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889D9">
      <w:pPr>
        <w:pStyle w:val="44"/>
        <w:spacing w:before="193" w:beforeLines="62" w:beforeAutospacing="0" w:after="193" w:afterLines="62" w:afterAutospacing="0" w:line="560" w:lineRule="exact"/>
        <w:jc w:val="both"/>
        <w:rPr>
          <w:rFonts w:ascii="Calibri" w:hAnsi="Calibri" w:eastAsia="小标宋"/>
          <w:b/>
          <w:color w:val="auto"/>
          <w:sz w:val="52"/>
          <w:szCs w:val="52"/>
          <w:lang w:val="en-GB"/>
        </w:rPr>
      </w:pPr>
    </w:p>
    <w:p w14:paraId="4E97609A">
      <w:pPr>
        <w:pStyle w:val="44"/>
        <w:spacing w:before="193" w:beforeLines="62" w:beforeAutospacing="0" w:after="193" w:afterLines="62" w:afterAutospacing="0" w:line="560" w:lineRule="exact"/>
        <w:jc w:val="center"/>
        <w:rPr>
          <w:rFonts w:hint="eastAsia" w:ascii="小标宋" w:eastAsia="小标宋"/>
          <w:b/>
          <w:color w:val="auto"/>
          <w:sz w:val="52"/>
          <w:szCs w:val="52"/>
          <w:u w:val="single"/>
        </w:rPr>
      </w:pPr>
    </w:p>
    <w:p w14:paraId="085D15C2">
      <w:pPr>
        <w:pStyle w:val="44"/>
        <w:spacing w:before="193" w:beforeLines="62" w:after="193" w:afterLines="62" w:line="560" w:lineRule="exact"/>
        <w:jc w:val="center"/>
        <w:rPr>
          <w:rFonts w:hint="eastAsia" w:ascii="小标宋" w:eastAsia="小标宋"/>
          <w:b/>
          <w:color w:val="auto"/>
          <w:sz w:val="52"/>
          <w:szCs w:val="52"/>
          <w:u w:val="single"/>
        </w:rPr>
      </w:pPr>
      <w:r>
        <w:rPr>
          <w:rFonts w:hint="eastAsia" w:ascii="小标宋" w:eastAsia="小标宋"/>
          <w:b/>
          <w:color w:val="auto"/>
          <w:sz w:val="52"/>
          <w:szCs w:val="52"/>
          <w:u w:val="single"/>
        </w:rPr>
        <w:t>设计施工总承包</w:t>
      </w:r>
    </w:p>
    <w:p w14:paraId="0FB89BEA">
      <w:pPr>
        <w:pStyle w:val="44"/>
        <w:spacing w:before="193" w:beforeLines="62" w:after="193" w:afterLines="62" w:line="560" w:lineRule="exact"/>
        <w:jc w:val="center"/>
        <w:rPr>
          <w:rFonts w:hint="eastAsia" w:ascii="小标宋" w:eastAsia="小标宋"/>
          <w:b/>
          <w:color w:val="auto"/>
          <w:sz w:val="52"/>
          <w:szCs w:val="52"/>
          <w:u w:val="single"/>
        </w:rPr>
      </w:pPr>
    </w:p>
    <w:p w14:paraId="6D8546B8">
      <w:pPr>
        <w:pStyle w:val="44"/>
        <w:spacing w:before="193" w:beforeLines="62" w:beforeAutospacing="0" w:after="193" w:afterLines="62" w:afterAutospacing="0" w:line="560" w:lineRule="exact"/>
        <w:jc w:val="center"/>
        <w:rPr>
          <w:rFonts w:hint="eastAsia" w:ascii="小标宋" w:eastAsia="小标宋"/>
          <w:b/>
          <w:color w:val="auto"/>
          <w:sz w:val="52"/>
          <w:szCs w:val="52"/>
        </w:rPr>
      </w:pPr>
      <w:r>
        <w:rPr>
          <w:rFonts w:hint="eastAsia" w:ascii="小标宋" w:eastAsia="小标宋"/>
          <w:b/>
          <w:color w:val="auto"/>
          <w:sz w:val="52"/>
          <w:szCs w:val="52"/>
          <w:u w:val="single"/>
        </w:rPr>
        <w:t>合  同</w:t>
      </w:r>
    </w:p>
    <w:p w14:paraId="302E380A">
      <w:pPr>
        <w:pStyle w:val="44"/>
        <w:spacing w:before="193" w:beforeLines="62" w:beforeAutospacing="0" w:after="193" w:afterLines="62" w:afterAutospacing="0" w:line="560" w:lineRule="exact"/>
        <w:jc w:val="center"/>
        <w:rPr>
          <w:rFonts w:hint="eastAsia" w:ascii="小标宋" w:eastAsia="小标宋"/>
          <w:b/>
          <w:color w:val="auto"/>
          <w:sz w:val="52"/>
          <w:szCs w:val="52"/>
        </w:rPr>
      </w:pPr>
    </w:p>
    <w:p w14:paraId="617D94DB">
      <w:pPr>
        <w:pStyle w:val="44"/>
        <w:spacing w:before="193" w:beforeLines="62" w:beforeAutospacing="0" w:after="193" w:afterLines="62" w:afterAutospacing="0" w:line="560" w:lineRule="exact"/>
        <w:jc w:val="center"/>
        <w:rPr>
          <w:rFonts w:hint="eastAsia" w:ascii="小标宋" w:eastAsia="小标宋"/>
          <w:b/>
          <w:color w:val="auto"/>
          <w:sz w:val="52"/>
          <w:szCs w:val="52"/>
        </w:rPr>
      </w:pPr>
    </w:p>
    <w:p w14:paraId="587BC70C">
      <w:pPr>
        <w:pStyle w:val="44"/>
        <w:spacing w:before="193" w:beforeLines="62" w:beforeAutospacing="0" w:after="193" w:afterLines="62" w:afterAutospacing="0" w:line="560" w:lineRule="exact"/>
        <w:jc w:val="center"/>
        <w:rPr>
          <w:rFonts w:hint="eastAsia" w:ascii="小标宋" w:eastAsia="小标宋"/>
          <w:b/>
          <w:color w:val="auto"/>
          <w:sz w:val="52"/>
          <w:szCs w:val="52"/>
        </w:rPr>
      </w:pPr>
    </w:p>
    <w:p w14:paraId="39A81D03">
      <w:pPr>
        <w:spacing w:line="560" w:lineRule="exact"/>
        <w:rPr>
          <w:b/>
          <w:color w:val="auto"/>
          <w:sz w:val="28"/>
          <w:szCs w:val="28"/>
        </w:rPr>
      </w:pPr>
    </w:p>
    <w:p w14:paraId="636A8C2A">
      <w:pPr>
        <w:spacing w:line="560" w:lineRule="exact"/>
        <w:rPr>
          <w:b/>
          <w:color w:val="auto"/>
          <w:sz w:val="28"/>
          <w:szCs w:val="28"/>
        </w:rPr>
      </w:pPr>
    </w:p>
    <w:p w14:paraId="44DB703C">
      <w:pPr>
        <w:spacing w:line="560" w:lineRule="exact"/>
        <w:rPr>
          <w:b/>
          <w:color w:val="auto"/>
          <w:sz w:val="28"/>
          <w:szCs w:val="28"/>
        </w:rPr>
      </w:pPr>
    </w:p>
    <w:p w14:paraId="0C67B7E5">
      <w:pPr>
        <w:ind w:firstLine="840" w:firstLineChars="300"/>
        <w:rPr>
          <w:rStyle w:val="639"/>
          <w:rFonts w:hint="eastAsia" w:ascii="黑体" w:hAnsi="黑体" w:eastAsia="黑体" w:cs="黑体"/>
          <w:color w:val="auto"/>
          <w:sz w:val="28"/>
          <w:szCs w:val="28"/>
          <w:u w:val="single"/>
        </w:rPr>
      </w:pPr>
      <w:r>
        <w:rPr>
          <w:rStyle w:val="639"/>
          <w:rFonts w:hint="eastAsia" w:ascii="黑体" w:hAnsi="黑体" w:eastAsia="黑体" w:cs="黑体"/>
          <w:color w:val="auto"/>
          <w:sz w:val="28"/>
          <w:szCs w:val="28"/>
        </w:rPr>
        <w:t>项目名称：</w:t>
      </w:r>
    </w:p>
    <w:p w14:paraId="7708A4AD">
      <w:pPr>
        <w:pStyle w:val="20"/>
        <w:rPr>
          <w:rFonts w:hint="eastAsia" w:ascii="黑体" w:hAnsi="黑体" w:eastAsia="黑体" w:cs="黑体"/>
          <w:color w:val="auto"/>
        </w:rPr>
      </w:pPr>
    </w:p>
    <w:p w14:paraId="396DACD3">
      <w:pPr>
        <w:pStyle w:val="640"/>
        <w:rPr>
          <w:rStyle w:val="639"/>
          <w:rFonts w:hint="eastAsia" w:ascii="黑体" w:hAnsi="黑体" w:eastAsia="黑体" w:cs="黑体"/>
          <w:color w:val="auto"/>
        </w:rPr>
      </w:pPr>
    </w:p>
    <w:p w14:paraId="44B5FE9E">
      <w:pPr>
        <w:spacing w:line="440" w:lineRule="exact"/>
        <w:rPr>
          <w:rStyle w:val="639"/>
          <w:rFonts w:hint="eastAsia" w:ascii="黑体" w:hAnsi="黑体" w:eastAsia="黑体" w:cs="黑体"/>
          <w:color w:val="auto"/>
          <w:sz w:val="28"/>
          <w:szCs w:val="28"/>
        </w:rPr>
      </w:pPr>
      <w:r>
        <w:rPr>
          <w:rStyle w:val="639"/>
          <w:rFonts w:hint="eastAsia" w:ascii="黑体" w:hAnsi="黑体" w:eastAsia="黑体" w:cs="黑体"/>
          <w:color w:val="auto"/>
          <w:sz w:val="28"/>
          <w:szCs w:val="28"/>
        </w:rPr>
        <w:t xml:space="preserve">      合同编号：</w:t>
      </w:r>
      <w:r>
        <w:rPr>
          <w:rStyle w:val="639"/>
          <w:rFonts w:hint="eastAsia" w:ascii="黑体" w:hAnsi="黑体" w:eastAsia="黑体" w:cs="黑体"/>
          <w:color w:val="auto"/>
          <w:sz w:val="28"/>
          <w:szCs w:val="28"/>
          <w:u w:val="single"/>
        </w:rPr>
        <w:t xml:space="preserve">                                       </w:t>
      </w:r>
      <w:r>
        <w:rPr>
          <w:rStyle w:val="639"/>
          <w:rFonts w:hint="eastAsia" w:ascii="黑体" w:hAnsi="黑体" w:eastAsia="黑体" w:cs="黑体"/>
          <w:color w:val="auto"/>
          <w:sz w:val="28"/>
          <w:szCs w:val="28"/>
        </w:rPr>
        <w:t xml:space="preserve">      </w:t>
      </w:r>
    </w:p>
    <w:p w14:paraId="49B75419">
      <w:pPr>
        <w:pStyle w:val="20"/>
        <w:rPr>
          <w:rFonts w:hint="eastAsia" w:ascii="黑体" w:hAnsi="黑体" w:eastAsia="黑体" w:cs="黑体"/>
          <w:color w:val="auto"/>
        </w:rPr>
      </w:pPr>
    </w:p>
    <w:p w14:paraId="45D3033B">
      <w:pPr>
        <w:rPr>
          <w:rStyle w:val="639"/>
          <w:rFonts w:hint="eastAsia" w:ascii="黑体" w:hAnsi="黑体" w:eastAsia="黑体" w:cs="黑体"/>
          <w:color w:val="auto"/>
          <w:sz w:val="28"/>
          <w:szCs w:val="28"/>
        </w:rPr>
      </w:pPr>
    </w:p>
    <w:p w14:paraId="1A0AB98B">
      <w:pPr>
        <w:adjustRightInd w:val="0"/>
        <w:snapToGrid w:val="0"/>
        <w:ind w:firstLine="560" w:firstLineChars="200"/>
        <w:rPr>
          <w:rStyle w:val="639"/>
          <w:rFonts w:hint="eastAsia" w:ascii="仿宋" w:hAnsi="仿宋" w:eastAsia="仿宋" w:cs="仿宋"/>
          <w:b/>
          <w:bCs/>
          <w:color w:val="auto"/>
          <w:sz w:val="28"/>
          <w:szCs w:val="28"/>
          <w:u w:val="single"/>
        </w:rPr>
      </w:pPr>
      <w:r>
        <w:rPr>
          <w:rStyle w:val="639"/>
          <w:rFonts w:hint="eastAsia" w:ascii="黑体" w:hAnsi="黑体" w:eastAsia="黑体" w:cs="黑体"/>
          <w:color w:val="auto"/>
          <w:sz w:val="28"/>
          <w:szCs w:val="28"/>
        </w:rPr>
        <w:t>发包人/发包方：</w:t>
      </w:r>
      <w:r>
        <w:rPr>
          <w:rStyle w:val="639"/>
          <w:rFonts w:hint="eastAsia" w:ascii="黑体" w:hAnsi="黑体" w:eastAsia="黑体" w:cs="黑体"/>
          <w:color w:val="auto"/>
          <w:sz w:val="28"/>
          <w:szCs w:val="28"/>
          <w:u w:val="single"/>
        </w:rPr>
        <w:t xml:space="preserve">                   </w:t>
      </w:r>
      <w:r>
        <w:rPr>
          <w:rStyle w:val="639"/>
          <w:rFonts w:hint="eastAsia" w:ascii="仿宋" w:hAnsi="仿宋" w:eastAsia="仿宋" w:cs="仿宋"/>
          <w:b/>
          <w:bCs/>
          <w:color w:val="auto"/>
          <w:sz w:val="28"/>
          <w:szCs w:val="28"/>
          <w:u w:val="single"/>
        </w:rPr>
        <w:t>（</w:t>
      </w:r>
      <w:r>
        <w:rPr>
          <w:rStyle w:val="639"/>
          <w:rFonts w:hint="eastAsia" w:ascii="黑体" w:hAnsi="黑体" w:eastAsia="黑体" w:cs="黑体"/>
          <w:color w:val="auto"/>
          <w:sz w:val="28"/>
          <w:szCs w:val="28"/>
        </w:rPr>
        <w:t>业主</w:t>
      </w:r>
      <w:r>
        <w:rPr>
          <w:rStyle w:val="639"/>
          <w:rFonts w:hint="eastAsia" w:ascii="仿宋" w:hAnsi="仿宋" w:eastAsia="仿宋" w:cs="仿宋"/>
          <w:b/>
          <w:bCs/>
          <w:color w:val="auto"/>
          <w:sz w:val="28"/>
          <w:szCs w:val="28"/>
          <w:u w:val="single"/>
        </w:rPr>
        <w:t>）</w:t>
      </w:r>
    </w:p>
    <w:p w14:paraId="1DDB0086">
      <w:pPr>
        <w:ind w:left="2519" w:leftChars="266" w:hanging="1960" w:hangingChars="700"/>
        <w:rPr>
          <w:rStyle w:val="639"/>
          <w:rFonts w:hint="eastAsia" w:ascii="仿宋" w:hAnsi="仿宋" w:eastAsia="仿宋" w:cs="仿宋"/>
          <w:b/>
          <w:bCs/>
          <w:color w:val="auto"/>
          <w:sz w:val="28"/>
          <w:szCs w:val="28"/>
          <w:u w:val="single"/>
        </w:rPr>
      </w:pPr>
      <w:r>
        <w:rPr>
          <w:rStyle w:val="639"/>
          <w:rFonts w:hint="eastAsia" w:ascii="黑体" w:hAnsi="黑体" w:eastAsia="黑体" w:cs="黑体"/>
          <w:color w:val="auto"/>
          <w:sz w:val="28"/>
          <w:szCs w:val="28"/>
        </w:rPr>
        <w:t>承包人/承包方：</w:t>
      </w:r>
      <w:r>
        <w:rPr>
          <w:rStyle w:val="639"/>
          <w:rFonts w:hint="eastAsia" w:ascii="黑体" w:hAnsi="黑体" w:eastAsia="黑体" w:cs="黑体"/>
          <w:color w:val="auto"/>
          <w:sz w:val="28"/>
          <w:szCs w:val="28"/>
          <w:u w:val="single"/>
        </w:rPr>
        <w:t xml:space="preserve">                    </w:t>
      </w:r>
      <w:r>
        <w:rPr>
          <w:rStyle w:val="639"/>
          <w:rFonts w:hint="eastAsia" w:ascii="仿宋" w:hAnsi="仿宋" w:eastAsia="仿宋" w:cs="仿宋"/>
          <w:b/>
          <w:bCs/>
          <w:color w:val="auto"/>
          <w:sz w:val="28"/>
          <w:szCs w:val="28"/>
          <w:u w:val="single"/>
        </w:rPr>
        <w:t>(联合体牵头单位)</w:t>
      </w:r>
    </w:p>
    <w:p w14:paraId="74B6D8D8">
      <w:pPr>
        <w:spacing w:line="560" w:lineRule="exact"/>
        <w:rPr>
          <w:rFonts w:hint="eastAsia" w:eastAsia="黑体"/>
          <w:b/>
          <w:color w:val="auto"/>
          <w:sz w:val="28"/>
          <w:szCs w:val="28"/>
          <w:lang w:val="en-US" w:eastAsia="zh-CN"/>
        </w:rPr>
      </w:pPr>
      <w:r>
        <w:rPr>
          <w:rStyle w:val="639"/>
          <w:rFonts w:hint="eastAsia" w:ascii="黑体" w:hAnsi="黑体" w:eastAsia="黑体" w:cs="黑体"/>
          <w:color w:val="auto"/>
          <w:sz w:val="28"/>
          <w:szCs w:val="28"/>
        </w:rPr>
        <w:t xml:space="preserve"> </w:t>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ascii="黑体" w:hAnsi="黑体" w:eastAsia="黑体" w:cs="黑体"/>
          <w:color w:val="auto"/>
          <w:sz w:val="28"/>
          <w:szCs w:val="28"/>
        </w:rPr>
        <w:tab/>
      </w:r>
      <w:r>
        <w:rPr>
          <w:rStyle w:val="639"/>
          <w:rFonts w:hint="eastAsia" w:ascii="黑体" w:hAnsi="黑体" w:eastAsia="黑体" w:cs="黑体"/>
          <w:color w:val="auto"/>
          <w:sz w:val="28"/>
          <w:szCs w:val="28"/>
          <w:u w:val="single"/>
        </w:rPr>
        <w:t>（</w:t>
      </w:r>
      <w:r>
        <w:rPr>
          <w:rStyle w:val="639"/>
          <w:rFonts w:hint="eastAsia" w:ascii="仿宋" w:hAnsi="仿宋" w:eastAsia="仿宋" w:cs="仿宋"/>
          <w:b/>
          <w:bCs/>
          <w:color w:val="auto"/>
          <w:sz w:val="28"/>
          <w:szCs w:val="28"/>
          <w:u w:val="single"/>
        </w:rPr>
        <w:t>联合体成员单位</w:t>
      </w:r>
      <w:r>
        <w:rPr>
          <w:rStyle w:val="639"/>
          <w:rFonts w:hint="eastAsia" w:ascii="黑体" w:hAnsi="黑体" w:eastAsia="黑体" w:cs="黑体"/>
          <w:color w:val="auto"/>
          <w:sz w:val="28"/>
          <w:szCs w:val="28"/>
          <w:u w:val="single"/>
        </w:rPr>
        <w:t>）</w:t>
      </w:r>
      <w:r>
        <w:rPr>
          <w:rStyle w:val="639"/>
          <w:rFonts w:hint="eastAsia" w:ascii="黑体" w:hAnsi="黑体" w:eastAsia="黑体" w:cs="黑体"/>
          <w:color w:val="auto"/>
          <w:sz w:val="28"/>
          <w:szCs w:val="28"/>
          <w:u w:val="single"/>
          <w:lang w:eastAsia="zh-CN"/>
        </w:rPr>
        <w:t>（</w:t>
      </w:r>
      <w:r>
        <w:rPr>
          <w:rStyle w:val="639"/>
          <w:rFonts w:hint="eastAsia" w:ascii="仿宋" w:hAnsi="仿宋" w:eastAsia="仿宋" w:cs="仿宋"/>
          <w:b/>
          <w:bCs/>
          <w:color w:val="auto"/>
          <w:sz w:val="28"/>
          <w:szCs w:val="28"/>
          <w:u w:val="single"/>
          <w:lang w:val="en-US" w:eastAsia="zh-CN"/>
        </w:rPr>
        <w:t>设计人）</w:t>
      </w:r>
    </w:p>
    <w:p w14:paraId="7A8BD46C">
      <w:pPr>
        <w:pStyle w:val="26"/>
        <w:spacing w:line="560" w:lineRule="exact"/>
        <w:rPr>
          <w:b/>
          <w:color w:val="auto"/>
          <w:sz w:val="28"/>
          <w:szCs w:val="28"/>
        </w:rPr>
      </w:pPr>
    </w:p>
    <w:p w14:paraId="57925A12">
      <w:pPr>
        <w:spacing w:line="560" w:lineRule="exact"/>
        <w:rPr>
          <w:b/>
          <w:color w:val="auto"/>
          <w:sz w:val="28"/>
          <w:szCs w:val="28"/>
        </w:rPr>
      </w:pPr>
    </w:p>
    <w:p w14:paraId="2C90D430">
      <w:pPr>
        <w:pStyle w:val="26"/>
        <w:spacing w:line="560" w:lineRule="exact"/>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start="0"/>
          <w:cols w:space="720" w:num="1"/>
          <w:titlePg/>
          <w:docGrid w:type="lines" w:linePitch="312" w:charSpace="0"/>
        </w:sectPr>
      </w:pPr>
    </w:p>
    <w:p w14:paraId="052D48BB">
      <w:pPr>
        <w:pStyle w:val="4"/>
        <w:numPr>
          <w:ilvl w:val="0"/>
          <w:numId w:val="1"/>
        </w:numPr>
        <w:spacing w:line="560" w:lineRule="exact"/>
        <w:jc w:val="center"/>
        <w:rPr>
          <w:rFonts w:hint="eastAsia" w:ascii="宋体" w:hAnsi="宋体" w:eastAsia="宋体"/>
          <w:color w:val="auto"/>
          <w:sz w:val="24"/>
          <w:szCs w:val="24"/>
        </w:rPr>
      </w:pPr>
      <w:r>
        <w:rPr>
          <w:rFonts w:hint="eastAsia" w:ascii="宋体" w:hAnsi="宋体" w:eastAsia="宋体"/>
          <w:color w:val="auto"/>
          <w:sz w:val="24"/>
          <w:szCs w:val="24"/>
        </w:rPr>
        <w:t>协议书</w:t>
      </w:r>
    </w:p>
    <w:p w14:paraId="5F5F6292">
      <w:pPr>
        <w:spacing w:line="560" w:lineRule="exact"/>
        <w:rPr>
          <w:rFonts w:hint="eastAsia" w:ascii="宋体" w:hAnsi="宋体"/>
          <w:color w:val="auto"/>
          <w:sz w:val="24"/>
        </w:rPr>
      </w:pPr>
      <w:r>
        <w:rPr>
          <w:rFonts w:hint="eastAsia" w:ascii="宋体" w:hAnsi="宋体"/>
          <w:color w:val="auto"/>
          <w:sz w:val="24"/>
        </w:rPr>
        <w:t>发包人（甲方）：</w:t>
      </w:r>
      <w:r>
        <w:rPr>
          <w:rFonts w:hint="eastAsia" w:ascii="宋体" w:hAnsi="宋体"/>
          <w:color w:val="auto"/>
          <w:sz w:val="24"/>
          <w:u w:val="single"/>
        </w:rPr>
        <w:t xml:space="preserve">                           </w:t>
      </w:r>
    </w:p>
    <w:p w14:paraId="1BE7E561">
      <w:pPr>
        <w:spacing w:line="560" w:lineRule="exact"/>
        <w:rPr>
          <w:rFonts w:hint="eastAsia" w:ascii="宋体" w:hAnsi="宋体"/>
          <w:color w:val="auto"/>
          <w:sz w:val="24"/>
          <w:u w:val="single"/>
        </w:rPr>
      </w:pPr>
      <w:r>
        <w:rPr>
          <w:rFonts w:hint="eastAsia" w:ascii="宋体" w:hAnsi="宋体"/>
          <w:color w:val="auto"/>
          <w:sz w:val="24"/>
        </w:rPr>
        <w:t>承包人（乙方）：</w:t>
      </w:r>
      <w:r>
        <w:rPr>
          <w:rFonts w:hint="eastAsia" w:ascii="宋体" w:hAnsi="宋体"/>
          <w:color w:val="auto"/>
          <w:sz w:val="24"/>
          <w:u w:val="single"/>
        </w:rPr>
        <w:t xml:space="preserve">                           </w:t>
      </w:r>
      <w:r>
        <w:rPr>
          <w:rFonts w:hint="eastAsia" w:ascii="宋体" w:hAnsi="宋体"/>
          <w:color w:val="auto"/>
          <w:sz w:val="24"/>
        </w:rPr>
        <w:t>（联合体牵头单位）</w:t>
      </w:r>
    </w:p>
    <w:p w14:paraId="306AF86A">
      <w:pPr>
        <w:spacing w:line="560" w:lineRule="exact"/>
        <w:rPr>
          <w:rFonts w:hint="eastAsia" w:ascii="宋体" w:hAnsi="宋体"/>
          <w:color w:val="auto"/>
          <w:sz w:val="24"/>
          <w:u w:val="single"/>
        </w:rPr>
      </w:pPr>
      <w:r>
        <w:rPr>
          <w:rFonts w:hint="eastAsia" w:ascii="宋体" w:hAnsi="宋体"/>
          <w:color w:val="auto"/>
          <w:sz w:val="24"/>
          <w:lang w:val="en-US" w:eastAsia="zh-CN"/>
        </w:rPr>
        <w:t>承包</w:t>
      </w:r>
      <w:r>
        <w:rPr>
          <w:rFonts w:hint="eastAsia" w:ascii="宋体" w:hAnsi="宋体"/>
          <w:color w:val="auto"/>
          <w:sz w:val="24"/>
        </w:rPr>
        <w:t>人（丙方）：</w:t>
      </w:r>
      <w:r>
        <w:rPr>
          <w:rFonts w:hint="eastAsia" w:ascii="宋体" w:hAnsi="宋体"/>
          <w:color w:val="auto"/>
          <w:sz w:val="24"/>
          <w:u w:val="single"/>
        </w:rPr>
        <w:t xml:space="preserve">                           </w:t>
      </w:r>
      <w:r>
        <w:rPr>
          <w:rFonts w:hint="eastAsia" w:ascii="宋体" w:hAnsi="宋体"/>
          <w:color w:val="auto"/>
          <w:sz w:val="24"/>
        </w:rPr>
        <w:t>（联合体成员单位）</w:t>
      </w:r>
    </w:p>
    <w:p w14:paraId="4D245B1A">
      <w:pPr>
        <w:spacing w:line="560" w:lineRule="exact"/>
        <w:ind w:firstLine="720" w:firstLineChars="300"/>
        <w:rPr>
          <w:rFonts w:hint="eastAsia" w:ascii="宋体" w:hAnsi="宋体"/>
          <w:color w:val="auto"/>
          <w:sz w:val="24"/>
        </w:rPr>
      </w:pPr>
      <w:r>
        <w:rPr>
          <w:rFonts w:hint="eastAsia" w:ascii="宋体" w:hAnsi="宋体"/>
          <w:color w:val="auto"/>
          <w:sz w:val="24"/>
        </w:rPr>
        <w:t>（</w:t>
      </w:r>
      <w:r>
        <w:rPr>
          <w:rFonts w:hint="eastAsia" w:ascii="宋体" w:hAnsi="宋体"/>
          <w:bCs/>
          <w:color w:val="auto"/>
          <w:sz w:val="24"/>
          <w:u w:val="single"/>
        </w:rPr>
        <w:t xml:space="preserve">               </w:t>
      </w:r>
      <w:r>
        <w:rPr>
          <w:rFonts w:hint="eastAsia" w:ascii="宋体" w:hAnsi="宋体"/>
          <w:color w:val="auto"/>
          <w:sz w:val="24"/>
        </w:rPr>
        <w:t>，以下简称发包人）为本工程发包人。经与</w:t>
      </w:r>
      <w:r>
        <w:rPr>
          <w:rFonts w:hint="eastAsia" w:ascii="宋体" w:hAnsi="宋体"/>
          <w:color w:val="auto"/>
          <w:sz w:val="24"/>
          <w:lang w:val="en-US" w:eastAsia="zh-CN"/>
        </w:rPr>
        <w:t>承包人</w:t>
      </w:r>
      <w:r>
        <w:rPr>
          <w:rFonts w:hint="eastAsia" w:ascii="宋体" w:hAnsi="宋体"/>
          <w:color w:val="auto"/>
          <w:sz w:val="24"/>
        </w:rPr>
        <w:t xml:space="preserve">（ </w:t>
      </w:r>
      <w:r>
        <w:rPr>
          <w:rFonts w:hint="eastAsia" w:ascii="宋体" w:hAnsi="宋体"/>
          <w:bCs/>
          <w:color w:val="auto"/>
          <w:sz w:val="24"/>
          <w:u w:val="single"/>
        </w:rPr>
        <w:t xml:space="preserve">                     </w:t>
      </w:r>
      <w:r>
        <w:rPr>
          <w:rFonts w:hint="eastAsia" w:ascii="宋体" w:hAnsi="宋体"/>
          <w:bCs/>
          <w:color w:val="auto"/>
          <w:sz w:val="24"/>
          <w:u w:val="single"/>
          <w:lang w:eastAsia="zh-CN"/>
        </w:rPr>
        <w:t>，</w:t>
      </w:r>
      <w:r>
        <w:rPr>
          <w:rFonts w:hint="eastAsia" w:ascii="宋体" w:hAnsi="宋体"/>
          <w:color w:val="auto"/>
          <w:sz w:val="24"/>
        </w:rPr>
        <w:t>以下简称承包人</w:t>
      </w:r>
      <w:r>
        <w:rPr>
          <w:rFonts w:hint="eastAsia" w:ascii="宋体" w:hAnsi="宋体"/>
          <w:color w:val="auto"/>
          <w:sz w:val="24"/>
          <w:lang w:eastAsia="zh-CN"/>
        </w:rPr>
        <w:t>）</w:t>
      </w:r>
      <w:r>
        <w:rPr>
          <w:rFonts w:hint="eastAsia" w:ascii="宋体" w:hAnsi="宋体"/>
          <w:color w:val="auto"/>
          <w:sz w:val="24"/>
        </w:rPr>
        <w:t>、</w:t>
      </w:r>
      <w:r>
        <w:rPr>
          <w:rFonts w:hint="eastAsia" w:ascii="宋体" w:hAnsi="宋体"/>
          <w:color w:val="auto"/>
          <w:sz w:val="24"/>
          <w:lang w:eastAsia="zh-CN"/>
        </w:rPr>
        <w:t>（</w:t>
      </w:r>
      <w:r>
        <w:rPr>
          <w:rFonts w:hint="eastAsia" w:ascii="宋体" w:hAnsi="宋体"/>
          <w:bCs/>
          <w:color w:val="auto"/>
          <w:sz w:val="24"/>
          <w:u w:val="single"/>
        </w:rPr>
        <w:t xml:space="preserve">                     </w:t>
      </w:r>
      <w:r>
        <w:rPr>
          <w:rFonts w:hint="eastAsia" w:ascii="宋体" w:hAnsi="宋体"/>
          <w:color w:val="auto"/>
          <w:sz w:val="24"/>
          <w:u w:val="single"/>
        </w:rPr>
        <w:t xml:space="preserve"> ，以</w:t>
      </w:r>
      <w:r>
        <w:rPr>
          <w:rFonts w:hint="eastAsia" w:ascii="宋体" w:hAnsi="宋体"/>
          <w:color w:val="auto"/>
          <w:sz w:val="24"/>
        </w:rPr>
        <w:t>下简称</w:t>
      </w:r>
      <w:r>
        <w:rPr>
          <w:rFonts w:hint="eastAsia" w:ascii="宋体" w:hAnsi="宋体"/>
          <w:color w:val="auto"/>
          <w:sz w:val="24"/>
          <w:lang w:val="en-US" w:eastAsia="zh-CN"/>
        </w:rPr>
        <w:t>设计</w:t>
      </w:r>
      <w:r>
        <w:rPr>
          <w:rFonts w:hint="eastAsia" w:ascii="宋体" w:hAnsi="宋体"/>
          <w:color w:val="auto"/>
          <w:sz w:val="24"/>
        </w:rPr>
        <w:t>人）就本工程设计、施工事宜协商一致，并依照《中华人民共和国民法典》《中华人民共和国建筑法》及其他有关法律法规，遵循平等、自愿、公平和诚实信用的原则，发包人和承包人就本工程项目采用工程总承包（EPC）实施的有关事项达成一致意见，订立本合同。</w:t>
      </w:r>
    </w:p>
    <w:p w14:paraId="374F8CC3">
      <w:pPr>
        <w:spacing w:line="560" w:lineRule="exact"/>
        <w:outlineLvl w:val="1"/>
        <w:rPr>
          <w:rFonts w:hint="eastAsia" w:ascii="宋体" w:hAnsi="宋体"/>
          <w:b/>
          <w:color w:val="auto"/>
          <w:sz w:val="24"/>
        </w:rPr>
      </w:pPr>
      <w:r>
        <w:rPr>
          <w:rFonts w:hint="eastAsia" w:ascii="宋体" w:hAnsi="宋体"/>
          <w:b/>
          <w:color w:val="auto"/>
          <w:sz w:val="24"/>
        </w:rPr>
        <w:t>一、工程概况</w:t>
      </w:r>
    </w:p>
    <w:p w14:paraId="4BA05FF4">
      <w:pPr>
        <w:spacing w:line="560" w:lineRule="exact"/>
        <w:ind w:firstLine="480" w:firstLineChars="200"/>
        <w:rPr>
          <w:rFonts w:hint="eastAsia" w:ascii="宋体" w:hAnsi="宋体"/>
          <w:color w:val="auto"/>
          <w:sz w:val="24"/>
          <w:u w:val="single"/>
        </w:rPr>
      </w:pPr>
      <w:r>
        <w:rPr>
          <w:rFonts w:hint="eastAsia" w:ascii="宋体" w:hAnsi="宋体"/>
          <w:color w:val="auto"/>
          <w:sz w:val="24"/>
        </w:rPr>
        <w:t>工程名称：</w:t>
      </w:r>
      <w:bookmarkStart w:id="0" w:name="_Hlk186550656"/>
      <w:r>
        <w:rPr>
          <w:rFonts w:hint="eastAsia" w:ascii="宋体" w:hAnsi="宋体"/>
          <w:bCs/>
          <w:color w:val="auto"/>
          <w:sz w:val="24"/>
          <w:u w:val="single"/>
        </w:rPr>
        <w:t>广州暨南大学医药生物技术研究开发中心有限公司&amp;暨南大学医美研究院创新服务平台基地建设项目</w:t>
      </w:r>
    </w:p>
    <w:bookmarkEnd w:id="0"/>
    <w:p w14:paraId="266B44FF">
      <w:pPr>
        <w:spacing w:line="560" w:lineRule="exact"/>
        <w:ind w:firstLine="480" w:firstLineChars="200"/>
        <w:rPr>
          <w:rFonts w:hint="default" w:ascii="宋体" w:hAnsi="宋体"/>
          <w:color w:val="auto"/>
          <w:sz w:val="24"/>
          <w:u w:val="single"/>
          <w:lang w:val="en-US"/>
        </w:rPr>
      </w:pPr>
      <w:r>
        <w:rPr>
          <w:rFonts w:hint="eastAsia" w:ascii="宋体" w:hAnsi="宋体"/>
          <w:color w:val="auto"/>
          <w:sz w:val="24"/>
        </w:rPr>
        <w:t>工程地点：</w:t>
      </w:r>
      <w:r>
        <w:rPr>
          <w:rFonts w:hint="eastAsia" w:ascii="宋体" w:hAnsi="宋体"/>
          <w:bCs/>
          <w:color w:val="auto"/>
          <w:sz w:val="24"/>
          <w:u w:val="single"/>
        </w:rPr>
        <w:t>广州市黄埔区埔北路98号B2栋</w:t>
      </w:r>
      <w:r>
        <w:rPr>
          <w:rFonts w:hint="eastAsia" w:ascii="宋体" w:hAnsi="宋体"/>
          <w:bCs/>
          <w:color w:val="auto"/>
          <w:sz w:val="24"/>
          <w:u w:val="single"/>
          <w:lang w:eastAsia="zh-CN"/>
        </w:rPr>
        <w:t>（</w:t>
      </w:r>
      <w:r>
        <w:rPr>
          <w:rFonts w:hint="eastAsia" w:ascii="宋体" w:hAnsi="宋体"/>
          <w:bCs/>
          <w:color w:val="auto"/>
          <w:sz w:val="24"/>
          <w:u w:val="single"/>
          <w:lang w:val="en-US" w:eastAsia="zh-CN"/>
        </w:rPr>
        <w:t>首层、6层、七层）</w:t>
      </w:r>
    </w:p>
    <w:p w14:paraId="3D5391B6">
      <w:pPr>
        <w:widowControl/>
        <w:spacing w:beforeAutospacing="1" w:afterAutospacing="1" w:line="560" w:lineRule="exact"/>
        <w:ind w:firstLine="480" w:firstLineChars="200"/>
        <w:jc w:val="left"/>
        <w:rPr>
          <w:rFonts w:hint="eastAsia" w:ascii="宋体" w:hAnsi="宋体"/>
          <w:color w:val="auto"/>
          <w:sz w:val="24"/>
        </w:rPr>
      </w:pPr>
      <w:r>
        <w:rPr>
          <w:rFonts w:hint="eastAsia" w:ascii="宋体" w:hAnsi="宋体"/>
          <w:color w:val="auto"/>
          <w:sz w:val="24"/>
        </w:rPr>
        <w:t>工程内容：</w:t>
      </w:r>
      <w:r>
        <w:rPr>
          <w:rFonts w:hint="eastAsia" w:ascii="宋体" w:hAnsi="宋体"/>
          <w:color w:val="auto"/>
          <w:sz w:val="24"/>
          <w:u w:val="single"/>
        </w:rPr>
        <w:t>主要包括</w:t>
      </w:r>
      <w:r>
        <w:rPr>
          <w:rFonts w:hint="eastAsia" w:ascii="宋体" w:hAnsi="宋体"/>
          <w:bCs/>
          <w:color w:val="auto"/>
          <w:sz w:val="24"/>
          <w:u w:val="single"/>
        </w:rPr>
        <w:t>设计(含方案设计）、室内装修、实验室装修、生产车间装修、屋顶公共空间改造。</w:t>
      </w:r>
    </w:p>
    <w:p w14:paraId="37F57889">
      <w:pPr>
        <w:snapToGrid w:val="0"/>
        <w:spacing w:line="440" w:lineRule="exact"/>
        <w:ind w:firstLine="480" w:firstLineChars="200"/>
        <w:rPr>
          <w:rFonts w:hint="eastAsia" w:ascii="宋体" w:hAnsi="宋体"/>
          <w:color w:val="auto"/>
          <w:sz w:val="24"/>
        </w:rPr>
      </w:pPr>
      <w:r>
        <w:rPr>
          <w:rFonts w:hint="eastAsia" w:ascii="宋体" w:hAnsi="宋体"/>
          <w:color w:val="auto"/>
          <w:sz w:val="24"/>
        </w:rPr>
        <w:t>发包人有权根据工程实施情况，对乙方的承包范围和承包工程量进行适当调整。</w:t>
      </w:r>
    </w:p>
    <w:p w14:paraId="2BB77475">
      <w:pPr>
        <w:spacing w:line="560" w:lineRule="exact"/>
        <w:outlineLvl w:val="1"/>
        <w:rPr>
          <w:rFonts w:hint="eastAsia" w:ascii="宋体" w:hAnsi="宋体"/>
          <w:color w:val="auto"/>
          <w:sz w:val="24"/>
        </w:rPr>
      </w:pPr>
      <w:r>
        <w:rPr>
          <w:rFonts w:hint="eastAsia" w:ascii="宋体" w:hAnsi="宋体"/>
          <w:color w:val="auto"/>
          <w:sz w:val="24"/>
        </w:rPr>
        <w:t>二、工程总承包范围及承包方式</w:t>
      </w:r>
    </w:p>
    <w:p w14:paraId="7D8077AA">
      <w:pPr>
        <w:spacing w:line="560" w:lineRule="exact"/>
        <w:ind w:firstLine="480" w:firstLineChars="200"/>
        <w:outlineLvl w:val="2"/>
        <w:rPr>
          <w:rFonts w:hint="eastAsia" w:ascii="宋体" w:hAnsi="宋体"/>
          <w:bCs/>
          <w:color w:val="auto"/>
          <w:sz w:val="24"/>
        </w:rPr>
      </w:pPr>
      <w:r>
        <w:rPr>
          <w:rFonts w:hint="eastAsia" w:ascii="宋体" w:hAnsi="宋体"/>
          <w:color w:val="auto"/>
          <w:sz w:val="24"/>
        </w:rPr>
        <w:t>（一）工程总承包范围：</w:t>
      </w:r>
      <w:r>
        <w:rPr>
          <w:rFonts w:hint="eastAsia" w:ascii="宋体" w:hAnsi="宋体"/>
          <w:bCs/>
          <w:color w:val="auto"/>
          <w:sz w:val="24"/>
        </w:rPr>
        <w:t>本工程设计及施工部分承包范围如下：</w:t>
      </w:r>
    </w:p>
    <w:p w14:paraId="486C6005">
      <w:pPr>
        <w:spacing w:line="560" w:lineRule="exact"/>
        <w:ind w:firstLine="480" w:firstLineChars="200"/>
        <w:outlineLvl w:val="3"/>
        <w:rPr>
          <w:rFonts w:hint="eastAsia" w:ascii="宋体" w:hAnsi="宋体"/>
          <w:bCs/>
          <w:color w:val="auto"/>
          <w:sz w:val="24"/>
        </w:rPr>
      </w:pPr>
      <w:r>
        <w:rPr>
          <w:rFonts w:hint="eastAsia" w:ascii="宋体" w:hAnsi="宋体"/>
          <w:bCs/>
          <w:color w:val="auto"/>
          <w:sz w:val="24"/>
        </w:rPr>
        <w:t>1.设计部分</w:t>
      </w:r>
    </w:p>
    <w:p w14:paraId="0C06986F">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u w:val="single"/>
        </w:rPr>
        <w:t>（1）负责方案设计及深化、报建及报批。</w:t>
      </w:r>
    </w:p>
    <w:p w14:paraId="49EC24C6">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u w:val="single"/>
        </w:rPr>
        <w:t>（2）负责编制初步设计（含编制项目概算)，配合初步设计审查及概算审核。完成本项目招标范围内工程概算等造价文件的编制工作及相关配合报审工作，还包括各阶段方案比选、技术造型比选等的投资分析，根据发包人要求提供项目的成本指标数据。</w:t>
      </w:r>
    </w:p>
    <w:p w14:paraId="5E879B78">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u w:val="single"/>
        </w:rPr>
        <w:t>（3）负责项目范围内所有正式的各专业的施工图设计，包括：1）工艺布局及工艺管道、建筑装饰、结构配套、给排水、弱电、通风、空调、消防，2）负责装修施工图设计、建筑节能、绿色建筑（如有）设计，3）对专业工程或专项深化设计（包括但不限于装修、结构配套、智能化等）的设计或对深化设计进行技术审查，设计应满足规范及相关部门的文件和批复的标准要求。</w:t>
      </w:r>
    </w:p>
    <w:p w14:paraId="68556660">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u w:val="single"/>
        </w:rPr>
        <w:t>（4）配合发包人办理项目建设工程规划许可证等规划报批、各专业报建、施工图报建、竣工图备案等各专项报批报建和验收工作。</w:t>
      </w:r>
    </w:p>
    <w:p w14:paraId="07547CF6">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u w:val="single"/>
        </w:rPr>
        <w:t>（5）负责工程施工过程直至竣工验收前的设计服务等工作，保证设计变更满足施工进度要求，并按业主要求准备汇报材料（最终以签订合同内容为准）。</w:t>
      </w:r>
    </w:p>
    <w:p w14:paraId="0EF3A1B5">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u w:val="single"/>
        </w:rPr>
        <w:t>（6）配合项目竣工图编制、签审工作。</w:t>
      </w:r>
    </w:p>
    <w:p w14:paraId="75A555E1">
      <w:pPr>
        <w:spacing w:line="560" w:lineRule="exact"/>
        <w:ind w:firstLine="480" w:firstLineChars="200"/>
        <w:outlineLvl w:val="3"/>
        <w:rPr>
          <w:rFonts w:hint="eastAsia" w:ascii="宋体" w:hAnsi="宋体" w:cs="宋体"/>
          <w:color w:val="auto"/>
          <w:sz w:val="24"/>
          <w:u w:val="single"/>
        </w:rPr>
      </w:pPr>
      <w:r>
        <w:rPr>
          <w:rFonts w:hint="eastAsia" w:ascii="宋体" w:hAnsi="宋体" w:cs="宋体"/>
          <w:color w:val="auto"/>
          <w:sz w:val="24"/>
          <w:u w:val="single"/>
        </w:rPr>
        <w:t>（7）本工程实行限额设计（即确保合同总价控制在经发包人确认的项目批准概算总投资范围内）。</w:t>
      </w:r>
    </w:p>
    <w:p w14:paraId="4728C6CC">
      <w:pPr>
        <w:spacing w:line="560" w:lineRule="exact"/>
        <w:ind w:firstLine="480" w:firstLineChars="200"/>
        <w:outlineLvl w:val="3"/>
        <w:rPr>
          <w:rFonts w:hint="eastAsia" w:ascii="宋体" w:hAnsi="宋体"/>
          <w:bCs/>
          <w:color w:val="auto"/>
          <w:sz w:val="24"/>
        </w:rPr>
      </w:pPr>
      <w:r>
        <w:rPr>
          <w:rFonts w:hint="eastAsia" w:ascii="宋体" w:hAnsi="宋体"/>
          <w:bCs/>
          <w:color w:val="auto"/>
          <w:sz w:val="24"/>
        </w:rPr>
        <w:t>2.施工部分</w:t>
      </w:r>
    </w:p>
    <w:p w14:paraId="7871D2CC">
      <w:pPr>
        <w:spacing w:line="560" w:lineRule="exact"/>
        <w:ind w:firstLine="480" w:firstLineChars="200"/>
        <w:rPr>
          <w:rFonts w:hint="eastAsia" w:ascii="宋体" w:hAnsi="宋体"/>
          <w:bCs/>
          <w:color w:val="auto"/>
          <w:sz w:val="24"/>
        </w:rPr>
      </w:pPr>
      <w:r>
        <w:rPr>
          <w:rFonts w:hint="eastAsia" w:ascii="宋体" w:hAnsi="宋体"/>
          <w:bCs/>
          <w:color w:val="auto"/>
          <w:sz w:val="24"/>
        </w:rPr>
        <w:t>按照本工程招标文件、合同约定的范围和发包人批复的施工图进行施工具体如下：</w:t>
      </w:r>
    </w:p>
    <w:p w14:paraId="04F9C840">
      <w:pPr>
        <w:adjustRightInd w:val="0"/>
        <w:snapToGrid w:val="0"/>
        <w:spacing w:line="360" w:lineRule="auto"/>
        <w:ind w:firstLine="537" w:firstLineChars="224"/>
        <w:rPr>
          <w:rFonts w:hint="eastAsia" w:ascii="宋体" w:hAnsi="宋体"/>
          <w:bCs/>
          <w:color w:val="auto"/>
          <w:sz w:val="24"/>
        </w:rPr>
      </w:pPr>
      <w:r>
        <w:rPr>
          <w:rFonts w:hint="eastAsia" w:ascii="宋体" w:hAnsi="宋体"/>
          <w:bCs/>
          <w:color w:val="auto"/>
          <w:sz w:val="24"/>
        </w:rPr>
        <w:t>2.1施工内容包括：</w:t>
      </w:r>
    </w:p>
    <w:p w14:paraId="4F347B3B">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rPr>
        <w:t>2.1.1</w:t>
      </w:r>
      <w:r>
        <w:rPr>
          <w:rFonts w:hint="eastAsia" w:ascii="宋体" w:hAnsi="宋体" w:cs="宋体"/>
          <w:color w:val="auto"/>
          <w:sz w:val="24"/>
          <w:u w:val="single"/>
        </w:rPr>
        <w:t>完成本项目所有施工内容，其中包括：按照招标文件及合同约定的范围和招标人批复的施工图进行施工总承包，包括但不限于包施工图预算编制、工程量清单编制、包深化设计等；包工、包料、包设备、包工期、包质量、包造价控制、包安全、包文明施工、包与物业、出租方、其他租户间协调管理；包验收移交、包保修、包竣工资料收集整理、编制竣工图，主要包括：</w:t>
      </w:r>
    </w:p>
    <w:p w14:paraId="2BE8B16D">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u w:val="single"/>
        </w:rPr>
        <w:t>（1）工艺：工艺设备配套工艺管道安装，包含蒸汽、纯水、注射用水、冷冻循环水管道等；装饰装修：拆除（含废弃物外运）、楼地面装饰、墙柱面装饰、隔断、天棚装饰、门窗、实验台、固定货架等；电气工程：配电箱、开沟槽、电缆敷设、系统调试等；消防工程：火灾报警系统、消防排烟改造等；给排水工程；空调工程（调整原出风口位置等）；弱电工程等。</w:t>
      </w:r>
      <w:bookmarkStart w:id="16" w:name="_GoBack"/>
      <w:bookmarkEnd w:id="16"/>
    </w:p>
    <w:p w14:paraId="1A60D26C">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u w:val="single"/>
        </w:rPr>
        <w:t>（2）负责施工图预算、竣工结算的编制工作，配合发包人对施工图预算和竣工结算的审核及审计工作；</w:t>
      </w:r>
    </w:p>
    <w:p w14:paraId="3FE7DC1C">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u w:val="single"/>
        </w:rPr>
        <w:t>（3）按国家、地方、行业规定以及发包人要求的工程措施、安全措施、文明措施对项目进行工程总承包管理，作为联合体主办方负责项目设计、施工总协调工作及工程涉及的其它协调工作；</w:t>
      </w:r>
    </w:p>
    <w:p w14:paraId="12643C37">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u w:val="single"/>
        </w:rPr>
        <w:t>（4）直至工程竣工验收（包括消防验收），完成并配合相关部门结（决）算审计、工程保修等工作和协助办理施工报建阶段、竣工验收阶段的行政主管部门审批和竣工图编制、竣工验收资料归档等工作。</w:t>
      </w:r>
    </w:p>
    <w:p w14:paraId="406B88DB">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u w:val="single"/>
        </w:rPr>
        <w:t>（5）最终以招标文件、发包人确认的施工图纸、工程量清单内容及施工合同为准。</w:t>
      </w:r>
    </w:p>
    <w:p w14:paraId="5205B0DA">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rPr>
        <w:t>2.1.2</w:t>
      </w:r>
      <w:r>
        <w:rPr>
          <w:rFonts w:hint="eastAsia" w:ascii="宋体" w:hAnsi="宋体" w:cs="宋体"/>
          <w:color w:val="auto"/>
          <w:sz w:val="24"/>
          <w:u w:val="single"/>
        </w:rPr>
        <w:t>施工其他服务。</w:t>
      </w:r>
    </w:p>
    <w:p w14:paraId="1111E51C">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u w:val="single"/>
        </w:rPr>
        <w:t>（1）非主体、非关键性工程需要专业分包的，经监理工程师和发包人书面同意后，可以依法分包。承包人与专业分包单位签订专业分包合同，配合做好协调和管理工作，分包合同必须报发包人备案。同时，承包人须按国家、地方、行业规定以及发包人要求的工程措施、安全措施、文明措施对项目进行工程总承包管理，作为联合体主办方负责项目设计、施工总协调工作及工程涉及的其它协调工作，费用包含在中标价中；</w:t>
      </w:r>
    </w:p>
    <w:p w14:paraId="69F2FA11">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u w:val="single"/>
        </w:rPr>
        <w:t>（2）负责或配合办理工程开工及验收所需的各项手续,包括但不限于办理施工许可证(或临时施工许可)、劳动安全卫生评审、报监手续、排污手续、排水接驳、水质检测、防雷设施检测、消防检测、排水许可证、环保验收及分项分部工程验收和各专业验收,并承担办理上述手续施工方的费用；</w:t>
      </w:r>
    </w:p>
    <w:p w14:paraId="4DC331B2">
      <w:pPr>
        <w:adjustRightInd w:val="0"/>
        <w:snapToGrid w:val="0"/>
        <w:spacing w:line="360" w:lineRule="auto"/>
        <w:ind w:firstLine="537" w:firstLineChars="224"/>
        <w:rPr>
          <w:rFonts w:hint="eastAsia" w:ascii="宋体" w:hAnsi="宋体" w:cs="宋体"/>
          <w:color w:val="auto"/>
          <w:sz w:val="24"/>
          <w:u w:val="single"/>
        </w:rPr>
      </w:pPr>
      <w:r>
        <w:rPr>
          <w:rFonts w:hint="eastAsia" w:ascii="宋体" w:hAnsi="宋体" w:cs="宋体"/>
          <w:color w:val="auto"/>
          <w:sz w:val="24"/>
          <w:u w:val="single"/>
        </w:rPr>
        <w:t>（3）协助做好迎检、开工仪式等筹备工作；</w:t>
      </w:r>
    </w:p>
    <w:p w14:paraId="5472844F">
      <w:pPr>
        <w:spacing w:line="560" w:lineRule="exact"/>
        <w:ind w:firstLine="480" w:firstLineChars="200"/>
        <w:rPr>
          <w:rFonts w:hint="eastAsia" w:ascii="宋体" w:hAnsi="宋体"/>
          <w:bCs/>
          <w:color w:val="auto"/>
          <w:sz w:val="24"/>
        </w:rPr>
      </w:pPr>
      <w:r>
        <w:rPr>
          <w:rFonts w:hint="eastAsia" w:ascii="宋体" w:hAnsi="宋体" w:cs="宋体"/>
          <w:color w:val="auto"/>
          <w:sz w:val="24"/>
          <w:u w:val="single"/>
        </w:rPr>
        <w:t>（4）组织本项目的验收备案和工程资料汇总及整理归档工作。</w:t>
      </w:r>
    </w:p>
    <w:p w14:paraId="66E9D3D8">
      <w:pPr>
        <w:spacing w:line="560" w:lineRule="exact"/>
        <w:ind w:firstLine="480" w:firstLineChars="200"/>
        <w:rPr>
          <w:rFonts w:hint="eastAsia" w:ascii="宋体" w:hAnsi="宋体" w:cs="宋体"/>
          <w:color w:val="auto"/>
          <w:sz w:val="24"/>
          <w:u w:val="single"/>
        </w:rPr>
      </w:pPr>
      <w:r>
        <w:rPr>
          <w:rFonts w:hint="eastAsia" w:ascii="宋体" w:hAnsi="宋体"/>
          <w:color w:val="auto"/>
          <w:sz w:val="24"/>
        </w:rPr>
        <w:t>承包方式：</w:t>
      </w:r>
      <w:r>
        <w:rPr>
          <w:rFonts w:hint="eastAsia" w:ascii="宋体" w:hAnsi="宋体" w:cs="宋体"/>
          <w:color w:val="auto"/>
          <w:sz w:val="24"/>
          <w:u w:val="single"/>
        </w:rPr>
        <w:t>由承包人按照本项目约定范围，包设计（含深化）、包施工图预算编制、包报建、包工、包料、包工期、包质量、包造价控制、包安全、包材料管理、包运输费、包水电费、包人员住宿、包安全文明施工（施工过程中所需的辅助材料、机具设备、工具等均由承包人自行解决、包专家评审及专家论证费用）、包管理费、包措施费、包成品保护、包施工噪音排污费、包夜间施工费、包赶工费、包保险、包材料周转费、包材料转运费、包二次转运费、包垂直运输、包材料及设备堆放费、包人材机二次进出场费、包调试与测试、包试运行、包材料和设备检验及试验、包现场总体组织和管理配合服务、包税费、包垃圾清运、包利润、包验收资料移交档案、包移交、包结算、包竣工图编制、包项目协调管理、包验收通过、包保修、包发包人分包工程的配合等一切与工程相关的费用，综合单价固定，总价包干，项目中总费用固定不变，包干使用，结算时不予调整。因发包人增加建设面积导致的费用，</w:t>
      </w:r>
      <w:r>
        <w:rPr>
          <w:rFonts w:hint="eastAsia" w:ascii="宋体" w:hAnsi="宋体" w:cs="宋体"/>
          <w:color w:val="auto"/>
          <w:sz w:val="24"/>
          <w:u w:val="single"/>
          <w:lang w:val="en-US" w:eastAsia="zh-CN"/>
        </w:rPr>
        <w:t>三</w:t>
      </w:r>
      <w:r>
        <w:rPr>
          <w:rFonts w:hint="eastAsia" w:ascii="宋体" w:hAnsi="宋体" w:cs="宋体"/>
          <w:color w:val="auto"/>
          <w:sz w:val="24"/>
          <w:u w:val="single"/>
        </w:rPr>
        <w:t>方协商后决定。</w:t>
      </w:r>
    </w:p>
    <w:p w14:paraId="17BBFDC0">
      <w:pPr>
        <w:spacing w:line="560" w:lineRule="exact"/>
        <w:ind w:firstLine="480" w:firstLineChars="200"/>
        <w:rPr>
          <w:rFonts w:hint="eastAsia" w:ascii="宋体" w:hAnsi="宋体" w:cs="宋体"/>
          <w:color w:val="auto"/>
          <w:sz w:val="24"/>
        </w:rPr>
      </w:pPr>
      <w:r>
        <w:rPr>
          <w:rFonts w:hint="eastAsia" w:ascii="宋体" w:hAnsi="宋体" w:cs="宋体"/>
          <w:color w:val="auto"/>
          <w:sz w:val="24"/>
        </w:rPr>
        <w:t>本工程实行全过程限额设计施工，如设计人和联合体成员原因导致建安工程费突破限额目标，设计人和联合体各方共同承担因突破限额部分的费用。</w:t>
      </w:r>
    </w:p>
    <w:p w14:paraId="6F0E8AFB">
      <w:pPr>
        <w:spacing w:line="560" w:lineRule="exact"/>
        <w:ind w:firstLine="480" w:firstLineChars="200"/>
        <w:rPr>
          <w:rFonts w:hint="eastAsia" w:ascii="宋体" w:hAnsi="宋体" w:cs="宋体"/>
          <w:color w:val="auto"/>
          <w:sz w:val="24"/>
        </w:rPr>
      </w:pPr>
      <w:r>
        <w:rPr>
          <w:rFonts w:hint="eastAsia" w:ascii="宋体" w:hAnsi="宋体" w:cs="宋体"/>
          <w:color w:val="auto"/>
          <w:sz w:val="24"/>
        </w:rPr>
        <w:t>项目在施工阶段，因工程实施环境变化等任何因素引起的设计及施工调整、设计和施工最终造价不得超过中标价。</w:t>
      </w:r>
    </w:p>
    <w:p w14:paraId="49EFBEBA">
      <w:pPr>
        <w:spacing w:line="560" w:lineRule="exact"/>
        <w:ind w:firstLine="480" w:firstLineChars="200"/>
        <w:rPr>
          <w:rFonts w:hint="eastAsia" w:ascii="宋体" w:hAnsi="宋体" w:cs="宋体"/>
          <w:color w:val="auto"/>
          <w:sz w:val="24"/>
        </w:rPr>
      </w:pPr>
      <w:r>
        <w:rPr>
          <w:rFonts w:hint="eastAsia" w:ascii="宋体" w:hAnsi="宋体" w:cs="宋体"/>
          <w:color w:val="auto"/>
          <w:sz w:val="24"/>
        </w:rPr>
        <w:t>本工程实行全过程限额设计施工，发包人有权在限额范围内，根据对承包人的承包范围和承包工程量进行适当调整或取消，承包人不得有异议且不得要求发包人给予任何补偿。</w:t>
      </w:r>
    </w:p>
    <w:p w14:paraId="1C361D39">
      <w:pPr>
        <w:spacing w:line="560" w:lineRule="exact"/>
        <w:ind w:firstLine="484" w:firstLineChars="202"/>
        <w:outlineLvl w:val="1"/>
        <w:rPr>
          <w:rFonts w:hint="eastAsia" w:ascii="宋体" w:hAnsi="宋体"/>
          <w:color w:val="auto"/>
          <w:sz w:val="24"/>
        </w:rPr>
      </w:pPr>
      <w:r>
        <w:rPr>
          <w:rFonts w:hint="eastAsia" w:ascii="宋体" w:hAnsi="宋体"/>
          <w:color w:val="auto"/>
          <w:sz w:val="24"/>
        </w:rPr>
        <w:t>三、合同工期</w:t>
      </w:r>
    </w:p>
    <w:p w14:paraId="7A11258D">
      <w:pPr>
        <w:spacing w:line="360" w:lineRule="auto"/>
        <w:ind w:firstLine="480" w:firstLineChars="200"/>
        <w:rPr>
          <w:rFonts w:hint="eastAsia" w:ascii="宋体" w:hAnsi="宋体"/>
          <w:color w:val="auto"/>
          <w:kern w:val="2"/>
          <w:sz w:val="24"/>
          <w:szCs w:val="24"/>
        </w:rPr>
      </w:pPr>
      <w:r>
        <w:rPr>
          <w:rFonts w:hint="eastAsia" w:ascii="宋体" w:hAnsi="宋体"/>
          <w:color w:val="auto"/>
          <w:kern w:val="2"/>
          <w:sz w:val="24"/>
          <w:szCs w:val="24"/>
        </w:rPr>
        <w:t>计划工期：</w:t>
      </w:r>
      <w:r>
        <w:rPr>
          <w:rFonts w:hint="eastAsia" w:ascii="宋体" w:hAnsi="宋体"/>
          <w:color w:val="auto"/>
          <w:kern w:val="2"/>
          <w:sz w:val="24"/>
          <w:szCs w:val="24"/>
          <w:u w:val="none"/>
        </w:rPr>
        <w:t xml:space="preserve"> </w:t>
      </w:r>
      <w:r>
        <w:rPr>
          <w:rFonts w:hint="eastAsia" w:ascii="宋体" w:hAnsi="宋体"/>
          <w:color w:val="auto"/>
          <w:kern w:val="2"/>
          <w:sz w:val="24"/>
          <w:szCs w:val="24"/>
          <w:u w:val="none"/>
          <w:lang w:val="en-US" w:eastAsia="zh-CN"/>
        </w:rPr>
        <w:t xml:space="preserve">    </w:t>
      </w:r>
      <w:r>
        <w:rPr>
          <w:rFonts w:hint="eastAsia" w:ascii="宋体" w:hAnsi="宋体"/>
          <w:color w:val="auto"/>
          <w:kern w:val="2"/>
          <w:sz w:val="24"/>
          <w:szCs w:val="24"/>
        </w:rPr>
        <w:t xml:space="preserve">日历天  </w:t>
      </w:r>
    </w:p>
    <w:p w14:paraId="4486900E">
      <w:pPr>
        <w:spacing w:line="360" w:lineRule="auto"/>
        <w:ind w:firstLine="480" w:firstLineChars="200"/>
        <w:rPr>
          <w:rFonts w:hint="eastAsia" w:ascii="宋体" w:hAnsi="宋体"/>
          <w:color w:val="auto"/>
          <w:sz w:val="24"/>
        </w:rPr>
      </w:pPr>
      <w:r>
        <w:rPr>
          <w:rFonts w:hint="eastAsia" w:ascii="宋体" w:hAnsi="宋体"/>
          <w:color w:val="auto"/>
          <w:sz w:val="24"/>
        </w:rPr>
        <w:t>开工日期</w:t>
      </w:r>
      <w:r>
        <w:rPr>
          <w:rFonts w:hint="eastAsia" w:ascii="宋体" w:hAnsi="宋体"/>
          <w:color w:val="auto"/>
          <w:kern w:val="2"/>
          <w:sz w:val="24"/>
          <w:szCs w:val="24"/>
        </w:rPr>
        <w:t>：</w:t>
      </w:r>
      <w:r>
        <w:rPr>
          <w:rFonts w:hint="eastAsia" w:ascii="宋体" w:hAnsi="宋体"/>
          <w:color w:val="auto"/>
          <w:sz w:val="24"/>
        </w:rPr>
        <w:t>2025年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日（以现场监理核发开工令为准）</w:t>
      </w:r>
    </w:p>
    <w:p w14:paraId="5D51028B">
      <w:pPr>
        <w:spacing w:line="360" w:lineRule="auto"/>
        <w:ind w:firstLine="480" w:firstLineChars="200"/>
        <w:rPr>
          <w:rFonts w:hint="eastAsia" w:ascii="宋体" w:hAnsi="宋体"/>
          <w:color w:val="auto"/>
          <w:sz w:val="24"/>
        </w:rPr>
      </w:pPr>
      <w:r>
        <w:rPr>
          <w:rFonts w:hint="eastAsia" w:ascii="宋体" w:hAnsi="宋体"/>
          <w:color w:val="auto"/>
          <w:sz w:val="24"/>
        </w:rPr>
        <w:t>竣工日期</w:t>
      </w:r>
      <w:r>
        <w:rPr>
          <w:rFonts w:hint="eastAsia" w:ascii="宋体" w:hAnsi="宋体"/>
          <w:color w:val="auto"/>
          <w:kern w:val="2"/>
          <w:sz w:val="24"/>
          <w:szCs w:val="24"/>
        </w:rPr>
        <w:t>：</w:t>
      </w:r>
      <w:r>
        <w:rPr>
          <w:rFonts w:hint="eastAsia" w:ascii="宋体" w:hAnsi="宋体"/>
          <w:color w:val="auto"/>
          <w:sz w:val="24"/>
        </w:rPr>
        <w:t>2025年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14:paraId="3A1240E5">
      <w:pPr>
        <w:spacing w:line="560" w:lineRule="exact"/>
        <w:ind w:firstLine="484" w:firstLineChars="202"/>
        <w:outlineLvl w:val="1"/>
        <w:rPr>
          <w:rFonts w:hint="eastAsia" w:ascii="宋体" w:hAnsi="宋体"/>
          <w:color w:val="auto"/>
          <w:sz w:val="24"/>
        </w:rPr>
      </w:pPr>
      <w:r>
        <w:rPr>
          <w:rFonts w:hint="eastAsia" w:ascii="宋体" w:hAnsi="宋体"/>
          <w:color w:val="auto"/>
          <w:sz w:val="24"/>
        </w:rPr>
        <w:t>四、质量标准</w:t>
      </w:r>
    </w:p>
    <w:p w14:paraId="5DAABD17">
      <w:pPr>
        <w:spacing w:line="560" w:lineRule="exact"/>
        <w:ind w:firstLine="480" w:firstLineChars="200"/>
        <w:rPr>
          <w:rFonts w:hint="eastAsia" w:ascii="宋体" w:hAnsi="宋体"/>
          <w:color w:val="auto"/>
          <w:sz w:val="24"/>
        </w:rPr>
      </w:pPr>
      <w:r>
        <w:rPr>
          <w:rFonts w:hint="eastAsia" w:ascii="宋体" w:hAnsi="宋体"/>
          <w:color w:val="auto"/>
          <w:sz w:val="24"/>
        </w:rPr>
        <w:t>设计要求的质量标准：符合《建设工程质量管理条例》、《建设工程勘察设计管理条例》、《建筑工程设计文件编制深度规定（2016年版）》等国家及地方有关工程设计管理法规和规章，达到行业相关规范技术标准等要求，满足本项目《设计任务书》的要求。</w:t>
      </w:r>
    </w:p>
    <w:p w14:paraId="7B2521AF">
      <w:pPr>
        <w:spacing w:line="560" w:lineRule="exact"/>
        <w:ind w:firstLine="480" w:firstLineChars="200"/>
        <w:rPr>
          <w:rFonts w:hint="eastAsia" w:ascii="宋体" w:hAnsi="宋体"/>
          <w:color w:val="auto"/>
          <w:sz w:val="24"/>
        </w:rPr>
      </w:pPr>
      <w:r>
        <w:rPr>
          <w:rFonts w:hint="eastAsia" w:ascii="宋体" w:hAnsi="宋体"/>
          <w:color w:val="auto"/>
          <w:sz w:val="24"/>
        </w:rPr>
        <w:t>施工要求的质量标准：符合设计图纸要求和国家、省、市相关法律法规规定要求及行业颁发的工程质量验收标准。</w:t>
      </w:r>
    </w:p>
    <w:p w14:paraId="29D5F2B2">
      <w:pPr>
        <w:spacing w:line="560" w:lineRule="exact"/>
        <w:ind w:firstLine="480" w:firstLineChars="200"/>
        <w:rPr>
          <w:rFonts w:hint="eastAsia" w:ascii="宋体" w:hAnsi="宋体"/>
          <w:color w:val="auto"/>
          <w:sz w:val="24"/>
        </w:rPr>
      </w:pPr>
      <w:r>
        <w:rPr>
          <w:rFonts w:hint="eastAsia" w:ascii="宋体" w:hAnsi="宋体"/>
          <w:color w:val="auto"/>
          <w:sz w:val="24"/>
        </w:rPr>
        <w:t>工程质量标准：合格。</w:t>
      </w:r>
    </w:p>
    <w:p w14:paraId="0E947881">
      <w:pPr>
        <w:spacing w:line="560" w:lineRule="exact"/>
        <w:outlineLvl w:val="1"/>
        <w:rPr>
          <w:rFonts w:hint="eastAsia" w:ascii="宋体" w:hAnsi="宋体"/>
          <w:color w:val="auto"/>
          <w:sz w:val="24"/>
        </w:rPr>
      </w:pPr>
      <w:r>
        <w:rPr>
          <w:rFonts w:hint="eastAsia" w:ascii="宋体" w:hAnsi="宋体"/>
          <w:color w:val="auto"/>
          <w:sz w:val="24"/>
        </w:rPr>
        <w:t>五、合同价款</w:t>
      </w:r>
    </w:p>
    <w:p w14:paraId="759F4038">
      <w:pPr>
        <w:spacing w:line="560" w:lineRule="exact"/>
        <w:rPr>
          <w:rFonts w:hint="eastAsia" w:ascii="宋体" w:hAnsi="宋体"/>
          <w:color w:val="auto"/>
          <w:sz w:val="24"/>
          <w:u w:val="single"/>
        </w:rPr>
      </w:pPr>
      <w:r>
        <w:rPr>
          <w:rFonts w:hint="eastAsia" w:ascii="宋体" w:hAnsi="宋体"/>
          <w:color w:val="auto"/>
          <w:sz w:val="24"/>
          <w:u w:val="single"/>
        </w:rPr>
        <w:t xml:space="preserve">合同暂定价（含税）(大写):                           </w:t>
      </w:r>
    </w:p>
    <w:p w14:paraId="14E9A541">
      <w:pPr>
        <w:spacing w:line="560" w:lineRule="exact"/>
        <w:ind w:firstLine="2400" w:firstLineChars="1000"/>
        <w:rPr>
          <w:rFonts w:hint="eastAsia" w:ascii="宋体" w:hAnsi="宋体"/>
          <w:color w:val="auto"/>
          <w:sz w:val="24"/>
          <w:u w:val="single"/>
        </w:rPr>
      </w:pPr>
      <w:r>
        <w:rPr>
          <w:rFonts w:hint="eastAsia" w:ascii="宋体" w:hAnsi="宋体"/>
          <w:color w:val="auto"/>
          <w:sz w:val="24"/>
          <w:u w:val="single"/>
          <w:lang w:eastAsia="zh-CN"/>
        </w:rPr>
        <w:t>¥</w:t>
      </w:r>
      <w:r>
        <w:rPr>
          <w:rFonts w:hint="eastAsia" w:ascii="宋体" w:hAnsi="宋体"/>
          <w:color w:val="auto"/>
          <w:sz w:val="24"/>
          <w:u w:val="single"/>
        </w:rPr>
        <w:t xml:space="preserve">（小写）                      </w:t>
      </w:r>
    </w:p>
    <w:p w14:paraId="030DF578">
      <w:pPr>
        <w:spacing w:line="560" w:lineRule="exact"/>
        <w:ind w:firstLine="0" w:firstLineChars="0"/>
        <w:jc w:val="left"/>
        <w:rPr>
          <w:rFonts w:hint="eastAsia" w:ascii="宋体" w:hAnsi="宋体"/>
          <w:color w:val="auto"/>
          <w:sz w:val="24"/>
          <w:u w:val="single"/>
        </w:rPr>
      </w:pPr>
      <w:r>
        <w:rPr>
          <w:rFonts w:hint="eastAsia" w:ascii="宋体" w:hAnsi="宋体"/>
          <w:color w:val="auto"/>
          <w:sz w:val="24"/>
          <w:u w:val="single"/>
        </w:rPr>
        <w:t>其中：设计暂定价（含税）：</w:t>
      </w:r>
      <w:r>
        <w:rPr>
          <w:rFonts w:hint="eastAsia" w:ascii="宋体" w:hAnsi="宋体"/>
          <w:color w:val="auto"/>
          <w:sz w:val="24"/>
          <w:u w:val="single"/>
          <w:lang w:eastAsia="zh-CN"/>
        </w:rPr>
        <w:t>¥</w:t>
      </w:r>
      <w:r>
        <w:rPr>
          <w:rFonts w:hint="eastAsia" w:ascii="宋体" w:hAnsi="宋体"/>
          <w:color w:val="auto"/>
          <w:sz w:val="24"/>
          <w:u w:val="single"/>
        </w:rPr>
        <w:t xml:space="preserve">（小写）             </w:t>
      </w:r>
    </w:p>
    <w:p w14:paraId="1B469061">
      <w:pPr>
        <w:spacing w:line="560" w:lineRule="exact"/>
        <w:ind w:firstLine="720" w:firstLineChars="300"/>
        <w:jc w:val="both"/>
        <w:rPr>
          <w:rFonts w:hint="eastAsia" w:ascii="宋体" w:hAnsi="宋体"/>
          <w:color w:val="auto"/>
          <w:sz w:val="24"/>
          <w:u w:val="single"/>
        </w:rPr>
      </w:pPr>
      <w:r>
        <w:rPr>
          <w:rFonts w:hint="eastAsia" w:ascii="宋体" w:hAnsi="宋体"/>
          <w:color w:val="auto"/>
          <w:sz w:val="24"/>
          <w:u w:val="single"/>
        </w:rPr>
        <w:t>施工暂定价（含税）：</w:t>
      </w:r>
      <w:r>
        <w:rPr>
          <w:rFonts w:hint="eastAsia" w:ascii="宋体" w:hAnsi="宋体"/>
          <w:color w:val="auto"/>
          <w:sz w:val="24"/>
          <w:u w:val="single"/>
          <w:lang w:eastAsia="zh-CN"/>
        </w:rPr>
        <w:t>¥</w:t>
      </w:r>
      <w:r>
        <w:rPr>
          <w:rFonts w:hint="eastAsia" w:ascii="宋体" w:hAnsi="宋体"/>
          <w:color w:val="auto"/>
          <w:sz w:val="24"/>
          <w:u w:val="single"/>
        </w:rPr>
        <w:t xml:space="preserve">（小写）                </w:t>
      </w:r>
    </w:p>
    <w:p w14:paraId="4B0F4032">
      <w:pPr>
        <w:spacing w:line="360" w:lineRule="auto"/>
        <w:ind w:firstLine="480" w:firstLineChars="200"/>
        <w:rPr>
          <w:rFonts w:hint="eastAsia" w:ascii="宋体" w:hAnsi="宋体"/>
          <w:color w:val="auto"/>
          <w:sz w:val="24"/>
        </w:rPr>
      </w:pPr>
      <w:r>
        <w:rPr>
          <w:rFonts w:hint="eastAsia" w:ascii="宋体" w:hAnsi="宋体"/>
          <w:color w:val="auto"/>
          <w:sz w:val="24"/>
        </w:rPr>
        <w:t>本项目以设计中标价与施工中标价的总和作为合同暂定价，承包人需在施工图确定后</w:t>
      </w:r>
      <w:r>
        <w:rPr>
          <w:rFonts w:hint="eastAsia" w:ascii="宋体" w:hAnsi="宋体"/>
          <w:color w:val="auto"/>
          <w:sz w:val="24"/>
          <w:lang w:val="en-US" w:eastAsia="zh-CN"/>
        </w:rPr>
        <w:t>4</w:t>
      </w:r>
      <w:r>
        <w:rPr>
          <w:rFonts w:hint="eastAsia" w:ascii="宋体" w:hAnsi="宋体"/>
          <w:color w:val="auto"/>
          <w:sz w:val="24"/>
        </w:rPr>
        <w:t>个日历天内完成施工图预算并提交发包人或发包人委托的第三方审核，以发包人审定后的施工图预算中的综合总价作为结算依据。</w:t>
      </w:r>
    </w:p>
    <w:p w14:paraId="2CFA658D">
      <w:pPr>
        <w:pStyle w:val="423"/>
        <w:spacing w:line="360" w:lineRule="auto"/>
        <w:ind w:firstLine="480" w:firstLineChars="200"/>
        <w:rPr>
          <w:rFonts w:hint="eastAsia" w:ascii="宋体" w:hAnsi="宋体"/>
          <w:color w:val="auto"/>
          <w:sz w:val="24"/>
          <w:szCs w:val="24"/>
        </w:rPr>
      </w:pPr>
      <w:r>
        <w:rPr>
          <w:rFonts w:hint="eastAsia" w:ascii="宋体" w:hAnsi="宋体"/>
          <w:color w:val="auto"/>
          <w:sz w:val="24"/>
          <w:szCs w:val="24"/>
        </w:rPr>
        <w:t>施工费部分，工程完工后，承包人在合同约定时间内已经核定的结算工程量及发包人审定的施工图预算中的分部分项综合单价为基础，依据本合同、招标文件的相关约定办理结算并报发包人评审，结算金额以根据发包人或授权委托的第三方（造价单位）审定的承发包</w:t>
      </w:r>
      <w:r>
        <w:rPr>
          <w:rFonts w:hint="eastAsia" w:ascii="宋体" w:hAnsi="宋体"/>
          <w:color w:val="auto"/>
          <w:sz w:val="24"/>
          <w:szCs w:val="24"/>
          <w:lang w:val="en-US" w:eastAsia="zh-CN"/>
        </w:rPr>
        <w:t>三</w:t>
      </w:r>
      <w:r>
        <w:rPr>
          <w:rFonts w:hint="eastAsia" w:ascii="宋体" w:hAnsi="宋体"/>
          <w:color w:val="auto"/>
          <w:sz w:val="24"/>
          <w:szCs w:val="24"/>
        </w:rPr>
        <w:t>方确认为依据；</w:t>
      </w:r>
    </w:p>
    <w:p w14:paraId="4164DBDD">
      <w:pPr>
        <w:pStyle w:val="423"/>
        <w:spacing w:line="360" w:lineRule="auto"/>
        <w:ind w:firstLine="480" w:firstLineChars="200"/>
        <w:rPr>
          <w:rFonts w:hint="eastAsia" w:ascii="宋体" w:hAnsi="宋体"/>
          <w:color w:val="auto"/>
          <w:sz w:val="24"/>
          <w:szCs w:val="24"/>
        </w:rPr>
      </w:pPr>
      <w:r>
        <w:rPr>
          <w:rFonts w:hint="eastAsia" w:ascii="宋体" w:hAnsi="宋体"/>
          <w:color w:val="auto"/>
          <w:sz w:val="24"/>
          <w:szCs w:val="24"/>
        </w:rPr>
        <w:t>如承包人是联合体，本项目工程费用由发包人统一支付给中标人主体单位，由主体单位根据合同约定的支付比例支付。联合体各方不得再向发包人主张任何款项，联合体各方之间若有任何纠纷自行解决，与发包人无关。</w:t>
      </w:r>
    </w:p>
    <w:p w14:paraId="070F7E5D">
      <w:pPr>
        <w:pStyle w:val="423"/>
        <w:spacing w:line="360" w:lineRule="auto"/>
        <w:ind w:firstLine="480" w:firstLineChars="200"/>
        <w:rPr>
          <w:rFonts w:hint="eastAsia" w:ascii="宋体" w:hAnsi="宋体"/>
          <w:color w:val="auto"/>
          <w:sz w:val="24"/>
          <w:szCs w:val="24"/>
          <w:lang w:val="en-GB"/>
        </w:rPr>
      </w:pPr>
      <w:r>
        <w:rPr>
          <w:rFonts w:hint="eastAsia" w:ascii="宋体" w:hAnsi="宋体"/>
          <w:color w:val="auto"/>
          <w:sz w:val="24"/>
          <w:szCs w:val="24"/>
          <w:lang w:val="en-GB"/>
        </w:rPr>
        <w:t>有效共管账户如下：</w:t>
      </w:r>
    </w:p>
    <w:p w14:paraId="78D3D397">
      <w:pPr>
        <w:pStyle w:val="423"/>
        <w:spacing w:line="360" w:lineRule="auto"/>
        <w:ind w:firstLine="480" w:firstLineChars="200"/>
        <w:rPr>
          <w:rFonts w:hint="eastAsia" w:ascii="宋体" w:hAnsi="宋体"/>
          <w:color w:val="auto"/>
          <w:sz w:val="24"/>
          <w:szCs w:val="24"/>
          <w:lang w:val="en-GB"/>
        </w:rPr>
      </w:pPr>
      <w:r>
        <w:rPr>
          <w:rFonts w:hint="eastAsia" w:ascii="宋体" w:hAnsi="宋体"/>
          <w:color w:val="auto"/>
          <w:sz w:val="24"/>
          <w:szCs w:val="24"/>
          <w:lang w:val="en-GB"/>
        </w:rPr>
        <w:t>开户单位名称：</w:t>
      </w:r>
    </w:p>
    <w:p w14:paraId="76D8E988">
      <w:pPr>
        <w:pStyle w:val="423"/>
        <w:spacing w:line="360" w:lineRule="auto"/>
        <w:ind w:firstLine="480" w:firstLineChars="200"/>
        <w:rPr>
          <w:rFonts w:hint="eastAsia" w:ascii="宋体" w:hAnsi="宋体"/>
          <w:color w:val="auto"/>
          <w:sz w:val="24"/>
          <w:szCs w:val="24"/>
          <w:lang w:val="en-GB"/>
        </w:rPr>
      </w:pPr>
      <w:r>
        <w:rPr>
          <w:rFonts w:hint="eastAsia" w:ascii="宋体" w:hAnsi="宋体"/>
          <w:color w:val="auto"/>
          <w:sz w:val="24"/>
          <w:szCs w:val="24"/>
          <w:lang w:val="en-GB"/>
        </w:rPr>
        <w:t>开户银行：</w:t>
      </w:r>
    </w:p>
    <w:p w14:paraId="0EDD6F00">
      <w:pPr>
        <w:pStyle w:val="423"/>
        <w:spacing w:line="360" w:lineRule="auto"/>
        <w:ind w:firstLine="480" w:firstLineChars="200"/>
        <w:rPr>
          <w:rFonts w:hint="eastAsia" w:ascii="宋体" w:hAnsi="宋体"/>
          <w:color w:val="auto"/>
          <w:sz w:val="24"/>
          <w:szCs w:val="24"/>
          <w:lang w:val="en-GB"/>
        </w:rPr>
      </w:pPr>
      <w:r>
        <w:rPr>
          <w:rFonts w:hint="eastAsia" w:ascii="宋体" w:hAnsi="宋体"/>
          <w:color w:val="auto"/>
          <w:sz w:val="24"/>
          <w:szCs w:val="24"/>
          <w:lang w:val="en-GB"/>
        </w:rPr>
        <w:t>账号：</w:t>
      </w:r>
    </w:p>
    <w:p w14:paraId="0E4CA7D4">
      <w:pPr>
        <w:spacing w:line="560" w:lineRule="exact"/>
        <w:outlineLvl w:val="1"/>
        <w:rPr>
          <w:rFonts w:hint="eastAsia" w:ascii="宋体" w:hAnsi="宋体"/>
          <w:b/>
          <w:color w:val="auto"/>
          <w:sz w:val="24"/>
        </w:rPr>
      </w:pPr>
      <w:r>
        <w:rPr>
          <w:rFonts w:hint="eastAsia" w:ascii="宋体" w:hAnsi="宋体"/>
          <w:b/>
          <w:color w:val="auto"/>
          <w:sz w:val="24"/>
        </w:rPr>
        <w:t>六、组成合同的文件</w:t>
      </w:r>
    </w:p>
    <w:p w14:paraId="153C686A">
      <w:pPr>
        <w:spacing w:line="560" w:lineRule="exact"/>
        <w:ind w:firstLine="484" w:firstLineChars="202"/>
        <w:rPr>
          <w:rFonts w:hint="eastAsia" w:ascii="宋体" w:hAnsi="宋体"/>
          <w:color w:val="auto"/>
          <w:sz w:val="24"/>
        </w:rPr>
      </w:pPr>
      <w:r>
        <w:rPr>
          <w:rFonts w:hint="eastAsia" w:ascii="宋体" w:hAnsi="宋体"/>
          <w:color w:val="auto"/>
          <w:sz w:val="24"/>
        </w:rPr>
        <w:t>组成本合同的文件包括：</w:t>
      </w:r>
    </w:p>
    <w:p w14:paraId="6E4DF3DB">
      <w:pPr>
        <w:spacing w:line="560" w:lineRule="exact"/>
        <w:ind w:firstLine="484" w:firstLineChars="202"/>
        <w:rPr>
          <w:rFonts w:hint="eastAsia" w:ascii="宋体" w:hAnsi="宋体"/>
          <w:color w:val="auto"/>
          <w:sz w:val="24"/>
        </w:rPr>
      </w:pPr>
      <w:r>
        <w:rPr>
          <w:rFonts w:hint="eastAsia" w:ascii="宋体" w:hAnsi="宋体"/>
          <w:color w:val="auto"/>
          <w:sz w:val="24"/>
        </w:rPr>
        <w:t>1.本合同履行期间发包人与承包人</w:t>
      </w:r>
      <w:r>
        <w:rPr>
          <w:rFonts w:hint="eastAsia" w:ascii="宋体" w:hAnsi="宋体"/>
          <w:color w:val="auto"/>
          <w:sz w:val="24"/>
          <w:lang w:val="en-US" w:eastAsia="zh-CN"/>
        </w:rPr>
        <w:t>三</w:t>
      </w:r>
      <w:r>
        <w:rPr>
          <w:rFonts w:hint="eastAsia" w:ascii="宋体" w:hAnsi="宋体"/>
          <w:color w:val="auto"/>
          <w:sz w:val="24"/>
        </w:rPr>
        <w:t>方签订的补充合同（协议）或修正文件；</w:t>
      </w:r>
    </w:p>
    <w:p w14:paraId="5750101D">
      <w:pPr>
        <w:spacing w:line="560" w:lineRule="exact"/>
        <w:ind w:firstLine="484" w:firstLineChars="202"/>
        <w:outlineLvl w:val="2"/>
        <w:rPr>
          <w:rFonts w:hint="eastAsia" w:ascii="宋体" w:hAnsi="宋体"/>
          <w:color w:val="auto"/>
          <w:sz w:val="24"/>
        </w:rPr>
      </w:pPr>
      <w:r>
        <w:rPr>
          <w:rFonts w:hint="eastAsia" w:ascii="宋体" w:hAnsi="宋体"/>
          <w:color w:val="auto"/>
          <w:sz w:val="24"/>
        </w:rPr>
        <w:t>2.本合同协议书；</w:t>
      </w:r>
    </w:p>
    <w:p w14:paraId="1EE76163">
      <w:pPr>
        <w:spacing w:line="560" w:lineRule="exact"/>
        <w:ind w:firstLine="484" w:firstLineChars="202"/>
        <w:rPr>
          <w:rFonts w:hint="eastAsia" w:ascii="宋体" w:hAnsi="宋体"/>
          <w:color w:val="auto"/>
          <w:sz w:val="24"/>
        </w:rPr>
      </w:pPr>
      <w:r>
        <w:rPr>
          <w:rFonts w:hint="eastAsia" w:ascii="宋体" w:hAnsi="宋体"/>
          <w:color w:val="auto"/>
          <w:sz w:val="24"/>
        </w:rPr>
        <w:t>3.国家、广东省、广州市、广州开发区、黄埔区关于本工程设计、施工的有关文件（发包人在收到后尽快通报给承包人）；</w:t>
      </w:r>
    </w:p>
    <w:p w14:paraId="4EBD7AE5">
      <w:pPr>
        <w:spacing w:line="560" w:lineRule="exact"/>
        <w:ind w:firstLine="484" w:firstLineChars="202"/>
        <w:rPr>
          <w:rFonts w:hint="eastAsia" w:ascii="宋体" w:hAnsi="宋体"/>
          <w:color w:val="auto"/>
          <w:sz w:val="24"/>
        </w:rPr>
      </w:pPr>
      <w:r>
        <w:rPr>
          <w:rFonts w:hint="eastAsia" w:ascii="宋体" w:hAnsi="宋体"/>
          <w:color w:val="auto"/>
          <w:sz w:val="24"/>
        </w:rPr>
        <w:t>4.发包人针对本工程建设管理的各项制度、规定；</w:t>
      </w:r>
    </w:p>
    <w:p w14:paraId="2B1236A7">
      <w:pPr>
        <w:spacing w:line="560" w:lineRule="exact"/>
        <w:ind w:firstLine="484" w:firstLineChars="202"/>
        <w:rPr>
          <w:rFonts w:hint="eastAsia" w:ascii="宋体" w:hAnsi="宋体"/>
          <w:color w:val="auto"/>
          <w:sz w:val="24"/>
        </w:rPr>
      </w:pPr>
      <w:r>
        <w:rPr>
          <w:rFonts w:hint="eastAsia" w:ascii="宋体" w:hAnsi="宋体"/>
          <w:color w:val="auto"/>
          <w:sz w:val="24"/>
        </w:rPr>
        <w:t>5.中标通知书；</w:t>
      </w:r>
    </w:p>
    <w:p w14:paraId="3FC31346">
      <w:pPr>
        <w:spacing w:line="560" w:lineRule="exact"/>
        <w:ind w:firstLine="484" w:firstLineChars="202"/>
        <w:rPr>
          <w:rFonts w:hint="eastAsia" w:ascii="宋体" w:hAnsi="宋体"/>
          <w:color w:val="auto"/>
          <w:sz w:val="24"/>
        </w:rPr>
      </w:pPr>
      <w:r>
        <w:rPr>
          <w:rFonts w:hint="eastAsia" w:ascii="宋体" w:hAnsi="宋体"/>
          <w:color w:val="auto"/>
          <w:sz w:val="24"/>
        </w:rPr>
        <w:t>6.本合同设计部分合同条款，及本合同施工部分专用合同条款；</w:t>
      </w:r>
    </w:p>
    <w:p w14:paraId="7DB5BA99">
      <w:pPr>
        <w:spacing w:line="560" w:lineRule="exact"/>
        <w:ind w:firstLine="484" w:firstLineChars="202"/>
        <w:rPr>
          <w:rFonts w:hint="eastAsia" w:ascii="宋体" w:hAnsi="宋体"/>
          <w:color w:val="auto"/>
          <w:sz w:val="24"/>
        </w:rPr>
      </w:pPr>
      <w:r>
        <w:rPr>
          <w:rFonts w:hint="eastAsia" w:ascii="宋体" w:hAnsi="宋体"/>
          <w:color w:val="auto"/>
          <w:sz w:val="24"/>
        </w:rPr>
        <w:t>7.招标文件及附件（包括补充、修改、澄清文件及答疑纪要等）；</w:t>
      </w:r>
    </w:p>
    <w:p w14:paraId="34052EAC">
      <w:pPr>
        <w:spacing w:line="560" w:lineRule="exact"/>
        <w:ind w:firstLine="484" w:firstLineChars="202"/>
        <w:rPr>
          <w:rFonts w:hint="eastAsia" w:ascii="宋体" w:hAnsi="宋体"/>
          <w:color w:val="auto"/>
          <w:sz w:val="24"/>
        </w:rPr>
      </w:pPr>
      <w:r>
        <w:rPr>
          <w:rFonts w:hint="eastAsia" w:ascii="宋体" w:hAnsi="宋体"/>
          <w:color w:val="auto"/>
          <w:sz w:val="24"/>
        </w:rPr>
        <w:t>8.本合同施工部分通用合同条款；</w:t>
      </w:r>
    </w:p>
    <w:p w14:paraId="20772FA3">
      <w:pPr>
        <w:spacing w:line="560" w:lineRule="exact"/>
        <w:ind w:firstLine="484" w:firstLineChars="202"/>
        <w:rPr>
          <w:rFonts w:hint="eastAsia" w:ascii="宋体" w:hAnsi="宋体"/>
          <w:color w:val="auto"/>
          <w:sz w:val="24"/>
        </w:rPr>
      </w:pPr>
      <w:r>
        <w:rPr>
          <w:rFonts w:hint="eastAsia" w:ascii="宋体" w:hAnsi="宋体"/>
          <w:color w:val="auto"/>
          <w:sz w:val="24"/>
        </w:rPr>
        <w:t>9.投标文件及附件；</w:t>
      </w:r>
    </w:p>
    <w:p w14:paraId="374B312E">
      <w:pPr>
        <w:spacing w:line="560" w:lineRule="exact"/>
        <w:ind w:firstLine="484" w:firstLineChars="202"/>
        <w:rPr>
          <w:rFonts w:hint="eastAsia" w:ascii="宋体" w:hAnsi="宋体"/>
          <w:color w:val="auto"/>
          <w:sz w:val="24"/>
        </w:rPr>
      </w:pPr>
      <w:r>
        <w:rPr>
          <w:rFonts w:hint="eastAsia" w:ascii="宋体" w:hAnsi="宋体"/>
          <w:color w:val="auto"/>
          <w:sz w:val="24"/>
        </w:rPr>
        <w:t>10.标准、规范和其他有关技术文件；</w:t>
      </w:r>
    </w:p>
    <w:p w14:paraId="2B332DC5">
      <w:pPr>
        <w:spacing w:line="560" w:lineRule="exact"/>
        <w:ind w:firstLine="484" w:firstLineChars="202"/>
        <w:rPr>
          <w:rFonts w:hint="eastAsia" w:ascii="宋体" w:hAnsi="宋体"/>
          <w:color w:val="auto"/>
          <w:sz w:val="24"/>
        </w:rPr>
      </w:pPr>
      <w:r>
        <w:rPr>
          <w:rFonts w:hint="eastAsia" w:ascii="宋体" w:hAnsi="宋体"/>
          <w:color w:val="auto"/>
          <w:sz w:val="24"/>
        </w:rPr>
        <w:t>11.图纸；</w:t>
      </w:r>
    </w:p>
    <w:p w14:paraId="418EBA06">
      <w:pPr>
        <w:spacing w:line="560" w:lineRule="exact"/>
        <w:ind w:firstLine="484" w:firstLineChars="202"/>
        <w:rPr>
          <w:rFonts w:hint="eastAsia" w:ascii="宋体" w:hAnsi="宋体"/>
          <w:color w:val="auto"/>
          <w:sz w:val="24"/>
        </w:rPr>
      </w:pPr>
      <w:r>
        <w:rPr>
          <w:rFonts w:hint="eastAsia" w:ascii="宋体" w:hAnsi="宋体"/>
          <w:color w:val="auto"/>
          <w:sz w:val="24"/>
        </w:rPr>
        <w:t>12.工程量清单；</w:t>
      </w:r>
    </w:p>
    <w:p w14:paraId="59E8A42F">
      <w:pPr>
        <w:spacing w:line="560" w:lineRule="exact"/>
        <w:ind w:firstLine="484" w:firstLineChars="202"/>
        <w:rPr>
          <w:rFonts w:hint="eastAsia" w:ascii="宋体" w:hAnsi="宋体"/>
          <w:color w:val="auto"/>
          <w:sz w:val="24"/>
        </w:rPr>
      </w:pPr>
      <w:r>
        <w:rPr>
          <w:rFonts w:hint="eastAsia" w:ascii="宋体" w:hAnsi="宋体"/>
          <w:color w:val="auto"/>
          <w:sz w:val="24"/>
        </w:rPr>
        <w:t>13.合同附件（工程质量保修责任书、标函承诺书、项目负责人驻场承诺书、工程建设廉政协议书等）；</w:t>
      </w:r>
    </w:p>
    <w:p w14:paraId="21FE42EC">
      <w:pPr>
        <w:pStyle w:val="31"/>
        <w:spacing w:line="560" w:lineRule="exact"/>
        <w:ind w:firstLine="480" w:firstLineChars="200"/>
        <w:outlineLvl w:val="2"/>
        <w:rPr>
          <w:rFonts w:hint="eastAsia" w:ascii="宋体" w:hAnsi="宋体"/>
          <w:color w:val="auto"/>
          <w:kern w:val="2"/>
          <w:sz w:val="24"/>
          <w:szCs w:val="24"/>
        </w:rPr>
      </w:pPr>
      <w:r>
        <w:rPr>
          <w:rFonts w:hint="eastAsia" w:ascii="宋体" w:hAnsi="宋体"/>
          <w:color w:val="auto"/>
          <w:kern w:val="2"/>
          <w:sz w:val="24"/>
          <w:szCs w:val="24"/>
        </w:rPr>
        <w:t>14.标的财产交付设备、材料表；</w:t>
      </w:r>
    </w:p>
    <w:p w14:paraId="3335077C">
      <w:pPr>
        <w:spacing w:line="560" w:lineRule="exact"/>
        <w:ind w:firstLine="484" w:firstLineChars="202"/>
        <w:rPr>
          <w:rFonts w:hint="eastAsia" w:ascii="宋体" w:hAnsi="宋体"/>
          <w:color w:val="auto"/>
          <w:sz w:val="24"/>
        </w:rPr>
      </w:pPr>
      <w:r>
        <w:rPr>
          <w:rFonts w:hint="eastAsia" w:ascii="宋体" w:hAnsi="宋体"/>
          <w:color w:val="auto"/>
          <w:sz w:val="24"/>
        </w:rPr>
        <w:t>15.</w:t>
      </w:r>
      <w:r>
        <w:rPr>
          <w:rFonts w:hint="eastAsia" w:ascii="宋体" w:hAnsi="宋体"/>
          <w:color w:val="auto"/>
          <w:sz w:val="24"/>
          <w:lang w:val="en-US" w:eastAsia="zh-CN"/>
        </w:rPr>
        <w:t>三</w:t>
      </w:r>
      <w:r>
        <w:rPr>
          <w:rFonts w:hint="eastAsia" w:ascii="宋体" w:hAnsi="宋体"/>
          <w:color w:val="auto"/>
          <w:sz w:val="24"/>
        </w:rPr>
        <w:t>方有关工程的洽商、变更等书面协议或文件视为本合同的组成部分。</w:t>
      </w:r>
    </w:p>
    <w:p w14:paraId="4FC32873">
      <w:pPr>
        <w:spacing w:line="560" w:lineRule="exact"/>
        <w:outlineLvl w:val="1"/>
        <w:rPr>
          <w:rFonts w:hint="eastAsia" w:ascii="宋体" w:hAnsi="宋体"/>
          <w:b/>
          <w:color w:val="auto"/>
          <w:sz w:val="24"/>
        </w:rPr>
      </w:pPr>
      <w:r>
        <w:rPr>
          <w:rFonts w:hint="eastAsia" w:ascii="宋体" w:hAnsi="宋体"/>
          <w:b/>
          <w:color w:val="auto"/>
          <w:sz w:val="24"/>
        </w:rPr>
        <w:t>七、承包人承诺</w:t>
      </w:r>
    </w:p>
    <w:p w14:paraId="7A74A254">
      <w:pPr>
        <w:spacing w:line="560" w:lineRule="exact"/>
        <w:ind w:firstLine="484" w:firstLineChars="202"/>
        <w:rPr>
          <w:rFonts w:hint="eastAsia" w:ascii="宋体" w:hAnsi="宋体"/>
          <w:color w:val="auto"/>
          <w:sz w:val="24"/>
        </w:rPr>
      </w:pPr>
      <w:r>
        <w:rPr>
          <w:rFonts w:hint="eastAsia" w:ascii="宋体" w:hAnsi="宋体"/>
          <w:color w:val="auto"/>
          <w:sz w:val="24"/>
        </w:rPr>
        <w:t>承包人向发包人承诺按照合同约定进行设计、施工、竣工并在质量保修期内承担工程质量保修责任。</w:t>
      </w:r>
    </w:p>
    <w:p w14:paraId="2281FD89">
      <w:pPr>
        <w:spacing w:line="560" w:lineRule="exact"/>
        <w:outlineLvl w:val="1"/>
        <w:rPr>
          <w:rFonts w:hint="eastAsia" w:ascii="宋体" w:hAnsi="宋体"/>
          <w:b/>
          <w:color w:val="auto"/>
          <w:sz w:val="24"/>
        </w:rPr>
      </w:pPr>
      <w:r>
        <w:rPr>
          <w:rFonts w:hint="eastAsia" w:ascii="宋体" w:hAnsi="宋体"/>
          <w:b/>
          <w:color w:val="auto"/>
          <w:sz w:val="24"/>
        </w:rPr>
        <w:t>八、发包人承诺</w:t>
      </w:r>
    </w:p>
    <w:p w14:paraId="2FB0CA0E">
      <w:pPr>
        <w:spacing w:line="560" w:lineRule="exact"/>
        <w:ind w:firstLine="484" w:firstLineChars="202"/>
        <w:rPr>
          <w:rFonts w:hint="eastAsia" w:ascii="宋体" w:hAnsi="宋体"/>
          <w:color w:val="auto"/>
          <w:sz w:val="24"/>
        </w:rPr>
      </w:pPr>
      <w:r>
        <w:rPr>
          <w:rFonts w:hint="eastAsia" w:ascii="宋体" w:hAnsi="宋体"/>
          <w:color w:val="auto"/>
          <w:sz w:val="24"/>
        </w:rPr>
        <w:t>发包人向承包人承诺按照合同约定的期限和方式支付合同价款及其他应当支付的款项。</w:t>
      </w:r>
    </w:p>
    <w:p w14:paraId="651AA1DC">
      <w:pPr>
        <w:spacing w:line="560" w:lineRule="exact"/>
        <w:outlineLvl w:val="1"/>
        <w:rPr>
          <w:rFonts w:hint="eastAsia" w:ascii="宋体" w:hAnsi="宋体"/>
          <w:b/>
          <w:color w:val="auto"/>
          <w:sz w:val="24"/>
        </w:rPr>
      </w:pPr>
      <w:r>
        <w:rPr>
          <w:rFonts w:hint="eastAsia" w:ascii="宋体" w:hAnsi="宋体"/>
          <w:b/>
          <w:color w:val="auto"/>
          <w:sz w:val="24"/>
        </w:rPr>
        <w:t>九、合同印花税说明</w:t>
      </w:r>
    </w:p>
    <w:p w14:paraId="1EBB018E">
      <w:pPr>
        <w:spacing w:line="560" w:lineRule="exact"/>
        <w:ind w:firstLine="480" w:firstLineChars="200"/>
        <w:contextualSpacing/>
        <w:rPr>
          <w:rFonts w:hint="eastAsia" w:ascii="宋体" w:hAnsi="宋体"/>
          <w:b/>
          <w:color w:val="auto"/>
          <w:sz w:val="24"/>
        </w:rPr>
      </w:pPr>
      <w:r>
        <w:rPr>
          <w:rFonts w:hint="eastAsia" w:ascii="宋体" w:hAnsi="宋体"/>
          <w:color w:val="auto"/>
          <w:sz w:val="24"/>
        </w:rPr>
        <w:t>如本合同需缴纳合同印花税，承包人需在有关税务部门规定期限及结清本合同费用前，代缴按规定属发包人缴纳的部分，代缴后发包人按代缴金额实报实销。承包人未能按规定期限代缴印花税而产生滞纳金的，滞纳金由承包人承担。</w:t>
      </w:r>
    </w:p>
    <w:p w14:paraId="7F61CCC6">
      <w:pPr>
        <w:spacing w:line="560" w:lineRule="exact"/>
        <w:contextualSpacing/>
        <w:outlineLvl w:val="1"/>
        <w:rPr>
          <w:rFonts w:hint="eastAsia" w:ascii="宋体" w:hAnsi="宋体"/>
          <w:b/>
          <w:color w:val="auto"/>
          <w:sz w:val="24"/>
        </w:rPr>
      </w:pPr>
      <w:r>
        <w:rPr>
          <w:rFonts w:hint="eastAsia" w:ascii="宋体" w:hAnsi="宋体"/>
          <w:b/>
          <w:color w:val="auto"/>
          <w:sz w:val="24"/>
        </w:rPr>
        <w:t>十、联合体责任</w:t>
      </w:r>
    </w:p>
    <w:p w14:paraId="11AE7B63">
      <w:pPr>
        <w:spacing w:line="560" w:lineRule="exact"/>
        <w:ind w:firstLine="480" w:firstLineChars="200"/>
        <w:contextualSpacing/>
        <w:rPr>
          <w:rFonts w:hint="eastAsia" w:ascii="宋体" w:hAnsi="宋体"/>
          <w:b/>
          <w:color w:val="auto"/>
          <w:sz w:val="24"/>
        </w:rPr>
      </w:pPr>
      <w:r>
        <w:rPr>
          <w:rFonts w:hint="eastAsia" w:ascii="宋体" w:hAnsi="宋体"/>
          <w:color w:val="auto"/>
          <w:sz w:val="24"/>
        </w:rPr>
        <w:t>如承包人为联合体，本合同协议书部分由联合体共同签订、本合同由联合体共同加盖骑缝章；本合同第二部分设计合同由联合体授权负责设计工作的联合体成员负责签订，本合同第三部分施工合同由联合体授权负责施工的联合体成员负责签订，以上授权需在联合体协议中明确。</w:t>
      </w:r>
    </w:p>
    <w:p w14:paraId="7290865F">
      <w:pPr>
        <w:spacing w:line="560" w:lineRule="exact"/>
        <w:outlineLvl w:val="1"/>
        <w:rPr>
          <w:rFonts w:hint="eastAsia" w:ascii="宋体" w:hAnsi="宋体"/>
          <w:b/>
          <w:color w:val="auto"/>
          <w:sz w:val="24"/>
        </w:rPr>
      </w:pPr>
      <w:r>
        <w:rPr>
          <w:rFonts w:hint="eastAsia" w:ascii="宋体" w:hAnsi="宋体"/>
          <w:b/>
          <w:color w:val="auto"/>
          <w:sz w:val="24"/>
        </w:rPr>
        <w:t>十一、特别条款</w:t>
      </w:r>
    </w:p>
    <w:p w14:paraId="69414885">
      <w:pPr>
        <w:spacing w:line="560" w:lineRule="exact"/>
        <w:ind w:firstLine="484" w:firstLineChars="202"/>
        <w:rPr>
          <w:rFonts w:hint="eastAsia" w:ascii="宋体" w:hAnsi="宋体"/>
          <w:color w:val="auto"/>
          <w:sz w:val="24"/>
        </w:rPr>
      </w:pPr>
      <w:r>
        <w:rPr>
          <w:rFonts w:hint="eastAsia" w:ascii="宋体" w:hAnsi="宋体"/>
          <w:color w:val="auto"/>
          <w:sz w:val="24"/>
        </w:rPr>
        <w:t>1、本项目如因场地租赁或其他原因无法按期提供项目场地导致项目取消实施或工期延后较多，或因项目调整导致项目取消实施，或因发包人原因导致本项目规模缩小或大幅调减工程量的，发包人均按结算评审结果结算费用，不另行给予承包人任何补偿。</w:t>
      </w:r>
    </w:p>
    <w:p w14:paraId="2AE27CED">
      <w:pPr>
        <w:spacing w:line="560" w:lineRule="exact"/>
        <w:ind w:firstLine="484" w:firstLineChars="202"/>
        <w:rPr>
          <w:rFonts w:hint="eastAsia" w:ascii="宋体" w:hAnsi="宋体"/>
          <w:color w:val="auto"/>
          <w:sz w:val="24"/>
        </w:rPr>
      </w:pPr>
      <w:r>
        <w:rPr>
          <w:rFonts w:hint="eastAsia" w:ascii="宋体" w:hAnsi="宋体"/>
          <w:color w:val="auto"/>
          <w:sz w:val="24"/>
        </w:rPr>
        <w:t>2、承包人需经发包人通知后方可就本项目开展施工前期准备工作，否则，如项目取消或部分取消实施，承包人不得以已开展前期准备工作要求发包人给予任何补偿。</w:t>
      </w:r>
    </w:p>
    <w:p w14:paraId="542560E6">
      <w:pPr>
        <w:spacing w:line="560" w:lineRule="exact"/>
        <w:outlineLvl w:val="1"/>
        <w:rPr>
          <w:rFonts w:hint="eastAsia" w:ascii="宋体" w:hAnsi="宋体"/>
          <w:b/>
          <w:color w:val="auto"/>
          <w:sz w:val="24"/>
        </w:rPr>
      </w:pPr>
      <w:r>
        <w:rPr>
          <w:rFonts w:hint="eastAsia" w:ascii="宋体" w:hAnsi="宋体"/>
          <w:b/>
          <w:color w:val="auto"/>
          <w:sz w:val="24"/>
        </w:rPr>
        <w:t>十二、合同生效</w:t>
      </w:r>
    </w:p>
    <w:p w14:paraId="0AD6B1A4">
      <w:pPr>
        <w:spacing w:line="560" w:lineRule="exact"/>
        <w:ind w:firstLine="484" w:firstLineChars="202"/>
        <w:rPr>
          <w:rFonts w:hint="eastAsia" w:ascii="宋体" w:hAnsi="宋体"/>
          <w:color w:val="auto"/>
          <w:sz w:val="24"/>
        </w:rPr>
      </w:pPr>
      <w:r>
        <w:rPr>
          <w:rFonts w:hint="eastAsia" w:ascii="宋体" w:hAnsi="宋体"/>
          <w:color w:val="auto"/>
          <w:sz w:val="24"/>
        </w:rPr>
        <w:t>合同订立时间：2025年  月     日</w:t>
      </w:r>
    </w:p>
    <w:p w14:paraId="4D13425F">
      <w:pPr>
        <w:spacing w:line="560" w:lineRule="exact"/>
        <w:ind w:firstLine="484" w:firstLineChars="202"/>
        <w:rPr>
          <w:rFonts w:hint="eastAsia" w:ascii="宋体" w:hAnsi="宋体"/>
          <w:color w:val="auto"/>
          <w:sz w:val="24"/>
        </w:rPr>
      </w:pPr>
      <w:r>
        <w:rPr>
          <w:rFonts w:hint="eastAsia" w:ascii="宋体" w:hAnsi="宋体"/>
          <w:color w:val="auto"/>
          <w:sz w:val="24"/>
        </w:rPr>
        <w:t>合同订立地点：广州市黄埔区</w:t>
      </w:r>
    </w:p>
    <w:p w14:paraId="0A246E3A">
      <w:pPr>
        <w:spacing w:line="560" w:lineRule="exact"/>
        <w:ind w:firstLine="484" w:firstLineChars="202"/>
        <w:rPr>
          <w:rFonts w:hint="eastAsia" w:ascii="宋体" w:hAnsi="宋体"/>
          <w:color w:val="auto"/>
          <w:sz w:val="24"/>
        </w:rPr>
        <w:sectPr>
          <w:pgSz w:w="11906" w:h="16838"/>
          <w:pgMar w:top="1418" w:right="1134" w:bottom="1418" w:left="1134" w:header="851" w:footer="992" w:gutter="0"/>
          <w:pgNumType w:start="0"/>
          <w:cols w:space="720" w:num="1"/>
          <w:titlePg/>
          <w:docGrid w:type="lines" w:linePitch="312" w:charSpace="0"/>
        </w:sectPr>
      </w:pPr>
      <w:r>
        <w:rPr>
          <w:rFonts w:hint="eastAsia" w:ascii="宋体" w:hAnsi="宋体"/>
          <w:color w:val="auto"/>
          <w:sz w:val="24"/>
        </w:rPr>
        <w:t>本合同</w:t>
      </w:r>
      <w:r>
        <w:rPr>
          <w:rFonts w:hint="eastAsia" w:ascii="宋体" w:hAnsi="宋体"/>
          <w:color w:val="auto"/>
          <w:sz w:val="24"/>
          <w:lang w:val="en-US" w:eastAsia="zh-CN"/>
        </w:rPr>
        <w:t>三</w:t>
      </w:r>
      <w:r>
        <w:rPr>
          <w:rFonts w:hint="eastAsia" w:ascii="宋体" w:hAnsi="宋体"/>
          <w:color w:val="auto"/>
          <w:sz w:val="24"/>
        </w:rPr>
        <w:t>方约定：</w:t>
      </w:r>
      <w:r>
        <w:rPr>
          <w:rFonts w:hint="eastAsia" w:ascii="宋体" w:hAnsi="宋体"/>
          <w:color w:val="auto"/>
          <w:sz w:val="24"/>
          <w:lang w:val="en-US" w:eastAsia="zh-CN"/>
        </w:rPr>
        <w:t>三</w:t>
      </w:r>
      <w:r>
        <w:rPr>
          <w:rFonts w:hint="eastAsia" w:ascii="宋体" w:hAnsi="宋体"/>
          <w:color w:val="auto"/>
          <w:sz w:val="24"/>
        </w:rPr>
        <w:t>方签名、盖章并在承包人提交施工履约担保后生效。本合同</w:t>
      </w:r>
      <w:r>
        <w:rPr>
          <w:rFonts w:hint="eastAsia" w:ascii="宋体" w:hAnsi="宋体"/>
          <w:color w:val="auto"/>
          <w:sz w:val="24"/>
          <w:u w:val="single"/>
        </w:rPr>
        <w:t>正本一式肆份，发包人、</w:t>
      </w:r>
      <w:r>
        <w:rPr>
          <w:rFonts w:hint="eastAsia" w:ascii="宋体" w:hAnsi="宋体" w:cs="宋体"/>
          <w:color w:val="auto"/>
          <w:sz w:val="24"/>
          <w:u w:val="single"/>
        </w:rPr>
        <w:t>承包人、</w:t>
      </w:r>
      <w:r>
        <w:rPr>
          <w:rFonts w:hint="eastAsia" w:ascii="宋体" w:hAnsi="宋体" w:cs="宋体"/>
          <w:color w:val="auto"/>
          <w:sz w:val="24"/>
          <w:u w:val="single"/>
          <w:lang w:val="en-US" w:eastAsia="zh-CN"/>
        </w:rPr>
        <w:t>设计</w:t>
      </w:r>
      <w:r>
        <w:rPr>
          <w:rFonts w:hint="eastAsia" w:ascii="宋体" w:hAnsi="宋体" w:cs="宋体"/>
          <w:color w:val="auto"/>
          <w:sz w:val="24"/>
          <w:u w:val="single"/>
        </w:rPr>
        <w:t>人、监理人</w:t>
      </w:r>
      <w:r>
        <w:rPr>
          <w:rFonts w:hint="eastAsia" w:ascii="宋体" w:hAnsi="宋体"/>
          <w:color w:val="auto"/>
          <w:sz w:val="24"/>
          <w:u w:val="single"/>
        </w:rPr>
        <w:t>各执壹份，具有同等的法律效力</w:t>
      </w:r>
      <w:r>
        <w:rPr>
          <w:rFonts w:hint="eastAsia" w:ascii="宋体" w:hAnsi="宋体"/>
          <w:color w:val="auto"/>
          <w:sz w:val="24"/>
        </w:rPr>
        <w:t>。</w:t>
      </w:r>
    </w:p>
    <w:p w14:paraId="5863B523">
      <w:pPr>
        <w:spacing w:line="560" w:lineRule="exact"/>
        <w:rPr>
          <w:rFonts w:hint="eastAsia" w:ascii="宋体" w:hAnsi="宋体"/>
          <w:color w:val="auto"/>
          <w:sz w:val="24"/>
        </w:rPr>
      </w:pPr>
    </w:p>
    <w:p w14:paraId="6730E51A">
      <w:pPr>
        <w:spacing w:line="560" w:lineRule="exact"/>
        <w:rPr>
          <w:rFonts w:hint="eastAsia" w:ascii="宋体" w:hAnsi="宋体"/>
          <w:color w:val="auto"/>
          <w:sz w:val="24"/>
        </w:rPr>
      </w:pPr>
      <w:r>
        <w:rPr>
          <w:rFonts w:hint="eastAsia" w:ascii="宋体" w:hAnsi="宋体"/>
          <w:color w:val="auto"/>
          <w:sz w:val="24"/>
        </w:rPr>
        <w:t xml:space="preserve">发包人：（盖章）                            承包人：（盖章）                                  </w:t>
      </w:r>
    </w:p>
    <w:p w14:paraId="530AE998">
      <w:pPr>
        <w:spacing w:line="560" w:lineRule="exact"/>
        <w:rPr>
          <w:rFonts w:hint="eastAsia" w:ascii="宋体" w:hAnsi="宋体"/>
          <w:color w:val="auto"/>
          <w:sz w:val="24"/>
        </w:rPr>
      </w:pPr>
      <w:r>
        <w:rPr>
          <w:rFonts w:hint="eastAsia" w:ascii="宋体" w:hAnsi="宋体"/>
          <w:color w:val="auto"/>
          <w:sz w:val="24"/>
        </w:rPr>
        <w:t xml:space="preserve">法定代表人或其授权代表：                   法定代表人或其授权代表：                                   </w:t>
      </w:r>
    </w:p>
    <w:p w14:paraId="1311E22D">
      <w:pPr>
        <w:spacing w:line="560" w:lineRule="exact"/>
        <w:rPr>
          <w:rFonts w:hint="eastAsia" w:ascii="宋体" w:hAnsi="宋体"/>
          <w:color w:val="auto"/>
          <w:sz w:val="24"/>
        </w:rPr>
      </w:pPr>
    </w:p>
    <w:p w14:paraId="36C98A75">
      <w:pPr>
        <w:spacing w:line="560" w:lineRule="exact"/>
        <w:rPr>
          <w:rFonts w:hint="eastAsia" w:ascii="宋体" w:hAnsi="宋体"/>
          <w:color w:val="auto"/>
          <w:sz w:val="24"/>
        </w:rPr>
      </w:pPr>
    </w:p>
    <w:p w14:paraId="188DCA51">
      <w:pPr>
        <w:spacing w:line="560" w:lineRule="exact"/>
        <w:rPr>
          <w:rFonts w:hint="eastAsia" w:ascii="宋体" w:hAnsi="宋体"/>
          <w:color w:val="auto"/>
          <w:sz w:val="24"/>
        </w:rPr>
      </w:pPr>
      <w:r>
        <w:rPr>
          <w:rFonts w:hint="eastAsia" w:ascii="宋体" w:hAnsi="宋体"/>
          <w:color w:val="auto"/>
          <w:sz w:val="24"/>
        </w:rPr>
        <w:t>承包人：（盖章）</w:t>
      </w:r>
    </w:p>
    <w:p w14:paraId="6A906A31">
      <w:pPr>
        <w:spacing w:line="560" w:lineRule="exact"/>
        <w:rPr>
          <w:rFonts w:hint="eastAsia" w:ascii="宋体" w:hAnsi="宋体"/>
          <w:color w:val="auto"/>
          <w:sz w:val="24"/>
        </w:rPr>
      </w:pPr>
      <w:r>
        <w:rPr>
          <w:rFonts w:hint="eastAsia" w:ascii="宋体" w:hAnsi="宋体"/>
          <w:color w:val="auto"/>
          <w:sz w:val="24"/>
        </w:rPr>
        <w:t>法定代表人或其授权代表：</w:t>
      </w:r>
    </w:p>
    <w:p w14:paraId="17E2C800">
      <w:pPr>
        <w:pStyle w:val="4"/>
        <w:spacing w:line="560" w:lineRule="exact"/>
        <w:jc w:val="center"/>
        <w:rPr>
          <w:rFonts w:hint="eastAsia" w:ascii="宋体" w:hAnsi="宋体" w:eastAsia="宋体"/>
          <w:color w:val="auto"/>
        </w:rPr>
      </w:pPr>
      <w:r>
        <w:rPr>
          <w:b w:val="0"/>
          <w:color w:val="auto"/>
          <w:sz w:val="21"/>
          <w:szCs w:val="21"/>
        </w:rPr>
        <w:br w:type="page"/>
      </w:r>
      <w:r>
        <w:rPr>
          <w:rFonts w:hint="eastAsia" w:ascii="宋体" w:hAnsi="宋体" w:eastAsia="宋体"/>
          <w:color w:val="auto"/>
        </w:rPr>
        <w:t>第二</w:t>
      </w:r>
      <w:r>
        <w:rPr>
          <w:rFonts w:ascii="宋体" w:hAnsi="宋体" w:eastAsia="宋体"/>
          <w:color w:val="auto"/>
        </w:rPr>
        <w:t>部分</w:t>
      </w:r>
      <w:r>
        <w:rPr>
          <w:rFonts w:hint="eastAsia" w:ascii="宋体" w:hAnsi="宋体" w:eastAsia="宋体"/>
          <w:color w:val="auto"/>
        </w:rPr>
        <w:t xml:space="preserve"> 设计部分</w:t>
      </w:r>
    </w:p>
    <w:p w14:paraId="61098033">
      <w:pPr>
        <w:spacing w:line="560" w:lineRule="exact"/>
        <w:ind w:firstLine="424" w:firstLineChars="202"/>
        <w:rPr>
          <w:rFonts w:hint="eastAsia" w:ascii="宋体" w:hAnsi="宋体"/>
          <w:color w:val="auto"/>
          <w:szCs w:val="21"/>
        </w:rPr>
      </w:pPr>
      <w:r>
        <w:rPr>
          <w:rFonts w:hint="eastAsia" w:ascii="宋体" w:hAnsi="宋体"/>
          <w:color w:val="auto"/>
          <w:szCs w:val="21"/>
        </w:rPr>
        <w:t>发包人委托设计人承担设计工作。依照《中华人民共和国民法典》《中华人民共和国建筑法》及其他有关法律、行政法规，遵循平等、自愿、公平和诚实信用的原则，经</w:t>
      </w:r>
      <w:r>
        <w:rPr>
          <w:rFonts w:hint="eastAsia" w:ascii="宋体" w:hAnsi="宋体"/>
          <w:color w:val="auto"/>
          <w:szCs w:val="21"/>
          <w:lang w:val="en-US" w:eastAsia="zh-CN"/>
        </w:rPr>
        <w:t>三</w:t>
      </w:r>
      <w:r>
        <w:rPr>
          <w:rFonts w:hint="eastAsia" w:ascii="宋体" w:hAnsi="宋体"/>
          <w:color w:val="auto"/>
          <w:szCs w:val="21"/>
        </w:rPr>
        <w:t>方协商一致，订立本合同。</w:t>
      </w:r>
    </w:p>
    <w:p w14:paraId="41C18EA1">
      <w:pPr>
        <w:spacing w:line="560" w:lineRule="exact"/>
        <w:outlineLvl w:val="1"/>
        <w:rPr>
          <w:rFonts w:hint="eastAsia" w:ascii="宋体" w:hAnsi="宋体"/>
          <w:b/>
          <w:color w:val="auto"/>
          <w:szCs w:val="21"/>
        </w:rPr>
      </w:pPr>
      <w:r>
        <w:rPr>
          <w:rFonts w:hint="eastAsia" w:ascii="宋体" w:hAnsi="宋体"/>
          <w:b/>
          <w:color w:val="auto"/>
          <w:szCs w:val="21"/>
        </w:rPr>
        <w:t>第一条本合同签订依据</w:t>
      </w:r>
    </w:p>
    <w:p w14:paraId="5C1B6453">
      <w:pPr>
        <w:spacing w:line="560" w:lineRule="exact"/>
        <w:ind w:firstLine="424" w:firstLineChars="202"/>
        <w:rPr>
          <w:rFonts w:hint="eastAsia" w:ascii="宋体" w:hAnsi="宋体"/>
          <w:color w:val="auto"/>
          <w:szCs w:val="21"/>
        </w:rPr>
      </w:pPr>
      <w:r>
        <w:rPr>
          <w:rFonts w:hint="eastAsia" w:ascii="宋体" w:hAnsi="宋体"/>
          <w:color w:val="auto"/>
          <w:szCs w:val="21"/>
        </w:rPr>
        <w:t>1.1中华人民共和国的法律法规、司法解释、部门规章、地方性法规、广东省、广州市、广州开发区、广州市黄埔区现行有关法律法规和相关的工程设计技术规范、规定及标准；</w:t>
      </w:r>
    </w:p>
    <w:p w14:paraId="66E68465">
      <w:pPr>
        <w:spacing w:line="560" w:lineRule="exact"/>
        <w:ind w:firstLine="424" w:firstLineChars="202"/>
        <w:rPr>
          <w:rFonts w:hint="eastAsia" w:ascii="宋体" w:hAnsi="宋体"/>
          <w:color w:val="auto"/>
          <w:szCs w:val="21"/>
        </w:rPr>
      </w:pPr>
      <w:r>
        <w:rPr>
          <w:rFonts w:hint="eastAsia" w:ascii="宋体" w:hAnsi="宋体"/>
          <w:color w:val="auto"/>
          <w:szCs w:val="21"/>
        </w:rPr>
        <w:t>1.2发包人提供的设计任务书；</w:t>
      </w:r>
    </w:p>
    <w:p w14:paraId="4A44E260">
      <w:pPr>
        <w:spacing w:line="560" w:lineRule="exact"/>
        <w:ind w:firstLine="424" w:firstLineChars="202"/>
        <w:rPr>
          <w:rFonts w:hint="eastAsia" w:ascii="宋体" w:hAnsi="宋体"/>
          <w:color w:val="auto"/>
          <w:szCs w:val="21"/>
        </w:rPr>
      </w:pPr>
      <w:r>
        <w:rPr>
          <w:rFonts w:hint="eastAsia" w:ascii="宋体" w:hAnsi="宋体"/>
          <w:color w:val="auto"/>
          <w:szCs w:val="21"/>
        </w:rPr>
        <w:t>1.3本项目的备案批复文件；</w:t>
      </w:r>
    </w:p>
    <w:p w14:paraId="48603E24">
      <w:pPr>
        <w:spacing w:line="560" w:lineRule="exact"/>
        <w:ind w:firstLine="424" w:firstLineChars="202"/>
        <w:rPr>
          <w:rFonts w:hint="eastAsia" w:ascii="宋体" w:hAnsi="宋体"/>
          <w:color w:val="auto"/>
          <w:szCs w:val="21"/>
        </w:rPr>
      </w:pPr>
      <w:r>
        <w:rPr>
          <w:rFonts w:hint="eastAsia" w:ascii="宋体" w:hAnsi="宋体"/>
          <w:color w:val="auto"/>
          <w:szCs w:val="21"/>
        </w:rPr>
        <w:t>1.4发包人提供的规划建设主管部门对本项目的规划设计要点；</w:t>
      </w:r>
    </w:p>
    <w:p w14:paraId="1FCDF6CC">
      <w:pPr>
        <w:spacing w:line="560" w:lineRule="exact"/>
        <w:ind w:firstLine="424" w:firstLineChars="202"/>
        <w:rPr>
          <w:rFonts w:hint="eastAsia" w:ascii="宋体" w:hAnsi="宋体"/>
          <w:color w:val="auto"/>
          <w:szCs w:val="21"/>
        </w:rPr>
      </w:pPr>
      <w:r>
        <w:rPr>
          <w:rFonts w:hint="eastAsia" w:ascii="宋体" w:hAnsi="宋体"/>
          <w:color w:val="auto"/>
          <w:szCs w:val="21"/>
        </w:rPr>
        <w:t>1.5发包人提供的本项目基础资料；</w:t>
      </w:r>
    </w:p>
    <w:p w14:paraId="685438B2">
      <w:pPr>
        <w:spacing w:line="560" w:lineRule="exact"/>
        <w:ind w:firstLine="424" w:firstLineChars="202"/>
        <w:rPr>
          <w:rFonts w:hint="eastAsia" w:ascii="宋体" w:hAnsi="宋体"/>
          <w:color w:val="auto"/>
          <w:szCs w:val="21"/>
        </w:rPr>
      </w:pPr>
      <w:r>
        <w:rPr>
          <w:rFonts w:hint="eastAsia" w:ascii="宋体" w:hAnsi="宋体"/>
          <w:color w:val="auto"/>
          <w:szCs w:val="21"/>
        </w:rPr>
        <w:t>1.6合同</w:t>
      </w:r>
      <w:r>
        <w:rPr>
          <w:rFonts w:hint="eastAsia" w:ascii="宋体" w:hAnsi="宋体"/>
          <w:color w:val="auto"/>
          <w:szCs w:val="21"/>
          <w:lang w:val="en-US" w:eastAsia="zh-CN"/>
        </w:rPr>
        <w:t>三</w:t>
      </w:r>
      <w:r>
        <w:rPr>
          <w:rFonts w:hint="eastAsia" w:ascii="宋体" w:hAnsi="宋体"/>
          <w:color w:val="auto"/>
          <w:szCs w:val="21"/>
        </w:rPr>
        <w:t>方签署的本合同及一切附件和补充文件；</w:t>
      </w:r>
    </w:p>
    <w:p w14:paraId="5324043C">
      <w:pPr>
        <w:spacing w:line="560" w:lineRule="exact"/>
        <w:ind w:firstLine="424" w:firstLineChars="202"/>
        <w:rPr>
          <w:rFonts w:hint="eastAsia" w:ascii="宋体" w:hAnsi="宋体"/>
          <w:color w:val="auto"/>
          <w:szCs w:val="21"/>
        </w:rPr>
      </w:pPr>
      <w:r>
        <w:rPr>
          <w:rFonts w:hint="eastAsia" w:ascii="宋体" w:hAnsi="宋体"/>
          <w:color w:val="auto"/>
          <w:szCs w:val="21"/>
        </w:rPr>
        <w:t>1.7设计和建设过程中的区政府审批意见，工程所属街道、发包人委托或组织的评分机构（会议）提出的及发包人发出的阶段性书面意见，</w:t>
      </w:r>
      <w:r>
        <w:rPr>
          <w:rFonts w:hint="eastAsia" w:ascii="宋体" w:hAnsi="宋体"/>
          <w:color w:val="auto"/>
          <w:szCs w:val="21"/>
          <w:lang w:val="en-US" w:eastAsia="zh-CN"/>
        </w:rPr>
        <w:t>三</w:t>
      </w:r>
      <w:r>
        <w:rPr>
          <w:rFonts w:hint="eastAsia" w:ascii="宋体" w:hAnsi="宋体"/>
          <w:color w:val="auto"/>
          <w:szCs w:val="21"/>
        </w:rPr>
        <w:t>方来往的各类书面文件、会议纪要等；</w:t>
      </w:r>
    </w:p>
    <w:p w14:paraId="5D4F2346">
      <w:pPr>
        <w:spacing w:line="560" w:lineRule="exact"/>
        <w:ind w:firstLine="424" w:firstLineChars="202"/>
        <w:rPr>
          <w:rFonts w:hint="eastAsia" w:ascii="宋体" w:hAnsi="宋体"/>
          <w:color w:val="auto"/>
          <w:szCs w:val="21"/>
        </w:rPr>
      </w:pPr>
      <w:r>
        <w:rPr>
          <w:rFonts w:hint="eastAsia" w:ascii="宋体" w:hAnsi="宋体"/>
          <w:color w:val="auto"/>
          <w:szCs w:val="21"/>
        </w:rPr>
        <w:t>1.8设计中标通知书；</w:t>
      </w:r>
    </w:p>
    <w:p w14:paraId="16D43A15">
      <w:pPr>
        <w:spacing w:line="560" w:lineRule="exact"/>
        <w:ind w:firstLine="424" w:firstLineChars="202"/>
        <w:rPr>
          <w:rFonts w:hint="eastAsia" w:ascii="宋体" w:hAnsi="宋体"/>
          <w:color w:val="auto"/>
          <w:szCs w:val="21"/>
        </w:rPr>
      </w:pPr>
      <w:r>
        <w:rPr>
          <w:rFonts w:hint="eastAsia" w:ascii="宋体" w:hAnsi="宋体"/>
          <w:color w:val="auto"/>
          <w:szCs w:val="21"/>
        </w:rPr>
        <w:t>1.9招标文件；</w:t>
      </w:r>
    </w:p>
    <w:p w14:paraId="1EAD9BCA">
      <w:pPr>
        <w:spacing w:line="560" w:lineRule="exact"/>
        <w:outlineLvl w:val="1"/>
        <w:rPr>
          <w:b/>
          <w:color w:val="auto"/>
          <w:szCs w:val="21"/>
        </w:rPr>
      </w:pPr>
      <w:r>
        <w:rPr>
          <w:rFonts w:hint="eastAsia"/>
          <w:b/>
          <w:color w:val="auto"/>
          <w:szCs w:val="21"/>
        </w:rPr>
        <w:t>第二条合同文件的优先次序</w:t>
      </w:r>
    </w:p>
    <w:p w14:paraId="3F07566A">
      <w:pPr>
        <w:spacing w:line="560" w:lineRule="exact"/>
        <w:ind w:firstLine="424" w:firstLineChars="202"/>
        <w:rPr>
          <w:rFonts w:hint="eastAsia" w:ascii="宋体" w:hAnsi="宋体"/>
          <w:color w:val="auto"/>
          <w:szCs w:val="21"/>
        </w:rPr>
      </w:pPr>
      <w:r>
        <w:rPr>
          <w:rFonts w:hint="eastAsia" w:ascii="宋体" w:hAnsi="宋体"/>
          <w:color w:val="auto"/>
          <w:szCs w:val="21"/>
        </w:rPr>
        <w:t>下列文件应被认为是组成本合同的一部分，并互为补充和解释，如上述部分存在冲突之处，以如下先后排列次序为优先：</w:t>
      </w:r>
    </w:p>
    <w:p w14:paraId="7B7F94AA">
      <w:pPr>
        <w:spacing w:line="560" w:lineRule="exact"/>
        <w:ind w:firstLine="424" w:firstLineChars="202"/>
        <w:rPr>
          <w:rFonts w:hint="eastAsia" w:ascii="宋体" w:hAnsi="宋体"/>
          <w:color w:val="auto"/>
          <w:szCs w:val="21"/>
        </w:rPr>
      </w:pPr>
      <w:r>
        <w:rPr>
          <w:rFonts w:hint="eastAsia" w:ascii="宋体" w:hAnsi="宋体"/>
          <w:color w:val="auto"/>
          <w:szCs w:val="21"/>
        </w:rPr>
        <w:t>2.1广东省、广州市人民政府及广州开发区管委会（或黄埔区人民政府）关于本项目的有关文件；</w:t>
      </w:r>
    </w:p>
    <w:p w14:paraId="12A4030A">
      <w:pPr>
        <w:spacing w:line="560" w:lineRule="exact"/>
        <w:ind w:firstLine="424" w:firstLineChars="202"/>
        <w:rPr>
          <w:rFonts w:hint="eastAsia" w:ascii="宋体" w:hAnsi="宋体"/>
          <w:color w:val="auto"/>
          <w:szCs w:val="21"/>
        </w:rPr>
      </w:pPr>
      <w:r>
        <w:rPr>
          <w:rFonts w:hint="eastAsia" w:ascii="宋体" w:hAnsi="宋体"/>
          <w:color w:val="auto"/>
          <w:szCs w:val="21"/>
        </w:rPr>
        <w:t>2.2合同实施期间</w:t>
      </w:r>
      <w:r>
        <w:rPr>
          <w:rFonts w:hint="eastAsia" w:ascii="宋体" w:hAnsi="宋体"/>
          <w:color w:val="auto"/>
          <w:szCs w:val="21"/>
          <w:lang w:val="en-US" w:eastAsia="zh-CN"/>
        </w:rPr>
        <w:t>三</w:t>
      </w:r>
      <w:r>
        <w:rPr>
          <w:rFonts w:hint="eastAsia" w:ascii="宋体" w:hAnsi="宋体"/>
          <w:color w:val="auto"/>
          <w:szCs w:val="21"/>
        </w:rPr>
        <w:t>方签订的合同补充或修正文件；</w:t>
      </w:r>
    </w:p>
    <w:p w14:paraId="68ECF85B">
      <w:pPr>
        <w:spacing w:line="560" w:lineRule="exact"/>
        <w:ind w:firstLine="424" w:firstLineChars="202"/>
        <w:rPr>
          <w:rFonts w:hint="eastAsia" w:ascii="宋体" w:hAnsi="宋体"/>
          <w:color w:val="auto"/>
          <w:szCs w:val="21"/>
        </w:rPr>
      </w:pPr>
      <w:r>
        <w:rPr>
          <w:rFonts w:hint="eastAsia" w:ascii="宋体" w:hAnsi="宋体"/>
          <w:color w:val="auto"/>
          <w:szCs w:val="21"/>
        </w:rPr>
        <w:t>2.3合同条款；</w:t>
      </w:r>
    </w:p>
    <w:p w14:paraId="30A2EF35">
      <w:pPr>
        <w:spacing w:line="560" w:lineRule="exact"/>
        <w:ind w:firstLine="424" w:firstLineChars="202"/>
        <w:rPr>
          <w:rFonts w:hint="eastAsia" w:ascii="宋体" w:hAnsi="宋体"/>
          <w:color w:val="auto"/>
          <w:szCs w:val="21"/>
        </w:rPr>
      </w:pPr>
      <w:r>
        <w:rPr>
          <w:rFonts w:hint="eastAsia" w:ascii="宋体" w:hAnsi="宋体"/>
          <w:color w:val="auto"/>
          <w:szCs w:val="21"/>
        </w:rPr>
        <w:t>2.4中标通知书；</w:t>
      </w:r>
    </w:p>
    <w:p w14:paraId="3D42B8B9">
      <w:pPr>
        <w:spacing w:line="560" w:lineRule="exact"/>
        <w:ind w:firstLine="424" w:firstLineChars="202"/>
        <w:rPr>
          <w:rFonts w:hint="eastAsia" w:ascii="宋体" w:hAnsi="宋体"/>
          <w:color w:val="auto"/>
          <w:szCs w:val="21"/>
        </w:rPr>
      </w:pPr>
      <w:r>
        <w:rPr>
          <w:rFonts w:hint="eastAsia" w:ascii="宋体" w:hAnsi="宋体"/>
          <w:color w:val="auto"/>
          <w:szCs w:val="21"/>
        </w:rPr>
        <w:t>2.5招标文件的问题澄清；</w:t>
      </w:r>
    </w:p>
    <w:p w14:paraId="35C59F89">
      <w:pPr>
        <w:spacing w:line="560" w:lineRule="exact"/>
        <w:ind w:firstLine="424" w:firstLineChars="202"/>
        <w:rPr>
          <w:rFonts w:hint="eastAsia" w:ascii="宋体" w:hAnsi="宋体"/>
          <w:color w:val="auto"/>
          <w:szCs w:val="21"/>
        </w:rPr>
      </w:pPr>
      <w:r>
        <w:rPr>
          <w:rFonts w:hint="eastAsia" w:ascii="宋体" w:hAnsi="宋体"/>
          <w:color w:val="auto"/>
          <w:szCs w:val="21"/>
        </w:rPr>
        <w:t>2.6投标文件的问题澄清；</w:t>
      </w:r>
    </w:p>
    <w:p w14:paraId="708165E5">
      <w:pPr>
        <w:spacing w:line="560" w:lineRule="exact"/>
        <w:ind w:firstLine="424" w:firstLineChars="202"/>
        <w:rPr>
          <w:rFonts w:hint="eastAsia" w:ascii="宋体" w:hAnsi="宋体"/>
          <w:color w:val="auto"/>
          <w:szCs w:val="21"/>
        </w:rPr>
      </w:pPr>
      <w:r>
        <w:rPr>
          <w:rFonts w:hint="eastAsia" w:ascii="宋体" w:hAnsi="宋体"/>
          <w:color w:val="auto"/>
          <w:szCs w:val="21"/>
        </w:rPr>
        <w:t>2.7招标文件；</w:t>
      </w:r>
    </w:p>
    <w:p w14:paraId="737466C7">
      <w:pPr>
        <w:spacing w:line="560" w:lineRule="exact"/>
        <w:ind w:firstLine="424" w:firstLineChars="202"/>
        <w:rPr>
          <w:rFonts w:hint="eastAsia" w:ascii="宋体" w:hAnsi="宋体"/>
          <w:color w:val="auto"/>
          <w:szCs w:val="21"/>
        </w:rPr>
      </w:pPr>
      <w:r>
        <w:rPr>
          <w:rFonts w:hint="eastAsia" w:ascii="宋体" w:hAnsi="宋体"/>
          <w:color w:val="auto"/>
          <w:szCs w:val="21"/>
        </w:rPr>
        <w:t>2.8投标文件；</w:t>
      </w:r>
    </w:p>
    <w:p w14:paraId="77A4051D">
      <w:pPr>
        <w:spacing w:line="560" w:lineRule="exact"/>
        <w:ind w:firstLine="424" w:firstLineChars="202"/>
        <w:rPr>
          <w:rFonts w:hint="eastAsia" w:ascii="宋体" w:hAnsi="宋体"/>
          <w:color w:val="auto"/>
          <w:szCs w:val="21"/>
        </w:rPr>
      </w:pPr>
      <w:r>
        <w:rPr>
          <w:rFonts w:hint="eastAsia" w:ascii="宋体" w:hAnsi="宋体"/>
          <w:color w:val="auto"/>
          <w:szCs w:val="21"/>
        </w:rPr>
        <w:t>2.9组成合同的其他文件。</w:t>
      </w:r>
    </w:p>
    <w:p w14:paraId="015A1B8B">
      <w:pPr>
        <w:spacing w:line="560" w:lineRule="exact"/>
        <w:outlineLvl w:val="1"/>
        <w:rPr>
          <w:b/>
          <w:color w:val="auto"/>
          <w:szCs w:val="21"/>
        </w:rPr>
      </w:pPr>
      <w:r>
        <w:rPr>
          <w:rFonts w:hint="eastAsia"/>
          <w:b/>
          <w:color w:val="auto"/>
          <w:szCs w:val="21"/>
        </w:rPr>
        <w:t>第三条本合同设计项目的名称、规模、阶段、设计内容及设计估算投资</w:t>
      </w:r>
    </w:p>
    <w:p w14:paraId="4242A138">
      <w:pPr>
        <w:widowControl/>
        <w:spacing w:beforeAutospacing="1" w:afterAutospacing="1" w:line="560" w:lineRule="exact"/>
        <w:ind w:firstLine="424" w:firstLineChars="202"/>
        <w:jc w:val="left"/>
        <w:outlineLvl w:val="2"/>
        <w:rPr>
          <w:rFonts w:hint="eastAsia" w:ascii="宋体" w:hAnsi="宋体" w:cs="宋体"/>
          <w:color w:val="auto"/>
          <w:szCs w:val="21"/>
        </w:rPr>
      </w:pPr>
      <w:r>
        <w:rPr>
          <w:rFonts w:hint="eastAsia" w:ascii="宋体" w:hAnsi="宋体" w:cs="宋体"/>
          <w:color w:val="auto"/>
          <w:szCs w:val="21"/>
        </w:rPr>
        <w:t>3.1工程名称：广州暨南大学医药生物技术研究开发中心有限公司&amp;暨南大学医美研究院创新服务平台基地建设项目</w:t>
      </w:r>
    </w:p>
    <w:p w14:paraId="74B9F833">
      <w:pPr>
        <w:widowControl/>
        <w:spacing w:beforeAutospacing="1" w:afterAutospacing="1" w:line="560" w:lineRule="exact"/>
        <w:ind w:firstLine="424" w:firstLineChars="202"/>
        <w:jc w:val="left"/>
        <w:outlineLvl w:val="2"/>
        <w:rPr>
          <w:rFonts w:hint="eastAsia" w:ascii="宋体" w:hAnsi="宋体" w:cs="宋体"/>
          <w:color w:val="auto"/>
          <w:szCs w:val="21"/>
        </w:rPr>
      </w:pPr>
      <w:r>
        <w:rPr>
          <w:rFonts w:hint="eastAsia" w:ascii="宋体" w:hAnsi="宋体" w:cs="宋体"/>
          <w:color w:val="auto"/>
          <w:szCs w:val="21"/>
        </w:rPr>
        <w:t>3.2规模：项目占地面积1661.99平方米，</w:t>
      </w:r>
      <w:r>
        <w:rPr>
          <w:rFonts w:hint="eastAsia" w:ascii="宋体" w:hAnsi="宋体" w:cs="宋体"/>
          <w:color w:val="auto"/>
          <w:szCs w:val="21"/>
          <w:lang w:val="en-US" w:eastAsia="zh-CN"/>
        </w:rPr>
        <w:t>改造</w:t>
      </w:r>
      <w:r>
        <w:rPr>
          <w:rFonts w:hint="eastAsia" w:ascii="宋体" w:hAnsi="宋体" w:cs="宋体"/>
          <w:color w:val="auto"/>
          <w:szCs w:val="21"/>
        </w:rPr>
        <w:t>面积</w:t>
      </w:r>
      <w:r>
        <w:rPr>
          <w:rFonts w:hint="eastAsia" w:ascii="宋体" w:hAnsi="宋体" w:cs="宋体"/>
          <w:color w:val="auto"/>
          <w:szCs w:val="21"/>
          <w:lang w:val="en-US" w:eastAsia="zh-CN"/>
        </w:rPr>
        <w:t>约</w:t>
      </w:r>
      <w:r>
        <w:rPr>
          <w:rFonts w:hint="eastAsia" w:ascii="宋体" w:hAnsi="宋体" w:cs="宋体"/>
          <w:color w:val="auto"/>
          <w:sz w:val="21"/>
          <w:szCs w:val="21"/>
          <w:u w:val="none"/>
        </w:rPr>
        <w:t>3992</w:t>
      </w:r>
      <w:r>
        <w:rPr>
          <w:rFonts w:hint="eastAsia" w:ascii="宋体" w:hAnsi="宋体" w:cs="宋体"/>
          <w:color w:val="auto"/>
          <w:szCs w:val="21"/>
        </w:rPr>
        <w:t xml:space="preserve">平方米，拟对室内公共区域、消防设施、机电设施、屋顶公共空间等进行装饰装修建设，改造后将用于医药生物产业发展，推动领域相关科研项目成果转化、培育行业人才。 </w:t>
      </w:r>
    </w:p>
    <w:p w14:paraId="452C7FC7">
      <w:pPr>
        <w:spacing w:line="560" w:lineRule="exact"/>
        <w:ind w:firstLine="424" w:firstLineChars="202"/>
        <w:outlineLvl w:val="2"/>
        <w:rPr>
          <w:rFonts w:hint="eastAsia" w:ascii="宋体" w:hAnsi="宋体" w:cs="宋体"/>
          <w:color w:val="auto"/>
          <w:szCs w:val="21"/>
        </w:rPr>
      </w:pPr>
      <w:r>
        <w:rPr>
          <w:rFonts w:hint="eastAsia" w:ascii="宋体" w:hAnsi="宋体"/>
          <w:color w:val="auto"/>
          <w:szCs w:val="21"/>
        </w:rPr>
        <w:t>3.3项目设计内容：</w:t>
      </w:r>
      <w:r>
        <w:rPr>
          <w:rFonts w:hint="eastAsia" w:ascii="宋体" w:hAnsi="宋体" w:cs="宋体"/>
          <w:color w:val="auto"/>
          <w:szCs w:val="21"/>
        </w:rPr>
        <w:t>本项目全过程全专业设计，包括但不限于方案深化及修改、施工图设计（包括但不限于建筑升级改造、消防、暖通、室内及室外给排水、强弱电设计等）、设计变更以及现场技术指导、组织专家评审、报审报建服务等等。方案深化及修改、施工图设计质量必须达到国家相关专业设计深度的要求并通过有关部门的审查。并按国家、广东省、广州市以及现行有关工程造价管理的文件分别编制工程预算 。</w:t>
      </w:r>
    </w:p>
    <w:p w14:paraId="6670FBE1">
      <w:pPr>
        <w:spacing w:line="560" w:lineRule="exact"/>
        <w:rPr>
          <w:rFonts w:hint="eastAsia" w:ascii="宋体" w:hAnsi="宋体"/>
          <w:b/>
          <w:color w:val="auto"/>
          <w:szCs w:val="21"/>
        </w:rPr>
      </w:pPr>
      <w:r>
        <w:rPr>
          <w:rFonts w:hint="eastAsia" w:ascii="宋体" w:hAnsi="宋体"/>
          <w:b/>
          <w:color w:val="auto"/>
          <w:szCs w:val="21"/>
        </w:rPr>
        <w:t>第四条发包人应向设计人提交的有关资料及文件：</w:t>
      </w:r>
    </w:p>
    <w:tbl>
      <w:tblPr>
        <w:tblStyle w:val="49"/>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25"/>
        <w:gridCol w:w="1244"/>
        <w:gridCol w:w="2052"/>
        <w:gridCol w:w="1648"/>
      </w:tblGrid>
      <w:tr w14:paraId="25B9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4B5505C1">
            <w:pPr>
              <w:spacing w:line="560" w:lineRule="exact"/>
              <w:jc w:val="center"/>
              <w:rPr>
                <w:rFonts w:hint="eastAsia" w:ascii="宋体" w:hAnsi="宋体" w:cs="宋体"/>
                <w:color w:val="auto"/>
                <w:szCs w:val="21"/>
              </w:rPr>
            </w:pPr>
            <w:r>
              <w:rPr>
                <w:rFonts w:hint="eastAsia" w:ascii="宋体" w:hAnsi="宋体" w:cs="宋体"/>
                <w:color w:val="auto"/>
                <w:szCs w:val="21"/>
              </w:rPr>
              <w:t>序号</w:t>
            </w:r>
          </w:p>
        </w:tc>
        <w:tc>
          <w:tcPr>
            <w:tcW w:w="3925" w:type="dxa"/>
          </w:tcPr>
          <w:p w14:paraId="52549E17">
            <w:pPr>
              <w:spacing w:line="560" w:lineRule="exact"/>
              <w:jc w:val="center"/>
              <w:rPr>
                <w:rFonts w:hint="eastAsia" w:ascii="宋体" w:hAnsi="宋体" w:cs="宋体"/>
                <w:color w:val="auto"/>
                <w:szCs w:val="21"/>
              </w:rPr>
            </w:pPr>
            <w:r>
              <w:rPr>
                <w:rFonts w:hint="eastAsia" w:ascii="宋体" w:hAnsi="宋体" w:cs="宋体"/>
                <w:color w:val="auto"/>
                <w:szCs w:val="21"/>
              </w:rPr>
              <w:t>资料及文件名称</w:t>
            </w:r>
          </w:p>
        </w:tc>
        <w:tc>
          <w:tcPr>
            <w:tcW w:w="1244" w:type="dxa"/>
          </w:tcPr>
          <w:p w14:paraId="1DE9EB0C">
            <w:pPr>
              <w:spacing w:line="560" w:lineRule="exact"/>
              <w:jc w:val="center"/>
              <w:rPr>
                <w:rFonts w:hint="eastAsia" w:ascii="宋体" w:hAnsi="宋体" w:cs="宋体"/>
                <w:color w:val="auto"/>
                <w:szCs w:val="21"/>
              </w:rPr>
            </w:pPr>
            <w:r>
              <w:rPr>
                <w:rFonts w:hint="eastAsia" w:ascii="宋体" w:hAnsi="宋体" w:cs="宋体"/>
                <w:color w:val="auto"/>
                <w:szCs w:val="21"/>
              </w:rPr>
              <w:t>份数</w:t>
            </w:r>
          </w:p>
        </w:tc>
        <w:tc>
          <w:tcPr>
            <w:tcW w:w="2052" w:type="dxa"/>
          </w:tcPr>
          <w:p w14:paraId="30615702">
            <w:pPr>
              <w:spacing w:line="560" w:lineRule="exact"/>
              <w:jc w:val="center"/>
              <w:rPr>
                <w:rFonts w:hint="eastAsia" w:ascii="宋体" w:hAnsi="宋体" w:cs="宋体"/>
                <w:color w:val="auto"/>
                <w:szCs w:val="21"/>
              </w:rPr>
            </w:pPr>
            <w:r>
              <w:rPr>
                <w:rFonts w:hint="eastAsia" w:ascii="宋体" w:hAnsi="宋体" w:cs="宋体"/>
                <w:color w:val="auto"/>
                <w:szCs w:val="21"/>
              </w:rPr>
              <w:t>提交日期</w:t>
            </w:r>
          </w:p>
        </w:tc>
        <w:tc>
          <w:tcPr>
            <w:tcW w:w="1648" w:type="dxa"/>
          </w:tcPr>
          <w:p w14:paraId="695C5C69">
            <w:pPr>
              <w:spacing w:line="560" w:lineRule="exact"/>
              <w:jc w:val="center"/>
              <w:rPr>
                <w:rFonts w:hint="eastAsia" w:ascii="宋体" w:hAnsi="宋体" w:cs="宋体"/>
                <w:color w:val="auto"/>
                <w:szCs w:val="21"/>
              </w:rPr>
            </w:pPr>
            <w:r>
              <w:rPr>
                <w:rFonts w:hint="eastAsia" w:ascii="宋体" w:hAnsi="宋体" w:cs="宋体"/>
                <w:color w:val="auto"/>
                <w:szCs w:val="21"/>
              </w:rPr>
              <w:t>有关事宜</w:t>
            </w:r>
          </w:p>
        </w:tc>
      </w:tr>
      <w:tr w14:paraId="33D7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F64FA67">
            <w:pPr>
              <w:spacing w:line="560" w:lineRule="exact"/>
              <w:jc w:val="center"/>
              <w:rPr>
                <w:rFonts w:hint="eastAsia" w:ascii="宋体" w:hAnsi="宋体" w:cs="宋体"/>
                <w:color w:val="auto"/>
                <w:szCs w:val="21"/>
              </w:rPr>
            </w:pPr>
            <w:r>
              <w:rPr>
                <w:rFonts w:hint="eastAsia" w:ascii="宋体" w:hAnsi="宋体" w:cs="宋体"/>
                <w:color w:val="auto"/>
                <w:szCs w:val="21"/>
              </w:rPr>
              <w:t>1</w:t>
            </w:r>
          </w:p>
        </w:tc>
        <w:tc>
          <w:tcPr>
            <w:tcW w:w="3925" w:type="dxa"/>
            <w:tcBorders>
              <w:left w:val="single" w:color="auto" w:sz="4" w:space="0"/>
            </w:tcBorders>
          </w:tcPr>
          <w:p w14:paraId="5DC0B97A">
            <w:pPr>
              <w:spacing w:line="560" w:lineRule="exact"/>
              <w:jc w:val="center"/>
              <w:rPr>
                <w:rFonts w:hint="eastAsia" w:ascii="宋体" w:hAnsi="宋体" w:cs="宋体"/>
                <w:color w:val="auto"/>
                <w:szCs w:val="21"/>
              </w:rPr>
            </w:pPr>
            <w:r>
              <w:rPr>
                <w:rFonts w:hint="eastAsia" w:ascii="宋体" w:hAnsi="宋体" w:cs="宋体"/>
                <w:color w:val="auto"/>
                <w:szCs w:val="21"/>
              </w:rPr>
              <w:t>设计任务书</w:t>
            </w:r>
          </w:p>
        </w:tc>
        <w:tc>
          <w:tcPr>
            <w:tcW w:w="1244" w:type="dxa"/>
            <w:tcBorders>
              <w:left w:val="single" w:color="auto" w:sz="4" w:space="0"/>
            </w:tcBorders>
          </w:tcPr>
          <w:p w14:paraId="6B61651E">
            <w:pPr>
              <w:spacing w:line="560" w:lineRule="exact"/>
              <w:jc w:val="center"/>
              <w:rPr>
                <w:rFonts w:hint="eastAsia" w:ascii="宋体" w:hAnsi="宋体" w:cs="宋体"/>
                <w:color w:val="auto"/>
                <w:szCs w:val="21"/>
              </w:rPr>
            </w:pPr>
            <w:r>
              <w:rPr>
                <w:rFonts w:hint="eastAsia" w:ascii="宋体" w:hAnsi="宋体" w:cs="宋体"/>
                <w:color w:val="auto"/>
                <w:szCs w:val="21"/>
              </w:rPr>
              <w:t>1</w:t>
            </w:r>
          </w:p>
        </w:tc>
        <w:tc>
          <w:tcPr>
            <w:tcW w:w="2052" w:type="dxa"/>
            <w:vMerge w:val="restart"/>
            <w:tcBorders>
              <w:left w:val="single" w:color="auto" w:sz="4" w:space="0"/>
            </w:tcBorders>
          </w:tcPr>
          <w:p w14:paraId="66D14468">
            <w:pPr>
              <w:spacing w:line="560" w:lineRule="exact"/>
              <w:jc w:val="center"/>
              <w:rPr>
                <w:rFonts w:hint="eastAsia" w:ascii="宋体" w:hAnsi="宋体" w:cs="宋体"/>
                <w:color w:val="auto"/>
                <w:szCs w:val="21"/>
              </w:rPr>
            </w:pPr>
            <w:r>
              <w:rPr>
                <w:rFonts w:hint="eastAsia" w:ascii="宋体" w:hAnsi="宋体" w:cs="宋体"/>
                <w:color w:val="auto"/>
                <w:szCs w:val="21"/>
              </w:rPr>
              <w:t>合同签订后5个工作日内</w:t>
            </w:r>
          </w:p>
        </w:tc>
        <w:tc>
          <w:tcPr>
            <w:tcW w:w="1648" w:type="dxa"/>
            <w:tcBorders>
              <w:left w:val="single" w:color="auto" w:sz="4" w:space="0"/>
            </w:tcBorders>
          </w:tcPr>
          <w:p w14:paraId="3B1C008E">
            <w:pPr>
              <w:spacing w:line="560" w:lineRule="exact"/>
              <w:jc w:val="center"/>
              <w:rPr>
                <w:rFonts w:hint="eastAsia" w:ascii="宋体" w:hAnsi="宋体" w:cs="宋体"/>
                <w:color w:val="auto"/>
                <w:szCs w:val="21"/>
              </w:rPr>
            </w:pPr>
          </w:p>
        </w:tc>
      </w:tr>
      <w:tr w14:paraId="3CFE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4DF555FD">
            <w:pPr>
              <w:spacing w:line="560" w:lineRule="exact"/>
              <w:jc w:val="center"/>
              <w:rPr>
                <w:rFonts w:hint="eastAsia" w:ascii="宋体" w:hAnsi="宋体" w:cs="宋体"/>
                <w:color w:val="auto"/>
                <w:szCs w:val="21"/>
              </w:rPr>
            </w:pPr>
            <w:r>
              <w:rPr>
                <w:rFonts w:hint="eastAsia" w:ascii="宋体" w:hAnsi="宋体" w:cs="宋体"/>
                <w:color w:val="auto"/>
                <w:szCs w:val="21"/>
              </w:rPr>
              <w:t>2</w:t>
            </w:r>
          </w:p>
        </w:tc>
        <w:tc>
          <w:tcPr>
            <w:tcW w:w="3925" w:type="dxa"/>
            <w:tcBorders>
              <w:left w:val="single" w:color="auto" w:sz="4" w:space="0"/>
            </w:tcBorders>
          </w:tcPr>
          <w:p w14:paraId="4204D1DE">
            <w:pPr>
              <w:spacing w:line="560" w:lineRule="exact"/>
              <w:jc w:val="center"/>
              <w:rPr>
                <w:rFonts w:hint="eastAsia" w:ascii="宋体" w:hAnsi="宋体" w:cs="宋体"/>
                <w:color w:val="auto"/>
                <w:szCs w:val="21"/>
              </w:rPr>
            </w:pPr>
            <w:r>
              <w:rPr>
                <w:rFonts w:hint="eastAsia" w:ascii="宋体" w:hAnsi="宋体" w:cs="宋体"/>
                <w:color w:val="auto"/>
                <w:szCs w:val="21"/>
              </w:rPr>
              <w:t>设计基础资料</w:t>
            </w:r>
          </w:p>
        </w:tc>
        <w:tc>
          <w:tcPr>
            <w:tcW w:w="1244" w:type="dxa"/>
            <w:tcBorders>
              <w:left w:val="single" w:color="auto" w:sz="4" w:space="0"/>
            </w:tcBorders>
          </w:tcPr>
          <w:p w14:paraId="1CCBC2E4">
            <w:pPr>
              <w:spacing w:line="560" w:lineRule="exact"/>
              <w:jc w:val="center"/>
              <w:rPr>
                <w:rFonts w:hint="eastAsia" w:ascii="宋体" w:hAnsi="宋体" w:cs="宋体"/>
                <w:color w:val="auto"/>
                <w:szCs w:val="21"/>
              </w:rPr>
            </w:pPr>
            <w:r>
              <w:rPr>
                <w:rFonts w:hint="eastAsia" w:ascii="宋体" w:hAnsi="宋体" w:cs="宋体"/>
                <w:color w:val="auto"/>
                <w:szCs w:val="21"/>
              </w:rPr>
              <w:t>1</w:t>
            </w:r>
          </w:p>
        </w:tc>
        <w:tc>
          <w:tcPr>
            <w:tcW w:w="2052" w:type="dxa"/>
            <w:vMerge w:val="continue"/>
            <w:tcBorders>
              <w:left w:val="single" w:color="auto" w:sz="4" w:space="0"/>
            </w:tcBorders>
          </w:tcPr>
          <w:p w14:paraId="1434BAB0">
            <w:pPr>
              <w:rPr>
                <w:color w:val="auto"/>
              </w:rPr>
            </w:pPr>
          </w:p>
        </w:tc>
        <w:tc>
          <w:tcPr>
            <w:tcW w:w="1648" w:type="dxa"/>
            <w:tcBorders>
              <w:left w:val="single" w:color="auto" w:sz="4" w:space="0"/>
            </w:tcBorders>
          </w:tcPr>
          <w:p w14:paraId="32D55DC1">
            <w:pPr>
              <w:spacing w:line="560" w:lineRule="exact"/>
              <w:jc w:val="center"/>
              <w:rPr>
                <w:rFonts w:hint="eastAsia" w:ascii="宋体" w:hAnsi="宋体" w:cs="宋体"/>
                <w:color w:val="auto"/>
                <w:szCs w:val="21"/>
              </w:rPr>
            </w:pPr>
          </w:p>
        </w:tc>
      </w:tr>
      <w:tr w14:paraId="63C8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7CF7FF97">
            <w:pPr>
              <w:spacing w:line="560" w:lineRule="exact"/>
              <w:jc w:val="center"/>
              <w:rPr>
                <w:rFonts w:hint="eastAsia" w:ascii="宋体" w:hAnsi="宋体" w:cs="宋体"/>
                <w:color w:val="auto"/>
                <w:szCs w:val="21"/>
              </w:rPr>
            </w:pPr>
            <w:r>
              <w:rPr>
                <w:rFonts w:hint="eastAsia" w:ascii="宋体" w:hAnsi="宋体" w:cs="宋体"/>
                <w:color w:val="auto"/>
                <w:szCs w:val="21"/>
              </w:rPr>
              <w:t>3</w:t>
            </w:r>
          </w:p>
        </w:tc>
        <w:tc>
          <w:tcPr>
            <w:tcW w:w="3925" w:type="dxa"/>
            <w:tcBorders>
              <w:left w:val="single" w:color="auto" w:sz="4" w:space="0"/>
            </w:tcBorders>
          </w:tcPr>
          <w:p w14:paraId="4F28BF05">
            <w:pPr>
              <w:spacing w:line="560" w:lineRule="exact"/>
              <w:jc w:val="center"/>
              <w:rPr>
                <w:rFonts w:hint="eastAsia" w:ascii="宋体" w:hAnsi="宋体" w:cs="宋体"/>
                <w:color w:val="auto"/>
                <w:szCs w:val="21"/>
              </w:rPr>
            </w:pPr>
            <w:r>
              <w:rPr>
                <w:rFonts w:hint="eastAsia" w:ascii="宋体" w:hAnsi="宋体" w:cs="宋体"/>
                <w:color w:val="auto"/>
                <w:szCs w:val="21"/>
              </w:rPr>
              <w:t>政府有关批文及各阶段批复文件</w:t>
            </w:r>
          </w:p>
        </w:tc>
        <w:tc>
          <w:tcPr>
            <w:tcW w:w="1244" w:type="dxa"/>
            <w:tcBorders>
              <w:left w:val="single" w:color="auto" w:sz="4" w:space="0"/>
            </w:tcBorders>
          </w:tcPr>
          <w:p w14:paraId="18B021CC">
            <w:pPr>
              <w:spacing w:line="560" w:lineRule="exact"/>
              <w:jc w:val="center"/>
              <w:rPr>
                <w:rFonts w:hint="eastAsia" w:ascii="宋体" w:hAnsi="宋体" w:cs="宋体"/>
                <w:color w:val="auto"/>
                <w:szCs w:val="21"/>
              </w:rPr>
            </w:pPr>
            <w:r>
              <w:rPr>
                <w:rFonts w:hint="eastAsia" w:ascii="宋体" w:hAnsi="宋体" w:cs="宋体"/>
                <w:color w:val="auto"/>
                <w:szCs w:val="21"/>
              </w:rPr>
              <w:t>1</w:t>
            </w:r>
          </w:p>
        </w:tc>
        <w:tc>
          <w:tcPr>
            <w:tcW w:w="2052" w:type="dxa"/>
            <w:vMerge w:val="continue"/>
            <w:tcBorders>
              <w:left w:val="single" w:color="auto" w:sz="4" w:space="0"/>
            </w:tcBorders>
          </w:tcPr>
          <w:p w14:paraId="6DD2482D">
            <w:pPr>
              <w:rPr>
                <w:color w:val="auto"/>
              </w:rPr>
            </w:pPr>
          </w:p>
        </w:tc>
        <w:tc>
          <w:tcPr>
            <w:tcW w:w="1648" w:type="dxa"/>
            <w:tcBorders>
              <w:left w:val="single" w:color="auto" w:sz="4" w:space="0"/>
            </w:tcBorders>
          </w:tcPr>
          <w:p w14:paraId="347CEF0C">
            <w:pPr>
              <w:spacing w:line="560" w:lineRule="exact"/>
              <w:jc w:val="center"/>
              <w:rPr>
                <w:rFonts w:hint="eastAsia" w:ascii="宋体" w:hAnsi="宋体" w:cs="宋体"/>
                <w:color w:val="auto"/>
                <w:szCs w:val="21"/>
              </w:rPr>
            </w:pPr>
          </w:p>
        </w:tc>
      </w:tr>
    </w:tbl>
    <w:p w14:paraId="1C9CF0B5">
      <w:pPr>
        <w:spacing w:line="560" w:lineRule="exact"/>
        <w:rPr>
          <w:rFonts w:hint="eastAsia" w:ascii="宋体" w:hAnsi="宋体"/>
          <w:b/>
          <w:color w:val="auto"/>
          <w:szCs w:val="21"/>
        </w:rPr>
      </w:pPr>
      <w:r>
        <w:rPr>
          <w:rFonts w:hint="eastAsia" w:ascii="宋体" w:hAnsi="宋体"/>
          <w:b/>
          <w:color w:val="auto"/>
          <w:szCs w:val="21"/>
        </w:rPr>
        <w:t>第五条设计人应向发包人交付的设计资料及文件：</w:t>
      </w:r>
    </w:p>
    <w:tbl>
      <w:tblPr>
        <w:tblStyle w:val="49"/>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22"/>
        <w:gridCol w:w="993"/>
        <w:gridCol w:w="3793"/>
        <w:gridCol w:w="1666"/>
      </w:tblGrid>
      <w:tr w14:paraId="1457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1401C22C">
            <w:pPr>
              <w:spacing w:line="560" w:lineRule="exact"/>
              <w:jc w:val="center"/>
              <w:rPr>
                <w:rFonts w:hint="eastAsia" w:ascii="宋体" w:hAnsi="宋体" w:cs="宋体"/>
                <w:color w:val="auto"/>
                <w:szCs w:val="21"/>
              </w:rPr>
            </w:pPr>
            <w:r>
              <w:rPr>
                <w:rFonts w:hint="eastAsia" w:ascii="宋体" w:hAnsi="宋体" w:cs="宋体"/>
                <w:color w:val="auto"/>
                <w:szCs w:val="21"/>
              </w:rPr>
              <w:t>序号</w:t>
            </w:r>
          </w:p>
        </w:tc>
        <w:tc>
          <w:tcPr>
            <w:tcW w:w="2422" w:type="dxa"/>
          </w:tcPr>
          <w:p w14:paraId="06169995">
            <w:pPr>
              <w:spacing w:line="560" w:lineRule="exact"/>
              <w:jc w:val="center"/>
              <w:rPr>
                <w:rFonts w:hint="eastAsia" w:ascii="宋体" w:hAnsi="宋体" w:cs="宋体"/>
                <w:color w:val="auto"/>
                <w:szCs w:val="21"/>
              </w:rPr>
            </w:pPr>
            <w:r>
              <w:rPr>
                <w:rFonts w:hint="eastAsia" w:ascii="宋体" w:hAnsi="宋体" w:cs="宋体"/>
                <w:color w:val="auto"/>
                <w:szCs w:val="21"/>
              </w:rPr>
              <w:t>资料及文件名称</w:t>
            </w:r>
          </w:p>
        </w:tc>
        <w:tc>
          <w:tcPr>
            <w:tcW w:w="993" w:type="dxa"/>
          </w:tcPr>
          <w:p w14:paraId="5D304F10">
            <w:pPr>
              <w:spacing w:line="560" w:lineRule="exact"/>
              <w:jc w:val="center"/>
              <w:rPr>
                <w:rFonts w:hint="eastAsia" w:ascii="宋体" w:hAnsi="宋体" w:cs="宋体"/>
                <w:color w:val="auto"/>
                <w:szCs w:val="21"/>
              </w:rPr>
            </w:pPr>
            <w:r>
              <w:rPr>
                <w:rFonts w:hint="eastAsia" w:ascii="宋体" w:hAnsi="宋体" w:cs="宋体"/>
                <w:color w:val="auto"/>
                <w:szCs w:val="21"/>
              </w:rPr>
              <w:t>份数</w:t>
            </w:r>
          </w:p>
        </w:tc>
        <w:tc>
          <w:tcPr>
            <w:tcW w:w="3793" w:type="dxa"/>
          </w:tcPr>
          <w:p w14:paraId="3962B304">
            <w:pPr>
              <w:spacing w:line="560" w:lineRule="exact"/>
              <w:jc w:val="center"/>
              <w:rPr>
                <w:rFonts w:hint="eastAsia" w:ascii="宋体" w:hAnsi="宋体" w:cs="宋体"/>
                <w:color w:val="auto"/>
                <w:szCs w:val="21"/>
              </w:rPr>
            </w:pPr>
            <w:r>
              <w:rPr>
                <w:rFonts w:hint="eastAsia" w:ascii="宋体" w:hAnsi="宋体" w:cs="宋体"/>
                <w:color w:val="auto"/>
                <w:szCs w:val="21"/>
              </w:rPr>
              <w:t>提交日期</w:t>
            </w:r>
          </w:p>
        </w:tc>
        <w:tc>
          <w:tcPr>
            <w:tcW w:w="1666" w:type="dxa"/>
          </w:tcPr>
          <w:p w14:paraId="2DCD118F">
            <w:pPr>
              <w:spacing w:line="560" w:lineRule="exact"/>
              <w:jc w:val="center"/>
              <w:rPr>
                <w:rFonts w:hint="eastAsia" w:ascii="宋体" w:hAnsi="宋体" w:cs="宋体"/>
                <w:color w:val="auto"/>
                <w:szCs w:val="21"/>
              </w:rPr>
            </w:pPr>
            <w:r>
              <w:rPr>
                <w:rFonts w:hint="eastAsia" w:ascii="宋体" w:hAnsi="宋体" w:cs="宋体"/>
                <w:color w:val="auto"/>
                <w:szCs w:val="21"/>
              </w:rPr>
              <w:t>有关事宜</w:t>
            </w:r>
          </w:p>
        </w:tc>
      </w:tr>
      <w:tr w14:paraId="2A78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46C5B2D1">
            <w:pPr>
              <w:spacing w:line="560" w:lineRule="exact"/>
              <w:jc w:val="center"/>
              <w:rPr>
                <w:rFonts w:hint="eastAsia" w:ascii="宋体" w:hAnsi="宋体" w:cs="宋体"/>
                <w:color w:val="auto"/>
                <w:szCs w:val="21"/>
              </w:rPr>
            </w:pPr>
            <w:r>
              <w:rPr>
                <w:rFonts w:hint="eastAsia" w:ascii="宋体" w:hAnsi="宋体" w:cs="宋体"/>
                <w:color w:val="auto"/>
                <w:szCs w:val="21"/>
              </w:rPr>
              <w:t>1</w:t>
            </w:r>
          </w:p>
        </w:tc>
        <w:tc>
          <w:tcPr>
            <w:tcW w:w="2422" w:type="dxa"/>
            <w:tcBorders>
              <w:left w:val="single" w:color="auto" w:sz="4" w:space="0"/>
            </w:tcBorders>
          </w:tcPr>
          <w:p w14:paraId="14239F67">
            <w:pPr>
              <w:spacing w:line="560" w:lineRule="exact"/>
              <w:jc w:val="center"/>
              <w:rPr>
                <w:rFonts w:hint="eastAsia" w:ascii="宋体" w:hAnsi="宋体" w:cs="宋体"/>
                <w:color w:val="auto"/>
                <w:szCs w:val="21"/>
              </w:rPr>
            </w:pPr>
            <w:r>
              <w:rPr>
                <w:rFonts w:hint="eastAsia" w:ascii="宋体" w:hAnsi="宋体" w:cs="宋体"/>
                <w:color w:val="auto"/>
                <w:szCs w:val="21"/>
              </w:rPr>
              <w:t>方案设计文本</w:t>
            </w:r>
          </w:p>
        </w:tc>
        <w:tc>
          <w:tcPr>
            <w:tcW w:w="993" w:type="dxa"/>
            <w:tcBorders>
              <w:left w:val="single" w:color="auto" w:sz="4" w:space="0"/>
            </w:tcBorders>
          </w:tcPr>
          <w:p w14:paraId="1BCDF5F6">
            <w:pPr>
              <w:spacing w:line="560" w:lineRule="exact"/>
              <w:jc w:val="center"/>
              <w:rPr>
                <w:rFonts w:hint="eastAsia" w:ascii="宋体" w:hAnsi="宋体" w:cs="宋体"/>
                <w:color w:val="auto"/>
                <w:szCs w:val="21"/>
              </w:rPr>
            </w:pPr>
            <w:r>
              <w:rPr>
                <w:rFonts w:hint="eastAsia" w:ascii="宋体" w:hAnsi="宋体" w:cs="宋体"/>
                <w:color w:val="auto"/>
                <w:szCs w:val="21"/>
              </w:rPr>
              <w:t>4</w:t>
            </w:r>
          </w:p>
        </w:tc>
        <w:tc>
          <w:tcPr>
            <w:tcW w:w="3793" w:type="dxa"/>
            <w:tcBorders>
              <w:left w:val="single" w:color="auto" w:sz="4" w:space="0"/>
            </w:tcBorders>
          </w:tcPr>
          <w:p w14:paraId="74050465">
            <w:pPr>
              <w:spacing w:line="560" w:lineRule="exact"/>
              <w:jc w:val="left"/>
              <w:rPr>
                <w:rFonts w:hint="eastAsia" w:ascii="宋体" w:hAnsi="宋体" w:cs="宋体"/>
                <w:color w:val="auto"/>
                <w:szCs w:val="21"/>
              </w:rPr>
            </w:pPr>
            <w:r>
              <w:rPr>
                <w:rFonts w:hint="eastAsia" w:ascii="宋体" w:hAnsi="宋体" w:cs="宋体"/>
                <w:color w:val="auto"/>
                <w:szCs w:val="21"/>
              </w:rPr>
              <w:t>合同签订后10个日历天完成</w:t>
            </w:r>
          </w:p>
        </w:tc>
        <w:tc>
          <w:tcPr>
            <w:tcW w:w="1666" w:type="dxa"/>
            <w:tcBorders>
              <w:left w:val="single" w:color="auto" w:sz="4" w:space="0"/>
            </w:tcBorders>
          </w:tcPr>
          <w:p w14:paraId="5EE0D8E8">
            <w:pPr>
              <w:spacing w:line="560" w:lineRule="exact"/>
              <w:ind w:left="57"/>
              <w:jc w:val="center"/>
              <w:rPr>
                <w:rFonts w:hint="eastAsia" w:ascii="宋体" w:hAnsi="宋体" w:cs="宋体"/>
                <w:color w:val="auto"/>
                <w:szCs w:val="21"/>
              </w:rPr>
            </w:pPr>
            <w:r>
              <w:rPr>
                <w:rFonts w:hint="eastAsia" w:ascii="宋体" w:hAnsi="宋体" w:cs="宋体"/>
                <w:color w:val="auto"/>
                <w:szCs w:val="21"/>
              </w:rPr>
              <w:t>纸质文件</w:t>
            </w:r>
          </w:p>
        </w:tc>
      </w:tr>
      <w:tr w14:paraId="498F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380F52CC">
            <w:pPr>
              <w:spacing w:line="560" w:lineRule="exact"/>
              <w:jc w:val="center"/>
              <w:rPr>
                <w:rFonts w:hint="eastAsia" w:ascii="宋体" w:hAnsi="宋体" w:cs="宋体"/>
                <w:color w:val="auto"/>
                <w:szCs w:val="21"/>
              </w:rPr>
            </w:pPr>
            <w:r>
              <w:rPr>
                <w:rFonts w:hint="eastAsia" w:ascii="宋体" w:hAnsi="宋体" w:cs="宋体"/>
                <w:color w:val="auto"/>
                <w:szCs w:val="21"/>
              </w:rPr>
              <w:t>2</w:t>
            </w:r>
          </w:p>
        </w:tc>
        <w:tc>
          <w:tcPr>
            <w:tcW w:w="2422" w:type="dxa"/>
            <w:tcBorders>
              <w:left w:val="single" w:color="auto" w:sz="4" w:space="0"/>
            </w:tcBorders>
          </w:tcPr>
          <w:p w14:paraId="6A097562">
            <w:pPr>
              <w:spacing w:line="560" w:lineRule="exact"/>
              <w:jc w:val="center"/>
              <w:rPr>
                <w:rFonts w:hint="eastAsia" w:ascii="宋体" w:hAnsi="宋体" w:cs="宋体"/>
                <w:color w:val="auto"/>
                <w:szCs w:val="21"/>
              </w:rPr>
            </w:pPr>
            <w:r>
              <w:rPr>
                <w:rFonts w:hint="eastAsia" w:ascii="宋体" w:hAnsi="宋体" w:cs="宋体"/>
                <w:color w:val="auto"/>
                <w:szCs w:val="21"/>
              </w:rPr>
              <w:t>施工设计图</w:t>
            </w:r>
          </w:p>
        </w:tc>
        <w:tc>
          <w:tcPr>
            <w:tcW w:w="993" w:type="dxa"/>
            <w:tcBorders>
              <w:left w:val="single" w:color="auto" w:sz="4" w:space="0"/>
            </w:tcBorders>
          </w:tcPr>
          <w:p w14:paraId="4EA983F2">
            <w:pPr>
              <w:spacing w:line="560" w:lineRule="exact"/>
              <w:jc w:val="center"/>
              <w:rPr>
                <w:rFonts w:hint="eastAsia" w:ascii="宋体" w:hAnsi="宋体" w:cs="宋体"/>
                <w:color w:val="auto"/>
                <w:szCs w:val="21"/>
              </w:rPr>
            </w:pPr>
            <w:r>
              <w:rPr>
                <w:rFonts w:ascii="宋体" w:hAnsi="宋体" w:cs="宋体"/>
                <w:color w:val="auto"/>
                <w:szCs w:val="21"/>
              </w:rPr>
              <w:t>4</w:t>
            </w:r>
          </w:p>
        </w:tc>
        <w:tc>
          <w:tcPr>
            <w:tcW w:w="3793" w:type="dxa"/>
            <w:tcBorders>
              <w:left w:val="single" w:color="auto" w:sz="4" w:space="0"/>
            </w:tcBorders>
          </w:tcPr>
          <w:p w14:paraId="4549AD5F">
            <w:pPr>
              <w:spacing w:line="560" w:lineRule="exact"/>
              <w:jc w:val="left"/>
              <w:rPr>
                <w:rFonts w:hint="eastAsia" w:ascii="宋体" w:hAnsi="宋体" w:cs="宋体"/>
                <w:color w:val="auto"/>
                <w:szCs w:val="21"/>
              </w:rPr>
            </w:pPr>
            <w:r>
              <w:rPr>
                <w:rFonts w:hint="eastAsia" w:ascii="宋体" w:hAnsi="宋体" w:cs="宋体"/>
                <w:color w:val="auto"/>
                <w:szCs w:val="21"/>
              </w:rPr>
              <w:t>初步设计审查批准后10个日历天完成</w:t>
            </w:r>
          </w:p>
        </w:tc>
        <w:tc>
          <w:tcPr>
            <w:tcW w:w="1666" w:type="dxa"/>
            <w:tcBorders>
              <w:left w:val="single" w:color="auto" w:sz="4" w:space="0"/>
            </w:tcBorders>
          </w:tcPr>
          <w:p w14:paraId="2FB01C66">
            <w:pPr>
              <w:spacing w:line="560" w:lineRule="exact"/>
              <w:ind w:left="57"/>
              <w:jc w:val="center"/>
              <w:rPr>
                <w:rFonts w:hint="eastAsia" w:ascii="宋体" w:hAnsi="宋体" w:cs="宋体"/>
                <w:color w:val="auto"/>
                <w:szCs w:val="21"/>
              </w:rPr>
            </w:pPr>
            <w:r>
              <w:rPr>
                <w:rFonts w:hint="eastAsia" w:ascii="宋体" w:hAnsi="宋体" w:cs="宋体"/>
                <w:color w:val="auto"/>
                <w:szCs w:val="21"/>
              </w:rPr>
              <w:t>纸质文件</w:t>
            </w:r>
          </w:p>
        </w:tc>
      </w:tr>
      <w:tr w14:paraId="502E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7FDA6A34">
            <w:pPr>
              <w:spacing w:line="5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422" w:type="dxa"/>
            <w:tcBorders>
              <w:left w:val="single" w:color="auto" w:sz="4" w:space="0"/>
            </w:tcBorders>
          </w:tcPr>
          <w:p w14:paraId="1478AF99">
            <w:pPr>
              <w:spacing w:line="560" w:lineRule="exact"/>
              <w:jc w:val="center"/>
              <w:rPr>
                <w:rFonts w:hint="eastAsia" w:ascii="宋体" w:hAnsi="宋体" w:cs="宋体"/>
                <w:color w:val="auto"/>
                <w:szCs w:val="21"/>
              </w:rPr>
            </w:pPr>
            <w:r>
              <w:rPr>
                <w:rFonts w:hint="eastAsia" w:ascii="宋体" w:hAnsi="宋体" w:cs="宋体"/>
                <w:color w:val="auto"/>
                <w:szCs w:val="21"/>
              </w:rPr>
              <w:t>施工图预算</w:t>
            </w:r>
          </w:p>
        </w:tc>
        <w:tc>
          <w:tcPr>
            <w:tcW w:w="993" w:type="dxa"/>
            <w:tcBorders>
              <w:left w:val="single" w:color="auto" w:sz="4" w:space="0"/>
            </w:tcBorders>
          </w:tcPr>
          <w:p w14:paraId="52A8388E">
            <w:pPr>
              <w:spacing w:line="560" w:lineRule="exact"/>
              <w:jc w:val="center"/>
              <w:rPr>
                <w:rFonts w:hint="eastAsia" w:ascii="宋体" w:hAnsi="宋体" w:cs="宋体"/>
                <w:color w:val="auto"/>
                <w:szCs w:val="21"/>
              </w:rPr>
            </w:pPr>
            <w:r>
              <w:rPr>
                <w:rFonts w:hint="eastAsia" w:ascii="宋体" w:hAnsi="宋体" w:cs="宋体"/>
                <w:color w:val="auto"/>
                <w:szCs w:val="21"/>
              </w:rPr>
              <w:t>4</w:t>
            </w:r>
          </w:p>
        </w:tc>
        <w:tc>
          <w:tcPr>
            <w:tcW w:w="3793" w:type="dxa"/>
            <w:tcBorders>
              <w:left w:val="single" w:color="auto" w:sz="4" w:space="0"/>
            </w:tcBorders>
          </w:tcPr>
          <w:p w14:paraId="329BC339">
            <w:pPr>
              <w:spacing w:line="560" w:lineRule="exact"/>
              <w:jc w:val="left"/>
              <w:rPr>
                <w:rFonts w:hint="eastAsia" w:ascii="宋体" w:hAnsi="宋体" w:cs="宋体"/>
                <w:color w:val="auto"/>
                <w:szCs w:val="21"/>
              </w:rPr>
            </w:pPr>
            <w:r>
              <w:rPr>
                <w:rFonts w:hint="eastAsia" w:ascii="宋体" w:hAnsi="宋体" w:cs="宋体"/>
                <w:color w:val="auto"/>
                <w:szCs w:val="21"/>
              </w:rPr>
              <w:t>施工图设计批准后5个日历天完成</w:t>
            </w:r>
          </w:p>
        </w:tc>
        <w:tc>
          <w:tcPr>
            <w:tcW w:w="1666" w:type="dxa"/>
            <w:tcBorders>
              <w:left w:val="single" w:color="auto" w:sz="4" w:space="0"/>
            </w:tcBorders>
          </w:tcPr>
          <w:p w14:paraId="112E9A06">
            <w:pPr>
              <w:spacing w:line="560" w:lineRule="exact"/>
              <w:ind w:left="57"/>
              <w:jc w:val="left"/>
              <w:rPr>
                <w:rFonts w:hint="eastAsia" w:ascii="宋体" w:hAnsi="宋体" w:cs="宋体"/>
                <w:color w:val="auto"/>
                <w:szCs w:val="21"/>
              </w:rPr>
            </w:pPr>
          </w:p>
        </w:tc>
      </w:tr>
      <w:tr w14:paraId="6DA7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548A723C">
            <w:pPr>
              <w:spacing w:line="5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2422" w:type="dxa"/>
            <w:tcBorders>
              <w:left w:val="single" w:color="auto" w:sz="4" w:space="0"/>
            </w:tcBorders>
          </w:tcPr>
          <w:p w14:paraId="39E2DEB8">
            <w:pPr>
              <w:spacing w:line="240" w:lineRule="auto"/>
              <w:jc w:val="center"/>
              <w:rPr>
                <w:rFonts w:hint="eastAsia" w:ascii="宋体" w:hAnsi="宋体" w:cs="宋体"/>
                <w:color w:val="auto"/>
                <w:szCs w:val="21"/>
              </w:rPr>
            </w:pPr>
            <w:r>
              <w:rPr>
                <w:rFonts w:hint="eastAsia" w:ascii="宋体" w:hAnsi="宋体" w:cs="宋体"/>
                <w:color w:val="auto"/>
                <w:szCs w:val="21"/>
              </w:rPr>
              <w:t>方案设计文本</w:t>
            </w:r>
            <w:r>
              <w:rPr>
                <w:rFonts w:hint="eastAsia"/>
                <w:color w:val="auto"/>
              </w:rPr>
              <w:t>、施工设计图</w:t>
            </w:r>
            <w:r>
              <w:rPr>
                <w:rFonts w:hint="eastAsia" w:ascii="宋体" w:hAnsi="宋体" w:cs="宋体"/>
                <w:color w:val="auto"/>
                <w:szCs w:val="21"/>
              </w:rPr>
              <w:t>电子文件</w:t>
            </w:r>
          </w:p>
        </w:tc>
        <w:tc>
          <w:tcPr>
            <w:tcW w:w="993" w:type="dxa"/>
            <w:tcBorders>
              <w:left w:val="single" w:color="auto" w:sz="4" w:space="0"/>
            </w:tcBorders>
          </w:tcPr>
          <w:p w14:paraId="60F5EDB4">
            <w:pPr>
              <w:spacing w:line="560" w:lineRule="exact"/>
              <w:jc w:val="center"/>
              <w:rPr>
                <w:rFonts w:hint="eastAsia" w:ascii="宋体" w:hAnsi="宋体" w:cs="宋体"/>
                <w:color w:val="auto"/>
                <w:szCs w:val="21"/>
              </w:rPr>
            </w:pPr>
            <w:r>
              <w:rPr>
                <w:rFonts w:hint="eastAsia" w:ascii="宋体" w:hAnsi="宋体" w:cs="宋体"/>
                <w:color w:val="auto"/>
                <w:szCs w:val="21"/>
              </w:rPr>
              <w:t>各2</w:t>
            </w:r>
          </w:p>
        </w:tc>
        <w:tc>
          <w:tcPr>
            <w:tcW w:w="3793" w:type="dxa"/>
            <w:tcBorders>
              <w:left w:val="single" w:color="auto" w:sz="4" w:space="0"/>
            </w:tcBorders>
          </w:tcPr>
          <w:p w14:paraId="03B6B0F5">
            <w:pPr>
              <w:spacing w:line="560" w:lineRule="exact"/>
              <w:jc w:val="left"/>
              <w:rPr>
                <w:rFonts w:hint="eastAsia" w:ascii="宋体" w:hAnsi="宋体" w:cs="宋体"/>
                <w:color w:val="auto"/>
                <w:szCs w:val="21"/>
              </w:rPr>
            </w:pPr>
            <w:r>
              <w:rPr>
                <w:rFonts w:hint="eastAsia" w:ascii="宋体" w:hAnsi="宋体" w:cs="宋体"/>
                <w:color w:val="auto"/>
                <w:szCs w:val="21"/>
              </w:rPr>
              <w:t>与上述文件提交日期同时提交</w:t>
            </w:r>
          </w:p>
        </w:tc>
        <w:tc>
          <w:tcPr>
            <w:tcW w:w="1666" w:type="dxa"/>
            <w:tcBorders>
              <w:left w:val="single" w:color="auto" w:sz="4" w:space="0"/>
            </w:tcBorders>
          </w:tcPr>
          <w:p w14:paraId="4288973F">
            <w:pPr>
              <w:spacing w:line="560" w:lineRule="exact"/>
              <w:ind w:left="57"/>
              <w:jc w:val="left"/>
              <w:rPr>
                <w:rFonts w:hint="eastAsia" w:ascii="宋体" w:hAnsi="宋体" w:cs="宋体"/>
                <w:color w:val="auto"/>
                <w:szCs w:val="21"/>
              </w:rPr>
            </w:pPr>
            <w:r>
              <w:rPr>
                <w:rFonts w:hint="eastAsia" w:ascii="宋体" w:hAnsi="宋体" w:cs="宋体"/>
                <w:color w:val="auto"/>
                <w:szCs w:val="21"/>
              </w:rPr>
              <w:t>2套（刻录光盘）</w:t>
            </w:r>
          </w:p>
        </w:tc>
      </w:tr>
    </w:tbl>
    <w:p w14:paraId="0C663ED7">
      <w:pPr>
        <w:spacing w:line="560" w:lineRule="exact"/>
        <w:rPr>
          <w:rFonts w:hint="eastAsia" w:ascii="宋体" w:hAnsi="宋体"/>
          <w:color w:val="auto"/>
          <w:szCs w:val="21"/>
        </w:rPr>
      </w:pPr>
      <w:r>
        <w:rPr>
          <w:rFonts w:hint="eastAsia" w:ascii="宋体" w:hAnsi="宋体"/>
          <w:color w:val="auto"/>
          <w:szCs w:val="21"/>
        </w:rPr>
        <w:t>注：设计人向发包人提交的电子版本的设计文件应适用如下标准：</w:t>
      </w:r>
    </w:p>
    <w:p w14:paraId="14813D1F">
      <w:pPr>
        <w:spacing w:line="560" w:lineRule="exact"/>
        <w:ind w:firstLine="424" w:firstLineChars="202"/>
        <w:rPr>
          <w:rFonts w:hint="eastAsia" w:ascii="宋体" w:hAnsi="宋体"/>
          <w:color w:val="auto"/>
          <w:szCs w:val="21"/>
        </w:rPr>
      </w:pPr>
      <w:r>
        <w:rPr>
          <w:rFonts w:hint="eastAsia" w:ascii="宋体" w:hAnsi="宋体"/>
          <w:color w:val="auto"/>
          <w:szCs w:val="21"/>
        </w:rPr>
        <w:t>1、文字资料应当使用MicrosoftWord及Excel软件。</w:t>
      </w:r>
    </w:p>
    <w:p w14:paraId="03F4B330">
      <w:pPr>
        <w:spacing w:line="560" w:lineRule="exact"/>
        <w:ind w:firstLine="424" w:firstLineChars="202"/>
        <w:rPr>
          <w:rFonts w:hint="eastAsia" w:ascii="宋体" w:hAnsi="宋体"/>
          <w:color w:val="auto"/>
          <w:szCs w:val="21"/>
        </w:rPr>
      </w:pPr>
      <w:r>
        <w:rPr>
          <w:rFonts w:hint="eastAsia" w:ascii="宋体" w:hAnsi="宋体"/>
          <w:color w:val="auto"/>
          <w:szCs w:val="21"/>
        </w:rPr>
        <w:t>2、图纸资料应当使用AutoCAD及pdf文件，其中AutoCAD文件格式使用dwg格式。</w:t>
      </w:r>
    </w:p>
    <w:p w14:paraId="789BC8DC">
      <w:pPr>
        <w:spacing w:line="560" w:lineRule="exact"/>
        <w:ind w:firstLine="424" w:firstLineChars="202"/>
        <w:rPr>
          <w:rFonts w:hint="eastAsia" w:ascii="宋体" w:hAnsi="宋体"/>
          <w:color w:val="auto"/>
          <w:szCs w:val="21"/>
        </w:rPr>
      </w:pPr>
      <w:r>
        <w:rPr>
          <w:rFonts w:hint="eastAsia" w:ascii="宋体" w:hAnsi="宋体"/>
          <w:color w:val="auto"/>
          <w:szCs w:val="21"/>
        </w:rPr>
        <w:t>3、提供CAD图纸的同时应提供所有图纸中所使用的字体文件。如有外部引用，必须包含所有外部引用的全部文件及字体，文件名必须与图名相对应，每个文件对应一张图并注明版本号。</w:t>
      </w:r>
    </w:p>
    <w:p w14:paraId="4F7B4392">
      <w:pPr>
        <w:spacing w:line="560" w:lineRule="exact"/>
        <w:ind w:firstLine="424" w:firstLineChars="202"/>
        <w:rPr>
          <w:color w:val="auto"/>
        </w:rPr>
      </w:pPr>
      <w:r>
        <w:rPr>
          <w:rFonts w:hint="eastAsia" w:ascii="宋体" w:hAnsi="宋体"/>
          <w:color w:val="auto"/>
          <w:szCs w:val="21"/>
        </w:rPr>
        <w:t>4、效果图资料使用jpg格式的文件。</w:t>
      </w:r>
    </w:p>
    <w:p w14:paraId="109AB711">
      <w:pPr>
        <w:spacing w:line="560" w:lineRule="exact"/>
        <w:ind w:firstLine="424" w:firstLineChars="202"/>
        <w:rPr>
          <w:rFonts w:hint="eastAsia" w:ascii="宋体" w:hAnsi="宋体"/>
          <w:color w:val="auto"/>
          <w:szCs w:val="21"/>
        </w:rPr>
      </w:pPr>
      <w:r>
        <w:rPr>
          <w:rFonts w:hint="eastAsia" w:ascii="宋体" w:hAnsi="宋体"/>
          <w:color w:val="auto"/>
          <w:szCs w:val="21"/>
        </w:rPr>
        <w:t>5、项目电子图纸、图片及文字资料所有权归发包人，设计人不得对所提交电子文件设置加密锁、只读格式、附带专项软件启动条件，以及发包人认为不合理的限制格式，未经发包人书面同意，设计人不得将设计的相关资料透露给任何第三方。</w:t>
      </w:r>
    </w:p>
    <w:p w14:paraId="410666E6">
      <w:pPr>
        <w:spacing w:line="560" w:lineRule="exact"/>
        <w:ind w:firstLine="424" w:firstLineChars="202"/>
        <w:outlineLvl w:val="2"/>
        <w:rPr>
          <w:rFonts w:hint="eastAsia" w:ascii="宋体" w:hAnsi="宋体"/>
          <w:color w:val="auto"/>
          <w:szCs w:val="21"/>
        </w:rPr>
      </w:pPr>
      <w:r>
        <w:rPr>
          <w:rFonts w:hint="eastAsia" w:ascii="宋体" w:hAnsi="宋体"/>
          <w:color w:val="auto"/>
          <w:szCs w:val="21"/>
        </w:rPr>
        <w:t>5.1设计文件包括设计资料、设计文件、设计图纸及其电子版本。</w:t>
      </w:r>
    </w:p>
    <w:p w14:paraId="7BB682DA">
      <w:pPr>
        <w:spacing w:line="560" w:lineRule="exact"/>
        <w:ind w:firstLine="424" w:firstLineChars="202"/>
        <w:rPr>
          <w:rFonts w:hint="eastAsia" w:ascii="宋体" w:hAnsi="宋体"/>
          <w:color w:val="auto"/>
          <w:szCs w:val="21"/>
        </w:rPr>
      </w:pPr>
      <w:r>
        <w:rPr>
          <w:rFonts w:hint="eastAsia" w:ascii="宋体" w:hAnsi="宋体"/>
          <w:color w:val="auto"/>
          <w:szCs w:val="21"/>
        </w:rPr>
        <w:t>5.2设计图纸含方案设计图、设计说明以及必要的设计资料和设计计算书等附件。</w:t>
      </w:r>
    </w:p>
    <w:p w14:paraId="4863EFAE">
      <w:pPr>
        <w:spacing w:line="560" w:lineRule="exact"/>
        <w:ind w:firstLine="424" w:firstLineChars="202"/>
        <w:rPr>
          <w:rFonts w:hint="eastAsia" w:ascii="宋体" w:hAnsi="宋体"/>
          <w:color w:val="auto"/>
          <w:szCs w:val="21"/>
        </w:rPr>
      </w:pPr>
      <w:r>
        <w:rPr>
          <w:rFonts w:hint="eastAsia" w:ascii="宋体" w:hAnsi="宋体"/>
          <w:color w:val="auto"/>
          <w:szCs w:val="21"/>
        </w:rPr>
        <w:t>5.3设计人应按发包人制定的项目编码方式进行文件、图纸的编码，并遵守发包人制定的设计文件、图纸、资料的发放、回收和验收制度。</w:t>
      </w:r>
    </w:p>
    <w:p w14:paraId="6FEDA2AF">
      <w:pPr>
        <w:spacing w:line="560" w:lineRule="exact"/>
        <w:ind w:firstLine="424" w:firstLineChars="202"/>
        <w:rPr>
          <w:rFonts w:hint="eastAsia" w:ascii="宋体" w:hAnsi="宋体"/>
          <w:color w:val="auto"/>
          <w:szCs w:val="21"/>
        </w:rPr>
      </w:pPr>
      <w:r>
        <w:rPr>
          <w:rFonts w:hint="eastAsia" w:ascii="宋体" w:hAnsi="宋体"/>
          <w:color w:val="auto"/>
          <w:szCs w:val="21"/>
        </w:rPr>
        <w:t>5.4设计人须向发包人提交设计施工图纸8份，相应的电子设计文件及文档2份（保存到存储设备）。</w:t>
      </w:r>
    </w:p>
    <w:p w14:paraId="1E3F2570">
      <w:pPr>
        <w:spacing w:line="560" w:lineRule="exact"/>
        <w:ind w:firstLine="424" w:firstLineChars="202"/>
        <w:rPr>
          <w:rFonts w:hint="eastAsia" w:ascii="宋体" w:hAnsi="宋体"/>
          <w:color w:val="auto"/>
          <w:szCs w:val="21"/>
        </w:rPr>
      </w:pPr>
      <w:r>
        <w:rPr>
          <w:rFonts w:hint="eastAsia" w:ascii="宋体" w:hAnsi="宋体"/>
          <w:color w:val="auto"/>
          <w:szCs w:val="21"/>
        </w:rPr>
        <w:t>5.5在提交施工设计文件的同时或发包人要求的其他时间，设计人提供进行相关工作所需的工程概况、工程量清单，各一式8份。</w:t>
      </w:r>
    </w:p>
    <w:p w14:paraId="6E94E9E7">
      <w:pPr>
        <w:spacing w:line="560" w:lineRule="exact"/>
        <w:ind w:firstLine="424" w:firstLineChars="202"/>
        <w:outlineLvl w:val="2"/>
        <w:rPr>
          <w:rFonts w:hint="eastAsia" w:ascii="宋体" w:hAnsi="宋体"/>
          <w:color w:val="auto"/>
          <w:szCs w:val="21"/>
        </w:rPr>
      </w:pPr>
      <w:r>
        <w:rPr>
          <w:rFonts w:hint="eastAsia" w:ascii="宋体" w:hAnsi="宋体"/>
          <w:color w:val="auto"/>
          <w:szCs w:val="21"/>
        </w:rPr>
        <w:t>5.6合同</w:t>
      </w:r>
      <w:r>
        <w:rPr>
          <w:rFonts w:hint="eastAsia" w:ascii="宋体" w:hAnsi="宋体"/>
          <w:color w:val="auto"/>
          <w:szCs w:val="21"/>
          <w:lang w:val="en-US" w:eastAsia="zh-CN"/>
        </w:rPr>
        <w:t>三</w:t>
      </w:r>
      <w:r>
        <w:rPr>
          <w:rFonts w:hint="eastAsia" w:ascii="宋体" w:hAnsi="宋体"/>
          <w:color w:val="auto"/>
          <w:szCs w:val="21"/>
        </w:rPr>
        <w:t>方取得设计文件或资料后应办理签收手续。</w:t>
      </w:r>
    </w:p>
    <w:p w14:paraId="069BCB4C">
      <w:pPr>
        <w:spacing w:line="560" w:lineRule="exact"/>
        <w:ind w:firstLine="424" w:firstLineChars="202"/>
        <w:rPr>
          <w:rFonts w:hint="eastAsia" w:ascii="宋体" w:hAnsi="宋体"/>
          <w:color w:val="auto"/>
          <w:szCs w:val="21"/>
        </w:rPr>
      </w:pPr>
      <w:r>
        <w:rPr>
          <w:rFonts w:hint="eastAsia" w:ascii="宋体" w:hAnsi="宋体"/>
          <w:color w:val="auto"/>
          <w:szCs w:val="21"/>
        </w:rPr>
        <w:t>5.7设计人自行承担办理运输或邮寄或电传设计文件、资料所需的费用。</w:t>
      </w:r>
    </w:p>
    <w:p w14:paraId="17EE4694">
      <w:pPr>
        <w:spacing w:line="560" w:lineRule="exact"/>
        <w:ind w:firstLine="424" w:firstLineChars="202"/>
        <w:rPr>
          <w:rFonts w:hint="eastAsia" w:ascii="宋体" w:hAnsi="宋体"/>
          <w:color w:val="auto"/>
          <w:szCs w:val="21"/>
        </w:rPr>
      </w:pPr>
      <w:r>
        <w:rPr>
          <w:rFonts w:hint="eastAsia" w:ascii="宋体" w:hAnsi="宋体"/>
          <w:color w:val="auto"/>
          <w:szCs w:val="21"/>
        </w:rPr>
        <w:t>5.8设计人将设计文件交至发包人日常办公所在地或发包人临时指定的地点。设计文件的收发、传送管理按发包人有关规定办理。</w:t>
      </w:r>
    </w:p>
    <w:p w14:paraId="135C04C8">
      <w:pPr>
        <w:spacing w:line="560" w:lineRule="exact"/>
        <w:ind w:firstLine="424" w:firstLineChars="202"/>
        <w:outlineLvl w:val="2"/>
        <w:rPr>
          <w:rFonts w:hint="eastAsia" w:ascii="宋体" w:hAnsi="宋体"/>
          <w:color w:val="auto"/>
          <w:szCs w:val="21"/>
        </w:rPr>
      </w:pPr>
      <w:r>
        <w:rPr>
          <w:rFonts w:hint="eastAsia" w:ascii="宋体" w:hAnsi="宋体"/>
          <w:color w:val="auto"/>
          <w:szCs w:val="21"/>
        </w:rPr>
        <w:t>5.9设计说明（如有）必须于提交各阶段成果时同期交付。</w:t>
      </w:r>
    </w:p>
    <w:p w14:paraId="5775B302">
      <w:pPr>
        <w:spacing w:line="560" w:lineRule="exact"/>
        <w:ind w:firstLine="424" w:firstLineChars="202"/>
        <w:rPr>
          <w:rFonts w:hint="eastAsia" w:ascii="宋体" w:hAnsi="宋体"/>
          <w:color w:val="auto"/>
          <w:szCs w:val="21"/>
        </w:rPr>
      </w:pPr>
      <w:r>
        <w:rPr>
          <w:rFonts w:hint="eastAsia" w:ascii="宋体" w:hAnsi="宋体"/>
          <w:color w:val="auto"/>
          <w:szCs w:val="21"/>
        </w:rPr>
        <w:t>5.10如有设计分包，分包设计费已含分包单位（主设计单位）晒图费用，设计分包单位晒图不再另行支付费用。</w:t>
      </w:r>
    </w:p>
    <w:p w14:paraId="72C57262">
      <w:pPr>
        <w:spacing w:line="560" w:lineRule="exact"/>
        <w:ind w:firstLine="424" w:firstLineChars="202"/>
        <w:rPr>
          <w:rFonts w:hint="eastAsia" w:ascii="宋体" w:hAnsi="宋体"/>
          <w:color w:val="auto"/>
          <w:szCs w:val="21"/>
        </w:rPr>
      </w:pPr>
      <w:r>
        <w:rPr>
          <w:rFonts w:hint="eastAsia" w:ascii="宋体" w:hAnsi="宋体"/>
          <w:color w:val="auto"/>
          <w:szCs w:val="21"/>
        </w:rPr>
        <w:t>5.11本合同生效之日起至竣工验收合格后满 2 年为止为服务期限（工程质量缺陷保修期）。在工程缺陷保修期内，若发现工程设计未能满足本合同的要求，设计人须继续提供服务，直至满足要求为止，对此发包方不额外支付费用。</w:t>
      </w:r>
    </w:p>
    <w:p w14:paraId="0F4DC3F4">
      <w:pPr>
        <w:spacing w:line="560" w:lineRule="exact"/>
        <w:outlineLvl w:val="1"/>
        <w:rPr>
          <w:rFonts w:hint="eastAsia" w:ascii="宋体" w:hAnsi="宋体"/>
          <w:b/>
          <w:color w:val="auto"/>
          <w:szCs w:val="21"/>
        </w:rPr>
      </w:pPr>
      <w:r>
        <w:rPr>
          <w:rFonts w:hint="eastAsia" w:ascii="宋体" w:hAnsi="宋体"/>
          <w:b/>
          <w:color w:val="auto"/>
          <w:szCs w:val="21"/>
        </w:rPr>
        <w:t xml:space="preserve">    第六条设计费金额及支付方式</w:t>
      </w:r>
    </w:p>
    <w:p w14:paraId="713A1D6B">
      <w:pPr>
        <w:spacing w:line="560" w:lineRule="exact"/>
        <w:ind w:firstLine="424" w:firstLineChars="202"/>
        <w:jc w:val="left"/>
        <w:rPr>
          <w:rFonts w:hint="eastAsia" w:ascii="宋体" w:hAnsi="宋体"/>
          <w:color w:val="auto"/>
          <w:sz w:val="21"/>
          <w:szCs w:val="21"/>
          <w:u w:val="none"/>
        </w:rPr>
      </w:pPr>
      <w:r>
        <w:rPr>
          <w:rFonts w:hint="eastAsia" w:ascii="宋体" w:hAnsi="宋体"/>
          <w:color w:val="auto"/>
          <w:szCs w:val="21"/>
        </w:rPr>
        <w:t>6.1</w:t>
      </w:r>
      <w:r>
        <w:rPr>
          <w:rFonts w:hint="eastAsia" w:ascii="宋体" w:hAnsi="宋体"/>
          <w:color w:val="auto"/>
          <w:sz w:val="21"/>
          <w:szCs w:val="21"/>
          <w:u w:val="none"/>
        </w:rPr>
        <w:t>设计费（含税）：</w:t>
      </w:r>
      <w:r>
        <w:rPr>
          <w:rFonts w:hint="eastAsia" w:ascii="宋体" w:hAnsi="宋体"/>
          <w:color w:val="auto"/>
          <w:sz w:val="21"/>
          <w:szCs w:val="21"/>
          <w:u w:val="none"/>
          <w:lang w:eastAsia="zh-CN"/>
        </w:rPr>
        <w:t>（</w:t>
      </w:r>
      <w:r>
        <w:rPr>
          <w:rFonts w:hint="eastAsia" w:ascii="宋体" w:hAnsi="宋体"/>
          <w:color w:val="auto"/>
          <w:sz w:val="21"/>
          <w:szCs w:val="21"/>
          <w:u w:val="none"/>
        </w:rPr>
        <w:t>小写</w:t>
      </w:r>
      <w:r>
        <w:rPr>
          <w:rFonts w:hint="eastAsia" w:ascii="宋体" w:hAnsi="宋体"/>
          <w:color w:val="auto"/>
          <w:sz w:val="21"/>
          <w:szCs w:val="21"/>
          <w:u w:val="none"/>
          <w:lang w:eastAsia="zh-CN"/>
        </w:rPr>
        <w:t>）¥</w:t>
      </w:r>
      <w:r>
        <w:rPr>
          <w:rFonts w:hint="eastAsia" w:ascii="宋体" w:hAnsi="宋体"/>
          <w:color w:val="auto"/>
          <w:sz w:val="21"/>
          <w:szCs w:val="21"/>
          <w:u w:val="none"/>
        </w:rPr>
        <w:t xml:space="preserve">                </w:t>
      </w:r>
    </w:p>
    <w:p w14:paraId="6A531FA1">
      <w:pPr>
        <w:spacing w:line="240" w:lineRule="auto"/>
        <w:ind w:firstLine="424" w:firstLineChars="202"/>
        <w:rPr>
          <w:rFonts w:hint="eastAsia" w:ascii="宋体" w:hAnsi="宋体"/>
          <w:color w:val="auto"/>
          <w:sz w:val="21"/>
          <w:szCs w:val="21"/>
        </w:rPr>
      </w:pPr>
      <w:r>
        <w:rPr>
          <w:rFonts w:hint="eastAsia" w:ascii="宋体" w:hAnsi="宋体"/>
          <w:color w:val="auto"/>
          <w:sz w:val="21"/>
          <w:szCs w:val="21"/>
          <w:u w:val="none"/>
        </w:rPr>
        <w:t>（大写）                投标下浮率为   。</w:t>
      </w:r>
      <w:r>
        <w:rPr>
          <w:rFonts w:hint="eastAsia" w:ascii="宋体" w:hAnsi="宋体"/>
          <w:color w:val="auto"/>
          <w:sz w:val="21"/>
          <w:szCs w:val="21"/>
        </w:rPr>
        <w:t>中标价作为包干形式结算。</w:t>
      </w:r>
    </w:p>
    <w:p w14:paraId="120609FA">
      <w:pPr>
        <w:spacing w:line="560" w:lineRule="exact"/>
        <w:ind w:firstLine="424" w:firstLineChars="202"/>
        <w:rPr>
          <w:rFonts w:hint="eastAsia" w:ascii="宋体" w:hAnsi="宋体"/>
          <w:color w:val="auto"/>
          <w:szCs w:val="21"/>
        </w:rPr>
      </w:pPr>
      <w:r>
        <w:rPr>
          <w:rFonts w:hint="eastAsia" w:ascii="宋体" w:hAnsi="宋体"/>
          <w:color w:val="auto"/>
          <w:szCs w:val="21"/>
        </w:rPr>
        <w:t>6.2 设计人在合同范围内不允许收取额外费用。在签订合同或结算阶段，如发包人发现设计人的投标报价不符合招标文件规定的，可进行修正，设计人不得有异议。</w:t>
      </w:r>
    </w:p>
    <w:p w14:paraId="1259A4F4">
      <w:pPr>
        <w:spacing w:line="560" w:lineRule="exact"/>
        <w:ind w:firstLine="424" w:firstLineChars="202"/>
        <w:outlineLvl w:val="2"/>
        <w:rPr>
          <w:rFonts w:hint="eastAsia" w:ascii="宋体" w:hAnsi="宋体"/>
          <w:color w:val="auto"/>
          <w:szCs w:val="21"/>
        </w:rPr>
      </w:pPr>
      <w:r>
        <w:rPr>
          <w:rFonts w:hint="eastAsia" w:ascii="宋体" w:hAnsi="宋体"/>
          <w:color w:val="auto"/>
          <w:szCs w:val="21"/>
        </w:rPr>
        <w:t>6.3设计费的进度支付：</w:t>
      </w:r>
    </w:p>
    <w:p w14:paraId="34B1A590">
      <w:pPr>
        <w:spacing w:line="560" w:lineRule="exact"/>
        <w:ind w:firstLine="420" w:firstLineChars="200"/>
        <w:rPr>
          <w:rFonts w:hint="eastAsia" w:ascii="宋体" w:hAnsi="宋体"/>
          <w:color w:val="auto"/>
          <w:szCs w:val="21"/>
        </w:rPr>
      </w:pPr>
      <w:r>
        <w:rPr>
          <w:rFonts w:hint="eastAsia" w:ascii="宋体" w:hAnsi="宋体"/>
          <w:color w:val="auto"/>
          <w:szCs w:val="21"/>
        </w:rPr>
        <w:t>6.3.1 如设计人为联合体，则每期款项付款条件成立后，经各方书面确认款项后，甲方统一支付给中标人主体单位，由主体单位根据合同约定的支付比例支付。</w:t>
      </w:r>
    </w:p>
    <w:p w14:paraId="7B909CCF">
      <w:pPr>
        <w:spacing w:line="560" w:lineRule="exact"/>
        <w:ind w:firstLine="420" w:firstLineChars="200"/>
        <w:rPr>
          <w:rFonts w:hint="eastAsia" w:ascii="宋体" w:hAnsi="宋体"/>
          <w:color w:val="auto"/>
          <w:szCs w:val="21"/>
        </w:rPr>
      </w:pPr>
      <w:r>
        <w:rPr>
          <w:rFonts w:hint="eastAsia" w:ascii="宋体" w:hAnsi="宋体"/>
          <w:color w:val="auto"/>
          <w:szCs w:val="21"/>
        </w:rPr>
        <w:t>6.3.2 本合同签订且发包人收到设计人请款报告及发票后，向设计人支付设计暂定价的30%作为预付款。</w:t>
      </w:r>
    </w:p>
    <w:p w14:paraId="036B3FA8">
      <w:pPr>
        <w:spacing w:line="560" w:lineRule="exact"/>
        <w:ind w:firstLine="420" w:firstLineChars="200"/>
        <w:rPr>
          <w:rFonts w:hint="eastAsia" w:ascii="宋体" w:hAnsi="宋体"/>
          <w:color w:val="auto"/>
          <w:szCs w:val="21"/>
        </w:rPr>
      </w:pPr>
      <w:r>
        <w:rPr>
          <w:rFonts w:hint="eastAsia" w:ascii="宋体" w:hAnsi="宋体"/>
          <w:color w:val="auto"/>
          <w:szCs w:val="21"/>
        </w:rPr>
        <w:t>6.3.3设计人交付方案设计阶段所有资料、请款申请以及发票，并经发包人书面确认后，发包人向设计人累计支付至设计暂定价的50%。</w:t>
      </w:r>
    </w:p>
    <w:p w14:paraId="3AE5628E">
      <w:pPr>
        <w:spacing w:line="560" w:lineRule="exact"/>
        <w:ind w:firstLine="420" w:firstLineChars="200"/>
        <w:rPr>
          <w:rFonts w:hint="eastAsia" w:ascii="宋体" w:hAnsi="宋体"/>
          <w:color w:val="auto"/>
          <w:szCs w:val="21"/>
        </w:rPr>
      </w:pPr>
      <w:r>
        <w:rPr>
          <w:rFonts w:hint="eastAsia" w:ascii="宋体" w:hAnsi="宋体"/>
          <w:color w:val="auto"/>
          <w:szCs w:val="21"/>
        </w:rPr>
        <w:t>6.3.4设计人交付施工图阶段所有资料、请款申请以及发票，并通过施工图审查或经发包人书面确认后，发包人向设计人累计支付至设计暂定价的85%。</w:t>
      </w:r>
    </w:p>
    <w:p w14:paraId="7F137F28">
      <w:pPr>
        <w:spacing w:line="560" w:lineRule="exact"/>
        <w:ind w:firstLine="420" w:firstLineChars="200"/>
        <w:rPr>
          <w:rFonts w:hint="eastAsia" w:ascii="宋体" w:hAnsi="宋体"/>
          <w:color w:val="auto"/>
          <w:szCs w:val="21"/>
        </w:rPr>
      </w:pPr>
      <w:r>
        <w:rPr>
          <w:rFonts w:hint="eastAsia" w:ascii="宋体" w:hAnsi="宋体"/>
          <w:color w:val="auto"/>
          <w:szCs w:val="21"/>
        </w:rPr>
        <w:t>6.3.5本设计合同范围内所有施工项目完成竣工结算，经发包人书面确认设计人在工程实施过程中未发生因设计的原因引起的超限额设计及重大设计变更等，且发包人收到设计人请款申请及发票后，发包人向设计人累计支付至结算价100%（因设计人原因超限设计或重大设计变更产生的违约金，违约金最多不超该阶段设计费用总和的30%）。</w:t>
      </w:r>
    </w:p>
    <w:p w14:paraId="5FCD9B61">
      <w:pPr>
        <w:spacing w:line="560" w:lineRule="exact"/>
        <w:ind w:firstLine="420" w:firstLineChars="200"/>
        <w:rPr>
          <w:rFonts w:hint="eastAsia" w:ascii="宋体" w:hAnsi="宋体"/>
          <w:color w:val="auto"/>
          <w:szCs w:val="21"/>
        </w:rPr>
      </w:pPr>
      <w:r>
        <w:rPr>
          <w:rFonts w:hint="eastAsia" w:ascii="宋体" w:hAnsi="宋体"/>
          <w:color w:val="auto"/>
          <w:szCs w:val="21"/>
        </w:rPr>
        <w:t>6.3.6 发包人支付的设计费中包含了设计人履行合同所需的所有支出，设计人请款时同时开具等额发票，税金由设计人自理。</w:t>
      </w:r>
    </w:p>
    <w:p w14:paraId="40C64849">
      <w:pPr>
        <w:spacing w:line="560" w:lineRule="exact"/>
        <w:ind w:firstLine="420" w:firstLineChars="200"/>
        <w:rPr>
          <w:rFonts w:hint="eastAsia" w:ascii="宋体" w:hAnsi="宋体"/>
          <w:color w:val="auto"/>
          <w:szCs w:val="21"/>
        </w:rPr>
      </w:pPr>
      <w:r>
        <w:rPr>
          <w:rFonts w:hint="eastAsia" w:ascii="宋体" w:hAnsi="宋体"/>
          <w:color w:val="auto"/>
          <w:szCs w:val="21"/>
        </w:rPr>
        <w:t>6.3.7 发包人支付给设计人的款项为设计人与本项目有关的唯一报酬，设计人在与本项目有关的活动中，或在履行合同义务时，不应为私利而接受佣金、回扣或类似费用，一经发现该部分款项从发包人支付给设计人的费用中扣减。</w:t>
      </w:r>
    </w:p>
    <w:p w14:paraId="69812F16">
      <w:pPr>
        <w:spacing w:line="560" w:lineRule="exact"/>
        <w:outlineLvl w:val="1"/>
        <w:rPr>
          <w:rFonts w:hint="eastAsia" w:ascii="宋体" w:hAnsi="宋体"/>
          <w:b/>
          <w:color w:val="auto"/>
          <w:szCs w:val="21"/>
        </w:rPr>
      </w:pPr>
      <w:r>
        <w:rPr>
          <w:rFonts w:hint="eastAsia" w:ascii="宋体" w:hAnsi="宋体"/>
          <w:b/>
          <w:color w:val="auto"/>
          <w:szCs w:val="21"/>
        </w:rPr>
        <w:t xml:space="preserve">    第七条</w:t>
      </w:r>
      <w:r>
        <w:rPr>
          <w:rFonts w:hint="eastAsia" w:ascii="宋体" w:hAnsi="宋体"/>
          <w:b/>
          <w:color w:val="auto"/>
          <w:szCs w:val="21"/>
          <w:lang w:val="en-US" w:eastAsia="zh-CN"/>
        </w:rPr>
        <w:t>三</w:t>
      </w:r>
      <w:r>
        <w:rPr>
          <w:rFonts w:hint="eastAsia" w:ascii="宋体" w:hAnsi="宋体"/>
          <w:b/>
          <w:color w:val="auto"/>
          <w:szCs w:val="21"/>
        </w:rPr>
        <w:t>方的权利与义务</w:t>
      </w:r>
    </w:p>
    <w:p w14:paraId="73919873">
      <w:pPr>
        <w:spacing w:line="560" w:lineRule="exact"/>
        <w:ind w:firstLine="424" w:firstLineChars="202"/>
        <w:outlineLvl w:val="2"/>
        <w:rPr>
          <w:rFonts w:hint="eastAsia" w:ascii="宋体" w:hAnsi="宋体"/>
          <w:color w:val="auto"/>
          <w:szCs w:val="21"/>
        </w:rPr>
      </w:pPr>
      <w:r>
        <w:rPr>
          <w:rFonts w:hint="eastAsia" w:ascii="宋体" w:hAnsi="宋体"/>
          <w:color w:val="auto"/>
          <w:szCs w:val="21"/>
        </w:rPr>
        <w:t>7.1发包人义务</w:t>
      </w:r>
    </w:p>
    <w:p w14:paraId="52629B20">
      <w:pPr>
        <w:spacing w:line="560" w:lineRule="exact"/>
        <w:ind w:firstLine="424" w:firstLineChars="202"/>
        <w:rPr>
          <w:rFonts w:hint="eastAsia" w:ascii="宋体" w:hAnsi="宋体"/>
          <w:color w:val="auto"/>
          <w:szCs w:val="21"/>
        </w:rPr>
      </w:pPr>
      <w:r>
        <w:rPr>
          <w:rFonts w:hint="eastAsia" w:ascii="宋体" w:hAnsi="宋体"/>
          <w:color w:val="auto"/>
          <w:szCs w:val="21"/>
        </w:rPr>
        <w:t>7.1.1发包人按本合同第二部分第四条规定的内容，在约定的时间内向设计人提交资料及文件，并对其完整性、正确性及时限负责，发包人不得要求设计人违反国家有关标准进行设计。</w:t>
      </w:r>
    </w:p>
    <w:p w14:paraId="68B5649B">
      <w:pPr>
        <w:spacing w:line="560" w:lineRule="exact"/>
        <w:ind w:firstLine="424" w:firstLineChars="202"/>
        <w:rPr>
          <w:color w:val="auto"/>
          <w:szCs w:val="21"/>
        </w:rPr>
      </w:pPr>
      <w:r>
        <w:rPr>
          <w:rFonts w:hint="eastAsia" w:ascii="宋体" w:hAnsi="宋体"/>
          <w:color w:val="auto"/>
          <w:szCs w:val="21"/>
        </w:rPr>
        <w:t>7.1.2发包人所提供的设计依据仅为参考，最终以政府规划部门批复的相关文件为准，如政府批复的规划设计依据与发包人提供的设计依据不符，由此产生的设计修改费用已包含在设计费总额内，发包人不再</w:t>
      </w:r>
      <w:r>
        <w:rPr>
          <w:rFonts w:hint="eastAsia"/>
          <w:color w:val="auto"/>
          <w:szCs w:val="21"/>
        </w:rPr>
        <w:t>另行支付，项目立项投资调整引起的设计修改除外。</w:t>
      </w:r>
    </w:p>
    <w:p w14:paraId="522236FF">
      <w:pPr>
        <w:spacing w:line="560" w:lineRule="exact"/>
        <w:ind w:firstLine="424" w:firstLineChars="202"/>
        <w:rPr>
          <w:rFonts w:hint="eastAsia" w:ascii="宋体" w:hAnsi="宋体"/>
          <w:color w:val="auto"/>
          <w:szCs w:val="21"/>
        </w:rPr>
      </w:pPr>
      <w:r>
        <w:rPr>
          <w:rFonts w:hint="eastAsia" w:ascii="宋体" w:hAnsi="宋体"/>
          <w:color w:val="auto"/>
          <w:szCs w:val="21"/>
        </w:rPr>
        <w:t>7.1.3发包人要求设计人比合同约定时间提前交付设计资料及文件时，如果设计人能够做到，发包人应根据设计人提前投入的工作量，向设计人支付赶工费（赶工费另行协商）。</w:t>
      </w:r>
    </w:p>
    <w:p w14:paraId="26354D8F">
      <w:pPr>
        <w:spacing w:line="560" w:lineRule="exact"/>
        <w:ind w:firstLine="424" w:firstLineChars="202"/>
        <w:rPr>
          <w:rFonts w:hint="eastAsia" w:ascii="宋体" w:hAnsi="宋体"/>
          <w:color w:val="auto"/>
          <w:szCs w:val="21"/>
        </w:rPr>
      </w:pPr>
      <w:r>
        <w:rPr>
          <w:rFonts w:hint="eastAsia" w:ascii="宋体" w:hAnsi="宋体"/>
          <w:color w:val="auto"/>
          <w:szCs w:val="21"/>
        </w:rPr>
        <w:t>7.1.4 发包人应保护设计人的投标书、设计方案、文件、资料图纸、数据、计算软件和专利技术。未经设计人同意，发包人对设计人交付的设计资料及文件不得擅自修改或向第三人转让或用于本合同外的项目。</w:t>
      </w:r>
    </w:p>
    <w:p w14:paraId="4B0253C5">
      <w:pPr>
        <w:spacing w:line="560" w:lineRule="exact"/>
        <w:ind w:firstLine="424" w:firstLineChars="202"/>
        <w:outlineLvl w:val="2"/>
        <w:rPr>
          <w:rFonts w:hint="eastAsia" w:ascii="宋体" w:hAnsi="宋体"/>
          <w:color w:val="auto"/>
          <w:szCs w:val="21"/>
        </w:rPr>
      </w:pPr>
      <w:r>
        <w:rPr>
          <w:rFonts w:hint="eastAsia" w:ascii="宋体" w:hAnsi="宋体"/>
          <w:color w:val="auto"/>
          <w:szCs w:val="21"/>
        </w:rPr>
        <w:t>7.2设计人义务</w:t>
      </w:r>
    </w:p>
    <w:p w14:paraId="56AC62EE">
      <w:pPr>
        <w:spacing w:line="560" w:lineRule="exact"/>
        <w:ind w:firstLine="424" w:firstLineChars="202"/>
        <w:rPr>
          <w:rFonts w:hint="eastAsia" w:ascii="宋体" w:hAnsi="宋体"/>
          <w:color w:val="auto"/>
          <w:szCs w:val="21"/>
        </w:rPr>
      </w:pPr>
      <w:r>
        <w:rPr>
          <w:rFonts w:hint="eastAsia" w:ascii="宋体" w:hAnsi="宋体"/>
          <w:color w:val="auto"/>
          <w:szCs w:val="21"/>
        </w:rPr>
        <w:t>7.2.1设计人应按国家技术规范、标准、规定及发包人提出的设计要求，进行工程设计，按合同规定的进度要求提交质量合格的设计资料，并对其负责。</w:t>
      </w:r>
    </w:p>
    <w:p w14:paraId="65C1B688">
      <w:pPr>
        <w:spacing w:line="560" w:lineRule="exact"/>
        <w:ind w:firstLine="424" w:firstLineChars="202"/>
        <w:rPr>
          <w:rFonts w:hint="eastAsia" w:ascii="宋体" w:hAnsi="宋体"/>
          <w:color w:val="auto"/>
          <w:szCs w:val="21"/>
        </w:rPr>
      </w:pPr>
      <w:r>
        <w:rPr>
          <w:rFonts w:hint="eastAsia" w:ascii="宋体" w:hAnsi="宋体"/>
          <w:color w:val="auto"/>
          <w:szCs w:val="21"/>
        </w:rPr>
        <w:t>7.2.2设计采用的主要技术标准：现行国家有关技术标准。</w:t>
      </w:r>
    </w:p>
    <w:p w14:paraId="24AB2CD0">
      <w:pPr>
        <w:spacing w:line="560" w:lineRule="exact"/>
        <w:ind w:firstLine="424" w:firstLineChars="202"/>
        <w:rPr>
          <w:rFonts w:hint="eastAsia" w:ascii="宋体" w:hAnsi="宋体"/>
          <w:color w:val="auto"/>
          <w:szCs w:val="21"/>
        </w:rPr>
      </w:pPr>
      <w:r>
        <w:rPr>
          <w:rFonts w:hint="eastAsia" w:ascii="宋体" w:hAnsi="宋体"/>
          <w:color w:val="auto"/>
          <w:szCs w:val="21"/>
        </w:rPr>
        <w:t>7.2.3设计合理使用年限按国家规定。</w:t>
      </w:r>
    </w:p>
    <w:p w14:paraId="421D0E6F">
      <w:pPr>
        <w:spacing w:line="560" w:lineRule="exact"/>
        <w:ind w:firstLine="424" w:firstLineChars="202"/>
        <w:rPr>
          <w:rFonts w:hint="eastAsia" w:ascii="宋体" w:hAnsi="宋体"/>
          <w:color w:val="auto"/>
          <w:szCs w:val="21"/>
        </w:rPr>
      </w:pPr>
      <w:r>
        <w:rPr>
          <w:rFonts w:hint="eastAsia" w:ascii="宋体" w:hAnsi="宋体"/>
          <w:color w:val="auto"/>
          <w:szCs w:val="21"/>
        </w:rPr>
        <w:t>7.2.4设计人按本</w:t>
      </w:r>
      <w:r>
        <w:rPr>
          <w:rFonts w:ascii="宋体" w:hAnsi="宋体"/>
          <w:color w:val="auto"/>
          <w:szCs w:val="21"/>
        </w:rPr>
        <w:t>合同</w:t>
      </w:r>
      <w:r>
        <w:rPr>
          <w:rFonts w:hint="eastAsia" w:ascii="宋体" w:hAnsi="宋体"/>
          <w:color w:val="auto"/>
          <w:szCs w:val="21"/>
        </w:rPr>
        <w:t>第二部分第三条和第五条约定的内容、进度及份数向发包人交付资料及文件。</w:t>
      </w:r>
    </w:p>
    <w:p w14:paraId="693AD8A6">
      <w:pPr>
        <w:spacing w:line="560" w:lineRule="exact"/>
        <w:ind w:firstLine="424" w:firstLineChars="202"/>
        <w:rPr>
          <w:rFonts w:hint="eastAsia" w:ascii="宋体" w:hAnsi="宋体"/>
          <w:color w:val="auto"/>
          <w:szCs w:val="21"/>
        </w:rPr>
      </w:pPr>
      <w:r>
        <w:rPr>
          <w:rFonts w:hint="eastAsia" w:ascii="宋体" w:hAnsi="宋体"/>
          <w:color w:val="auto"/>
          <w:szCs w:val="21"/>
        </w:rPr>
        <w:t>7.2.5设计人交付设计资料及文件后，按规定参加有关的设计审查，并根据审查结论负责对设计的内容做必要调整、补充及修改。设计人按合同约定时限交付设计资料及文件，并负责向发包人及施工单位进行设计交底、处理有关设计问题和参加竣工验收。</w:t>
      </w:r>
    </w:p>
    <w:p w14:paraId="4CC76AFC">
      <w:pPr>
        <w:spacing w:line="560" w:lineRule="exact"/>
        <w:ind w:firstLine="424" w:firstLineChars="202"/>
        <w:rPr>
          <w:rFonts w:hint="eastAsia" w:ascii="宋体" w:hAnsi="宋体"/>
          <w:color w:val="auto"/>
          <w:szCs w:val="21"/>
        </w:rPr>
      </w:pPr>
      <w:r>
        <w:rPr>
          <w:rFonts w:hint="eastAsia" w:ascii="宋体" w:hAnsi="宋体"/>
          <w:color w:val="auto"/>
          <w:szCs w:val="21"/>
        </w:rPr>
        <w:t>7.2.6设计人应保护发包人的知识产权，不得向第三人泄露、转让发包人提交的产品图纸等技术经济资料。否则，发包人有权向设计人按设计暂定价百分之二十的金额索赔，若该金额不足以赔偿损失的，设计人应承担全部损失。</w:t>
      </w:r>
    </w:p>
    <w:p w14:paraId="4F4474B9">
      <w:pPr>
        <w:spacing w:line="560" w:lineRule="exact"/>
        <w:ind w:firstLine="424" w:firstLineChars="202"/>
        <w:rPr>
          <w:rFonts w:hint="eastAsia" w:ascii="宋体" w:hAnsi="宋体"/>
          <w:color w:val="auto"/>
          <w:szCs w:val="21"/>
        </w:rPr>
      </w:pPr>
      <w:r>
        <w:rPr>
          <w:rFonts w:hint="eastAsia" w:ascii="宋体" w:hAnsi="宋体"/>
          <w:color w:val="auto"/>
          <w:szCs w:val="21"/>
        </w:rPr>
        <w:t>7.2.7对涉及安全或对投资影响重大的有关计算，在发包人提出特别要求时，设计人必须提供设计输入条件、基础数据、计算原理和方法以及计算成果，方便发包人在必要时使用其他计算程序进行验算。设计人有解释的义务，不得以专利和知识产权为借口拒绝配合。</w:t>
      </w:r>
    </w:p>
    <w:p w14:paraId="018360DD">
      <w:pPr>
        <w:spacing w:line="560" w:lineRule="exact"/>
        <w:ind w:firstLine="424" w:firstLineChars="202"/>
        <w:rPr>
          <w:rFonts w:hint="eastAsia" w:ascii="宋体" w:hAnsi="宋体"/>
          <w:color w:val="auto"/>
          <w:szCs w:val="21"/>
        </w:rPr>
      </w:pPr>
      <w:r>
        <w:rPr>
          <w:rFonts w:hint="eastAsia" w:ascii="宋体" w:hAnsi="宋体"/>
          <w:color w:val="auto"/>
          <w:szCs w:val="21"/>
        </w:rPr>
        <w:t>7.2.8设计人应承担现场工作必要的费用，包括交通、伙食、差旅、办公费等。</w:t>
      </w:r>
    </w:p>
    <w:p w14:paraId="105C2A6C">
      <w:pPr>
        <w:spacing w:line="560" w:lineRule="exact"/>
        <w:ind w:firstLine="424" w:firstLineChars="202"/>
        <w:rPr>
          <w:rFonts w:hint="eastAsia" w:ascii="宋体" w:hAnsi="宋体"/>
          <w:color w:val="auto"/>
          <w:szCs w:val="21"/>
        </w:rPr>
      </w:pPr>
      <w:r>
        <w:rPr>
          <w:rFonts w:hint="eastAsia" w:ascii="宋体" w:hAnsi="宋体"/>
          <w:color w:val="auto"/>
          <w:szCs w:val="21"/>
        </w:rPr>
        <w:t>7.2.9设计人须配合确保设计协调和设计服务工作质量所必需的各种设计方案评审会议等。</w:t>
      </w:r>
    </w:p>
    <w:p w14:paraId="25FEEC5F">
      <w:pPr>
        <w:spacing w:line="560" w:lineRule="exact"/>
        <w:ind w:firstLine="424" w:firstLineChars="202"/>
        <w:rPr>
          <w:rFonts w:hint="eastAsia" w:ascii="宋体" w:hAnsi="宋体"/>
          <w:color w:val="auto"/>
          <w:szCs w:val="21"/>
        </w:rPr>
      </w:pPr>
      <w:r>
        <w:rPr>
          <w:rFonts w:hint="eastAsia" w:ascii="宋体" w:hAnsi="宋体"/>
          <w:color w:val="auto"/>
          <w:szCs w:val="21"/>
        </w:rPr>
        <w:t>7.2.10在项目实施过程中，如非因设计人原因所引起的设计变更，需重新进行施工图报建的，若设计变更后的施工图报建经规划部门批准的，则设计变更部分按设计单位投入的人员、材料成本给予补偿（但设计收费及成本补偿总额不得超过招标的规模标准，否则须按有关规定另行招标）；若设计变更后的施工图报建未经建设或规划部门批准的，则设计变更部分不另行计取设计费，费用已包含在原设计费总额内。</w:t>
      </w:r>
    </w:p>
    <w:p w14:paraId="3CE2371C">
      <w:pPr>
        <w:spacing w:line="560" w:lineRule="exact"/>
        <w:ind w:firstLine="424" w:firstLineChars="202"/>
        <w:outlineLvl w:val="2"/>
        <w:rPr>
          <w:rFonts w:hint="eastAsia" w:ascii="宋体" w:hAnsi="宋体"/>
          <w:color w:val="auto"/>
          <w:szCs w:val="21"/>
        </w:rPr>
      </w:pPr>
      <w:r>
        <w:rPr>
          <w:rFonts w:hint="eastAsia" w:ascii="宋体" w:hAnsi="宋体"/>
          <w:color w:val="auto"/>
          <w:szCs w:val="21"/>
        </w:rPr>
        <w:t>7.3发包人权利</w:t>
      </w:r>
    </w:p>
    <w:p w14:paraId="6FE6DA82">
      <w:pPr>
        <w:spacing w:line="560" w:lineRule="exact"/>
        <w:ind w:firstLine="424" w:firstLineChars="202"/>
        <w:outlineLvl w:val="3"/>
        <w:rPr>
          <w:rFonts w:hint="eastAsia" w:ascii="宋体" w:hAnsi="宋体"/>
          <w:color w:val="auto"/>
          <w:szCs w:val="21"/>
        </w:rPr>
      </w:pPr>
      <w:r>
        <w:rPr>
          <w:rFonts w:hint="eastAsia" w:ascii="宋体" w:hAnsi="宋体"/>
          <w:color w:val="auto"/>
          <w:szCs w:val="21"/>
        </w:rPr>
        <w:t>7.3.1 享有设计人设计文件的版权、所有权和全部使用权（包括但不限于复制、修改、转让等权利）。</w:t>
      </w:r>
    </w:p>
    <w:p w14:paraId="10486594">
      <w:pPr>
        <w:spacing w:line="560" w:lineRule="exact"/>
        <w:ind w:firstLine="424" w:firstLineChars="202"/>
        <w:rPr>
          <w:rFonts w:hint="eastAsia" w:ascii="宋体" w:hAnsi="宋体"/>
          <w:color w:val="auto"/>
          <w:szCs w:val="21"/>
        </w:rPr>
      </w:pPr>
      <w:r>
        <w:rPr>
          <w:rFonts w:hint="eastAsia" w:ascii="宋体" w:hAnsi="宋体"/>
          <w:color w:val="auto"/>
          <w:szCs w:val="21"/>
        </w:rPr>
        <w:t>7.3.2 设计人在设计投资控制、设计进度控制、设计质量控制、设计组织及人员管理、设计配合、设计服务、设计分包管理等方面履行义务不符合合同规定时，发包人有追究违约责任、要求赔偿损失等权利；同时，发包人还有权将设计人存在的上述违约事实公诸于众和向有关部门反映情况。</w:t>
      </w:r>
    </w:p>
    <w:p w14:paraId="36C5832F">
      <w:pPr>
        <w:spacing w:line="560" w:lineRule="exact"/>
        <w:ind w:firstLine="424" w:firstLineChars="202"/>
        <w:rPr>
          <w:rFonts w:hint="eastAsia" w:ascii="宋体" w:hAnsi="宋体"/>
          <w:color w:val="auto"/>
          <w:szCs w:val="21"/>
        </w:rPr>
      </w:pPr>
      <w:r>
        <w:rPr>
          <w:rFonts w:hint="eastAsia" w:ascii="宋体" w:hAnsi="宋体"/>
          <w:color w:val="auto"/>
          <w:szCs w:val="21"/>
        </w:rPr>
        <w:t>7.3.3 发包人有权聘请设计咨询单位作为本合同约定项目的设计咨询和设计监理，设计人应接受该设计咨询单位按照相关设计咨询法规和发包人赋予的权利所进行的咨询和监理工作。此外，发包人还有权聘请国内具备相应资质的监理公司作为本合同的设计监理，设计人应接受专业监理公司提出的合理意见。</w:t>
      </w:r>
    </w:p>
    <w:p w14:paraId="210C5A17">
      <w:pPr>
        <w:spacing w:line="560" w:lineRule="exact"/>
        <w:ind w:firstLine="424" w:firstLineChars="202"/>
        <w:rPr>
          <w:rFonts w:hint="eastAsia" w:ascii="宋体" w:hAnsi="宋体"/>
          <w:color w:val="auto"/>
          <w:szCs w:val="21"/>
        </w:rPr>
      </w:pPr>
      <w:r>
        <w:rPr>
          <w:rFonts w:hint="eastAsia" w:ascii="宋体" w:hAnsi="宋体"/>
          <w:color w:val="auto"/>
          <w:szCs w:val="21"/>
        </w:rPr>
        <w:t>7.3.4 设计变更的审批权、设计进度的监督权。</w:t>
      </w:r>
    </w:p>
    <w:p w14:paraId="6700D619">
      <w:pPr>
        <w:spacing w:line="560" w:lineRule="exact"/>
        <w:ind w:firstLine="424" w:firstLineChars="202"/>
        <w:rPr>
          <w:rFonts w:hint="eastAsia" w:ascii="宋体" w:hAnsi="宋体"/>
          <w:color w:val="auto"/>
          <w:szCs w:val="21"/>
        </w:rPr>
      </w:pPr>
      <w:r>
        <w:rPr>
          <w:rFonts w:hint="eastAsia" w:ascii="宋体" w:hAnsi="宋体"/>
          <w:color w:val="auto"/>
          <w:szCs w:val="21"/>
        </w:rPr>
        <w:t>7.3.5 其他依据合同和法律规定属于发包人的权利。</w:t>
      </w:r>
    </w:p>
    <w:p w14:paraId="36DB23E1">
      <w:pPr>
        <w:spacing w:line="560" w:lineRule="exact"/>
        <w:ind w:firstLine="424" w:firstLineChars="202"/>
        <w:outlineLvl w:val="2"/>
        <w:rPr>
          <w:rFonts w:hint="eastAsia" w:ascii="宋体" w:hAnsi="宋体"/>
          <w:color w:val="auto"/>
          <w:szCs w:val="21"/>
        </w:rPr>
      </w:pPr>
      <w:r>
        <w:rPr>
          <w:rFonts w:hint="eastAsia" w:ascii="宋体" w:hAnsi="宋体"/>
          <w:color w:val="auto"/>
          <w:szCs w:val="21"/>
        </w:rPr>
        <w:t>7.4设计人的权利</w:t>
      </w:r>
    </w:p>
    <w:p w14:paraId="33899EAD">
      <w:pPr>
        <w:spacing w:line="560" w:lineRule="exact"/>
        <w:ind w:firstLine="424" w:firstLineChars="202"/>
        <w:rPr>
          <w:rFonts w:hint="eastAsia" w:ascii="宋体" w:hAnsi="宋体"/>
          <w:color w:val="auto"/>
          <w:szCs w:val="21"/>
        </w:rPr>
      </w:pPr>
      <w:r>
        <w:rPr>
          <w:rFonts w:hint="eastAsia" w:ascii="宋体" w:hAnsi="宋体"/>
          <w:color w:val="auto"/>
          <w:szCs w:val="21"/>
        </w:rPr>
        <w:t>7.4.1按时收取设计费。</w:t>
      </w:r>
    </w:p>
    <w:p w14:paraId="1032D081">
      <w:pPr>
        <w:spacing w:line="560" w:lineRule="exact"/>
        <w:ind w:firstLine="424" w:firstLineChars="202"/>
        <w:rPr>
          <w:rFonts w:hint="eastAsia" w:ascii="宋体" w:hAnsi="宋体"/>
          <w:color w:val="auto"/>
          <w:szCs w:val="21"/>
        </w:rPr>
      </w:pPr>
      <w:r>
        <w:rPr>
          <w:rFonts w:hint="eastAsia" w:ascii="宋体" w:hAnsi="宋体"/>
          <w:color w:val="auto"/>
          <w:szCs w:val="21"/>
        </w:rPr>
        <w:t>7.4.2 拥有设计成果的署名权。</w:t>
      </w:r>
    </w:p>
    <w:p w14:paraId="47E63038">
      <w:pPr>
        <w:spacing w:line="560" w:lineRule="exact"/>
        <w:ind w:firstLine="424" w:firstLineChars="202"/>
        <w:rPr>
          <w:rFonts w:hint="eastAsia" w:ascii="宋体" w:hAnsi="宋体"/>
          <w:color w:val="auto"/>
          <w:szCs w:val="21"/>
        </w:rPr>
      </w:pPr>
      <w:r>
        <w:rPr>
          <w:rFonts w:hint="eastAsia" w:ascii="宋体" w:hAnsi="宋体"/>
          <w:color w:val="auto"/>
          <w:szCs w:val="21"/>
        </w:rPr>
        <w:t>7.4.3 在图纸未审批之前和不影响工期的情况下，有权提出修改方案、图纸的建议。</w:t>
      </w:r>
    </w:p>
    <w:p w14:paraId="31262C30">
      <w:pPr>
        <w:pStyle w:val="20"/>
        <w:rPr>
          <w:color w:val="auto"/>
        </w:rPr>
      </w:pPr>
    </w:p>
    <w:p w14:paraId="26092F2C">
      <w:pPr>
        <w:spacing w:line="560" w:lineRule="exact"/>
        <w:outlineLvl w:val="1"/>
        <w:rPr>
          <w:rFonts w:hint="eastAsia" w:ascii="宋体" w:hAnsi="宋体"/>
          <w:b/>
          <w:color w:val="auto"/>
          <w:szCs w:val="21"/>
        </w:rPr>
      </w:pPr>
      <w:r>
        <w:rPr>
          <w:rFonts w:hint="eastAsia" w:ascii="宋体" w:hAnsi="宋体"/>
          <w:b/>
          <w:color w:val="auto"/>
          <w:szCs w:val="21"/>
        </w:rPr>
        <w:t>第八条违约责任</w:t>
      </w:r>
    </w:p>
    <w:p w14:paraId="739F3937">
      <w:pPr>
        <w:spacing w:line="560" w:lineRule="exact"/>
        <w:ind w:firstLine="424" w:firstLineChars="202"/>
        <w:rPr>
          <w:rFonts w:hint="eastAsia" w:ascii="宋体" w:hAnsi="宋体"/>
          <w:color w:val="auto"/>
          <w:szCs w:val="21"/>
        </w:rPr>
      </w:pPr>
      <w:r>
        <w:rPr>
          <w:rFonts w:hint="eastAsia" w:ascii="宋体" w:hAnsi="宋体"/>
          <w:color w:val="auto"/>
          <w:szCs w:val="21"/>
        </w:rPr>
        <w:t>8.1设计人未按约定时间提交设计成果的，每逾期一日，应向发包人承担本合同设计费暂定价千分之一的违约金，发包人有权在应支付给设计人的设计费中直接予以扣减，逾期超过【】日的，发包人有权单方面解除合同，设计人应当向发包人支付合同设计暂定价费的【】%作为违约金，若造成损失的，还应当承担赔偿责任。</w:t>
      </w:r>
    </w:p>
    <w:p w14:paraId="60E3DB5C">
      <w:pPr>
        <w:spacing w:line="560" w:lineRule="exact"/>
        <w:ind w:firstLine="424" w:firstLineChars="202"/>
        <w:rPr>
          <w:rFonts w:hint="eastAsia" w:ascii="宋体" w:hAnsi="宋体"/>
          <w:color w:val="auto"/>
          <w:szCs w:val="21"/>
        </w:rPr>
      </w:pPr>
      <w:r>
        <w:rPr>
          <w:rFonts w:hint="eastAsia" w:ascii="宋体" w:hAnsi="宋体"/>
          <w:color w:val="auto"/>
          <w:szCs w:val="21"/>
        </w:rPr>
        <w:t>8.2设计人对设计资料及文件出现的遗漏或错误负责修改或补充。由于设计错误造成工程质量事故损失，设计人除负责采取补救措施，按设计收费暂定价的百分之十向发包人支付违约金外，还应按《中华人民共和国建筑法》、《建设工程质量管理条例》、《建设工程勘察设计管理条例》及有关法律法规规定承担相应法律责任</w:t>
      </w:r>
    </w:p>
    <w:p w14:paraId="1390AF71">
      <w:pPr>
        <w:spacing w:line="560" w:lineRule="exact"/>
        <w:ind w:firstLine="424" w:firstLineChars="202"/>
        <w:rPr>
          <w:rFonts w:hint="eastAsia" w:ascii="宋体" w:hAnsi="宋体"/>
          <w:color w:val="auto"/>
          <w:szCs w:val="21"/>
        </w:rPr>
      </w:pPr>
      <w:r>
        <w:rPr>
          <w:rFonts w:hint="eastAsia" w:ascii="宋体" w:hAnsi="宋体"/>
          <w:color w:val="auto"/>
          <w:szCs w:val="21"/>
        </w:rPr>
        <w:t>8.3合同生效后，设计人无正当理由要求终止或解除合同，应按设计收费暂定价的百分之十向发包人支付违约金，若造成损失的，还应当承担赔偿责任。</w:t>
      </w:r>
    </w:p>
    <w:p w14:paraId="66BA380E">
      <w:pPr>
        <w:spacing w:line="560" w:lineRule="exact"/>
        <w:ind w:firstLine="424" w:firstLineChars="202"/>
        <w:rPr>
          <w:color w:val="auto"/>
        </w:rPr>
      </w:pPr>
      <w:r>
        <w:rPr>
          <w:rFonts w:hint="eastAsia" w:ascii="宋体" w:hAnsi="宋体"/>
          <w:color w:val="auto"/>
          <w:szCs w:val="21"/>
        </w:rPr>
        <w:t>8.4 任何签约方违反本合同约定的，违约方应向守约方承担一切的经济损失并承担相应的赔偿责任，该损失包括但不限于涉诉产生律师费、诉讼费、公证费、保全费、评估鉴定费等。</w:t>
      </w:r>
    </w:p>
    <w:p w14:paraId="1BE28E1A">
      <w:pPr>
        <w:spacing w:line="560" w:lineRule="exact"/>
        <w:rPr>
          <w:rFonts w:hint="eastAsia" w:ascii="宋体" w:hAnsi="宋体"/>
          <w:b/>
          <w:color w:val="auto"/>
          <w:szCs w:val="21"/>
        </w:rPr>
      </w:pPr>
      <w:r>
        <w:rPr>
          <w:rFonts w:hint="eastAsia" w:ascii="宋体" w:hAnsi="宋体"/>
          <w:b/>
          <w:color w:val="auto"/>
          <w:szCs w:val="21"/>
        </w:rPr>
        <w:t>第九条设计投资控制</w:t>
      </w:r>
    </w:p>
    <w:p w14:paraId="63955FAD">
      <w:pPr>
        <w:spacing w:line="560" w:lineRule="exact"/>
        <w:ind w:firstLine="424" w:firstLineChars="202"/>
        <w:outlineLvl w:val="2"/>
        <w:rPr>
          <w:rFonts w:hint="eastAsia" w:ascii="宋体" w:hAnsi="宋体"/>
          <w:color w:val="auto"/>
          <w:szCs w:val="21"/>
        </w:rPr>
      </w:pPr>
      <w:r>
        <w:rPr>
          <w:rFonts w:hint="eastAsia" w:ascii="宋体" w:hAnsi="宋体"/>
          <w:color w:val="auto"/>
          <w:szCs w:val="21"/>
        </w:rPr>
        <w:t>9.1限额设计</w:t>
      </w:r>
    </w:p>
    <w:p w14:paraId="1FE32804">
      <w:pPr>
        <w:spacing w:line="440" w:lineRule="exact"/>
        <w:ind w:firstLine="420" w:firstLineChars="200"/>
        <w:rPr>
          <w:rFonts w:hint="eastAsia" w:ascii="宋体" w:hAnsi="宋体"/>
          <w:color w:val="auto"/>
          <w:szCs w:val="21"/>
        </w:rPr>
      </w:pPr>
      <w:r>
        <w:rPr>
          <w:rFonts w:hint="eastAsia" w:ascii="宋体" w:hAnsi="宋体"/>
          <w:color w:val="auto"/>
          <w:szCs w:val="21"/>
        </w:rPr>
        <w:t>9.1.1本工程设计限额约为合同暂定价。在保证设计质量的前提下，设计人应按投资限额进行设计，严格控制设计变更，确保工程预算不突破限额目标。</w:t>
      </w:r>
    </w:p>
    <w:p w14:paraId="25453FF2">
      <w:pPr>
        <w:spacing w:line="440" w:lineRule="exact"/>
        <w:ind w:firstLine="420" w:firstLineChars="200"/>
        <w:rPr>
          <w:rFonts w:hint="eastAsia" w:ascii="宋体" w:hAnsi="宋体"/>
          <w:color w:val="auto"/>
          <w:szCs w:val="21"/>
        </w:rPr>
      </w:pPr>
      <w:r>
        <w:rPr>
          <w:rFonts w:hint="eastAsia" w:ascii="宋体" w:hAnsi="宋体"/>
          <w:color w:val="auto"/>
          <w:szCs w:val="21"/>
        </w:rPr>
        <w:t>9.1.2 承包人承诺在不降低发包人要求的主要设计指标的前提下，本工程项目投资必须按照发包人的投资额度和要求严格控制设计限额。因发包人重大决策规划调整等客观原因导致概算发生重大调整时，应按程序报批。承包人承诺据此进行方案设计、初步设计和施工图设计，实行限额设计。</w:t>
      </w:r>
    </w:p>
    <w:p w14:paraId="73BBAA21">
      <w:pPr>
        <w:spacing w:line="560" w:lineRule="exact"/>
        <w:ind w:firstLine="424" w:firstLineChars="202"/>
        <w:rPr>
          <w:rFonts w:hint="eastAsia" w:ascii="宋体" w:hAnsi="宋体"/>
          <w:color w:val="auto"/>
          <w:szCs w:val="21"/>
        </w:rPr>
      </w:pPr>
      <w:r>
        <w:rPr>
          <w:rFonts w:hint="eastAsia" w:ascii="宋体" w:hAnsi="宋体"/>
          <w:color w:val="auto"/>
          <w:szCs w:val="21"/>
        </w:rPr>
        <w:t>9.1.3设计人遵循功能适用、标准合理、经济合理的原则开展设计，在投资限额目标的基础上结合项目设计内容进一步分解投资，明确投资控制主要指标，在编制设计预算时逐步细化落实。</w:t>
      </w:r>
    </w:p>
    <w:p w14:paraId="5B652C68">
      <w:pPr>
        <w:spacing w:line="560" w:lineRule="exact"/>
        <w:ind w:firstLine="424" w:firstLineChars="202"/>
        <w:rPr>
          <w:rFonts w:hint="eastAsia" w:ascii="宋体" w:hAnsi="宋体"/>
          <w:color w:val="auto"/>
          <w:szCs w:val="21"/>
        </w:rPr>
      </w:pPr>
      <w:r>
        <w:rPr>
          <w:rFonts w:hint="eastAsia" w:ascii="宋体" w:hAnsi="宋体"/>
          <w:color w:val="auto"/>
          <w:szCs w:val="21"/>
        </w:rPr>
        <w:t>9.1.4设计人在限额设计范围内应充分运用性价比分析、技术经济比较等技术手段，对设计方案的选材进行优化。在所有选材比较的过程中，必须进行相应选材询价比较，确保主要材料、主要设备的性价比等，在确保工程质量的前提下，降低工程投资。</w:t>
      </w:r>
    </w:p>
    <w:p w14:paraId="7A723A4B">
      <w:pPr>
        <w:spacing w:line="560" w:lineRule="exact"/>
        <w:ind w:firstLine="424" w:firstLineChars="202"/>
        <w:rPr>
          <w:rFonts w:hint="eastAsia" w:ascii="宋体" w:hAnsi="宋体"/>
          <w:color w:val="auto"/>
          <w:szCs w:val="21"/>
        </w:rPr>
      </w:pPr>
      <w:r>
        <w:rPr>
          <w:rFonts w:hint="eastAsia" w:ascii="宋体" w:hAnsi="宋体"/>
          <w:color w:val="auto"/>
          <w:szCs w:val="21"/>
        </w:rPr>
        <w:t>9.1.5设计人有关设计的任何修改、变动或由于修改设计所引起的工艺、技术材料、设备的变更如引起投资限额的突破均须经过发包人审批同意。</w:t>
      </w:r>
    </w:p>
    <w:p w14:paraId="58C555B6">
      <w:pPr>
        <w:spacing w:line="560" w:lineRule="exact"/>
        <w:ind w:firstLine="424" w:firstLineChars="202"/>
        <w:rPr>
          <w:rFonts w:hint="eastAsia" w:ascii="宋体" w:hAnsi="宋体"/>
          <w:color w:val="auto"/>
          <w:szCs w:val="21"/>
        </w:rPr>
      </w:pPr>
      <w:r>
        <w:rPr>
          <w:rFonts w:hint="eastAsia" w:ascii="宋体" w:hAnsi="宋体"/>
          <w:color w:val="auto"/>
          <w:szCs w:val="21"/>
        </w:rPr>
        <w:t>9.1.6非建设单位原因或非不可抗力因素，对设计进行变更或设计人突破工程投资限额设计，视为严重违约，应承担相应责任，并从总设计费中扣除变更部分或超出限额部分的设计费的两倍作为处罚。</w:t>
      </w:r>
    </w:p>
    <w:p w14:paraId="70356376">
      <w:pPr>
        <w:spacing w:line="560" w:lineRule="exact"/>
        <w:ind w:firstLine="424" w:firstLineChars="202"/>
        <w:outlineLvl w:val="2"/>
        <w:rPr>
          <w:rFonts w:hint="eastAsia" w:ascii="宋体" w:hAnsi="宋体"/>
          <w:color w:val="auto"/>
          <w:szCs w:val="21"/>
        </w:rPr>
      </w:pPr>
      <w:r>
        <w:rPr>
          <w:rFonts w:hint="eastAsia" w:ascii="宋体" w:hAnsi="宋体"/>
          <w:color w:val="auto"/>
          <w:szCs w:val="21"/>
        </w:rPr>
        <w:t>9.2设计优化和技术经济分析论证</w:t>
      </w:r>
    </w:p>
    <w:p w14:paraId="14459F3D">
      <w:pPr>
        <w:spacing w:line="560" w:lineRule="exact"/>
        <w:ind w:firstLine="424" w:firstLineChars="202"/>
        <w:rPr>
          <w:rFonts w:hint="eastAsia" w:ascii="宋体" w:hAnsi="宋体"/>
          <w:color w:val="auto"/>
          <w:szCs w:val="21"/>
        </w:rPr>
      </w:pPr>
      <w:r>
        <w:rPr>
          <w:rFonts w:hint="eastAsia" w:ascii="宋体" w:hAnsi="宋体"/>
          <w:color w:val="auto"/>
          <w:szCs w:val="21"/>
        </w:rPr>
        <w:t>9.2.1设计方案必须进行技术经济分析。通过对设计方案、工艺、设备等进行全面的评价，在满足功能要求的前提下采用技术经济优化，可以有效控制工程投资的方案。</w:t>
      </w:r>
    </w:p>
    <w:p w14:paraId="28552D68">
      <w:pPr>
        <w:spacing w:line="440" w:lineRule="exact"/>
        <w:ind w:firstLine="420" w:firstLineChars="200"/>
        <w:rPr>
          <w:rFonts w:hint="eastAsia" w:ascii="宋体" w:hAnsi="宋体"/>
          <w:color w:val="auto"/>
          <w:szCs w:val="21"/>
        </w:rPr>
      </w:pPr>
      <w:r>
        <w:rPr>
          <w:rFonts w:hint="eastAsia" w:ascii="宋体" w:hAnsi="宋体"/>
          <w:color w:val="auto"/>
          <w:szCs w:val="21"/>
        </w:rPr>
        <w:t>9.2.2在保证方案的可实施和可操作性前提下，设计中凡能进行定量分析的设计内容，应通过计算，用数据说明其技术经济的合理性。同时向发包人提供技术经济分析资料，以力求设计成果能充分体现设计优化的原则。</w:t>
      </w:r>
    </w:p>
    <w:p w14:paraId="7D58D66D">
      <w:pPr>
        <w:spacing w:line="440" w:lineRule="exact"/>
        <w:ind w:firstLine="420" w:firstLineChars="200"/>
        <w:rPr>
          <w:rFonts w:hint="eastAsia" w:ascii="宋体" w:hAnsi="宋体"/>
          <w:color w:val="auto"/>
          <w:szCs w:val="21"/>
        </w:rPr>
      </w:pPr>
      <w:r>
        <w:rPr>
          <w:rFonts w:hint="eastAsia" w:ascii="宋体" w:hAnsi="宋体"/>
          <w:color w:val="auto"/>
          <w:szCs w:val="21"/>
        </w:rPr>
        <w:t>9.2.3为确保设计优化和投资控制，设计人必须对整体设计方案、主要基础形式、家具设计选用、大宗建材使用、主要设备选型等对建成使用和建设投资有重大影响的因素进行经济技术多方案比选和性价比分析，并提交正式的书面报告报发包人确认。</w:t>
      </w:r>
    </w:p>
    <w:p w14:paraId="0063C8D1">
      <w:pPr>
        <w:spacing w:line="440" w:lineRule="exact"/>
        <w:ind w:firstLine="420" w:firstLineChars="200"/>
        <w:rPr>
          <w:rFonts w:hint="eastAsia" w:ascii="宋体" w:hAnsi="宋体"/>
          <w:color w:val="auto"/>
          <w:szCs w:val="21"/>
        </w:rPr>
      </w:pPr>
      <w:r>
        <w:rPr>
          <w:rFonts w:hint="eastAsia" w:ascii="宋体" w:hAnsi="宋体"/>
          <w:color w:val="auto"/>
          <w:szCs w:val="21"/>
        </w:rPr>
        <w:t>9.2.4设计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预算的合理与稳定。</w:t>
      </w:r>
    </w:p>
    <w:p w14:paraId="1F65ED3F">
      <w:pPr>
        <w:spacing w:line="560" w:lineRule="exact"/>
        <w:ind w:firstLine="424" w:firstLineChars="202"/>
        <w:outlineLvl w:val="2"/>
        <w:rPr>
          <w:rFonts w:hint="eastAsia" w:ascii="宋体" w:hAnsi="宋体"/>
          <w:color w:val="auto"/>
          <w:szCs w:val="21"/>
        </w:rPr>
      </w:pPr>
      <w:r>
        <w:rPr>
          <w:rFonts w:hint="eastAsia" w:ascii="宋体" w:hAnsi="宋体"/>
          <w:color w:val="auto"/>
          <w:szCs w:val="21"/>
        </w:rPr>
        <w:t>9.3设计变更</w:t>
      </w:r>
    </w:p>
    <w:p w14:paraId="26191EAC">
      <w:pPr>
        <w:spacing w:line="560" w:lineRule="exact"/>
        <w:ind w:firstLine="424" w:firstLineChars="202"/>
        <w:rPr>
          <w:rFonts w:hint="eastAsia" w:ascii="宋体" w:hAnsi="宋体"/>
          <w:color w:val="auto"/>
          <w:szCs w:val="21"/>
        </w:rPr>
      </w:pPr>
      <w:r>
        <w:rPr>
          <w:rFonts w:hint="eastAsia" w:ascii="宋体" w:hAnsi="宋体"/>
          <w:color w:val="auto"/>
          <w:szCs w:val="21"/>
        </w:rPr>
        <w:t>9.3.1工程建设过程中因各种原因所发生的设计变更，按广州黄埔区及发包人相关规定执行。设计人在办理设计变更手续时，应明确设计变更的原因、种类、责任认定等。</w:t>
      </w:r>
    </w:p>
    <w:p w14:paraId="5472FD69">
      <w:pPr>
        <w:spacing w:line="560" w:lineRule="exact"/>
        <w:ind w:firstLine="424" w:firstLineChars="202"/>
        <w:rPr>
          <w:rFonts w:hint="eastAsia" w:ascii="宋体" w:hAnsi="宋体"/>
          <w:color w:val="auto"/>
          <w:szCs w:val="21"/>
        </w:rPr>
      </w:pPr>
      <w:r>
        <w:rPr>
          <w:rFonts w:hint="eastAsia" w:ascii="宋体" w:hAnsi="宋体"/>
          <w:color w:val="auto"/>
          <w:szCs w:val="21"/>
        </w:rPr>
        <w:t>9.3.2设计人应承诺能够根据工程需要修改设计，对所承担项目设计的完整性负责，且修改设计完成时限应满足工程建设需要并符合本合同要求。</w:t>
      </w:r>
    </w:p>
    <w:p w14:paraId="29B5B553">
      <w:pPr>
        <w:spacing w:line="560" w:lineRule="exact"/>
        <w:outlineLvl w:val="1"/>
        <w:rPr>
          <w:rFonts w:hint="eastAsia" w:ascii="宋体" w:hAnsi="宋体"/>
          <w:b/>
          <w:color w:val="auto"/>
          <w:szCs w:val="21"/>
        </w:rPr>
      </w:pPr>
      <w:r>
        <w:rPr>
          <w:rFonts w:hint="eastAsia" w:ascii="宋体" w:hAnsi="宋体"/>
          <w:b/>
          <w:color w:val="auto"/>
          <w:szCs w:val="21"/>
        </w:rPr>
        <w:t>第十条设计质量的组织保证与人员管理制度</w:t>
      </w:r>
    </w:p>
    <w:p w14:paraId="4856A797">
      <w:pPr>
        <w:spacing w:line="560" w:lineRule="exact"/>
        <w:ind w:firstLine="424" w:firstLineChars="202"/>
        <w:rPr>
          <w:rFonts w:hint="eastAsia" w:ascii="宋体" w:hAnsi="宋体"/>
          <w:color w:val="auto"/>
          <w:szCs w:val="21"/>
        </w:rPr>
      </w:pPr>
      <w:r>
        <w:rPr>
          <w:rFonts w:hint="eastAsia" w:ascii="宋体" w:hAnsi="宋体"/>
          <w:color w:val="auto"/>
          <w:szCs w:val="21"/>
        </w:rPr>
        <w:t>10.1设计人应根据设计任务建立项目组，从组织上保证投入的人力、物力能满足设计开展的需要，保证不同设计时段、阶段设计工作的连续性和外部接口衔接的连贯性。</w:t>
      </w:r>
    </w:p>
    <w:p w14:paraId="60983937">
      <w:pPr>
        <w:spacing w:line="560" w:lineRule="exact"/>
        <w:ind w:firstLine="424" w:firstLineChars="202"/>
        <w:rPr>
          <w:rFonts w:hint="eastAsia" w:ascii="宋体" w:hAnsi="宋体"/>
          <w:color w:val="auto"/>
          <w:szCs w:val="21"/>
        </w:rPr>
      </w:pPr>
      <w:r>
        <w:rPr>
          <w:rFonts w:hint="eastAsia" w:ascii="宋体" w:hAnsi="宋体"/>
          <w:color w:val="auto"/>
          <w:szCs w:val="21"/>
        </w:rPr>
        <w:t>10.2在设计高峰或发包人认为有必要时，设计人必须集中设计人员确保设计进度，凡因人员不到位而影响设计工作的，发包人有权根据实际情况扣减设计费直至解除合同等。</w:t>
      </w:r>
    </w:p>
    <w:p w14:paraId="43877845">
      <w:pPr>
        <w:spacing w:line="560" w:lineRule="exact"/>
        <w:ind w:firstLine="424" w:firstLineChars="202"/>
        <w:rPr>
          <w:rFonts w:hint="eastAsia" w:ascii="宋体" w:hAnsi="宋体"/>
          <w:color w:val="auto"/>
          <w:szCs w:val="21"/>
        </w:rPr>
      </w:pPr>
      <w:r>
        <w:rPr>
          <w:rFonts w:hint="eastAsia" w:ascii="宋体" w:hAnsi="宋体"/>
          <w:color w:val="auto"/>
          <w:szCs w:val="21"/>
        </w:rPr>
        <w:t>10.3设计人须报送项目设计总负责人，各专业设计负责人、其他参与设计工作的人员姓名、年龄、学历、专业、职称、职务、相关经历和主要技术成果以及在本项目中负责的设计任务等资料。若发包人对相关人员有异议提出更换，设计人应当及时按发包人的要求进行更换人员。</w:t>
      </w:r>
    </w:p>
    <w:p w14:paraId="61D119C9">
      <w:pPr>
        <w:spacing w:line="560" w:lineRule="exact"/>
        <w:ind w:firstLine="424" w:firstLineChars="202"/>
        <w:rPr>
          <w:rFonts w:hint="eastAsia" w:ascii="宋体" w:hAnsi="宋体"/>
          <w:color w:val="auto"/>
          <w:szCs w:val="21"/>
        </w:rPr>
      </w:pPr>
      <w:r>
        <w:rPr>
          <w:rFonts w:hint="eastAsia" w:ascii="宋体" w:hAnsi="宋体"/>
          <w:color w:val="auto"/>
          <w:szCs w:val="21"/>
        </w:rPr>
        <w:t>10.4设计人须报送驻场设计代表负责人，驻场设计代表人员的姓名、年龄、学历、专业、职称、职务、相关经历和主要技术成果以及驻场授权工作范围、驻场时间安排等资料。若发包人对相关人员有异议提出更换，设计人应当及时按发包人的要求进行更换人员。</w:t>
      </w:r>
    </w:p>
    <w:p w14:paraId="30E87831">
      <w:pPr>
        <w:spacing w:line="560" w:lineRule="exact"/>
        <w:ind w:firstLine="424" w:firstLineChars="202"/>
        <w:rPr>
          <w:rFonts w:hint="eastAsia" w:ascii="宋体" w:hAnsi="宋体"/>
          <w:color w:val="auto"/>
          <w:szCs w:val="21"/>
        </w:rPr>
      </w:pPr>
      <w:r>
        <w:rPr>
          <w:rFonts w:hint="eastAsia" w:ascii="宋体" w:hAnsi="宋体"/>
          <w:color w:val="auto"/>
          <w:szCs w:val="21"/>
        </w:rPr>
        <w:t>10.5设计人必须保证参与本项目设计人员的稳定性，设计人如需更换项目设计总负责人、各专业设计负责人、驻场设计代表总负责人和驻场设计代表，应提前7天以书面形式通知发包人并征得发包人同意后方可撤换。同时发包人认为项目设计总负责人、各专业设计负责人、驻场设计代表总负责人和驻场设计代表不称职时，设计人应当在收到发包人的书面通知后5天内更换，更换人员的资历不得低于本合同相应条款对各类设计人员资历规定的要求，且更换人员须先经过发包人确认。若设计人对发包人要求更换人员有异议时，可进行申诉，若申诉后发包人仍然要求更换，则设计人应无条件进行更换，否则视设计人该人员从发包人发出更换通知的时间开始擅自离岗。</w:t>
      </w:r>
    </w:p>
    <w:p w14:paraId="418EE7B5">
      <w:pPr>
        <w:spacing w:line="560" w:lineRule="exact"/>
        <w:ind w:firstLine="424" w:firstLineChars="202"/>
        <w:rPr>
          <w:rFonts w:hint="eastAsia" w:ascii="宋体" w:hAnsi="宋体"/>
          <w:color w:val="auto"/>
          <w:szCs w:val="21"/>
        </w:rPr>
      </w:pPr>
      <w:r>
        <w:rPr>
          <w:rFonts w:hint="eastAsia" w:ascii="宋体" w:hAnsi="宋体"/>
          <w:color w:val="auto"/>
          <w:szCs w:val="21"/>
        </w:rPr>
        <w:t>10.6设计人必须加强设计人员职业操守的教育，本项目设计人员需共同遵守设计人员职业道德守则，并严格遵守以下规定：</w:t>
      </w:r>
    </w:p>
    <w:p w14:paraId="69849FCE">
      <w:pPr>
        <w:spacing w:line="560" w:lineRule="exact"/>
        <w:ind w:firstLine="424" w:firstLineChars="202"/>
        <w:outlineLvl w:val="2"/>
        <w:rPr>
          <w:rFonts w:hint="eastAsia" w:ascii="宋体" w:hAnsi="宋体"/>
          <w:color w:val="auto"/>
          <w:szCs w:val="21"/>
        </w:rPr>
      </w:pPr>
      <w:r>
        <w:rPr>
          <w:rFonts w:hint="eastAsia" w:ascii="宋体" w:hAnsi="宋体"/>
          <w:color w:val="auto"/>
          <w:szCs w:val="21"/>
        </w:rPr>
        <w:t>10.6.1严防重产值、轻质量倾向，确保公众人身及财产安全。</w:t>
      </w:r>
    </w:p>
    <w:p w14:paraId="3B568A33">
      <w:pPr>
        <w:spacing w:line="560" w:lineRule="exact"/>
        <w:ind w:firstLine="424" w:firstLineChars="202"/>
        <w:rPr>
          <w:rFonts w:hint="eastAsia" w:ascii="宋体" w:hAnsi="宋体"/>
          <w:color w:val="auto"/>
          <w:szCs w:val="21"/>
        </w:rPr>
      </w:pPr>
      <w:r>
        <w:rPr>
          <w:rFonts w:hint="eastAsia" w:ascii="宋体" w:hAnsi="宋体"/>
          <w:color w:val="auto"/>
          <w:szCs w:val="21"/>
        </w:rPr>
        <w:t>10.6.2禁止向发包人推销材料、设备，或以倾向性、排他性设计变相推销。</w:t>
      </w:r>
    </w:p>
    <w:p w14:paraId="026BD56D">
      <w:pPr>
        <w:spacing w:line="560" w:lineRule="exact"/>
        <w:ind w:firstLine="424" w:firstLineChars="202"/>
        <w:rPr>
          <w:rFonts w:hint="eastAsia" w:ascii="宋体" w:hAnsi="宋体"/>
          <w:color w:val="auto"/>
          <w:szCs w:val="21"/>
        </w:rPr>
      </w:pPr>
      <w:r>
        <w:rPr>
          <w:rFonts w:hint="eastAsia" w:ascii="宋体" w:hAnsi="宋体"/>
          <w:color w:val="auto"/>
          <w:szCs w:val="21"/>
        </w:rPr>
        <w:t>10.6.3禁止与材料、设备供应商串通，设计中选用价高质次的材料、设备。</w:t>
      </w:r>
    </w:p>
    <w:p w14:paraId="1F263236">
      <w:pPr>
        <w:spacing w:line="560" w:lineRule="exact"/>
        <w:ind w:firstLine="424" w:firstLineChars="202"/>
        <w:rPr>
          <w:rFonts w:hint="eastAsia" w:ascii="宋体" w:hAnsi="宋体"/>
          <w:color w:val="auto"/>
          <w:szCs w:val="21"/>
        </w:rPr>
      </w:pPr>
      <w:r>
        <w:rPr>
          <w:rFonts w:hint="eastAsia" w:ascii="宋体" w:hAnsi="宋体"/>
          <w:color w:val="auto"/>
          <w:szCs w:val="21"/>
        </w:rPr>
        <w:t>10.6.4禁止与材料、设备供应商串通，在材料、设备的监造或调试过程中对不合格材料、设备产品进行包庇或以次充好，提高产品验收级别。</w:t>
      </w:r>
    </w:p>
    <w:p w14:paraId="4BC0539E">
      <w:pPr>
        <w:spacing w:line="560" w:lineRule="exact"/>
        <w:ind w:firstLine="424" w:firstLineChars="202"/>
        <w:rPr>
          <w:rFonts w:hint="eastAsia" w:ascii="宋体" w:hAnsi="宋体"/>
          <w:color w:val="auto"/>
          <w:szCs w:val="21"/>
        </w:rPr>
      </w:pPr>
      <w:r>
        <w:rPr>
          <w:rFonts w:hint="eastAsia" w:ascii="宋体" w:hAnsi="宋体"/>
          <w:color w:val="auto"/>
          <w:szCs w:val="21"/>
        </w:rPr>
        <w:t>10.6.5禁止与施工单位串通，对不合格材料、设备、产品、工程进行包庇及验收。</w:t>
      </w:r>
    </w:p>
    <w:p w14:paraId="07147828">
      <w:pPr>
        <w:spacing w:line="560" w:lineRule="exact"/>
        <w:ind w:firstLine="424" w:firstLineChars="202"/>
        <w:rPr>
          <w:rFonts w:hint="eastAsia" w:ascii="宋体" w:hAnsi="宋体"/>
          <w:color w:val="auto"/>
          <w:szCs w:val="21"/>
        </w:rPr>
      </w:pPr>
      <w:r>
        <w:rPr>
          <w:rFonts w:hint="eastAsia" w:ascii="宋体" w:hAnsi="宋体"/>
          <w:color w:val="auto"/>
          <w:szCs w:val="21"/>
        </w:rPr>
        <w:t>10.6.6禁止与施工单位串通，对材料用量、工程量进行虚假签认。</w:t>
      </w:r>
    </w:p>
    <w:p w14:paraId="573CA6AD">
      <w:pPr>
        <w:spacing w:line="560" w:lineRule="exact"/>
        <w:ind w:firstLine="424" w:firstLineChars="202"/>
        <w:rPr>
          <w:rFonts w:hint="eastAsia" w:ascii="宋体" w:hAnsi="宋体"/>
          <w:color w:val="auto"/>
          <w:szCs w:val="21"/>
        </w:rPr>
      </w:pPr>
      <w:r>
        <w:rPr>
          <w:rFonts w:hint="eastAsia" w:ascii="宋体" w:hAnsi="宋体"/>
          <w:color w:val="auto"/>
          <w:szCs w:val="21"/>
        </w:rPr>
        <w:t>10.6.7禁止与施工单位串通，不合理提高施工难度及增加材料用量，以增大施工费用，获取不正当收益。</w:t>
      </w:r>
    </w:p>
    <w:p w14:paraId="7E63D814">
      <w:pPr>
        <w:spacing w:line="560" w:lineRule="exact"/>
        <w:ind w:firstLine="424" w:firstLineChars="202"/>
        <w:rPr>
          <w:rFonts w:hint="eastAsia" w:ascii="宋体" w:hAnsi="宋体"/>
          <w:color w:val="auto"/>
          <w:szCs w:val="21"/>
        </w:rPr>
      </w:pPr>
      <w:r>
        <w:rPr>
          <w:rFonts w:hint="eastAsia" w:ascii="宋体" w:hAnsi="宋体"/>
          <w:color w:val="auto"/>
          <w:szCs w:val="21"/>
        </w:rPr>
        <w:t>10.7凡违背以上规定者，一经查实，发包人有权向有关部门反映情况，追究设计人及有关责任人相关责任，要求赔偿相关损失，并将上述违反职业道德的行为通过新闻媒体公诸于众，情节严重者移交司法机关追究法律责任。</w:t>
      </w:r>
    </w:p>
    <w:p w14:paraId="5799D470">
      <w:pPr>
        <w:spacing w:line="560" w:lineRule="exact"/>
        <w:outlineLvl w:val="1"/>
        <w:rPr>
          <w:rFonts w:hint="eastAsia" w:ascii="宋体" w:hAnsi="宋体"/>
          <w:b/>
          <w:color w:val="auto"/>
          <w:szCs w:val="21"/>
        </w:rPr>
      </w:pPr>
      <w:r>
        <w:rPr>
          <w:rFonts w:hint="eastAsia" w:ascii="宋体" w:hAnsi="宋体"/>
          <w:b/>
          <w:color w:val="auto"/>
          <w:szCs w:val="21"/>
        </w:rPr>
        <w:t>第十一条设计质量控制</w:t>
      </w:r>
    </w:p>
    <w:p w14:paraId="4A72CCF2">
      <w:pPr>
        <w:spacing w:line="560" w:lineRule="exact"/>
        <w:ind w:firstLine="424" w:firstLineChars="202"/>
        <w:rPr>
          <w:rFonts w:hint="eastAsia" w:ascii="宋体" w:hAnsi="宋体"/>
          <w:color w:val="auto"/>
          <w:szCs w:val="21"/>
        </w:rPr>
      </w:pPr>
      <w:r>
        <w:rPr>
          <w:rFonts w:hint="eastAsia" w:ascii="宋体" w:hAnsi="宋体"/>
          <w:color w:val="auto"/>
          <w:szCs w:val="21"/>
        </w:rPr>
        <w:t>11.1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书面同意后方可采用，否则，发包人有权要求设计人修改设计。</w:t>
      </w:r>
    </w:p>
    <w:p w14:paraId="034DD8F6">
      <w:pPr>
        <w:spacing w:line="560" w:lineRule="exact"/>
        <w:ind w:firstLine="424" w:firstLineChars="202"/>
        <w:rPr>
          <w:rFonts w:hint="eastAsia" w:ascii="宋体" w:hAnsi="宋体"/>
          <w:color w:val="auto"/>
          <w:szCs w:val="21"/>
        </w:rPr>
      </w:pPr>
      <w:r>
        <w:rPr>
          <w:rFonts w:hint="eastAsia" w:ascii="宋体" w:hAnsi="宋体"/>
          <w:color w:val="auto"/>
          <w:szCs w:val="21"/>
        </w:rPr>
        <w:t>11.2设备国产化应当做到选型设计而不是科研开发设计，原则上要求所采用的设备和系统技术是成熟的，对于新技术、新成果的运用设计人必须有把握，并有相应的工程实践和实际应用经验供参考。</w:t>
      </w:r>
    </w:p>
    <w:p w14:paraId="3B6BC4B3">
      <w:pPr>
        <w:spacing w:line="560" w:lineRule="exact"/>
        <w:ind w:firstLine="424" w:firstLineChars="202"/>
        <w:rPr>
          <w:rFonts w:hint="eastAsia" w:ascii="宋体" w:hAnsi="宋体"/>
          <w:color w:val="auto"/>
          <w:szCs w:val="21"/>
        </w:rPr>
      </w:pPr>
      <w:r>
        <w:rPr>
          <w:rFonts w:hint="eastAsia" w:ascii="宋体" w:hAnsi="宋体"/>
          <w:color w:val="auto"/>
          <w:szCs w:val="21"/>
        </w:rPr>
        <w:t>11.3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14:paraId="7FF15BCA">
      <w:pPr>
        <w:spacing w:line="560" w:lineRule="exact"/>
        <w:ind w:firstLine="424" w:firstLineChars="202"/>
        <w:rPr>
          <w:rFonts w:hint="eastAsia" w:ascii="宋体" w:hAnsi="宋体"/>
          <w:color w:val="auto"/>
          <w:szCs w:val="21"/>
        </w:rPr>
      </w:pPr>
      <w:r>
        <w:rPr>
          <w:rFonts w:hint="eastAsia" w:ascii="宋体" w:hAnsi="宋体"/>
          <w:color w:val="auto"/>
          <w:szCs w:val="21"/>
        </w:rPr>
        <w:t>11.4如果设计人交付的文件或图纸不符合本合同及附件的约定和要求，发包人有权拒收，设计人应在收到发包人通知后5天内免费将所有符合规定的设计文件交付给发包人，每超过一日，应减收设计费的千分之三。且文件交付时间仍应符合本合同要求，否则承担相关违约责任。</w:t>
      </w:r>
    </w:p>
    <w:p w14:paraId="4FD395D3">
      <w:pPr>
        <w:spacing w:line="560" w:lineRule="exact"/>
        <w:ind w:firstLine="424" w:firstLineChars="202"/>
        <w:rPr>
          <w:rFonts w:hint="eastAsia" w:ascii="宋体" w:hAnsi="宋体"/>
          <w:color w:val="auto"/>
          <w:szCs w:val="21"/>
        </w:rPr>
      </w:pPr>
      <w:r>
        <w:rPr>
          <w:rFonts w:hint="eastAsia" w:ascii="宋体" w:hAnsi="宋体"/>
          <w:color w:val="auto"/>
          <w:szCs w:val="21"/>
        </w:rPr>
        <w:t>11.5发包人重视处理好投资、设计费和设计质量之间的关系，充分重视发挥设计人员积极性在保证项目质量、投资控制方面的作用，使设计费与设计工作量匹配，尽量避免各系统、工点项目在设计取费上的不均衡。</w:t>
      </w:r>
    </w:p>
    <w:p w14:paraId="4A469EC4">
      <w:pPr>
        <w:spacing w:line="560" w:lineRule="exact"/>
        <w:ind w:firstLine="424" w:firstLineChars="202"/>
        <w:rPr>
          <w:rFonts w:hint="eastAsia" w:ascii="宋体" w:hAnsi="宋体"/>
          <w:color w:val="auto"/>
          <w:szCs w:val="21"/>
        </w:rPr>
      </w:pPr>
      <w:r>
        <w:rPr>
          <w:rFonts w:hint="eastAsia" w:ascii="宋体" w:hAnsi="宋体"/>
          <w:color w:val="auto"/>
          <w:szCs w:val="21"/>
        </w:rPr>
        <w:t>11.6对设计创优完成情况发包人满意的，取得一定实际绩效，并表现突出的，发包人给予设计方通报表扬。</w:t>
      </w:r>
    </w:p>
    <w:p w14:paraId="49FFF46B">
      <w:pPr>
        <w:spacing w:line="560" w:lineRule="exact"/>
        <w:outlineLvl w:val="1"/>
        <w:rPr>
          <w:rFonts w:hint="eastAsia" w:ascii="宋体" w:hAnsi="宋体"/>
          <w:b/>
          <w:color w:val="auto"/>
          <w:szCs w:val="21"/>
        </w:rPr>
      </w:pPr>
      <w:r>
        <w:rPr>
          <w:rFonts w:hint="eastAsia" w:ascii="宋体" w:hAnsi="宋体"/>
          <w:b/>
          <w:color w:val="auto"/>
          <w:szCs w:val="21"/>
        </w:rPr>
        <w:t>第十二条建筑材料和设备的选用</w:t>
      </w:r>
    </w:p>
    <w:p w14:paraId="3B866472">
      <w:pPr>
        <w:spacing w:line="560" w:lineRule="exact"/>
        <w:ind w:firstLine="424" w:firstLineChars="202"/>
        <w:rPr>
          <w:rFonts w:hint="eastAsia" w:ascii="宋体" w:hAnsi="宋体"/>
          <w:color w:val="auto"/>
          <w:szCs w:val="21"/>
        </w:rPr>
      </w:pPr>
      <w:r>
        <w:rPr>
          <w:rFonts w:hint="eastAsia" w:ascii="宋体" w:hAnsi="宋体"/>
          <w:color w:val="auto"/>
          <w:szCs w:val="21"/>
        </w:rPr>
        <w:t>12.1设计所选用的建筑材料及设备（包括各专业选用的材料、设备），在进行性能价格比的分析后，原则上优先选用国内的产品。但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14:paraId="4C023EC9">
      <w:pPr>
        <w:spacing w:line="560" w:lineRule="exact"/>
        <w:ind w:firstLine="424" w:firstLineChars="202"/>
        <w:rPr>
          <w:rFonts w:hint="eastAsia" w:ascii="宋体" w:hAnsi="宋体"/>
          <w:color w:val="auto"/>
          <w:szCs w:val="21"/>
        </w:rPr>
      </w:pPr>
      <w:r>
        <w:rPr>
          <w:rFonts w:hint="eastAsia" w:ascii="宋体" w:hAnsi="宋体"/>
          <w:color w:val="auto"/>
          <w:szCs w:val="21"/>
        </w:rPr>
        <w:t>12.2对于由发包人推荐的候选建筑材料和设备，设计人须帮助发包人鉴别其优劣并提供相关咨询意见，发包人不需为此额外支付任何费用。</w:t>
      </w:r>
    </w:p>
    <w:p w14:paraId="0162847C">
      <w:pPr>
        <w:spacing w:line="560" w:lineRule="exact"/>
        <w:ind w:firstLine="424" w:firstLineChars="202"/>
        <w:rPr>
          <w:rFonts w:hint="eastAsia" w:ascii="宋体" w:hAnsi="宋体"/>
          <w:color w:val="auto"/>
          <w:szCs w:val="21"/>
        </w:rPr>
      </w:pPr>
      <w:r>
        <w:rPr>
          <w:rFonts w:hint="eastAsia" w:ascii="宋体" w:hAnsi="宋体"/>
          <w:color w:val="auto"/>
          <w:szCs w:val="21"/>
        </w:rPr>
        <w:t>12.3 从国外进口的建筑材料、设备等，设计人原则上须向发包人推荐三家以上可供货的国外厂商名称、产品质量标准、价格资料等，并提出评估意见（必要时还须提供推荐的供应厂商以往业绩）。推荐材料不能含有任何倾向性和排他性，设计人不得推荐或选用具有唯一知识产权特征的独家产品，如确有必要，设计人应提前取得发包人或设计咨询方的认可。</w:t>
      </w:r>
    </w:p>
    <w:p w14:paraId="3CB91765">
      <w:pPr>
        <w:spacing w:line="560" w:lineRule="exact"/>
        <w:outlineLvl w:val="1"/>
        <w:rPr>
          <w:b/>
          <w:color w:val="auto"/>
          <w:szCs w:val="21"/>
        </w:rPr>
      </w:pPr>
      <w:r>
        <w:rPr>
          <w:rFonts w:hint="eastAsia"/>
          <w:b/>
          <w:color w:val="auto"/>
          <w:szCs w:val="21"/>
        </w:rPr>
        <w:t>第十三条进度计划</w:t>
      </w:r>
    </w:p>
    <w:p w14:paraId="163C6748">
      <w:pPr>
        <w:spacing w:line="560" w:lineRule="exact"/>
        <w:ind w:firstLine="424" w:firstLineChars="202"/>
        <w:rPr>
          <w:rFonts w:hint="eastAsia" w:ascii="宋体" w:hAnsi="宋体"/>
          <w:color w:val="auto"/>
          <w:szCs w:val="21"/>
        </w:rPr>
      </w:pPr>
      <w:r>
        <w:rPr>
          <w:rFonts w:hint="eastAsia" w:ascii="宋体" w:hAnsi="宋体"/>
          <w:color w:val="auto"/>
          <w:szCs w:val="21"/>
        </w:rPr>
        <w:t>13.1设计人必须在合同约定的时间和期限内按发包人要求分施工图阶段开始和完成设计，但根据合同约定的延期除外。</w:t>
      </w:r>
    </w:p>
    <w:p w14:paraId="17967BF7">
      <w:pPr>
        <w:spacing w:line="560" w:lineRule="exact"/>
        <w:ind w:firstLine="424" w:firstLineChars="202"/>
        <w:rPr>
          <w:rFonts w:hint="eastAsia" w:ascii="宋体" w:hAnsi="宋体"/>
          <w:color w:val="auto"/>
          <w:szCs w:val="21"/>
        </w:rPr>
      </w:pPr>
      <w:r>
        <w:rPr>
          <w:rFonts w:hint="eastAsia" w:ascii="宋体" w:hAnsi="宋体"/>
          <w:color w:val="auto"/>
          <w:szCs w:val="21"/>
        </w:rPr>
        <w:t>13.2设计人根据合同约定及工期总体策划的要求编制各专业的出图计划，各阶段中间检查内容、时间、次数和提交的设计文件、图纸，经设计咨询单位审核和发包人审查、平衡后执行。设计人根据设计进展编制短期设计计划，以使设计进度在受控状态下进行，同时便于发包人及时与设计人协调。</w:t>
      </w:r>
    </w:p>
    <w:p w14:paraId="339BA9A6">
      <w:pPr>
        <w:spacing w:line="560" w:lineRule="exact"/>
        <w:ind w:firstLine="424" w:firstLineChars="202"/>
        <w:rPr>
          <w:rFonts w:hint="eastAsia" w:ascii="宋体" w:hAnsi="宋体"/>
          <w:color w:val="auto"/>
          <w:szCs w:val="21"/>
        </w:rPr>
      </w:pPr>
      <w:r>
        <w:rPr>
          <w:rFonts w:hint="eastAsia" w:ascii="宋体" w:hAnsi="宋体"/>
          <w:color w:val="auto"/>
          <w:szCs w:val="21"/>
        </w:rPr>
        <w:t>13.3设计进度计划应体现事前、事中、事后进度控制，应有工作流程、进度控制措施、组织措施、及时措施等内容，必须考虑工程招标、设备采购、材料准备等因素，提供满足上述工作所需要的有关设计文件。</w:t>
      </w:r>
    </w:p>
    <w:p w14:paraId="500275B9">
      <w:pPr>
        <w:spacing w:line="560" w:lineRule="exact"/>
        <w:ind w:firstLine="424" w:firstLineChars="202"/>
        <w:rPr>
          <w:rFonts w:hint="eastAsia" w:ascii="宋体" w:hAnsi="宋体"/>
          <w:color w:val="auto"/>
          <w:szCs w:val="21"/>
        </w:rPr>
      </w:pPr>
      <w:r>
        <w:rPr>
          <w:rFonts w:hint="eastAsia" w:ascii="宋体" w:hAnsi="宋体"/>
          <w:color w:val="auto"/>
          <w:szCs w:val="21"/>
        </w:rPr>
        <w:t>13.4设计人编制的设计进度除合同附件要求的内容外，应确定项目总进度目标与详细的分进度目标。严格按照合同规定时间提交相应的设计成果。</w:t>
      </w:r>
    </w:p>
    <w:p w14:paraId="74BD8ACD">
      <w:pPr>
        <w:spacing w:line="560" w:lineRule="exact"/>
        <w:outlineLvl w:val="1"/>
        <w:rPr>
          <w:b/>
          <w:color w:val="auto"/>
          <w:szCs w:val="21"/>
        </w:rPr>
      </w:pPr>
      <w:r>
        <w:rPr>
          <w:rFonts w:hint="eastAsia"/>
          <w:b/>
          <w:color w:val="auto"/>
          <w:szCs w:val="21"/>
        </w:rPr>
        <w:t>第十四条进度控制的要求和办法</w:t>
      </w:r>
    </w:p>
    <w:p w14:paraId="646E2F1A">
      <w:pPr>
        <w:spacing w:line="560" w:lineRule="exact"/>
        <w:ind w:firstLine="424" w:firstLineChars="202"/>
        <w:rPr>
          <w:rFonts w:hint="eastAsia" w:ascii="宋体" w:hAnsi="宋体"/>
          <w:color w:val="auto"/>
          <w:szCs w:val="21"/>
        </w:rPr>
      </w:pPr>
      <w:r>
        <w:rPr>
          <w:rFonts w:hint="eastAsia" w:ascii="宋体" w:hAnsi="宋体"/>
          <w:color w:val="auto"/>
          <w:szCs w:val="21"/>
        </w:rPr>
        <w:t>14.1发包人按进度计划检查设计完成情况，检查内容包括设计进展、设计质量、限额设计落实情况、设计成果提交情况等，发现问题，有权督促设计人采取组织、经济及技术措施予以纠正。</w:t>
      </w:r>
    </w:p>
    <w:p w14:paraId="3D7EB5F3">
      <w:pPr>
        <w:spacing w:line="560" w:lineRule="exact"/>
        <w:ind w:firstLine="424" w:firstLineChars="202"/>
        <w:rPr>
          <w:rFonts w:hint="eastAsia" w:ascii="宋体" w:hAnsi="宋体"/>
          <w:color w:val="auto"/>
          <w:szCs w:val="21"/>
        </w:rPr>
      </w:pPr>
      <w:r>
        <w:rPr>
          <w:rFonts w:hint="eastAsia" w:ascii="宋体" w:hAnsi="宋体"/>
          <w:color w:val="auto"/>
          <w:szCs w:val="21"/>
        </w:rPr>
        <w:t>14.2设计人严格按照进度计划开展和组织设计工作，接受发包人根据合同和进度计划进行的各种设计跟踪、工作检查和协调要求。</w:t>
      </w:r>
    </w:p>
    <w:p w14:paraId="0B25AB29">
      <w:pPr>
        <w:spacing w:line="560" w:lineRule="exact"/>
        <w:ind w:firstLine="424" w:firstLineChars="202"/>
        <w:rPr>
          <w:rFonts w:hint="eastAsia" w:ascii="宋体" w:hAnsi="宋体"/>
          <w:color w:val="auto"/>
          <w:szCs w:val="21"/>
        </w:rPr>
      </w:pPr>
      <w:r>
        <w:rPr>
          <w:rFonts w:hint="eastAsia" w:ascii="宋体" w:hAnsi="宋体"/>
          <w:color w:val="auto"/>
          <w:szCs w:val="21"/>
        </w:rPr>
        <w:t>14.3对于设计人书面反映的重大技术问题和重大原则问题，发包人应在10日内予以确认或反馈意见，需要发包人协调的，由发包人组织协调。</w:t>
      </w:r>
    </w:p>
    <w:p w14:paraId="038745C2">
      <w:pPr>
        <w:spacing w:line="560" w:lineRule="exact"/>
        <w:outlineLvl w:val="1"/>
        <w:rPr>
          <w:rFonts w:hint="eastAsia" w:ascii="宋体" w:hAnsi="宋体"/>
          <w:b/>
          <w:color w:val="auto"/>
          <w:szCs w:val="21"/>
        </w:rPr>
      </w:pPr>
      <w:r>
        <w:rPr>
          <w:rFonts w:hint="eastAsia" w:ascii="宋体" w:hAnsi="宋体"/>
          <w:b/>
          <w:color w:val="auto"/>
          <w:szCs w:val="21"/>
        </w:rPr>
        <w:t>第十五条关键点控制</w:t>
      </w:r>
    </w:p>
    <w:p w14:paraId="5C76A303">
      <w:pPr>
        <w:spacing w:line="560" w:lineRule="exact"/>
        <w:ind w:firstLine="424" w:firstLineChars="202"/>
        <w:rPr>
          <w:rFonts w:hint="eastAsia" w:ascii="宋体" w:hAnsi="宋体"/>
          <w:color w:val="auto"/>
          <w:szCs w:val="21"/>
        </w:rPr>
      </w:pPr>
      <w:r>
        <w:rPr>
          <w:rFonts w:hint="eastAsia" w:ascii="宋体" w:hAnsi="宋体"/>
          <w:color w:val="auto"/>
          <w:szCs w:val="21"/>
        </w:rPr>
        <w:t>15.1发包人对关键点的设计工作重点检查，根据设计进展的实际情况提出相应的意见、要求，发现偏离，及时要求设计人调整人员、调整计划和调整工作部署。</w:t>
      </w:r>
    </w:p>
    <w:p w14:paraId="17D68213">
      <w:pPr>
        <w:spacing w:line="560" w:lineRule="exact"/>
        <w:ind w:firstLine="424" w:firstLineChars="202"/>
        <w:rPr>
          <w:rFonts w:hint="eastAsia" w:ascii="宋体" w:hAnsi="宋体"/>
          <w:color w:val="auto"/>
          <w:szCs w:val="21"/>
        </w:rPr>
      </w:pPr>
      <w:r>
        <w:rPr>
          <w:rFonts w:hint="eastAsia" w:ascii="宋体" w:hAnsi="宋体"/>
          <w:color w:val="auto"/>
          <w:szCs w:val="21"/>
        </w:rPr>
        <w:t>15.2发包人对关键点的关注而提出的要求、措施或决策，不因此承担设计人应负的责任，如由此而影响设计工作的正常进行，设计人应提出解决问题的方法，属发包人决策不合理的，设计人有责任告知发包人，发生合同外费用的，需事前提交发包人确认。</w:t>
      </w:r>
    </w:p>
    <w:p w14:paraId="16E4E20E">
      <w:pPr>
        <w:spacing w:line="560" w:lineRule="exact"/>
        <w:ind w:firstLine="424" w:firstLineChars="202"/>
        <w:rPr>
          <w:rFonts w:hint="eastAsia" w:ascii="宋体" w:hAnsi="宋体"/>
          <w:color w:val="auto"/>
          <w:szCs w:val="21"/>
        </w:rPr>
      </w:pPr>
      <w:r>
        <w:rPr>
          <w:rFonts w:hint="eastAsia" w:ascii="宋体" w:hAnsi="宋体"/>
          <w:color w:val="auto"/>
          <w:szCs w:val="21"/>
        </w:rPr>
        <w:t>15.3设计人应当根据设计行为制定设计工作整体网络图，确定其中的关键点，加强过程控制确保关键点设计按进度计划完成，使整个设计工作处于受控的状态。</w:t>
      </w:r>
    </w:p>
    <w:p w14:paraId="75F135CD">
      <w:pPr>
        <w:spacing w:line="560" w:lineRule="exact"/>
        <w:ind w:firstLine="424" w:firstLineChars="202"/>
        <w:rPr>
          <w:rFonts w:hint="eastAsia" w:ascii="宋体" w:hAnsi="宋体"/>
          <w:color w:val="auto"/>
          <w:szCs w:val="21"/>
        </w:rPr>
      </w:pPr>
      <w:r>
        <w:rPr>
          <w:rFonts w:hint="eastAsia" w:ascii="宋体" w:hAnsi="宋体"/>
          <w:color w:val="auto"/>
          <w:szCs w:val="21"/>
        </w:rPr>
        <w:t>15.4设计人应根据发包人要求的进度制定工作计划、组织保证措施，确保投入的人力、物力能满足设计工作的需要，确保关键点的设计工作按时完成。</w:t>
      </w:r>
    </w:p>
    <w:p w14:paraId="4D9A49EF">
      <w:pPr>
        <w:spacing w:line="560" w:lineRule="exact"/>
        <w:ind w:firstLine="424" w:firstLineChars="202"/>
        <w:rPr>
          <w:rFonts w:hint="eastAsia" w:ascii="宋体" w:hAnsi="宋体"/>
          <w:color w:val="auto"/>
          <w:szCs w:val="21"/>
        </w:rPr>
      </w:pPr>
      <w:r>
        <w:rPr>
          <w:rFonts w:hint="eastAsia" w:ascii="宋体" w:hAnsi="宋体"/>
          <w:color w:val="auto"/>
          <w:szCs w:val="21"/>
        </w:rPr>
        <w:t>15.5无论何种原因影响关键点设计进度的，发包人关于消除影响、保证进度的措施、指令，设计人必须采取相应的组织措施、技术措施予以执行，并接受发包人的检查。</w:t>
      </w:r>
    </w:p>
    <w:p w14:paraId="32005606">
      <w:pPr>
        <w:spacing w:line="560" w:lineRule="exact"/>
        <w:outlineLvl w:val="1"/>
        <w:rPr>
          <w:b/>
          <w:color w:val="auto"/>
          <w:szCs w:val="21"/>
        </w:rPr>
      </w:pPr>
      <w:r>
        <w:rPr>
          <w:rFonts w:hint="eastAsia"/>
          <w:b/>
          <w:color w:val="auto"/>
          <w:szCs w:val="21"/>
        </w:rPr>
        <w:t>第十六条设计为用户服务，为工程服务</w:t>
      </w:r>
    </w:p>
    <w:p w14:paraId="3E1D9C86">
      <w:pPr>
        <w:spacing w:line="560" w:lineRule="exact"/>
        <w:ind w:firstLine="424" w:firstLineChars="202"/>
        <w:rPr>
          <w:rFonts w:hint="eastAsia" w:ascii="宋体" w:hAnsi="宋体"/>
          <w:color w:val="auto"/>
          <w:szCs w:val="21"/>
        </w:rPr>
      </w:pPr>
      <w:r>
        <w:rPr>
          <w:rFonts w:hint="eastAsia" w:ascii="宋体" w:hAnsi="宋体"/>
          <w:color w:val="auto"/>
          <w:szCs w:val="21"/>
        </w:rPr>
        <w:t>16.1除发包人已批准的设计文件组成清单内容外，发包人有权要求设计人补充完成增加工程实际所需要的相关的设计图纸。</w:t>
      </w:r>
    </w:p>
    <w:p w14:paraId="48FD4461">
      <w:pPr>
        <w:spacing w:line="560" w:lineRule="exact"/>
        <w:ind w:firstLine="424" w:firstLineChars="202"/>
        <w:rPr>
          <w:rFonts w:hint="eastAsia" w:ascii="宋体" w:hAnsi="宋体"/>
          <w:color w:val="auto"/>
          <w:szCs w:val="21"/>
        </w:rPr>
      </w:pPr>
      <w:r>
        <w:rPr>
          <w:rFonts w:hint="eastAsia" w:ascii="宋体" w:hAnsi="宋体"/>
          <w:color w:val="auto"/>
          <w:szCs w:val="21"/>
        </w:rPr>
        <w:t>16.2设计要考虑工程实施的需要，在计划、工期上要根据工程总体策划考虑工程招投标、设备采购、施工组织所需要的时间，提前交付设计文件。</w:t>
      </w:r>
    </w:p>
    <w:p w14:paraId="633DE4AC">
      <w:pPr>
        <w:spacing w:line="560" w:lineRule="exact"/>
        <w:outlineLvl w:val="1"/>
        <w:rPr>
          <w:rFonts w:hint="eastAsia" w:ascii="宋体" w:hAnsi="宋体"/>
          <w:b/>
          <w:color w:val="auto"/>
          <w:szCs w:val="21"/>
        </w:rPr>
      </w:pPr>
      <w:r>
        <w:rPr>
          <w:rFonts w:hint="eastAsia" w:ascii="宋体" w:hAnsi="宋体"/>
          <w:b/>
          <w:color w:val="auto"/>
          <w:szCs w:val="21"/>
        </w:rPr>
        <w:t>第十七条设计服务</w:t>
      </w:r>
    </w:p>
    <w:p w14:paraId="4D3F4BE6">
      <w:pPr>
        <w:spacing w:line="560" w:lineRule="exact"/>
        <w:ind w:firstLine="424" w:firstLineChars="202"/>
        <w:outlineLvl w:val="2"/>
        <w:rPr>
          <w:rFonts w:hint="eastAsia" w:ascii="宋体" w:hAnsi="宋体"/>
          <w:color w:val="auto"/>
          <w:szCs w:val="21"/>
        </w:rPr>
      </w:pPr>
      <w:r>
        <w:rPr>
          <w:rFonts w:hint="eastAsia" w:ascii="宋体" w:hAnsi="宋体"/>
          <w:color w:val="auto"/>
          <w:szCs w:val="21"/>
        </w:rPr>
        <w:t>17.1设计人的主要工作如下：</w:t>
      </w:r>
    </w:p>
    <w:p w14:paraId="78AF3D4D">
      <w:pPr>
        <w:spacing w:line="560" w:lineRule="exact"/>
        <w:ind w:firstLine="424" w:firstLineChars="202"/>
        <w:outlineLvl w:val="3"/>
        <w:rPr>
          <w:rFonts w:hint="eastAsia" w:ascii="宋体" w:hAnsi="宋体"/>
          <w:color w:val="auto"/>
          <w:szCs w:val="21"/>
        </w:rPr>
      </w:pPr>
      <w:r>
        <w:rPr>
          <w:rFonts w:hint="eastAsia" w:ascii="宋体" w:hAnsi="宋体"/>
          <w:color w:val="auto"/>
          <w:szCs w:val="21"/>
        </w:rPr>
        <w:t>17.1.1参与设计的技术协调会，做好设计交底工作。</w:t>
      </w:r>
    </w:p>
    <w:p w14:paraId="38DE91CC">
      <w:pPr>
        <w:spacing w:line="560" w:lineRule="exact"/>
        <w:ind w:firstLine="424" w:firstLineChars="202"/>
        <w:rPr>
          <w:rFonts w:hint="eastAsia" w:ascii="宋体" w:hAnsi="宋体"/>
          <w:color w:val="auto"/>
          <w:szCs w:val="21"/>
        </w:rPr>
      </w:pPr>
      <w:r>
        <w:rPr>
          <w:rFonts w:hint="eastAsia" w:ascii="宋体" w:hAnsi="宋体"/>
          <w:color w:val="auto"/>
          <w:szCs w:val="21"/>
        </w:rPr>
        <w:t>17.1.2各施工阶段开始前，按设计人员的设计分工，参与图纸会审，解答有关设计问题。</w:t>
      </w:r>
    </w:p>
    <w:p w14:paraId="6CB6577E">
      <w:pPr>
        <w:spacing w:line="560" w:lineRule="exact"/>
        <w:ind w:firstLine="424" w:firstLineChars="202"/>
        <w:rPr>
          <w:rFonts w:hint="eastAsia" w:ascii="宋体" w:hAnsi="宋体"/>
          <w:color w:val="auto"/>
          <w:szCs w:val="21"/>
        </w:rPr>
      </w:pPr>
      <w:r>
        <w:rPr>
          <w:rFonts w:hint="eastAsia" w:ascii="宋体" w:hAnsi="宋体"/>
          <w:color w:val="auto"/>
          <w:szCs w:val="21"/>
        </w:rPr>
        <w:t>17.1.3现场服务：按设计人分工责任分别组织进行，配合发包人进行现场巡查，直至工程竣工验收合格止。当建设过程中对设计文件有疑问，设计人在接到通知后，应及时派出专业工程师解决。属于一般设计问题，若无特殊情况，应在1天内解决。属于重大设计问题，可在5天内书面提出解决意见。对设计图纸与现场不符之处，应及时提出解决办法。</w:t>
      </w:r>
    </w:p>
    <w:p w14:paraId="3151353E">
      <w:pPr>
        <w:spacing w:line="560" w:lineRule="exact"/>
        <w:ind w:firstLine="424" w:firstLineChars="202"/>
        <w:rPr>
          <w:rFonts w:hint="eastAsia" w:ascii="宋体" w:hAnsi="宋体"/>
          <w:color w:val="auto"/>
          <w:szCs w:val="21"/>
        </w:rPr>
      </w:pPr>
      <w:r>
        <w:rPr>
          <w:rFonts w:hint="eastAsia" w:ascii="宋体" w:hAnsi="宋体"/>
          <w:color w:val="auto"/>
          <w:szCs w:val="21"/>
        </w:rPr>
        <w:t>17.1.4配合发包人进行设备、材料采购工作，配合招标人编写招标文件技术部分和进行合同技术条款的谈判工作。</w:t>
      </w:r>
    </w:p>
    <w:p w14:paraId="18A01430">
      <w:pPr>
        <w:spacing w:line="560" w:lineRule="exact"/>
        <w:ind w:firstLine="424" w:firstLineChars="202"/>
        <w:rPr>
          <w:rFonts w:hint="eastAsia" w:ascii="宋体" w:hAnsi="宋体"/>
          <w:color w:val="auto"/>
          <w:szCs w:val="21"/>
        </w:rPr>
      </w:pPr>
      <w:r>
        <w:rPr>
          <w:rFonts w:hint="eastAsia" w:ascii="宋体" w:hAnsi="宋体"/>
          <w:color w:val="auto"/>
          <w:szCs w:val="21"/>
        </w:rPr>
        <w:t>17.1.5提供设备、材料订货清单，同时原则上须向发包人公正推荐三家以上供应商及提供相关资料，所提供的供应商和相关资料不能有倾向性和排他性。</w:t>
      </w:r>
    </w:p>
    <w:p w14:paraId="4D911837">
      <w:pPr>
        <w:spacing w:line="560" w:lineRule="exact"/>
        <w:ind w:firstLine="424" w:firstLineChars="202"/>
        <w:rPr>
          <w:rFonts w:hint="eastAsia" w:ascii="宋体" w:hAnsi="宋体"/>
          <w:color w:val="auto"/>
          <w:szCs w:val="21"/>
        </w:rPr>
      </w:pPr>
      <w:r>
        <w:rPr>
          <w:rFonts w:hint="eastAsia" w:ascii="宋体" w:hAnsi="宋体"/>
          <w:color w:val="auto"/>
          <w:szCs w:val="21"/>
        </w:rPr>
        <w:t>17.1.6对设备、材料订货有关性能、参数、规格的技术确认，以及协助参与对已定设备、材料的验收工作。</w:t>
      </w:r>
    </w:p>
    <w:p w14:paraId="54D87462">
      <w:pPr>
        <w:spacing w:line="560" w:lineRule="exact"/>
        <w:ind w:firstLine="424" w:firstLineChars="202"/>
        <w:rPr>
          <w:rFonts w:hint="eastAsia" w:ascii="宋体" w:hAnsi="宋体"/>
          <w:color w:val="auto"/>
          <w:szCs w:val="21"/>
        </w:rPr>
      </w:pPr>
      <w:r>
        <w:rPr>
          <w:rFonts w:hint="eastAsia" w:ascii="宋体" w:hAnsi="宋体"/>
          <w:color w:val="auto"/>
          <w:szCs w:val="21"/>
        </w:rPr>
        <w:t>17.1.7协助制定设备系统的调试计划和参与设备试车调试。</w:t>
      </w:r>
    </w:p>
    <w:p w14:paraId="35F859DE">
      <w:pPr>
        <w:spacing w:line="560" w:lineRule="exact"/>
        <w:ind w:firstLine="424" w:firstLineChars="202"/>
        <w:rPr>
          <w:rFonts w:hint="eastAsia" w:ascii="宋体" w:hAnsi="宋体"/>
          <w:color w:val="auto"/>
          <w:szCs w:val="21"/>
        </w:rPr>
      </w:pPr>
      <w:r>
        <w:rPr>
          <w:rFonts w:hint="eastAsia" w:ascii="宋体" w:hAnsi="宋体"/>
          <w:color w:val="auto"/>
          <w:szCs w:val="21"/>
        </w:rPr>
        <w:t>17.1.8参与工程竣工验收，参与编写工程总结。</w:t>
      </w:r>
    </w:p>
    <w:p w14:paraId="67AF47A1">
      <w:pPr>
        <w:spacing w:line="560" w:lineRule="exact"/>
        <w:ind w:firstLine="424" w:firstLineChars="202"/>
        <w:rPr>
          <w:rFonts w:hint="eastAsia" w:ascii="宋体" w:hAnsi="宋体"/>
          <w:color w:val="auto"/>
          <w:szCs w:val="21"/>
        </w:rPr>
      </w:pPr>
      <w:r>
        <w:rPr>
          <w:rFonts w:hint="eastAsia" w:ascii="宋体" w:hAnsi="宋体"/>
          <w:color w:val="auto"/>
          <w:szCs w:val="21"/>
        </w:rPr>
        <w:t>17.1.9项目负责人应参加发包人召开的协调会、调度会。</w:t>
      </w:r>
    </w:p>
    <w:p w14:paraId="7DD5222A">
      <w:pPr>
        <w:spacing w:line="560" w:lineRule="exact"/>
        <w:ind w:firstLine="424" w:firstLineChars="202"/>
        <w:rPr>
          <w:rFonts w:hint="eastAsia" w:ascii="宋体" w:hAnsi="宋体"/>
          <w:color w:val="auto"/>
          <w:szCs w:val="21"/>
        </w:rPr>
      </w:pPr>
      <w:r>
        <w:rPr>
          <w:rFonts w:hint="eastAsia" w:ascii="宋体" w:hAnsi="宋体"/>
          <w:color w:val="auto"/>
          <w:szCs w:val="21"/>
        </w:rPr>
        <w:t>17.2根据工程进展情况和需要，对一些特殊工程，设计人应向发包人提供施工组织设计的书面建议，编写工程施工技术标准（施工作业指导书），对设计各部分所应满足的规范、标准进行总说明，对各条文进行摘录汇编。若对超规范（标准）之处，应初拟技术标准，以供专家论证后执行。</w:t>
      </w:r>
    </w:p>
    <w:p w14:paraId="1845F5AC">
      <w:pPr>
        <w:spacing w:line="560" w:lineRule="exact"/>
        <w:ind w:firstLine="424" w:firstLineChars="202"/>
        <w:rPr>
          <w:rFonts w:hint="eastAsia" w:ascii="宋体" w:hAnsi="宋体"/>
          <w:color w:val="auto"/>
          <w:szCs w:val="21"/>
        </w:rPr>
      </w:pPr>
      <w:r>
        <w:rPr>
          <w:rFonts w:hint="eastAsia" w:ascii="宋体" w:hAnsi="宋体"/>
          <w:color w:val="auto"/>
          <w:szCs w:val="21"/>
        </w:rPr>
        <w:t>17.3如按广州市工程档案资料备案相关规定，需设计人在工程竣工图纸上盖章的，设计人应按规定盖章，不另行向发包人计取费用。</w:t>
      </w:r>
    </w:p>
    <w:p w14:paraId="7C46EDB6">
      <w:pPr>
        <w:spacing w:line="560" w:lineRule="exact"/>
        <w:ind w:firstLine="424" w:firstLineChars="202"/>
        <w:rPr>
          <w:rFonts w:hint="eastAsia" w:ascii="宋体" w:hAnsi="宋体"/>
          <w:color w:val="auto"/>
          <w:szCs w:val="21"/>
        </w:rPr>
      </w:pPr>
      <w:r>
        <w:rPr>
          <w:rFonts w:hint="eastAsia" w:ascii="宋体" w:hAnsi="宋体"/>
          <w:color w:val="auto"/>
          <w:szCs w:val="21"/>
        </w:rPr>
        <w:t>17.4本合同生效之日起至工程竣工验收合格后满二年止为服务期限。工程投入使用后，若发现工程设计未能满足本合同的要求，设计人必须继续提供服务，直至满足要求为止。上述延期服务，发包人不额外支付费用。</w:t>
      </w:r>
    </w:p>
    <w:p w14:paraId="4718D33C">
      <w:pPr>
        <w:spacing w:line="560" w:lineRule="exact"/>
        <w:outlineLvl w:val="1"/>
        <w:rPr>
          <w:rFonts w:hint="eastAsia" w:ascii="宋体" w:hAnsi="宋体"/>
          <w:b/>
          <w:color w:val="auto"/>
          <w:szCs w:val="21"/>
        </w:rPr>
      </w:pPr>
      <w:r>
        <w:rPr>
          <w:rFonts w:hint="eastAsia" w:ascii="宋体" w:hAnsi="宋体"/>
          <w:b/>
          <w:color w:val="auto"/>
          <w:szCs w:val="21"/>
        </w:rPr>
        <w:t>第十八条知识产权</w:t>
      </w:r>
    </w:p>
    <w:p w14:paraId="2106DC17">
      <w:pPr>
        <w:spacing w:line="560" w:lineRule="exact"/>
        <w:outlineLvl w:val="1"/>
        <w:rPr>
          <w:rFonts w:hint="eastAsia" w:ascii="宋体" w:hAnsi="宋体"/>
          <w:color w:val="auto"/>
          <w:szCs w:val="21"/>
        </w:rPr>
      </w:pPr>
      <w:r>
        <w:rPr>
          <w:rFonts w:hint="eastAsia" w:ascii="宋体" w:hAnsi="宋体"/>
          <w:color w:val="auto"/>
          <w:szCs w:val="21"/>
        </w:rPr>
        <w:t>18.1本项目设计的署名权归设计人所有，其它著作权和使用权归发包人所有；发包人、设计人</w:t>
      </w:r>
      <w:r>
        <w:rPr>
          <w:rFonts w:hint="eastAsia" w:ascii="宋体" w:hAnsi="宋体"/>
          <w:color w:val="auto"/>
          <w:szCs w:val="21"/>
          <w:lang w:val="en-US" w:eastAsia="zh-CN"/>
        </w:rPr>
        <w:t>三</w:t>
      </w:r>
      <w:r>
        <w:rPr>
          <w:rFonts w:hint="eastAsia" w:ascii="宋体" w:hAnsi="宋体"/>
          <w:color w:val="auto"/>
          <w:szCs w:val="21"/>
        </w:rPr>
        <w:t>方均不得将此项目的设计文件（资料）用于其它工程项目，否则视为侵权；对署名权或其他版权产生侵害的一方承担由此引起的一切法律责任。</w:t>
      </w:r>
    </w:p>
    <w:p w14:paraId="66842EE7">
      <w:pPr>
        <w:spacing w:line="560" w:lineRule="exact"/>
        <w:outlineLvl w:val="1"/>
        <w:rPr>
          <w:rFonts w:hint="eastAsia" w:ascii="宋体" w:hAnsi="宋体"/>
          <w:color w:val="auto"/>
          <w:szCs w:val="21"/>
        </w:rPr>
      </w:pPr>
      <w:r>
        <w:rPr>
          <w:rFonts w:hint="eastAsia" w:ascii="宋体" w:hAnsi="宋体"/>
          <w:color w:val="auto"/>
          <w:szCs w:val="21"/>
        </w:rPr>
        <w:t>18.2设计人保证本项目设计文件未侵犯其他方的知识产权，否则必须承担由此而引起的全部法律责任，并保证发包人可无障碍的使用相关设计文件，如发包人不同意使用侵权设计文件的，设计人应负责按相同设计质量及标准予以重新设计并不增加设计费用。</w:t>
      </w:r>
    </w:p>
    <w:p w14:paraId="44862FAE">
      <w:pPr>
        <w:spacing w:line="560" w:lineRule="exact"/>
        <w:outlineLvl w:val="1"/>
        <w:rPr>
          <w:rFonts w:hint="eastAsia" w:ascii="宋体" w:hAnsi="宋体"/>
          <w:color w:val="auto"/>
          <w:szCs w:val="21"/>
        </w:rPr>
      </w:pPr>
      <w:r>
        <w:rPr>
          <w:rFonts w:hint="eastAsia" w:ascii="宋体" w:hAnsi="宋体"/>
          <w:color w:val="auto"/>
          <w:szCs w:val="21"/>
        </w:rPr>
        <w:t>18.3发包人拥有设计人为本项目设计且按本合同要求所提交的全部设计文件的所有权及完全使用权。</w:t>
      </w:r>
    </w:p>
    <w:p w14:paraId="49A48C8C">
      <w:pPr>
        <w:spacing w:line="560" w:lineRule="exact"/>
        <w:outlineLvl w:val="1"/>
        <w:rPr>
          <w:rFonts w:hint="eastAsia" w:ascii="宋体" w:hAnsi="宋体"/>
          <w:color w:val="auto"/>
          <w:szCs w:val="21"/>
        </w:rPr>
      </w:pPr>
      <w:r>
        <w:rPr>
          <w:rFonts w:hint="eastAsia" w:ascii="宋体" w:hAnsi="宋体"/>
          <w:color w:val="auto"/>
          <w:szCs w:val="21"/>
        </w:rPr>
        <w:t>18.4设计人承诺自本合同签订之日起，为本项目所做的全部设计文件，不再用于其他任何项目的设计，否则，视为设计人严重违约，设计人除应返还本合同所有已付费用，发包人有权追究设计人因此引起的其他法律责任。</w:t>
      </w:r>
    </w:p>
    <w:p w14:paraId="16A8AD25">
      <w:pPr>
        <w:spacing w:line="560" w:lineRule="exact"/>
        <w:outlineLvl w:val="1"/>
        <w:rPr>
          <w:rFonts w:hint="eastAsia" w:ascii="宋体" w:hAnsi="宋体"/>
          <w:color w:val="auto"/>
          <w:szCs w:val="21"/>
        </w:rPr>
      </w:pPr>
      <w:r>
        <w:rPr>
          <w:rFonts w:hint="eastAsia" w:ascii="宋体" w:hAnsi="宋体"/>
          <w:color w:val="auto"/>
          <w:szCs w:val="21"/>
        </w:rPr>
        <w:t>18.5任何一方不得泄露对方的技术资料和商业秘密，保密期限为永久。</w:t>
      </w:r>
    </w:p>
    <w:p w14:paraId="61F932DE">
      <w:pPr>
        <w:spacing w:line="560" w:lineRule="exact"/>
        <w:outlineLvl w:val="1"/>
        <w:rPr>
          <w:rFonts w:hint="eastAsia" w:ascii="宋体" w:hAnsi="宋体"/>
          <w:color w:val="auto"/>
          <w:szCs w:val="21"/>
        </w:rPr>
      </w:pPr>
      <w:r>
        <w:rPr>
          <w:rFonts w:hint="eastAsia" w:ascii="宋体" w:hAnsi="宋体"/>
          <w:color w:val="auto"/>
          <w:szCs w:val="21"/>
        </w:rPr>
        <w:t>18.6 设计人应在发包人的规定下合理使用设计蓝本文件包，在使用过程中不得转载、披露、散布、泄露或修改设计蓝本文件包内容。如设计人有任何侵犯设计蓝本文件包知识产权的行为，应承担由此引起的一切法律责任。如因设计人的侵权行为导致任何第三方追究发包人的经济、法律责任，承担人应对发包人的损失进行赔偿。</w:t>
      </w:r>
    </w:p>
    <w:p w14:paraId="103CA1DE">
      <w:pPr>
        <w:spacing w:line="560" w:lineRule="exact"/>
        <w:outlineLvl w:val="1"/>
        <w:rPr>
          <w:rFonts w:hint="eastAsia" w:ascii="宋体" w:hAnsi="宋体"/>
          <w:b/>
          <w:color w:val="auto"/>
          <w:szCs w:val="21"/>
        </w:rPr>
      </w:pPr>
      <w:r>
        <w:rPr>
          <w:rFonts w:hint="eastAsia" w:ascii="宋体" w:hAnsi="宋体"/>
          <w:b/>
          <w:color w:val="auto"/>
          <w:szCs w:val="21"/>
        </w:rPr>
        <w:t>第十九条法律适用及争议解决</w:t>
      </w:r>
    </w:p>
    <w:p w14:paraId="4B30E197">
      <w:pPr>
        <w:spacing w:line="560" w:lineRule="exact"/>
        <w:ind w:firstLine="424" w:firstLineChars="202"/>
        <w:rPr>
          <w:rFonts w:hint="eastAsia" w:ascii="宋体" w:hAnsi="宋体"/>
          <w:color w:val="auto"/>
          <w:szCs w:val="21"/>
        </w:rPr>
      </w:pPr>
      <w:r>
        <w:rPr>
          <w:rFonts w:hint="eastAsia" w:ascii="宋体" w:hAnsi="宋体"/>
          <w:color w:val="auto"/>
          <w:szCs w:val="21"/>
        </w:rPr>
        <w:t>19.1本合同的订立、效力、解释、履行和争议均受中华人民共和国法律管辖。</w:t>
      </w:r>
    </w:p>
    <w:p w14:paraId="1F286EFC">
      <w:pPr>
        <w:spacing w:line="560" w:lineRule="exact"/>
        <w:ind w:firstLine="424" w:firstLineChars="202"/>
        <w:rPr>
          <w:rFonts w:hint="eastAsia" w:ascii="宋体" w:hAnsi="宋体"/>
          <w:color w:val="auto"/>
          <w:szCs w:val="21"/>
        </w:rPr>
      </w:pPr>
      <w:r>
        <w:rPr>
          <w:rFonts w:hint="eastAsia" w:ascii="宋体" w:hAnsi="宋体"/>
          <w:color w:val="auto"/>
          <w:szCs w:val="21"/>
        </w:rPr>
        <w:t>19.2凡因履行本合同而引起的一切争议或与本合同有关的争议，应由甲、乙</w:t>
      </w:r>
      <w:r>
        <w:rPr>
          <w:rFonts w:hint="eastAsia" w:ascii="宋体" w:hAnsi="宋体"/>
          <w:color w:val="auto"/>
          <w:szCs w:val="21"/>
          <w:lang w:val="en-US" w:eastAsia="zh-CN"/>
        </w:rPr>
        <w:t>三</w:t>
      </w:r>
      <w:r>
        <w:rPr>
          <w:rFonts w:hint="eastAsia" w:ascii="宋体" w:hAnsi="宋体"/>
          <w:color w:val="auto"/>
          <w:szCs w:val="21"/>
        </w:rPr>
        <w:t>方通过友好协商解决。协商不成时，</w:t>
      </w:r>
      <w:r>
        <w:rPr>
          <w:rFonts w:hint="eastAsia" w:ascii="宋体" w:hAnsi="宋体"/>
          <w:color w:val="auto"/>
          <w:szCs w:val="21"/>
          <w:lang w:val="en-US" w:eastAsia="zh-CN"/>
        </w:rPr>
        <w:t>三</w:t>
      </w:r>
      <w:r>
        <w:rPr>
          <w:rFonts w:hint="eastAsia" w:ascii="宋体" w:hAnsi="宋体"/>
          <w:color w:val="auto"/>
          <w:szCs w:val="21"/>
        </w:rPr>
        <w:t>方均同意向工程所在地人民法院起诉。</w:t>
      </w:r>
    </w:p>
    <w:p w14:paraId="6C0034B4">
      <w:pPr>
        <w:spacing w:line="560" w:lineRule="exact"/>
        <w:ind w:firstLine="424" w:firstLineChars="202"/>
        <w:rPr>
          <w:rFonts w:hint="eastAsia" w:ascii="宋体" w:hAnsi="宋体"/>
          <w:color w:val="auto"/>
          <w:szCs w:val="21"/>
        </w:rPr>
      </w:pPr>
      <w:r>
        <w:rPr>
          <w:rFonts w:hint="eastAsia" w:ascii="宋体" w:hAnsi="宋体"/>
          <w:color w:val="auto"/>
          <w:szCs w:val="21"/>
        </w:rPr>
        <w:t>19.3在诉讼过程中，除接受诉讼的部分之外，其他合同条款甲、乙</w:t>
      </w:r>
      <w:r>
        <w:rPr>
          <w:rFonts w:hint="eastAsia" w:ascii="宋体" w:hAnsi="宋体"/>
          <w:color w:val="auto"/>
          <w:szCs w:val="21"/>
          <w:lang w:val="en-US" w:eastAsia="zh-CN"/>
        </w:rPr>
        <w:t>三</w:t>
      </w:r>
      <w:r>
        <w:rPr>
          <w:rFonts w:hint="eastAsia" w:ascii="宋体" w:hAnsi="宋体"/>
          <w:color w:val="auto"/>
          <w:szCs w:val="21"/>
        </w:rPr>
        <w:t>方均须继续履行。对发包人按约定解除合同的，</w:t>
      </w:r>
      <w:r>
        <w:rPr>
          <w:rFonts w:hint="eastAsia" w:ascii="宋体" w:hAnsi="宋体"/>
          <w:color w:val="auto"/>
          <w:szCs w:val="21"/>
          <w:lang w:val="en-US" w:eastAsia="zh-CN"/>
        </w:rPr>
        <w:t>三</w:t>
      </w:r>
      <w:r>
        <w:rPr>
          <w:rFonts w:hint="eastAsia" w:ascii="宋体" w:hAnsi="宋体"/>
          <w:color w:val="auto"/>
          <w:szCs w:val="21"/>
        </w:rPr>
        <w:t>方应协商解决争议；无法协商而通过诉讼方式解决争议的，设计人除应及时移交材料和退场外，不得妨碍发包人另行委托他人实施本建设项目的工作。</w:t>
      </w:r>
    </w:p>
    <w:p w14:paraId="6034B2FB">
      <w:pPr>
        <w:spacing w:line="560" w:lineRule="exact"/>
        <w:outlineLvl w:val="1"/>
        <w:rPr>
          <w:b/>
          <w:color w:val="auto"/>
          <w:szCs w:val="21"/>
        </w:rPr>
      </w:pPr>
      <w:r>
        <w:rPr>
          <w:rFonts w:hint="eastAsia"/>
          <w:b/>
          <w:color w:val="auto"/>
          <w:szCs w:val="21"/>
        </w:rPr>
        <w:t>第二十条不可抗力</w:t>
      </w:r>
    </w:p>
    <w:p w14:paraId="36538F27">
      <w:pPr>
        <w:spacing w:line="560" w:lineRule="exact"/>
        <w:ind w:firstLine="424" w:firstLineChars="202"/>
        <w:rPr>
          <w:rFonts w:hint="eastAsia" w:ascii="宋体" w:hAnsi="宋体"/>
          <w:color w:val="auto"/>
          <w:szCs w:val="21"/>
        </w:rPr>
      </w:pPr>
      <w:r>
        <w:rPr>
          <w:rFonts w:hint="eastAsia" w:ascii="宋体" w:hAnsi="宋体"/>
          <w:color w:val="auto"/>
          <w:szCs w:val="21"/>
        </w:rPr>
        <w:t>20.1因不可抗力不能履行合同的，根据不可抗力的影响，部分或全部免除责任，但法律另有规定除外。当事人迟延履行后发生不可抗力的，不能免除责任。</w:t>
      </w:r>
    </w:p>
    <w:p w14:paraId="1AEA797B">
      <w:pPr>
        <w:spacing w:line="560" w:lineRule="exact"/>
        <w:ind w:firstLine="424" w:firstLineChars="202"/>
        <w:rPr>
          <w:rFonts w:hint="eastAsia" w:ascii="宋体" w:hAnsi="宋体"/>
          <w:color w:val="auto"/>
          <w:szCs w:val="21"/>
        </w:rPr>
      </w:pPr>
      <w:r>
        <w:rPr>
          <w:rFonts w:hint="eastAsia" w:ascii="宋体" w:hAnsi="宋体"/>
          <w:color w:val="auto"/>
          <w:szCs w:val="21"/>
        </w:rPr>
        <w:t>20.2当事人一方因不可抗力不能履行合同的，应在不可抗力发生后3日内书面通知对方，以减轻可能给对方造成的损失，并应当在不可抗力发生后7日内提供书面证明。由于不可抗力因素致使合同无法履行时，</w:t>
      </w:r>
      <w:r>
        <w:rPr>
          <w:rFonts w:hint="eastAsia" w:ascii="宋体" w:hAnsi="宋体"/>
          <w:color w:val="auto"/>
          <w:szCs w:val="21"/>
          <w:lang w:val="en-US" w:eastAsia="zh-CN"/>
        </w:rPr>
        <w:t>三</w:t>
      </w:r>
      <w:r>
        <w:rPr>
          <w:rFonts w:hint="eastAsia" w:ascii="宋体" w:hAnsi="宋体"/>
          <w:color w:val="auto"/>
          <w:szCs w:val="21"/>
        </w:rPr>
        <w:t>方应及时协商解决。</w:t>
      </w:r>
    </w:p>
    <w:p w14:paraId="73BE3B70">
      <w:pPr>
        <w:spacing w:line="560" w:lineRule="exact"/>
        <w:outlineLvl w:val="1"/>
        <w:rPr>
          <w:rFonts w:hint="eastAsia" w:ascii="宋体" w:hAnsi="宋体"/>
          <w:b/>
          <w:color w:val="auto"/>
          <w:szCs w:val="21"/>
        </w:rPr>
      </w:pPr>
      <w:r>
        <w:rPr>
          <w:rFonts w:hint="eastAsia" w:ascii="宋体" w:hAnsi="宋体"/>
          <w:b/>
          <w:color w:val="auto"/>
          <w:szCs w:val="21"/>
        </w:rPr>
        <w:t>第二十一条合同终止</w:t>
      </w:r>
    </w:p>
    <w:p w14:paraId="710A3F95">
      <w:pPr>
        <w:spacing w:line="560" w:lineRule="exact"/>
        <w:ind w:firstLine="424" w:firstLineChars="202"/>
        <w:rPr>
          <w:rFonts w:hint="eastAsia" w:ascii="宋体" w:hAnsi="宋体"/>
          <w:color w:val="auto"/>
          <w:szCs w:val="21"/>
        </w:rPr>
      </w:pPr>
      <w:r>
        <w:rPr>
          <w:rFonts w:hint="eastAsia" w:ascii="宋体" w:hAnsi="宋体"/>
          <w:color w:val="auto"/>
          <w:szCs w:val="21"/>
        </w:rPr>
        <w:t>本合同的权利义务终止后，当事人应当遵循诚实信用原则，根据交易习惯履行通知、协助、保密义务。</w:t>
      </w:r>
    </w:p>
    <w:p w14:paraId="4DA7ECA5">
      <w:pPr>
        <w:spacing w:line="560" w:lineRule="exact"/>
        <w:outlineLvl w:val="1"/>
        <w:rPr>
          <w:rFonts w:hint="eastAsia" w:ascii="宋体" w:hAnsi="宋体"/>
          <w:b/>
          <w:color w:val="auto"/>
          <w:szCs w:val="21"/>
        </w:rPr>
      </w:pPr>
      <w:r>
        <w:rPr>
          <w:rFonts w:hint="eastAsia" w:ascii="宋体" w:hAnsi="宋体"/>
          <w:b/>
          <w:color w:val="auto"/>
          <w:szCs w:val="21"/>
        </w:rPr>
        <w:t>第二十二条保密责任</w:t>
      </w:r>
    </w:p>
    <w:p w14:paraId="40F3BBCB">
      <w:pPr>
        <w:spacing w:line="560" w:lineRule="exact"/>
        <w:ind w:firstLine="424" w:firstLineChars="202"/>
        <w:rPr>
          <w:rFonts w:hint="eastAsia" w:ascii="宋体" w:hAnsi="宋体"/>
          <w:color w:val="auto"/>
          <w:szCs w:val="21"/>
        </w:rPr>
      </w:pPr>
      <w:r>
        <w:rPr>
          <w:rFonts w:hint="eastAsia" w:ascii="宋体" w:hAnsi="宋体"/>
          <w:color w:val="auto"/>
          <w:szCs w:val="21"/>
        </w:rPr>
        <w:t>发包人、设计人</w:t>
      </w:r>
      <w:r>
        <w:rPr>
          <w:rFonts w:hint="eastAsia" w:ascii="宋体" w:hAnsi="宋体"/>
          <w:color w:val="auto"/>
          <w:szCs w:val="21"/>
          <w:lang w:val="en-US" w:eastAsia="zh-CN"/>
        </w:rPr>
        <w:t>三</w:t>
      </w:r>
      <w:r>
        <w:rPr>
          <w:rFonts w:hint="eastAsia" w:ascii="宋体" w:hAnsi="宋体"/>
          <w:color w:val="auto"/>
          <w:szCs w:val="21"/>
        </w:rPr>
        <w:t>方均应保护在合同履行过程中知悉的对方的经济、技术保密信息，未经对方同意，不得泄露，否则，责任方应承担赔偿责任。</w:t>
      </w:r>
    </w:p>
    <w:p w14:paraId="569B6D8F">
      <w:pPr>
        <w:spacing w:line="560" w:lineRule="exact"/>
        <w:outlineLvl w:val="1"/>
        <w:rPr>
          <w:rFonts w:hint="eastAsia" w:ascii="宋体" w:hAnsi="宋体"/>
          <w:b/>
          <w:color w:val="auto"/>
          <w:szCs w:val="21"/>
        </w:rPr>
      </w:pPr>
      <w:r>
        <w:rPr>
          <w:rFonts w:hint="eastAsia" w:ascii="宋体" w:hAnsi="宋体"/>
          <w:b/>
          <w:color w:val="auto"/>
          <w:szCs w:val="21"/>
        </w:rPr>
        <w:t>第二十三条其他</w:t>
      </w:r>
    </w:p>
    <w:p w14:paraId="7C212BC7">
      <w:pPr>
        <w:spacing w:line="560" w:lineRule="exact"/>
        <w:ind w:firstLine="424" w:firstLineChars="202"/>
        <w:rPr>
          <w:rFonts w:hint="eastAsia" w:ascii="宋体" w:hAnsi="宋体"/>
          <w:color w:val="auto"/>
          <w:szCs w:val="21"/>
        </w:rPr>
      </w:pPr>
      <w:r>
        <w:rPr>
          <w:rFonts w:hint="eastAsia" w:ascii="宋体" w:hAnsi="宋体"/>
          <w:color w:val="auto"/>
          <w:szCs w:val="21"/>
        </w:rPr>
        <w:t>23.1发包人要求设计人派专人留驻施工现场进行配合与解决有关问题时，设计人应无条件服从。</w:t>
      </w:r>
    </w:p>
    <w:p w14:paraId="2CD864A6">
      <w:pPr>
        <w:spacing w:line="560" w:lineRule="exact"/>
        <w:ind w:firstLine="424" w:firstLineChars="202"/>
        <w:rPr>
          <w:rFonts w:hint="eastAsia" w:ascii="宋体" w:hAnsi="宋体"/>
          <w:color w:val="auto"/>
          <w:szCs w:val="21"/>
        </w:rPr>
      </w:pPr>
      <w:r>
        <w:rPr>
          <w:rFonts w:hint="eastAsia" w:ascii="宋体" w:hAnsi="宋体"/>
          <w:color w:val="auto"/>
          <w:szCs w:val="21"/>
        </w:rPr>
        <w:t>23.2设计人为本合同项目所采用的国家或地方标准图，由设计人自费向有关出版部门购买。</w:t>
      </w:r>
    </w:p>
    <w:p w14:paraId="5D151090">
      <w:pPr>
        <w:spacing w:line="560" w:lineRule="exact"/>
        <w:ind w:firstLine="424" w:firstLineChars="202"/>
        <w:rPr>
          <w:rFonts w:hint="eastAsia" w:ascii="宋体" w:hAnsi="宋体"/>
          <w:color w:val="auto"/>
          <w:szCs w:val="21"/>
        </w:rPr>
      </w:pPr>
      <w:r>
        <w:rPr>
          <w:rFonts w:hint="eastAsia" w:ascii="宋体" w:hAnsi="宋体"/>
          <w:color w:val="auto"/>
          <w:szCs w:val="21"/>
        </w:rPr>
        <w:t>23.3本工程设计资料及文件中，建筑材料、建筑构配件和设备，应当注明其规格、型号、性能等技术指标，设计人不得指定生产厂、供应商。发包人需要设计人的设计人员配合加工定货时，所需差旅费由发包人承担。</w:t>
      </w:r>
    </w:p>
    <w:p w14:paraId="77546F5B">
      <w:pPr>
        <w:spacing w:line="560" w:lineRule="exact"/>
        <w:ind w:firstLine="424" w:firstLineChars="202"/>
        <w:rPr>
          <w:rFonts w:hint="eastAsia" w:ascii="宋体" w:hAnsi="宋体"/>
          <w:color w:val="auto"/>
          <w:szCs w:val="21"/>
        </w:rPr>
      </w:pPr>
      <w:r>
        <w:rPr>
          <w:rFonts w:hint="eastAsia" w:ascii="宋体" w:hAnsi="宋体"/>
          <w:color w:val="auto"/>
          <w:szCs w:val="21"/>
        </w:rPr>
        <w:t>23.4发包人委托设计配合引进项目的设计任务，从询价、对外谈判、国内外技术考察直至建成投产的各个阶段，应吸收承担有关设计任务的设计人参加。</w:t>
      </w:r>
    </w:p>
    <w:p w14:paraId="07224C62">
      <w:pPr>
        <w:spacing w:line="560" w:lineRule="exact"/>
        <w:ind w:firstLine="424" w:firstLineChars="202"/>
        <w:rPr>
          <w:rFonts w:hint="eastAsia" w:ascii="宋体" w:hAnsi="宋体"/>
          <w:color w:val="auto"/>
          <w:szCs w:val="21"/>
        </w:rPr>
      </w:pPr>
      <w:r>
        <w:rPr>
          <w:rFonts w:hint="eastAsia" w:ascii="宋体" w:hAnsi="宋体"/>
          <w:color w:val="auto"/>
          <w:szCs w:val="21"/>
        </w:rPr>
        <w:t>23.5设计专家评审人选由乙方负责，专家评审产生的费用（包含评审费、场地费、交通费、通讯费、食宿费、资料费等）均由设计单位负责。</w:t>
      </w:r>
    </w:p>
    <w:p w14:paraId="5A665581">
      <w:pPr>
        <w:spacing w:line="560" w:lineRule="exact"/>
        <w:ind w:firstLine="424" w:firstLineChars="202"/>
        <w:outlineLvl w:val="2"/>
        <w:rPr>
          <w:rFonts w:hint="eastAsia" w:ascii="宋体" w:hAnsi="宋体"/>
          <w:color w:val="auto"/>
          <w:szCs w:val="21"/>
        </w:rPr>
      </w:pPr>
      <w:r>
        <w:rPr>
          <w:rFonts w:hint="eastAsia" w:ascii="宋体" w:hAnsi="宋体"/>
          <w:color w:val="auto"/>
          <w:szCs w:val="21"/>
        </w:rPr>
        <w:t>23.6本合同经</w:t>
      </w:r>
      <w:r>
        <w:rPr>
          <w:rFonts w:hint="eastAsia"/>
          <w:color w:val="auto"/>
          <w:lang w:val="en-US" w:eastAsia="zh-CN"/>
        </w:rPr>
        <w:t>甲、乙、丙</w:t>
      </w:r>
      <w:r>
        <w:rPr>
          <w:rFonts w:hint="eastAsia" w:ascii="宋体" w:hAnsi="宋体"/>
          <w:color w:val="auto"/>
          <w:szCs w:val="21"/>
          <w:lang w:val="en-US" w:eastAsia="zh-CN"/>
        </w:rPr>
        <w:t>三方</w:t>
      </w:r>
      <w:r>
        <w:rPr>
          <w:rFonts w:hint="eastAsia" w:ascii="宋体" w:hAnsi="宋体"/>
          <w:color w:val="auto"/>
          <w:szCs w:val="21"/>
        </w:rPr>
        <w:t>法定代表人签字，并加盖单位合同章或公章后生效。</w:t>
      </w:r>
    </w:p>
    <w:p w14:paraId="563CEE45">
      <w:pPr>
        <w:spacing w:line="560" w:lineRule="exact"/>
        <w:ind w:firstLine="424" w:firstLineChars="202"/>
        <w:rPr>
          <w:rFonts w:hint="eastAsia" w:ascii="宋体" w:hAnsi="宋体"/>
          <w:color w:val="auto"/>
          <w:szCs w:val="21"/>
        </w:rPr>
      </w:pPr>
      <w:r>
        <w:rPr>
          <w:rFonts w:hint="eastAsia" w:ascii="宋体" w:hAnsi="宋体"/>
          <w:color w:val="auto"/>
          <w:szCs w:val="21"/>
        </w:rPr>
        <w:t>23.7本合同未尽事宜，</w:t>
      </w:r>
      <w:r>
        <w:rPr>
          <w:rFonts w:hint="eastAsia" w:ascii="宋体" w:hAnsi="宋体"/>
          <w:color w:val="auto"/>
          <w:szCs w:val="21"/>
          <w:lang w:val="en-US" w:eastAsia="zh-CN"/>
        </w:rPr>
        <w:t>三方</w:t>
      </w:r>
      <w:r>
        <w:rPr>
          <w:rFonts w:hint="eastAsia" w:ascii="宋体" w:hAnsi="宋体"/>
          <w:color w:val="auto"/>
          <w:szCs w:val="21"/>
        </w:rPr>
        <w:t>可签订补充协议，有关协议及</w:t>
      </w:r>
      <w:r>
        <w:rPr>
          <w:rFonts w:hint="eastAsia" w:ascii="宋体" w:hAnsi="宋体"/>
          <w:color w:val="auto"/>
          <w:szCs w:val="21"/>
          <w:lang w:val="en-US" w:eastAsia="zh-CN"/>
        </w:rPr>
        <w:t>三方</w:t>
      </w:r>
      <w:r>
        <w:rPr>
          <w:rFonts w:hint="eastAsia" w:ascii="宋体" w:hAnsi="宋体"/>
          <w:color w:val="auto"/>
          <w:szCs w:val="21"/>
        </w:rPr>
        <w:t>认可的来往电邮、传真、会议纪要等，均为本合同组成部分，与本合同具有同等法律效力。</w:t>
      </w:r>
    </w:p>
    <w:p w14:paraId="7E5FBF50">
      <w:pPr>
        <w:spacing w:line="560" w:lineRule="exact"/>
        <w:rPr>
          <w:rFonts w:hint="eastAsia" w:ascii="宋体" w:hAnsi="宋体"/>
          <w:color w:val="auto"/>
          <w:szCs w:val="21"/>
        </w:rPr>
      </w:pPr>
    </w:p>
    <w:p w14:paraId="390FA1E6">
      <w:pPr>
        <w:spacing w:line="560" w:lineRule="exact"/>
        <w:rPr>
          <w:rFonts w:hint="eastAsia" w:ascii="宋体" w:hAnsi="宋体" w:cs="宋体"/>
          <w:b/>
          <w:color w:val="auto"/>
          <w:kern w:val="0"/>
          <w:sz w:val="32"/>
          <w:szCs w:val="32"/>
        </w:rPr>
      </w:pPr>
    </w:p>
    <w:p w14:paraId="53CBA18A">
      <w:pPr>
        <w:pStyle w:val="3"/>
        <w:spacing w:line="560" w:lineRule="exact"/>
        <w:jc w:val="center"/>
        <w:rPr>
          <w:color w:val="auto"/>
        </w:rPr>
        <w:sectPr>
          <w:pgSz w:w="11906" w:h="16838"/>
          <w:pgMar w:top="1418" w:right="1134" w:bottom="1418" w:left="1134" w:header="851" w:footer="992" w:gutter="0"/>
          <w:pgNumType w:start="0"/>
          <w:cols w:space="720" w:num="1"/>
          <w:titlePg/>
          <w:docGrid w:type="lines" w:linePitch="312" w:charSpace="0"/>
        </w:sectPr>
      </w:pPr>
    </w:p>
    <w:p w14:paraId="38289E60">
      <w:pPr>
        <w:pStyle w:val="4"/>
        <w:spacing w:line="560" w:lineRule="exact"/>
        <w:jc w:val="center"/>
        <w:rPr>
          <w:rFonts w:hint="eastAsia" w:ascii="宋体" w:hAnsi="宋体" w:eastAsia="宋体"/>
          <w:color w:val="auto"/>
        </w:rPr>
      </w:pPr>
      <w:r>
        <w:rPr>
          <w:rFonts w:hint="eastAsia" w:ascii="宋体" w:hAnsi="宋体" w:eastAsia="宋体"/>
          <w:color w:val="auto"/>
        </w:rPr>
        <w:t>第三部分  施工部分</w:t>
      </w:r>
    </w:p>
    <w:p w14:paraId="489778CE">
      <w:pPr>
        <w:pStyle w:val="423"/>
        <w:spacing w:line="560" w:lineRule="exact"/>
        <w:jc w:val="center"/>
        <w:rPr>
          <w:rFonts w:hint="eastAsia" w:ascii="仿宋_GB2312" w:hAnsi="仿宋"/>
          <w:color w:val="auto"/>
          <w:sz w:val="28"/>
          <w:szCs w:val="28"/>
        </w:rPr>
      </w:pPr>
    </w:p>
    <w:p w14:paraId="4A77EC06">
      <w:pPr>
        <w:pStyle w:val="423"/>
        <w:spacing w:line="560" w:lineRule="exact"/>
        <w:jc w:val="center"/>
        <w:rPr>
          <w:rFonts w:hint="eastAsia" w:ascii="仿宋_GB2312" w:hAnsi="仿宋"/>
          <w:color w:val="auto"/>
          <w:sz w:val="28"/>
          <w:szCs w:val="28"/>
        </w:rPr>
      </w:pPr>
    </w:p>
    <w:p w14:paraId="0E170DF7">
      <w:pPr>
        <w:pStyle w:val="423"/>
        <w:spacing w:line="560" w:lineRule="exact"/>
        <w:jc w:val="center"/>
        <w:rPr>
          <w:rFonts w:hint="eastAsia" w:ascii="仿宋_GB2312" w:hAnsi="仿宋"/>
          <w:color w:val="auto"/>
          <w:sz w:val="28"/>
          <w:szCs w:val="28"/>
        </w:rPr>
      </w:pPr>
    </w:p>
    <w:p w14:paraId="552F175F">
      <w:pPr>
        <w:pStyle w:val="423"/>
        <w:spacing w:line="560" w:lineRule="exact"/>
        <w:jc w:val="center"/>
        <w:rPr>
          <w:rFonts w:hint="eastAsia" w:ascii="仿宋_GB2312" w:hAnsi="仿宋"/>
          <w:color w:val="auto"/>
          <w:sz w:val="28"/>
          <w:szCs w:val="28"/>
        </w:rPr>
      </w:pPr>
    </w:p>
    <w:p w14:paraId="758F5F66">
      <w:pPr>
        <w:pStyle w:val="423"/>
        <w:spacing w:line="560" w:lineRule="exact"/>
        <w:jc w:val="center"/>
        <w:rPr>
          <w:rFonts w:hint="eastAsia" w:ascii="仿宋_GB2312" w:hAnsi="仿宋"/>
          <w:color w:val="auto"/>
          <w:sz w:val="28"/>
          <w:szCs w:val="28"/>
        </w:rPr>
      </w:pPr>
    </w:p>
    <w:p w14:paraId="50939778">
      <w:pPr>
        <w:pStyle w:val="423"/>
        <w:spacing w:line="560" w:lineRule="exact"/>
        <w:jc w:val="center"/>
        <w:rPr>
          <w:rFonts w:hint="eastAsia" w:ascii="仿宋_GB2312" w:hAnsi="仿宋"/>
          <w:color w:val="auto"/>
          <w:sz w:val="28"/>
          <w:szCs w:val="28"/>
        </w:rPr>
      </w:pPr>
    </w:p>
    <w:p w14:paraId="7684638C">
      <w:pPr>
        <w:pStyle w:val="423"/>
        <w:spacing w:line="560" w:lineRule="exact"/>
        <w:jc w:val="center"/>
        <w:rPr>
          <w:rFonts w:hint="eastAsia" w:ascii="仿宋_GB2312" w:hAnsi="仿宋"/>
          <w:color w:val="auto"/>
          <w:sz w:val="28"/>
          <w:szCs w:val="28"/>
        </w:rPr>
      </w:pPr>
    </w:p>
    <w:p w14:paraId="56426B3B">
      <w:pPr>
        <w:pStyle w:val="423"/>
        <w:spacing w:line="560" w:lineRule="exact"/>
        <w:jc w:val="center"/>
        <w:rPr>
          <w:rFonts w:hint="eastAsia" w:ascii="仿宋_GB2312" w:hAnsi="仿宋"/>
          <w:color w:val="auto"/>
          <w:sz w:val="28"/>
          <w:szCs w:val="28"/>
        </w:rPr>
      </w:pPr>
    </w:p>
    <w:p w14:paraId="31747B99">
      <w:pPr>
        <w:pStyle w:val="423"/>
        <w:spacing w:line="560" w:lineRule="exact"/>
        <w:jc w:val="center"/>
        <w:rPr>
          <w:rFonts w:hint="eastAsia" w:ascii="仿宋_GB2312" w:hAnsi="仿宋"/>
          <w:color w:val="auto"/>
          <w:sz w:val="28"/>
          <w:szCs w:val="28"/>
        </w:rPr>
      </w:pPr>
    </w:p>
    <w:p w14:paraId="64A40E31">
      <w:pPr>
        <w:pStyle w:val="423"/>
        <w:spacing w:line="560" w:lineRule="exact"/>
        <w:jc w:val="center"/>
        <w:rPr>
          <w:rFonts w:hint="eastAsia" w:ascii="仿宋_GB2312" w:hAnsi="仿宋"/>
          <w:color w:val="auto"/>
          <w:sz w:val="28"/>
          <w:szCs w:val="28"/>
        </w:rPr>
      </w:pPr>
    </w:p>
    <w:p w14:paraId="67636D82">
      <w:pPr>
        <w:pStyle w:val="423"/>
        <w:spacing w:line="560" w:lineRule="exact"/>
        <w:jc w:val="center"/>
        <w:rPr>
          <w:rFonts w:hint="eastAsia" w:ascii="仿宋_GB2312" w:hAnsi="仿宋"/>
          <w:color w:val="auto"/>
          <w:sz w:val="28"/>
          <w:szCs w:val="28"/>
        </w:rPr>
      </w:pPr>
    </w:p>
    <w:p w14:paraId="6DC86710">
      <w:pPr>
        <w:pStyle w:val="423"/>
        <w:spacing w:line="560" w:lineRule="exact"/>
        <w:jc w:val="center"/>
        <w:rPr>
          <w:rFonts w:hint="eastAsia" w:ascii="仿宋_GB2312" w:hAnsi="仿宋"/>
          <w:color w:val="auto"/>
          <w:sz w:val="28"/>
          <w:szCs w:val="28"/>
        </w:rPr>
      </w:pPr>
    </w:p>
    <w:p w14:paraId="31933B16">
      <w:pPr>
        <w:pStyle w:val="423"/>
        <w:spacing w:line="560" w:lineRule="exact"/>
        <w:jc w:val="center"/>
        <w:rPr>
          <w:rFonts w:hint="eastAsia" w:ascii="宋体" w:hAnsi="宋体"/>
          <w:color w:val="auto"/>
        </w:rPr>
      </w:pPr>
    </w:p>
    <w:p w14:paraId="183CA0F8">
      <w:pPr>
        <w:pStyle w:val="423"/>
        <w:spacing w:line="560" w:lineRule="exact"/>
        <w:jc w:val="center"/>
        <w:rPr>
          <w:rFonts w:hint="eastAsia" w:ascii="宋体" w:hAnsi="宋体"/>
          <w:color w:val="auto"/>
        </w:rPr>
      </w:pPr>
    </w:p>
    <w:p w14:paraId="54280469">
      <w:pPr>
        <w:pStyle w:val="423"/>
        <w:spacing w:line="560" w:lineRule="exact"/>
        <w:jc w:val="center"/>
        <w:rPr>
          <w:rFonts w:hint="eastAsia" w:ascii="宋体" w:hAnsi="宋体"/>
          <w:color w:val="auto"/>
        </w:rPr>
      </w:pPr>
    </w:p>
    <w:p w14:paraId="2F38F7F6">
      <w:pPr>
        <w:pStyle w:val="423"/>
        <w:spacing w:line="560" w:lineRule="exact"/>
        <w:jc w:val="center"/>
        <w:rPr>
          <w:rFonts w:hint="eastAsia" w:ascii="宋体" w:hAnsi="宋体"/>
          <w:color w:val="auto"/>
        </w:rPr>
      </w:pPr>
    </w:p>
    <w:p w14:paraId="2DB466F8">
      <w:pPr>
        <w:pStyle w:val="423"/>
        <w:snapToGrid w:val="0"/>
        <w:spacing w:line="560" w:lineRule="exact"/>
        <w:rPr>
          <w:rFonts w:hint="eastAsia" w:ascii="宋体" w:hAnsi="宋体" w:cs="宋体"/>
          <w:b/>
          <w:color w:val="auto"/>
          <w:sz w:val="24"/>
        </w:rPr>
      </w:pPr>
      <w:r>
        <w:rPr>
          <w:rFonts w:ascii="宋体" w:hAnsi="宋体"/>
          <w:color w:val="auto"/>
          <w:sz w:val="24"/>
        </w:rPr>
        <w:br w:type="page"/>
      </w:r>
    </w:p>
    <w:p w14:paraId="4076BD1C">
      <w:pPr>
        <w:pStyle w:val="562"/>
        <w:spacing w:before="156" w:beforeLines="0" w:after="156" w:afterLines="0" w:line="560" w:lineRule="exact"/>
        <w:jc w:val="center"/>
        <w:outlineLvl w:val="1"/>
        <w:rPr>
          <w:rFonts w:hint="eastAsia"/>
          <w:color w:val="auto"/>
        </w:rPr>
      </w:pPr>
      <w:r>
        <w:rPr>
          <w:rFonts w:hint="eastAsia"/>
          <w:color w:val="auto"/>
        </w:rPr>
        <w:t>一、通用条款</w:t>
      </w:r>
    </w:p>
    <w:p w14:paraId="1073BB27">
      <w:pPr>
        <w:pStyle w:val="423"/>
        <w:spacing w:line="560" w:lineRule="exact"/>
        <w:jc w:val="center"/>
        <w:rPr>
          <w:rFonts w:hint="eastAsia" w:ascii="宋体" w:hAnsi="宋体" w:cs="宋体"/>
          <w:color w:val="auto"/>
          <w:sz w:val="24"/>
        </w:rPr>
      </w:pPr>
    </w:p>
    <w:p w14:paraId="52DAE97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一、词语定义及合同文件 </w:t>
      </w:r>
    </w:p>
    <w:p w14:paraId="20DFB4F1">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1.词语定义 </w:t>
      </w:r>
    </w:p>
    <w:p w14:paraId="16773CF5">
      <w:pPr>
        <w:pStyle w:val="423"/>
        <w:spacing w:line="560" w:lineRule="exact"/>
        <w:ind w:firstLine="359" w:firstLineChars="171"/>
        <w:rPr>
          <w:rFonts w:hint="eastAsia" w:ascii="宋体" w:hAnsi="宋体" w:cs="宋体"/>
          <w:color w:val="auto"/>
        </w:rPr>
      </w:pPr>
      <w:r>
        <w:rPr>
          <w:rFonts w:hint="eastAsia" w:ascii="宋体" w:hAnsi="宋体" w:cs="宋体"/>
          <w:color w:val="auto"/>
        </w:rPr>
        <w:t>下列词语除专用条款另有约定外，应具有本条所赋予的定义：</w:t>
      </w:r>
    </w:p>
    <w:p w14:paraId="414FB34B">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 通用条款：是根据法律、行政法规规定及建设工程施工的需要订立，通用于建设工程施工的条款。 </w:t>
      </w:r>
    </w:p>
    <w:p w14:paraId="1CEC41A3">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1.2 专用条款：是发包人与承包人根据法律、行政法规规定，结合具体工程实际，经协商达成一致意见的条款，是对通用条款的具体化、补充或修改。 </w:t>
      </w:r>
    </w:p>
    <w:p w14:paraId="04AFA61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1.3 发包人：指在协议书中约定，具有工程发包主体资格和支付工程价款能力的当事人以及取得该当事人资格的合法继承人。 </w:t>
      </w:r>
    </w:p>
    <w:p w14:paraId="069AC7DF">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1.4 承包人：指在协议书中约定，被发包人接受的具有工程施工承包主体资格的当事人以及取得该当事人资格的合法继承人。 </w:t>
      </w:r>
    </w:p>
    <w:p w14:paraId="1E833F5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1.5 项目负责人：指承包人在专用条款中指定的负责施工管理和合同履行的代表。 </w:t>
      </w:r>
    </w:p>
    <w:p w14:paraId="5B5EED8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1.6 设计单位：指发包人委托的负责本工程设计并取得相应工程设计资质等级证书的单位。 </w:t>
      </w:r>
    </w:p>
    <w:p w14:paraId="7C21E5A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1.7 监理单位：指发包人委托的负责本工程监理并取得相应工程监理资质等级证书的单位。 </w:t>
      </w:r>
    </w:p>
    <w:p w14:paraId="1D4F4DB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1.8 工程师：指本工程监理单位委派的总监理工程师或发包人指定的履行本合同的代表，其具体身份和职权由发包人和承包人在专用条款中约定。 </w:t>
      </w:r>
    </w:p>
    <w:p w14:paraId="5F06A4F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1.9 工程造价管理部门：指国务院有关部门、县级以上人民政府建设行政主管部门或其委托的工程造价管理机构。 </w:t>
      </w:r>
    </w:p>
    <w:p w14:paraId="1CFBE161">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1.10 工程：指发包人承包人在协议书中约定的承包范围内的工程。 </w:t>
      </w:r>
    </w:p>
    <w:p w14:paraId="5E1F1E7B">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1.11 合同价款：指发包人和承包人在协议书中约定，发包人用以支付承包人按照合同约定完成承包范围内全部工程并承担质量保修责任的款项。 </w:t>
      </w:r>
    </w:p>
    <w:p w14:paraId="160F9E3E">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1.12 追加合同价款：指在合同履行中发生需要增加合同价款的情况，经发包人确认后按计算合同价款的方法增加的合同价款。 </w:t>
      </w:r>
    </w:p>
    <w:p w14:paraId="10163FCE">
      <w:pPr>
        <w:pStyle w:val="423"/>
        <w:spacing w:line="560" w:lineRule="exact"/>
        <w:ind w:firstLine="359" w:firstLineChars="171"/>
        <w:rPr>
          <w:rFonts w:hint="eastAsia" w:ascii="宋体" w:hAnsi="宋体" w:cs="宋体"/>
          <w:color w:val="auto"/>
        </w:rPr>
      </w:pPr>
      <w:r>
        <w:rPr>
          <w:rFonts w:hint="eastAsia" w:ascii="宋体" w:hAnsi="宋体" w:cs="宋体"/>
          <w:color w:val="auto"/>
        </w:rPr>
        <w:t>1.13 费用：指不包含在合同价款之内的应当由发包人或承包人承担的经济支出。</w:t>
      </w:r>
    </w:p>
    <w:p w14:paraId="48EAB79F">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1.14 工期：指发包人承包人在协议书中约定，按总日历天数（包括法定节假日）计算的承包天数。 </w:t>
      </w:r>
    </w:p>
    <w:p w14:paraId="53FA70AE">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1.15 开工日期：指发包人承包人在协议书中约定，承包人开始施工的绝对或相对的日期。 </w:t>
      </w:r>
    </w:p>
    <w:p w14:paraId="3D8728E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1.16 竣工日期：指发包人承包人在协议书中约定，承包人完成承包范围内工程的绝对或相对的日期。 </w:t>
      </w:r>
    </w:p>
    <w:p w14:paraId="7ABA5D81">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1.17 图纸：指由发包人提供或承包人提供并经发包人批准，满足承包人施工需要的所有图纸（包括配套说明和有关资料）。 </w:t>
      </w:r>
    </w:p>
    <w:p w14:paraId="59E3E72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1.18 施工场地：指由发包人提供的用于工程施工的场所以及发包人在图纸中具体指定的供施工使用的任何其他场所。 </w:t>
      </w:r>
    </w:p>
    <w:p w14:paraId="5FE6D2EA">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1.19 书面形式：指合同书、信件和数据电文（包括电报、电传、传真、电子数据交换和电子邮件）等可以有形地表现所载内容的形式。 </w:t>
      </w:r>
    </w:p>
    <w:p w14:paraId="36F6B0FC">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1.20 违约责任：指合同一方不履行合同义务或履行合同义务不符合约定所应承担的责任。 </w:t>
      </w:r>
    </w:p>
    <w:p w14:paraId="19DA181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1.21 索赔：指在合同履行过程中，对于并非自己的过错，而是应由对方承担责任的情况造成的实际损失，向对方提出经济补偿和（或）工期顺延的要求。 </w:t>
      </w:r>
    </w:p>
    <w:p w14:paraId="052D9493">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1.22 不可抗力：指不能预见、不能避免并不能克服的客观情况。 </w:t>
      </w:r>
    </w:p>
    <w:p w14:paraId="1780BE51">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67292733">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2、合同文件及解释顺序 </w:t>
      </w:r>
    </w:p>
    <w:p w14:paraId="4FC07A3E">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2.1 合同文件应能相互解释，互为说明。除专用条款另有约定外，组成本合同的文件及优先解释顺序如下： </w:t>
      </w:r>
    </w:p>
    <w:p w14:paraId="175463CD">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（1）本合同协议书 </w:t>
      </w:r>
    </w:p>
    <w:p w14:paraId="7A0F18C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（2）中标通知书 </w:t>
      </w:r>
    </w:p>
    <w:p w14:paraId="6127AD0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（3）投标书及其附件 </w:t>
      </w:r>
    </w:p>
    <w:p w14:paraId="28CC19D1">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（4）本合同专用条款 </w:t>
      </w:r>
    </w:p>
    <w:p w14:paraId="0434D04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（5）本合同通用条款 </w:t>
      </w:r>
    </w:p>
    <w:p w14:paraId="21EF798A">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（6）标准、规范及有关技术文件 </w:t>
      </w:r>
    </w:p>
    <w:p w14:paraId="577A322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（7）图纸 </w:t>
      </w:r>
    </w:p>
    <w:p w14:paraId="21F21187">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（8）工程量清单 </w:t>
      </w:r>
    </w:p>
    <w:p w14:paraId="2E30973D">
      <w:pPr>
        <w:pStyle w:val="423"/>
        <w:spacing w:line="560" w:lineRule="exact"/>
        <w:ind w:firstLine="359" w:firstLineChars="171"/>
        <w:rPr>
          <w:rFonts w:hint="eastAsia" w:ascii="宋体" w:hAnsi="宋体" w:cs="宋体"/>
          <w:color w:val="auto"/>
        </w:rPr>
      </w:pPr>
      <w:r>
        <w:rPr>
          <w:rFonts w:hint="eastAsia" w:ascii="宋体" w:hAnsi="宋体" w:cs="宋体"/>
          <w:color w:val="auto"/>
        </w:rPr>
        <w:t>（9）工程报价单或预算书</w:t>
      </w:r>
    </w:p>
    <w:p w14:paraId="0D0FEA36">
      <w:pPr>
        <w:pStyle w:val="423"/>
        <w:spacing w:line="560" w:lineRule="exact"/>
        <w:ind w:firstLine="359" w:firstLineChars="171"/>
        <w:rPr>
          <w:rFonts w:hint="eastAsia" w:ascii="宋体" w:hAnsi="宋体" w:cs="宋体"/>
          <w:color w:val="auto"/>
        </w:rPr>
      </w:pPr>
      <w:r>
        <w:rPr>
          <w:rFonts w:hint="eastAsia" w:ascii="宋体" w:hAnsi="宋体" w:cs="宋体"/>
          <w:color w:val="auto"/>
        </w:rPr>
        <w:t>（10）合同附件（工程质量保修责任书、工程建设廉政协议书等）</w:t>
      </w:r>
    </w:p>
    <w:p w14:paraId="562C912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合同履行中，发包人承包人有关工程的洽商、变更等书面协议或文件视为本合同的组成部分。 </w:t>
      </w:r>
    </w:p>
    <w:p w14:paraId="7F20262B">
      <w:pPr>
        <w:pStyle w:val="423"/>
        <w:spacing w:line="560" w:lineRule="exact"/>
        <w:ind w:firstLine="359" w:firstLineChars="171"/>
        <w:rPr>
          <w:rFonts w:hint="eastAsia" w:ascii="宋体" w:hAnsi="宋体" w:cs="宋体"/>
          <w:color w:val="auto"/>
        </w:rPr>
      </w:pPr>
      <w:r>
        <w:rPr>
          <w:rFonts w:hint="eastAsia" w:ascii="宋体" w:hAnsi="宋体" w:cs="宋体"/>
          <w:color w:val="auto"/>
        </w:rPr>
        <w:t>2.2当合同文件内容含糊不清或不相一致时，在不影响工程正常进行的情况下，由发包人和承包人协商解决。</w:t>
      </w:r>
      <w:r>
        <w:rPr>
          <w:rFonts w:hint="eastAsia" w:ascii="宋体" w:hAnsi="宋体" w:cs="宋体"/>
          <w:color w:val="auto"/>
          <w:lang w:val="en-US" w:eastAsia="zh-CN"/>
        </w:rPr>
        <w:t>三方</w:t>
      </w:r>
      <w:r>
        <w:rPr>
          <w:rFonts w:hint="eastAsia" w:ascii="宋体" w:hAnsi="宋体" w:cs="宋体"/>
          <w:color w:val="auto"/>
        </w:rPr>
        <w:t>也可以提请负责监理的工程师作出解释。</w:t>
      </w:r>
      <w:r>
        <w:rPr>
          <w:rFonts w:hint="eastAsia" w:ascii="宋体" w:hAnsi="宋体" w:cs="宋体"/>
          <w:color w:val="auto"/>
          <w:lang w:val="en-US" w:eastAsia="zh-CN"/>
        </w:rPr>
        <w:t>三方</w:t>
      </w:r>
      <w:r>
        <w:rPr>
          <w:rFonts w:hint="eastAsia" w:ascii="宋体" w:hAnsi="宋体" w:cs="宋体"/>
          <w:color w:val="auto"/>
        </w:rPr>
        <w:t xml:space="preserve">协商不成或不同意负责监理的工程师的解释时，按本通用条款37条关于争议的约定处理。 </w:t>
      </w:r>
    </w:p>
    <w:p w14:paraId="41CCAD55">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3、语言文字和适用法律、标准及规范 </w:t>
      </w:r>
    </w:p>
    <w:p w14:paraId="57725CA9">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3.1 语言文字 </w:t>
      </w:r>
    </w:p>
    <w:p w14:paraId="0A0AB27D">
      <w:pPr>
        <w:pStyle w:val="423"/>
        <w:spacing w:line="560" w:lineRule="exact"/>
        <w:ind w:firstLine="359" w:firstLineChars="171"/>
        <w:rPr>
          <w:rFonts w:hint="eastAsia" w:ascii="宋体" w:hAnsi="宋体" w:cs="宋体"/>
          <w:color w:val="auto"/>
        </w:rPr>
      </w:pPr>
      <w:r>
        <w:rPr>
          <w:rFonts w:hint="eastAsia" w:ascii="宋体" w:hAnsi="宋体" w:cs="宋体"/>
          <w:color w:val="auto"/>
        </w:rPr>
        <w:t>本合同文件使用汉语语言文字书写、解释和说明。如专用条款约定使用两种以上（含两种）语言文字时，汉语应为解释和说明本合同的标准语言文字。</w:t>
      </w:r>
    </w:p>
    <w:p w14:paraId="3CAA3357">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3.2 适用法律和法规 </w:t>
      </w:r>
    </w:p>
    <w:p w14:paraId="12598FAC">
      <w:pPr>
        <w:pStyle w:val="423"/>
        <w:spacing w:line="560" w:lineRule="exact"/>
        <w:ind w:firstLine="359" w:firstLineChars="171"/>
        <w:rPr>
          <w:rFonts w:hint="eastAsia" w:ascii="宋体" w:hAnsi="宋体" w:cs="宋体"/>
          <w:color w:val="auto"/>
        </w:rPr>
      </w:pPr>
      <w:r>
        <w:rPr>
          <w:rFonts w:hint="eastAsia" w:ascii="宋体" w:hAnsi="宋体" w:cs="宋体"/>
          <w:color w:val="auto"/>
        </w:rPr>
        <w:t>本合同文件适用国家的法律和行政法规。需要明示的法律、行政法规，由</w:t>
      </w:r>
      <w:r>
        <w:rPr>
          <w:rFonts w:hint="eastAsia" w:ascii="宋体" w:hAnsi="宋体" w:cs="宋体"/>
          <w:color w:val="auto"/>
          <w:lang w:val="en-US" w:eastAsia="zh-CN"/>
        </w:rPr>
        <w:t>三方</w:t>
      </w:r>
      <w:r>
        <w:rPr>
          <w:rFonts w:hint="eastAsia" w:ascii="宋体" w:hAnsi="宋体" w:cs="宋体"/>
          <w:color w:val="auto"/>
        </w:rPr>
        <w:t>在专用条款中约定。</w:t>
      </w:r>
    </w:p>
    <w:p w14:paraId="451BEDA8">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3.3 适用标准、规范 </w:t>
      </w:r>
    </w:p>
    <w:p w14:paraId="411B81DE">
      <w:pPr>
        <w:pStyle w:val="423"/>
        <w:spacing w:line="560" w:lineRule="exact"/>
        <w:ind w:firstLine="359" w:firstLineChars="171"/>
        <w:rPr>
          <w:rFonts w:hint="eastAsia" w:ascii="宋体" w:hAnsi="宋体" w:cs="宋体"/>
          <w:color w:val="auto"/>
        </w:rPr>
      </w:pPr>
      <w:r>
        <w:rPr>
          <w:rFonts w:hint="eastAsia" w:ascii="宋体" w:hAnsi="宋体" w:cs="宋体"/>
          <w:color w:val="auto"/>
          <w:lang w:val="en-US" w:eastAsia="zh-CN"/>
        </w:rPr>
        <w:t>三方</w:t>
      </w:r>
      <w:r>
        <w:rPr>
          <w:rFonts w:hint="eastAsia" w:ascii="宋体" w:hAnsi="宋体" w:cs="宋体"/>
          <w:color w:val="auto"/>
        </w:rPr>
        <w:t>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202B257E">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国内没有相应标准、规范的，按施工图纸和广州开发区相关规定及答疑纪要的要求执行。。 </w:t>
      </w:r>
    </w:p>
    <w:p w14:paraId="5691D117">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4、图纸 </w:t>
      </w:r>
    </w:p>
    <w:p w14:paraId="6E3FCA5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包人在约定保密期限内履行保密义务。 </w:t>
      </w:r>
    </w:p>
    <w:p w14:paraId="232FA207">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4.2 承包人未经发包人同意，不得将本工程图纸转给第三人。工程质量保修期满后，除承包人存档需要的图纸外，应将全部图纸退还给发包人。 </w:t>
      </w:r>
    </w:p>
    <w:p w14:paraId="7EC5A30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4.3 承包人应在施工现场保留一套完整图纸，供工程师及有关人员进行工程检查时使用。 </w:t>
      </w:r>
    </w:p>
    <w:p w14:paraId="229FDEFF">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二、</w:t>
      </w:r>
      <w:r>
        <w:rPr>
          <w:rFonts w:hint="eastAsia" w:ascii="宋体" w:hAnsi="宋体" w:cs="宋体"/>
          <w:color w:val="auto"/>
          <w:lang w:val="en-US" w:eastAsia="zh-CN"/>
        </w:rPr>
        <w:t>三方</w:t>
      </w:r>
      <w:r>
        <w:rPr>
          <w:rFonts w:hint="eastAsia" w:ascii="宋体" w:hAnsi="宋体" w:cs="宋体"/>
          <w:color w:val="auto"/>
        </w:rPr>
        <w:t xml:space="preserve">一般权利和义务 </w:t>
      </w:r>
    </w:p>
    <w:p w14:paraId="0A5DB222">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5、工程师 </w:t>
      </w:r>
    </w:p>
    <w:p w14:paraId="4F389C87">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5.1实行工程监理的，发包人应在实施监理前将委托的监理单位名称、监理内容及监理权限以书面形式通知承包人。 </w:t>
      </w:r>
    </w:p>
    <w:p w14:paraId="627D16AE">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6EDD1B86">
      <w:pPr>
        <w:pStyle w:val="423"/>
        <w:spacing w:line="560" w:lineRule="exact"/>
        <w:ind w:firstLine="359" w:firstLineChars="171"/>
        <w:rPr>
          <w:rFonts w:hint="eastAsia" w:ascii="宋体" w:hAnsi="宋体" w:cs="宋体"/>
          <w:color w:val="auto"/>
        </w:rPr>
      </w:pPr>
      <w:r>
        <w:rPr>
          <w:rFonts w:hint="eastAsia" w:ascii="宋体" w:hAnsi="宋体" w:cs="宋体"/>
          <w:color w:val="auto"/>
        </w:rPr>
        <w:t>5.3 发包人派驻施工场地履行合同的代表在本合同中也称工程师，其姓名、职务、职权由发包人在专用条款内写明，但职权不得与监理单位委派的总监理工程师职权相互交叉。</w:t>
      </w:r>
      <w:r>
        <w:rPr>
          <w:rFonts w:hint="eastAsia" w:ascii="宋体" w:hAnsi="宋体" w:cs="宋体"/>
          <w:color w:val="auto"/>
          <w:lang w:val="en-US" w:eastAsia="zh-CN"/>
        </w:rPr>
        <w:t>三</w:t>
      </w:r>
      <w:r>
        <w:rPr>
          <w:rFonts w:hint="eastAsia" w:ascii="宋体" w:hAnsi="宋体" w:cs="宋体"/>
          <w:color w:val="auto"/>
        </w:rPr>
        <w:t xml:space="preserve">方职权发生交叉或不明确时，由发包人予以明确，并以书面形式通知承包人。 </w:t>
      </w:r>
    </w:p>
    <w:p w14:paraId="43256B60">
      <w:pPr>
        <w:pStyle w:val="423"/>
        <w:spacing w:line="560" w:lineRule="exact"/>
        <w:ind w:firstLine="359" w:firstLineChars="171"/>
        <w:rPr>
          <w:rFonts w:hint="eastAsia" w:ascii="宋体" w:hAnsi="宋体" w:cs="宋体"/>
          <w:color w:val="auto"/>
        </w:rPr>
      </w:pPr>
      <w:r>
        <w:rPr>
          <w:rFonts w:hint="eastAsia" w:ascii="宋体" w:hAnsi="宋体" w:cs="宋体"/>
          <w:color w:val="auto"/>
        </w:rPr>
        <w:t>5.4 合同履行中，发生影响发包人和承包人</w:t>
      </w:r>
      <w:r>
        <w:rPr>
          <w:rFonts w:hint="eastAsia" w:ascii="宋体" w:hAnsi="宋体" w:cs="宋体"/>
          <w:color w:val="auto"/>
          <w:lang w:val="en-US" w:eastAsia="zh-CN"/>
        </w:rPr>
        <w:t>三</w:t>
      </w:r>
      <w:r>
        <w:rPr>
          <w:rFonts w:hint="eastAsia" w:ascii="宋体" w:hAnsi="宋体" w:cs="宋体"/>
          <w:color w:val="auto"/>
        </w:rPr>
        <w:t xml:space="preserve">方权利或义务的事件时，负责监理的工程师应依据合同在其职权范围内客观公正地进行处理。一方对工程师的处理有异议时，按本通用条款37条关于争议的约定处理。 </w:t>
      </w:r>
    </w:p>
    <w:p w14:paraId="2E3CA14C">
      <w:pPr>
        <w:pStyle w:val="423"/>
        <w:spacing w:line="560" w:lineRule="exact"/>
        <w:ind w:firstLine="359" w:firstLineChars="171"/>
        <w:rPr>
          <w:rFonts w:hint="eastAsia" w:ascii="宋体" w:hAnsi="宋体" w:cs="宋体"/>
          <w:color w:val="auto"/>
        </w:rPr>
      </w:pPr>
      <w:r>
        <w:rPr>
          <w:rFonts w:hint="eastAsia" w:ascii="宋体" w:hAnsi="宋体" w:cs="宋体"/>
          <w:color w:val="auto"/>
        </w:rPr>
        <w:t>5.5 除合同内有明确约定或经发包人同意外，负责监理的工程师无权解除本合同约定的承包人的任何权利与义务。</w:t>
      </w:r>
    </w:p>
    <w:p w14:paraId="24838DDF">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6、工程师的委派和指令 </w:t>
      </w:r>
    </w:p>
    <w:p w14:paraId="421B9BA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6.1工程师可委派工程师代表，行使合同约定的自己的职权，并可在认为必要时撤回委派。委派和撤回均应提前7天以书面形式通知，负责监理的工程师还应将委派和撤回通知发包人。委托书和撤回通知作为本合同附件。 </w:t>
      </w:r>
    </w:p>
    <w:p w14:paraId="4F5322EC">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14:paraId="2049D6B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除工程师或工程师代表外，发包人派驻工地的其他人员均无权向承包人发出任何指令。 </w:t>
      </w:r>
    </w:p>
    <w:p w14:paraId="34B8FD6A">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3782A01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14:paraId="5FBDC1E7">
      <w:pPr>
        <w:pStyle w:val="423"/>
        <w:spacing w:line="560" w:lineRule="exact"/>
        <w:ind w:firstLine="359" w:firstLineChars="171"/>
        <w:rPr>
          <w:rFonts w:hint="eastAsia" w:ascii="宋体" w:hAnsi="宋体" w:cs="宋体"/>
          <w:color w:val="auto"/>
        </w:rPr>
      </w:pPr>
      <w:r>
        <w:rPr>
          <w:rFonts w:hint="eastAsia" w:ascii="宋体" w:hAnsi="宋体" w:cs="宋体"/>
          <w:color w:val="auto"/>
        </w:rPr>
        <w:t>本款规定同样适用于由工程师代表发出的指令、通知。</w:t>
      </w:r>
    </w:p>
    <w:p w14:paraId="70665AC2">
      <w:pPr>
        <w:pStyle w:val="423"/>
        <w:spacing w:line="560" w:lineRule="exact"/>
        <w:ind w:firstLine="359" w:firstLineChars="171"/>
        <w:rPr>
          <w:rFonts w:hint="eastAsia" w:ascii="宋体" w:hAnsi="宋体" w:cs="宋体"/>
          <w:color w:val="auto"/>
        </w:rPr>
      </w:pPr>
      <w:r>
        <w:rPr>
          <w:rFonts w:hint="eastAsia" w:ascii="宋体" w:hAnsi="宋体" w:cs="宋体"/>
          <w:color w:val="auto"/>
        </w:rPr>
        <w:t>6.3 工程师应按合同约定，及时向承包人提供所需指令、批准并履行约定的</w:t>
      </w:r>
      <w:r>
        <w:rPr>
          <w:rFonts w:hint="eastAsia" w:ascii="宋体" w:hAnsi="宋体" w:cs="宋体"/>
          <w:color w:val="auto"/>
          <w:spacing w:val="4"/>
        </w:rPr>
        <w:t>其他义务。由于工程师未能按合同约定履行义务造成工期延误，发包人应承</w:t>
      </w:r>
      <w:r>
        <w:rPr>
          <w:rFonts w:hint="eastAsia" w:ascii="宋体" w:hAnsi="宋体" w:cs="宋体"/>
          <w:color w:val="auto"/>
        </w:rPr>
        <w:t xml:space="preserve">担延误造成的追加合同价款，并赔偿承包人有关损失，顺延延误的工期。 </w:t>
      </w:r>
    </w:p>
    <w:p w14:paraId="2D66FD5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6.4 如需更换工程师，发包人应至少提前7天以书面形式通知承包人，后任继续行使合同文件约定的前任的职权，履行前任的义务。 </w:t>
      </w:r>
    </w:p>
    <w:p w14:paraId="3379A7DC">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7、项目负责人 </w:t>
      </w:r>
    </w:p>
    <w:p w14:paraId="130E212F">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7.1 项目负责人的姓名、职务在专用条款内写明。 </w:t>
      </w:r>
    </w:p>
    <w:p w14:paraId="40A4750C">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7.2 承包人依据合同发出的通知，以书面形式由项目负责人签字后送交工程师，工程师在回执上签署姓名和收到时间后生效。 </w:t>
      </w:r>
    </w:p>
    <w:p w14:paraId="3A6071D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14:paraId="7D7B622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7.4 承包人如需更换项目负责人，应至少提前7天以书面形式通知发包人，并征得发包人同意。后任继续行使合同文件约定的前任的职权，履行前任的义务。 </w:t>
      </w:r>
    </w:p>
    <w:p w14:paraId="5FED5B4E">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7.5 发包人可以与承包人协商，建议更换其认为不称职的项目负责人。 </w:t>
      </w:r>
    </w:p>
    <w:p w14:paraId="37840FD6">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8、发包人工作 </w:t>
      </w:r>
    </w:p>
    <w:p w14:paraId="335EB621">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8.1 发包人按专用条款约定的内容和时间完成以下工作: </w:t>
      </w:r>
    </w:p>
    <w:p w14:paraId="58F1C27D">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(1)使施工场地具备施工条件，在开工后继续负责解决以上事项遗留问题； </w:t>
      </w:r>
    </w:p>
    <w:p w14:paraId="676704B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 将施工所需水、电、电讯线路从施工场地外部接至专用条款约定地点，保证施工期间的需要； </w:t>
      </w:r>
    </w:p>
    <w:p w14:paraId="298C446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 开通施工场地与公共道路的通道，满足施工运输的需要，保证施工期间的畅通。 </w:t>
      </w:r>
    </w:p>
    <w:p w14:paraId="33D99B1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 向承包人提供施工场地的工程地质和地下管线资料，对资料的真实准确性负责； </w:t>
      </w:r>
    </w:p>
    <w:p w14:paraId="4280AB9B">
      <w:pPr>
        <w:pStyle w:val="423"/>
        <w:spacing w:line="560" w:lineRule="exact"/>
        <w:ind w:firstLine="359" w:firstLineChars="171"/>
        <w:rPr>
          <w:rFonts w:hint="eastAsia" w:ascii="宋体" w:hAnsi="宋体" w:cs="宋体"/>
          <w:color w:val="auto"/>
        </w:rPr>
      </w:pPr>
      <w:r>
        <w:rPr>
          <w:rFonts w:hint="eastAsia" w:ascii="宋体" w:hAnsi="宋体" w:cs="宋体"/>
          <w:color w:val="auto"/>
        </w:rPr>
        <w:t>(5) 办理由发包人办理的施工许可证及其他施工所需证件、批件和临时用地、停水、停电、中断道路交通、爆破作业等的申请批准文件（证明发包人自身资质的证件除外）；</w:t>
      </w:r>
    </w:p>
    <w:p w14:paraId="640AB5F8">
      <w:pPr>
        <w:pStyle w:val="423"/>
        <w:spacing w:line="560" w:lineRule="exact"/>
        <w:ind w:firstLine="359" w:firstLineChars="171"/>
        <w:rPr>
          <w:rFonts w:hint="eastAsia" w:ascii="宋体" w:hAnsi="宋体" w:cs="宋体"/>
          <w:color w:val="auto"/>
        </w:rPr>
      </w:pPr>
      <w:r>
        <w:rPr>
          <w:rFonts w:hint="eastAsia" w:ascii="宋体" w:hAnsi="宋体" w:cs="宋体"/>
          <w:color w:val="auto"/>
        </w:rPr>
        <w:t>(6) 确定水准点与坐标控制点，以书面形式交给承包人，进行现场交验；</w:t>
      </w:r>
    </w:p>
    <w:p w14:paraId="07B4357E">
      <w:pPr>
        <w:pStyle w:val="423"/>
        <w:spacing w:line="560" w:lineRule="exact"/>
        <w:ind w:firstLine="359" w:firstLineChars="171"/>
        <w:outlineLvl w:val="4"/>
        <w:rPr>
          <w:rFonts w:hint="eastAsia" w:ascii="宋体" w:hAnsi="宋体" w:cs="宋体"/>
          <w:color w:val="auto"/>
        </w:rPr>
      </w:pPr>
      <w:r>
        <w:rPr>
          <w:rFonts w:hint="eastAsia" w:ascii="宋体" w:hAnsi="宋体" w:cs="宋体"/>
          <w:color w:val="auto"/>
        </w:rPr>
        <w:t>(7) 组织承包人和设计单位进行图纸会审和设计交底。</w:t>
      </w:r>
    </w:p>
    <w:p w14:paraId="68691CA1">
      <w:pPr>
        <w:pStyle w:val="423"/>
        <w:spacing w:line="560" w:lineRule="exact"/>
        <w:ind w:firstLine="359" w:firstLineChars="171"/>
        <w:outlineLvl w:val="4"/>
        <w:rPr>
          <w:rFonts w:hint="eastAsia" w:ascii="宋体" w:hAnsi="宋体" w:cs="宋体"/>
          <w:color w:val="auto"/>
        </w:rPr>
      </w:pPr>
      <w:r>
        <w:rPr>
          <w:rFonts w:hint="eastAsia" w:ascii="宋体" w:hAnsi="宋体" w:cs="宋体"/>
          <w:color w:val="auto"/>
        </w:rPr>
        <w:t xml:space="preserve">(8)协调管理施工场地周围地下管线和邻近建筑物、构筑物（包括文物保护建筑）、古树名木的保护工作，承担有关费用； </w:t>
      </w:r>
    </w:p>
    <w:p w14:paraId="2A53DAC1">
      <w:pPr>
        <w:pStyle w:val="423"/>
        <w:spacing w:line="560" w:lineRule="exact"/>
        <w:ind w:firstLine="359" w:firstLineChars="171"/>
        <w:outlineLvl w:val="4"/>
        <w:rPr>
          <w:rFonts w:hint="eastAsia" w:ascii="宋体" w:hAnsi="宋体" w:cs="宋体"/>
          <w:color w:val="auto"/>
          <w:u w:val="single"/>
        </w:rPr>
      </w:pPr>
      <w:r>
        <w:rPr>
          <w:rFonts w:hint="eastAsia" w:ascii="宋体" w:hAnsi="宋体" w:cs="宋体"/>
          <w:color w:val="auto"/>
        </w:rPr>
        <w:t xml:space="preserve">(9) </w:t>
      </w:r>
      <w:r>
        <w:rPr>
          <w:rFonts w:hint="eastAsia" w:ascii="宋体" w:hAnsi="宋体" w:cs="宋体"/>
          <w:color w:val="auto"/>
          <w:lang w:val="en-US" w:eastAsia="zh-CN"/>
        </w:rPr>
        <w:t>三</w:t>
      </w:r>
      <w:r>
        <w:rPr>
          <w:rFonts w:hint="eastAsia" w:ascii="宋体" w:hAnsi="宋体" w:cs="宋体"/>
          <w:color w:val="auto"/>
        </w:rPr>
        <w:t>方约定发包人应做的其他工作：</w:t>
      </w:r>
      <w:r>
        <w:rPr>
          <w:rFonts w:hint="eastAsia" w:ascii="宋体" w:hAnsi="宋体" w:cs="宋体"/>
          <w:color w:val="auto"/>
          <w:u w:val="single"/>
        </w:rPr>
        <w:t>发包人按现有场地移交给承包人，承包人应无条件接受。</w:t>
      </w:r>
    </w:p>
    <w:p w14:paraId="6779883E">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8.2 发包人未履行8.1款各项义务，导致工期延误或给承包人造成损失的，发包人赔偿承包人有关损失，顺延延误的工期。 </w:t>
      </w:r>
    </w:p>
    <w:p w14:paraId="260348FF">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9、承包人工作 </w:t>
      </w:r>
    </w:p>
    <w:p w14:paraId="2D001C72">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9.1 承包人按专用条款约定的内容和时间完成以下工作： </w:t>
      </w:r>
    </w:p>
    <w:p w14:paraId="1929ADE8">
      <w:pPr>
        <w:pStyle w:val="423"/>
        <w:spacing w:line="560" w:lineRule="exact"/>
        <w:ind w:firstLine="359" w:firstLineChars="171"/>
        <w:rPr>
          <w:rFonts w:hint="eastAsia" w:ascii="宋体" w:hAnsi="宋体" w:cs="宋体"/>
          <w:color w:val="auto"/>
        </w:rPr>
      </w:pPr>
      <w:r>
        <w:rPr>
          <w:rFonts w:hint="eastAsia" w:ascii="宋体" w:hAnsi="宋体" w:cs="宋体"/>
          <w:color w:val="auto"/>
        </w:rPr>
        <w:t>(1)应提供计划、报表的名称及完成时间：施工组织设计、管理人员架构表，于开工前三天报备给发包人。</w:t>
      </w:r>
    </w:p>
    <w:p w14:paraId="35B2C114">
      <w:pPr>
        <w:pStyle w:val="423"/>
        <w:spacing w:line="560" w:lineRule="exact"/>
        <w:ind w:firstLine="359" w:firstLineChars="171"/>
        <w:rPr>
          <w:rFonts w:hint="eastAsia" w:ascii="宋体" w:hAnsi="宋体" w:cs="宋体"/>
          <w:color w:val="auto"/>
        </w:rPr>
      </w:pPr>
      <w:r>
        <w:rPr>
          <w:rFonts w:hint="eastAsia" w:ascii="宋体" w:hAnsi="宋体" w:cs="宋体"/>
          <w:color w:val="auto"/>
        </w:rPr>
        <w:t>(2) 根据发包人委托，在其设计资质等级和业务允许的范围内，完成施工图设计或与工程配套的设计，经工程师确认后使用，发包人承担由此发生的费用；</w:t>
      </w:r>
    </w:p>
    <w:p w14:paraId="51BC181D">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(2)向工程师提供周、月度工程进度计划及相应进度统计报表； </w:t>
      </w:r>
    </w:p>
    <w:p w14:paraId="29E8F2F4">
      <w:pPr>
        <w:pStyle w:val="423"/>
        <w:spacing w:line="560" w:lineRule="exact"/>
        <w:ind w:firstLine="359" w:firstLineChars="171"/>
        <w:rPr>
          <w:rFonts w:hint="eastAsia" w:ascii="宋体" w:hAnsi="宋体" w:cs="宋体"/>
          <w:color w:val="auto"/>
        </w:rPr>
      </w:pPr>
      <w:r>
        <w:rPr>
          <w:rFonts w:hint="eastAsia" w:ascii="宋体" w:hAnsi="宋体" w:cs="宋体"/>
          <w:color w:val="auto"/>
        </w:rPr>
        <w:t>(3)</w:t>
      </w:r>
      <w:r>
        <w:rPr>
          <w:rFonts w:hint="eastAsia"/>
          <w:color w:val="auto"/>
        </w:rPr>
        <w:t xml:space="preserve"> </w:t>
      </w:r>
      <w:r>
        <w:rPr>
          <w:rFonts w:hint="eastAsia" w:ascii="宋体" w:hAnsi="宋体" w:cs="宋体"/>
          <w:color w:val="auto"/>
        </w:rPr>
        <w:t>承担施工安全保卫工作及非夜间施工照明的责任和要求：按国家、省、市、区相关规定执行，并满足本工程需要。根据工程需要，提供和维护施工使用的照明、围栏设施和警卫，并负责整个现场的安全文明施工、安全保卫。；</w:t>
      </w:r>
    </w:p>
    <w:p w14:paraId="73317CAD">
      <w:pPr>
        <w:pStyle w:val="423"/>
        <w:spacing w:line="560" w:lineRule="exact"/>
        <w:ind w:firstLine="359" w:firstLineChars="171"/>
        <w:rPr>
          <w:rFonts w:hint="eastAsia" w:ascii="宋体" w:hAnsi="宋体" w:cs="宋体"/>
          <w:color w:val="auto"/>
        </w:rPr>
      </w:pPr>
      <w:r>
        <w:rPr>
          <w:rFonts w:hint="eastAsia" w:ascii="宋体" w:hAnsi="宋体" w:cs="宋体"/>
          <w:color w:val="auto"/>
        </w:rPr>
        <w:t>(4)</w:t>
      </w:r>
      <w:r>
        <w:rPr>
          <w:rFonts w:hint="eastAsia"/>
          <w:color w:val="auto"/>
        </w:rPr>
        <w:t xml:space="preserve"> </w:t>
      </w:r>
      <w:r>
        <w:rPr>
          <w:rFonts w:hint="eastAsia" w:ascii="宋体" w:hAnsi="宋体" w:cs="宋体"/>
          <w:color w:val="auto"/>
        </w:rPr>
        <w:t>乙方自行解决临水临电、办公、交通、生活及通讯等设施，费用已包含在本工程中标总造价中。</w:t>
      </w:r>
    </w:p>
    <w:p w14:paraId="0A524331">
      <w:pPr>
        <w:pStyle w:val="423"/>
        <w:spacing w:line="560" w:lineRule="exact"/>
        <w:ind w:firstLine="359" w:firstLineChars="171"/>
        <w:rPr>
          <w:rFonts w:hint="eastAsia" w:ascii="宋体" w:hAnsi="宋体" w:cs="宋体"/>
          <w:color w:val="auto"/>
        </w:rPr>
      </w:pPr>
      <w:r>
        <w:rPr>
          <w:rFonts w:hint="eastAsia" w:ascii="宋体" w:hAnsi="宋体" w:cs="宋体"/>
          <w:color w:val="auto"/>
        </w:rPr>
        <w:t>(5)</w:t>
      </w:r>
      <w:r>
        <w:rPr>
          <w:rFonts w:hint="eastAsia"/>
          <w:color w:val="auto"/>
        </w:rPr>
        <w:t xml:space="preserve"> </w:t>
      </w:r>
      <w:r>
        <w:rPr>
          <w:rFonts w:hint="eastAsia" w:ascii="宋体" w:hAnsi="宋体" w:cs="宋体"/>
          <w:color w:val="auto"/>
        </w:rPr>
        <w:t xml:space="preserve">乙方自行解决临水临电、办公、交通、生活及通讯等设施，费用已包含在本工程中标总造价中。 </w:t>
      </w:r>
    </w:p>
    <w:p w14:paraId="2A735680">
      <w:pPr>
        <w:pStyle w:val="423"/>
        <w:spacing w:line="560" w:lineRule="exact"/>
        <w:ind w:firstLine="359" w:firstLineChars="171"/>
        <w:rPr>
          <w:rFonts w:hint="eastAsia" w:ascii="宋体" w:hAnsi="宋体" w:cs="宋体"/>
          <w:color w:val="auto"/>
        </w:rPr>
      </w:pPr>
      <w:r>
        <w:rPr>
          <w:rFonts w:hint="eastAsia" w:ascii="宋体" w:hAnsi="宋体" w:cs="宋体"/>
          <w:color w:val="auto"/>
        </w:rPr>
        <w:t>(6)已竣工工程未交付发包人之前，承包人按专用条款约定负责已完工程的保护工作，保护期间发生损坏，承包人自费予以修复；发包人要求承包人采取特殊措施保护的工程部位和相应的追加合同价款，</w:t>
      </w:r>
      <w:r>
        <w:rPr>
          <w:rFonts w:hint="eastAsia" w:ascii="宋体" w:hAnsi="宋体" w:cs="宋体"/>
          <w:color w:val="auto"/>
          <w:lang w:val="en-US" w:eastAsia="zh-CN"/>
        </w:rPr>
        <w:t>三</w:t>
      </w:r>
      <w:r>
        <w:rPr>
          <w:rFonts w:hint="eastAsia" w:ascii="宋体" w:hAnsi="宋体" w:cs="宋体"/>
          <w:color w:val="auto"/>
        </w:rPr>
        <w:t>方在专用条款内约定；</w:t>
      </w:r>
    </w:p>
    <w:p w14:paraId="03CBF3DC">
      <w:pPr>
        <w:pStyle w:val="423"/>
        <w:spacing w:line="560" w:lineRule="exact"/>
        <w:ind w:firstLine="359" w:firstLineChars="171"/>
        <w:rPr>
          <w:rFonts w:hint="eastAsia" w:ascii="宋体" w:hAnsi="宋体" w:cs="宋体"/>
          <w:color w:val="auto"/>
        </w:rPr>
      </w:pPr>
      <w:r>
        <w:rPr>
          <w:rFonts w:hint="eastAsia" w:ascii="宋体" w:hAnsi="宋体" w:cs="宋体"/>
          <w:color w:val="auto"/>
        </w:rPr>
        <w:t>(7)按专用条款约定做好施工场地地下管线和邻近建筑物、构筑物（包括文物保护建筑）、古树名木的保护工作；</w:t>
      </w:r>
    </w:p>
    <w:p w14:paraId="6D843F34">
      <w:pPr>
        <w:pStyle w:val="423"/>
        <w:spacing w:line="560" w:lineRule="exact"/>
        <w:ind w:firstLine="359" w:firstLineChars="171"/>
        <w:rPr>
          <w:rFonts w:hint="eastAsia" w:ascii="宋体" w:hAnsi="宋体" w:cs="宋体"/>
          <w:color w:val="auto"/>
        </w:rPr>
      </w:pPr>
      <w:r>
        <w:rPr>
          <w:rFonts w:hint="eastAsia" w:ascii="宋体" w:hAnsi="宋体" w:cs="宋体"/>
          <w:color w:val="auto"/>
        </w:rPr>
        <w:t>(8)保证施工场地清洁符合环境卫生管理的有关规定，交工前清理现场达到专用条款约定的要求，承担因自身原因违反有关规定造成的损失和罚款；</w:t>
      </w:r>
    </w:p>
    <w:p w14:paraId="084C6A3B">
      <w:pPr>
        <w:pStyle w:val="423"/>
        <w:spacing w:line="560" w:lineRule="exact"/>
        <w:ind w:firstLine="359" w:firstLineChars="171"/>
        <w:rPr>
          <w:rFonts w:hint="eastAsia" w:ascii="宋体" w:hAnsi="宋体" w:cs="宋体"/>
          <w:color w:val="auto"/>
        </w:rPr>
      </w:pPr>
      <w:r>
        <w:rPr>
          <w:rFonts w:hint="eastAsia" w:ascii="宋体" w:hAnsi="宋体" w:cs="宋体"/>
          <w:color w:val="auto"/>
        </w:rPr>
        <w:t>(9)协助发包人</w:t>
      </w:r>
      <w:r>
        <w:rPr>
          <w:rFonts w:hint="eastAsia" w:ascii="宋体" w:hAnsi="宋体" w:cs="宋体"/>
          <w:color w:val="auto"/>
          <w:spacing w:val="-6"/>
        </w:rPr>
        <w:t>办理施工许可证及施工所需证件、批件和临时用地、停水、停电、中断</w:t>
      </w:r>
      <w:r>
        <w:rPr>
          <w:rFonts w:hint="eastAsia" w:ascii="宋体" w:hAnsi="宋体" w:cs="宋体"/>
          <w:color w:val="auto"/>
        </w:rPr>
        <w:t>道路交通、爆破作业等的申请批准手续（证明承包人自身资质的证件除外）；</w:t>
      </w:r>
    </w:p>
    <w:p w14:paraId="1100C778">
      <w:pPr>
        <w:pStyle w:val="423"/>
        <w:spacing w:line="560" w:lineRule="exact"/>
        <w:ind w:firstLine="359" w:firstLineChars="171"/>
        <w:outlineLvl w:val="4"/>
        <w:rPr>
          <w:rFonts w:hint="eastAsia" w:ascii="宋体" w:hAnsi="宋体" w:cs="宋体"/>
          <w:color w:val="auto"/>
        </w:rPr>
      </w:pPr>
      <w:r>
        <w:rPr>
          <w:rFonts w:hint="eastAsia" w:ascii="宋体" w:hAnsi="宋体" w:cs="宋体"/>
          <w:color w:val="auto"/>
        </w:rPr>
        <w:t>(10)承包人应做的其他工作，</w:t>
      </w:r>
      <w:r>
        <w:rPr>
          <w:rFonts w:hint="eastAsia" w:ascii="宋体" w:hAnsi="宋体" w:cs="宋体"/>
          <w:color w:val="auto"/>
          <w:lang w:val="en-US" w:eastAsia="zh-CN"/>
        </w:rPr>
        <w:t>三</w:t>
      </w:r>
      <w:r>
        <w:rPr>
          <w:rFonts w:hint="eastAsia" w:ascii="宋体" w:hAnsi="宋体" w:cs="宋体"/>
          <w:color w:val="auto"/>
        </w:rPr>
        <w:t>方在专用条款内约定。</w:t>
      </w:r>
    </w:p>
    <w:p w14:paraId="488708C7">
      <w:pPr>
        <w:pStyle w:val="423"/>
        <w:spacing w:line="560" w:lineRule="exact"/>
        <w:ind w:firstLine="359" w:firstLineChars="171"/>
        <w:rPr>
          <w:rFonts w:hint="eastAsia" w:ascii="宋体" w:hAnsi="宋体" w:cs="宋体"/>
          <w:color w:val="auto"/>
        </w:rPr>
      </w:pPr>
      <w:r>
        <w:rPr>
          <w:rFonts w:hint="eastAsia" w:ascii="宋体" w:hAnsi="宋体" w:cs="宋体"/>
          <w:color w:val="auto"/>
        </w:rPr>
        <w:t>9.2承包人未能履行9.1款各项义务，造成发包人损失的，承包人赔偿发包人有关损失。</w:t>
      </w:r>
    </w:p>
    <w:p w14:paraId="40F68A86">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 xml:space="preserve">三、施工组织设计和工期 </w:t>
      </w:r>
    </w:p>
    <w:p w14:paraId="0F30E345">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10、进度计划 </w:t>
      </w:r>
    </w:p>
    <w:p w14:paraId="7B125678">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10.1承包人提供施工组织设计(施工方案)和进度计划时间：</w:t>
      </w:r>
    </w:p>
    <w:p w14:paraId="2D2ED7EC">
      <w:pPr>
        <w:pStyle w:val="423"/>
        <w:spacing w:line="560" w:lineRule="exact"/>
        <w:ind w:firstLine="359" w:firstLineChars="171"/>
        <w:rPr>
          <w:rFonts w:hint="eastAsia" w:ascii="宋体" w:hAnsi="宋体" w:cs="宋体"/>
          <w:color w:val="auto"/>
        </w:rPr>
      </w:pPr>
      <w:r>
        <w:rPr>
          <w:rFonts w:hint="eastAsia" w:ascii="宋体" w:hAnsi="宋体" w:cs="宋体"/>
          <w:color w:val="auto"/>
        </w:rPr>
        <w:t>（1）承包人编制的工程进度计划内容应全面详实，且应针对承包管理范围内的各专业承包工程及建筑工程的全部或分项施工作业和特点提出施工方法、施工穿插顺序及时间安排。</w:t>
      </w:r>
    </w:p>
    <w:p w14:paraId="5FFA3B04">
      <w:pPr>
        <w:pStyle w:val="423"/>
        <w:spacing w:line="560" w:lineRule="exact"/>
        <w:ind w:firstLine="359" w:firstLineChars="171"/>
        <w:rPr>
          <w:rFonts w:hint="eastAsia" w:ascii="宋体" w:hAnsi="宋体" w:cs="宋体"/>
          <w:color w:val="auto"/>
        </w:rPr>
      </w:pPr>
      <w:r>
        <w:rPr>
          <w:rFonts w:hint="eastAsia" w:ascii="宋体" w:hAnsi="宋体" w:cs="宋体"/>
          <w:color w:val="auto"/>
        </w:rPr>
        <w:t>（2）甲方在接到承包人提交的工程进度计划后，予以确认或提出修改意见，承包人应根据甲方的要求进行调整。</w:t>
      </w:r>
    </w:p>
    <w:p w14:paraId="0EDE046E">
      <w:pPr>
        <w:pStyle w:val="423"/>
        <w:spacing w:line="560" w:lineRule="exact"/>
        <w:ind w:firstLine="359" w:firstLineChars="171"/>
        <w:rPr>
          <w:rFonts w:hint="eastAsia" w:ascii="宋体" w:hAnsi="宋体" w:cs="宋体"/>
          <w:color w:val="auto"/>
        </w:rPr>
      </w:pPr>
      <w:r>
        <w:rPr>
          <w:rFonts w:hint="eastAsia" w:ascii="宋体" w:hAnsi="宋体" w:cs="宋体"/>
          <w:color w:val="auto"/>
        </w:rPr>
        <w:t>甲方确认的时间：开工前。</w:t>
      </w:r>
    </w:p>
    <w:p w14:paraId="15B8830D">
      <w:pPr>
        <w:pStyle w:val="423"/>
        <w:spacing w:line="560" w:lineRule="exact"/>
        <w:ind w:firstLine="359" w:firstLineChars="171"/>
        <w:rPr>
          <w:rFonts w:hint="eastAsia" w:ascii="宋体" w:hAnsi="宋体" w:cs="宋体"/>
          <w:color w:val="auto"/>
        </w:rPr>
      </w:pPr>
      <w:r>
        <w:rPr>
          <w:rFonts w:hint="eastAsia" w:ascii="宋体" w:hAnsi="宋体" w:cs="宋体"/>
          <w:color w:val="auto"/>
        </w:rPr>
        <w:t>10.2为便于甲方工程师掌握和控制工期，承包人应于每周一及每月底向甲方工程师填报各专业工程的周计划完成情况及当月进度计划完成情况（没完成计划的必须说明原因），并在此基础上更新工程进度计划、资金计划和其它工作计划。甲方工程师在接到报告后予以确认或提出书面意见，承包人必须按照甲方工程师的确认或者书面意见执行。</w:t>
      </w:r>
    </w:p>
    <w:p w14:paraId="3B8CEB06">
      <w:pPr>
        <w:pStyle w:val="423"/>
        <w:spacing w:line="560" w:lineRule="exact"/>
        <w:ind w:firstLine="359" w:firstLineChars="171"/>
        <w:rPr>
          <w:rFonts w:hint="eastAsia" w:ascii="宋体" w:hAnsi="宋体" w:cs="宋体"/>
          <w:color w:val="auto"/>
        </w:rPr>
      </w:pPr>
      <w:r>
        <w:rPr>
          <w:rFonts w:hint="eastAsia" w:ascii="宋体" w:hAnsi="宋体" w:cs="宋体"/>
          <w:color w:val="auto"/>
        </w:rPr>
        <w:t>10.3工程实际进度与经甲方工程师确认的进度计划或者更新进度计划不符时，甲方工程师认为本工程或其中任何部分工程进度滞后而不能按预定工期完工，则应将此情况通知承包人，承包人应据此编制修改工程进度计划，采取甲方工程师同意的必要措施加快工程进度，属发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14:paraId="21BAFFAF">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11、开工及延期开工 </w:t>
      </w:r>
    </w:p>
    <w:p w14:paraId="4C7F8C13">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6BEE6F17">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11.2因发包人原因不能按照协议书约定的开工日期开工，工程师应以书面形式通知承包人，推迟开工日期。发包人赔偿承包人因延期开工造成的损失，并相应顺延工期。 </w:t>
      </w:r>
    </w:p>
    <w:p w14:paraId="56C23844">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12、暂停施工 </w:t>
      </w:r>
    </w:p>
    <w:p w14:paraId="0E359247">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1BD59BB0">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13、工期延误 </w:t>
      </w:r>
    </w:p>
    <w:p w14:paraId="4BABA0BD">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13.1因以下原因造成工期延误，经工程师确认工期相应顺延； </w:t>
      </w:r>
    </w:p>
    <w:p w14:paraId="061F566D">
      <w:pPr>
        <w:pStyle w:val="423"/>
        <w:spacing w:line="560" w:lineRule="exact"/>
        <w:ind w:firstLine="359" w:firstLineChars="171"/>
        <w:outlineLvl w:val="4"/>
        <w:rPr>
          <w:rFonts w:hint="eastAsia" w:ascii="宋体" w:hAnsi="宋体" w:cs="宋体"/>
          <w:color w:val="auto"/>
        </w:rPr>
      </w:pPr>
      <w:r>
        <w:rPr>
          <w:rFonts w:hint="eastAsia" w:ascii="宋体" w:hAnsi="宋体" w:cs="宋体"/>
          <w:color w:val="auto"/>
        </w:rPr>
        <w:t xml:space="preserve">(1) 发包人未能按专用条款的约定提供图纸及开工条件； </w:t>
      </w:r>
    </w:p>
    <w:p w14:paraId="297BAD16">
      <w:pPr>
        <w:pStyle w:val="423"/>
        <w:spacing w:line="560" w:lineRule="exact"/>
        <w:ind w:firstLine="359" w:firstLineChars="171"/>
        <w:rPr>
          <w:rFonts w:hint="eastAsia" w:ascii="宋体" w:hAnsi="宋体" w:cs="宋体"/>
          <w:color w:val="auto"/>
        </w:rPr>
      </w:pPr>
      <w:r>
        <w:rPr>
          <w:rFonts w:hint="eastAsia" w:ascii="宋体" w:hAnsi="宋体" w:cs="宋体"/>
          <w:color w:val="auto"/>
        </w:rPr>
        <w:t>(2) 发包人未能按约定日期支付工程预付款、进度款，致使施工不能正常进行；</w:t>
      </w:r>
    </w:p>
    <w:p w14:paraId="6995D973">
      <w:pPr>
        <w:pStyle w:val="423"/>
        <w:spacing w:line="560" w:lineRule="exact"/>
        <w:ind w:firstLine="359" w:firstLineChars="171"/>
        <w:rPr>
          <w:rFonts w:hint="eastAsia" w:ascii="宋体" w:hAnsi="宋体" w:cs="宋体"/>
          <w:color w:val="auto"/>
        </w:rPr>
      </w:pPr>
      <w:r>
        <w:rPr>
          <w:rFonts w:hint="eastAsia" w:ascii="宋体" w:hAnsi="宋体" w:cs="宋体"/>
          <w:color w:val="auto"/>
        </w:rPr>
        <w:t>(3) 工程师未按合同约定提供所需指令、批准等，致使施工不能正常进行；</w:t>
      </w:r>
    </w:p>
    <w:p w14:paraId="607165E1">
      <w:pPr>
        <w:pStyle w:val="423"/>
        <w:spacing w:line="560" w:lineRule="exact"/>
        <w:ind w:firstLine="359" w:firstLineChars="171"/>
        <w:outlineLvl w:val="4"/>
        <w:rPr>
          <w:rFonts w:hint="eastAsia" w:ascii="宋体" w:hAnsi="宋体" w:cs="宋体"/>
          <w:color w:val="auto"/>
        </w:rPr>
      </w:pPr>
      <w:r>
        <w:rPr>
          <w:rFonts w:hint="eastAsia" w:ascii="宋体" w:hAnsi="宋体" w:cs="宋体"/>
          <w:color w:val="auto"/>
        </w:rPr>
        <w:t xml:space="preserve">(4) 设计变更和工程量增加； </w:t>
      </w:r>
    </w:p>
    <w:p w14:paraId="11FAEA79">
      <w:pPr>
        <w:pStyle w:val="423"/>
        <w:spacing w:line="560" w:lineRule="exact"/>
        <w:ind w:firstLine="359" w:firstLineChars="171"/>
        <w:rPr>
          <w:rFonts w:hint="eastAsia" w:ascii="宋体" w:hAnsi="宋体" w:cs="宋体"/>
          <w:color w:val="auto"/>
        </w:rPr>
      </w:pPr>
      <w:r>
        <w:rPr>
          <w:rFonts w:hint="eastAsia" w:ascii="宋体" w:hAnsi="宋体" w:cs="宋体"/>
          <w:color w:val="auto"/>
        </w:rPr>
        <w:t>(5) 一周内非承包人原因停水、停电、停气造成停工累计超过8小时；</w:t>
      </w:r>
    </w:p>
    <w:p w14:paraId="2AC054B4">
      <w:pPr>
        <w:pStyle w:val="423"/>
        <w:spacing w:line="560" w:lineRule="exact"/>
        <w:ind w:firstLine="359" w:firstLineChars="171"/>
        <w:rPr>
          <w:rFonts w:hint="eastAsia" w:ascii="宋体" w:hAnsi="宋体" w:cs="宋体"/>
          <w:color w:val="auto"/>
        </w:rPr>
      </w:pPr>
      <w:r>
        <w:rPr>
          <w:rFonts w:hint="eastAsia" w:ascii="宋体" w:hAnsi="宋体" w:cs="宋体"/>
          <w:color w:val="auto"/>
        </w:rPr>
        <w:t>(6) 不可抗力；</w:t>
      </w:r>
    </w:p>
    <w:p w14:paraId="62BE2210">
      <w:pPr>
        <w:pStyle w:val="423"/>
        <w:spacing w:line="560" w:lineRule="exact"/>
        <w:ind w:firstLine="359" w:firstLineChars="171"/>
        <w:rPr>
          <w:rFonts w:hint="eastAsia" w:ascii="宋体" w:hAnsi="宋体" w:cs="宋体"/>
          <w:color w:val="auto"/>
        </w:rPr>
      </w:pPr>
      <w:r>
        <w:rPr>
          <w:rFonts w:hint="eastAsia" w:ascii="宋体" w:hAnsi="宋体" w:cs="宋体"/>
          <w:color w:val="auto"/>
        </w:rPr>
        <w:t>(7) 专用条款中约定或工程师同意工期顺延的其他情况。</w:t>
      </w:r>
    </w:p>
    <w:p w14:paraId="50B3D87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13.2承包人在13.1款情况发生后14天内，就延误的工期以书面形式向工程师提出报告。工程师在收到报告后14天内予以确认，逾期不予确认也不提出修改意见，视为同意顺延工期。 </w:t>
      </w:r>
    </w:p>
    <w:p w14:paraId="613FF135">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14、工程竣工 </w:t>
      </w:r>
    </w:p>
    <w:p w14:paraId="4C50CEFA">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14.1 承包人必须按照协议书约定的竣工日期或工程师同意顺延的工期竣工。 </w:t>
      </w:r>
    </w:p>
    <w:p w14:paraId="09713CB1">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14.2 因承包人原因不能按照协议书约定的竣工日期或工程师同意顺延的工期竣工的，承包人承担违约责任。 </w:t>
      </w:r>
    </w:p>
    <w:p w14:paraId="28D4E449">
      <w:pPr>
        <w:pStyle w:val="423"/>
        <w:spacing w:line="560" w:lineRule="exact"/>
        <w:ind w:firstLine="359" w:firstLineChars="171"/>
        <w:rPr>
          <w:rFonts w:hint="eastAsia" w:ascii="宋体" w:hAnsi="宋体" w:cs="宋体"/>
          <w:color w:val="auto"/>
        </w:rPr>
      </w:pPr>
      <w:r>
        <w:rPr>
          <w:rFonts w:hint="eastAsia" w:ascii="宋体" w:hAnsi="宋体" w:cs="宋体"/>
          <w:color w:val="auto"/>
        </w:rPr>
        <w:t>14.3 施工中发包人如需提前竣工，</w:t>
      </w:r>
      <w:r>
        <w:rPr>
          <w:rFonts w:hint="eastAsia" w:ascii="宋体" w:hAnsi="宋体" w:cs="宋体"/>
          <w:color w:val="auto"/>
          <w:lang w:val="en-US" w:eastAsia="zh-CN"/>
        </w:rPr>
        <w:t>三</w:t>
      </w:r>
      <w:r>
        <w:rPr>
          <w:rFonts w:hint="eastAsia" w:ascii="宋体" w:hAnsi="宋体" w:cs="宋体"/>
          <w:color w:val="auto"/>
        </w:rPr>
        <w:t xml:space="preserve">方协商一致后就应签订提前竣工协议，作为合同文件组成部分。提前竣工协议应包括承包人为保证工程质量和安全采取的措施、发包人为提前竣工提供的条件以及提前竣工所需的追加合同价款等内容。 </w:t>
      </w:r>
    </w:p>
    <w:p w14:paraId="2CEC4C59">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 xml:space="preserve">四、质量与检验 </w:t>
      </w:r>
    </w:p>
    <w:p w14:paraId="1DCE77FD">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15、工程质量 </w:t>
      </w:r>
    </w:p>
    <w:p w14:paraId="283ACF74">
      <w:pPr>
        <w:pStyle w:val="423"/>
        <w:spacing w:line="560" w:lineRule="exact"/>
        <w:ind w:firstLine="359" w:firstLineChars="171"/>
        <w:rPr>
          <w:rFonts w:hint="eastAsia" w:ascii="宋体" w:hAnsi="宋体" w:cs="宋体"/>
          <w:color w:val="auto"/>
        </w:rPr>
      </w:pPr>
      <w:r>
        <w:rPr>
          <w:rFonts w:hint="eastAsia" w:ascii="宋体" w:hAnsi="宋体" w:cs="宋体"/>
          <w:color w:val="auto"/>
        </w:rPr>
        <w:t>1</w:t>
      </w:r>
      <w:r>
        <w:rPr>
          <w:rFonts w:hint="eastAsia" w:ascii="宋体" w:hAnsi="宋体" w:cs="宋体"/>
          <w:color w:val="auto"/>
          <w:spacing w:val="6"/>
        </w:rPr>
        <w:t>5.1 工程质量应当达到协议书约定的质量标准，质量标准的评定以国家或</w:t>
      </w:r>
      <w:r>
        <w:rPr>
          <w:rFonts w:hint="eastAsia" w:ascii="宋体" w:hAnsi="宋体" w:cs="宋体"/>
          <w:color w:val="auto"/>
        </w:rPr>
        <w:t xml:space="preserve">行业的质量检验评定标准为依据。因承包人原因工程质量达不到约定的质量标准，承包人承担违约责任。 </w:t>
      </w:r>
    </w:p>
    <w:p w14:paraId="4899373A">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15.2 </w:t>
      </w:r>
      <w:r>
        <w:rPr>
          <w:rFonts w:hint="eastAsia" w:ascii="宋体" w:hAnsi="宋体" w:cs="宋体"/>
          <w:color w:val="auto"/>
          <w:lang w:val="en-US" w:eastAsia="zh-CN"/>
        </w:rPr>
        <w:t>三</w:t>
      </w:r>
      <w:r>
        <w:rPr>
          <w:rFonts w:hint="eastAsia" w:ascii="宋体" w:hAnsi="宋体" w:cs="宋体"/>
          <w:color w:val="auto"/>
        </w:rPr>
        <w:t>方对工程质量有争议，由</w:t>
      </w:r>
      <w:r>
        <w:rPr>
          <w:rFonts w:hint="eastAsia" w:ascii="宋体" w:hAnsi="宋体" w:cs="宋体"/>
          <w:color w:val="auto"/>
          <w:lang w:val="en-US" w:eastAsia="zh-CN"/>
        </w:rPr>
        <w:t>三</w:t>
      </w:r>
      <w:r>
        <w:rPr>
          <w:rFonts w:hint="eastAsia" w:ascii="宋体" w:hAnsi="宋体" w:cs="宋体"/>
          <w:color w:val="auto"/>
        </w:rPr>
        <w:t>方同意的工程质量检测机构鉴定，所需费用及因此造成的损失，由责任方承担。</w:t>
      </w:r>
      <w:r>
        <w:rPr>
          <w:rFonts w:hint="eastAsia" w:ascii="宋体" w:hAnsi="宋体" w:cs="宋体"/>
          <w:color w:val="auto"/>
          <w:lang w:val="en-US" w:eastAsia="zh-CN"/>
        </w:rPr>
        <w:t>三</w:t>
      </w:r>
      <w:r>
        <w:rPr>
          <w:rFonts w:hint="eastAsia" w:ascii="宋体" w:hAnsi="宋体" w:cs="宋体"/>
          <w:color w:val="auto"/>
        </w:rPr>
        <w:t>方均有责任，由</w:t>
      </w:r>
      <w:r>
        <w:rPr>
          <w:rFonts w:hint="eastAsia" w:ascii="宋体" w:hAnsi="宋体" w:cs="宋体"/>
          <w:color w:val="auto"/>
          <w:lang w:val="en-US" w:eastAsia="zh-CN"/>
        </w:rPr>
        <w:t>三</w:t>
      </w:r>
      <w:r>
        <w:rPr>
          <w:rFonts w:hint="eastAsia" w:ascii="宋体" w:hAnsi="宋体" w:cs="宋体"/>
          <w:color w:val="auto"/>
        </w:rPr>
        <w:t xml:space="preserve">方根据其责任分别承担。 </w:t>
      </w:r>
    </w:p>
    <w:p w14:paraId="36101C1B">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16、检查和返工 </w:t>
      </w:r>
    </w:p>
    <w:p w14:paraId="43F09FDE">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16.1 承包人应认真按照标准、规范和设计图纸要求以及工程师依据合同发出的指令施工，随时接受工程师的检查检验，为检查检验提供便利条件。 </w:t>
      </w:r>
    </w:p>
    <w:p w14:paraId="1F2534BB">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03A288E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4E0CBA2D">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16.4 因工程师指令失误或其他非承包人原因发生的追加合同价款，由发包人承担。 </w:t>
      </w:r>
    </w:p>
    <w:p w14:paraId="71F9805D">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17、隐蔽工程和中间验收 </w:t>
      </w:r>
    </w:p>
    <w:p w14:paraId="1F158A29">
      <w:pPr>
        <w:pStyle w:val="423"/>
        <w:spacing w:line="560" w:lineRule="exact"/>
        <w:ind w:firstLine="359" w:firstLineChars="171"/>
        <w:rPr>
          <w:rFonts w:hint="eastAsia" w:ascii="宋体" w:hAnsi="宋体" w:cs="宋体"/>
          <w:color w:val="auto"/>
        </w:rPr>
      </w:pPr>
      <w:r>
        <w:rPr>
          <w:rFonts w:hint="eastAsia" w:ascii="宋体" w:hAnsi="宋体" w:cs="宋体"/>
          <w:color w:val="auto"/>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cs="宋体"/>
          <w:color w:val="auto"/>
          <w:spacing w:val="4"/>
        </w:rPr>
        <w:t>工程师在验收记录上签字后，</w:t>
      </w:r>
      <w:r>
        <w:rPr>
          <w:rFonts w:hint="eastAsia" w:ascii="宋体" w:hAnsi="宋体" w:cs="宋体"/>
          <w:color w:val="auto"/>
        </w:rPr>
        <w:t>承包人</w:t>
      </w:r>
      <w:r>
        <w:rPr>
          <w:rFonts w:hint="eastAsia" w:ascii="宋体" w:hAnsi="宋体" w:cs="宋体"/>
          <w:color w:val="auto"/>
          <w:spacing w:val="4"/>
        </w:rPr>
        <w:t>可进行隐蔽和继续施工。验收不合格</w:t>
      </w:r>
      <w:r>
        <w:rPr>
          <w:rFonts w:hint="eastAsia" w:ascii="宋体" w:hAnsi="宋体" w:cs="宋体"/>
          <w:color w:val="auto"/>
        </w:rPr>
        <w:t xml:space="preserve">，承包人在工程师限定的时间内修改后重新验收。 </w:t>
      </w:r>
    </w:p>
    <w:p w14:paraId="5417823A">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559AF226">
      <w:pPr>
        <w:pStyle w:val="423"/>
        <w:spacing w:line="560" w:lineRule="exact"/>
        <w:ind w:firstLine="359" w:firstLineChars="171"/>
        <w:rPr>
          <w:rFonts w:hint="eastAsia" w:ascii="宋体" w:hAnsi="宋体" w:cs="宋体"/>
          <w:color w:val="auto"/>
        </w:rPr>
      </w:pPr>
      <w:r>
        <w:rPr>
          <w:rFonts w:hint="eastAsia" w:ascii="宋体" w:hAnsi="宋体" w:cs="宋体"/>
          <w:color w:val="auto"/>
        </w:rPr>
        <w:t>17.3 经工程师验收，工程质量符合标准、规范和设计图纸等要求，验收24</w:t>
      </w:r>
      <w:r>
        <w:rPr>
          <w:rFonts w:hint="eastAsia" w:ascii="宋体" w:hAnsi="宋体" w:cs="宋体"/>
          <w:color w:val="auto"/>
          <w:spacing w:val="4"/>
        </w:rPr>
        <w:t>小时后，工程师不在验收记录上签字，视为工程师已经认可验收记录，</w:t>
      </w:r>
      <w:r>
        <w:rPr>
          <w:rFonts w:hint="eastAsia" w:ascii="宋体" w:hAnsi="宋体" w:cs="宋体"/>
          <w:color w:val="auto"/>
        </w:rPr>
        <w:t xml:space="preserve">承包人可进行隐蔽或继续施工。 </w:t>
      </w:r>
    </w:p>
    <w:p w14:paraId="6952218E">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18、重新检验 </w:t>
      </w:r>
    </w:p>
    <w:p w14:paraId="560AFFD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6AA7878C">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19、工程试车 </w:t>
      </w:r>
    </w:p>
    <w:p w14:paraId="3B0675F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19.1 </w:t>
      </w:r>
      <w:r>
        <w:rPr>
          <w:rFonts w:hint="eastAsia" w:ascii="宋体" w:hAnsi="宋体" w:cs="宋体"/>
          <w:color w:val="auto"/>
          <w:lang w:val="en-US" w:eastAsia="zh-CN"/>
        </w:rPr>
        <w:t>三</w:t>
      </w:r>
      <w:r>
        <w:rPr>
          <w:rFonts w:hint="eastAsia" w:ascii="宋体" w:hAnsi="宋体" w:cs="宋体"/>
          <w:color w:val="auto"/>
        </w:rPr>
        <w:t>方约定需要试车的，试车内容应与承包人承包的安装范围相一致。 发包人自行采购的设备需要试车的，承包人应予以配合。</w:t>
      </w:r>
    </w:p>
    <w:p w14:paraId="19469B6F">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786A579F">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19.3 工程师不能按时参加试车，须在开始试车前24小时以书面形式向承包人提出延期要求，延期不能超过48小时。工程师未能按以上时间提出延期要求，不参加试车，应承认试车记录。 </w:t>
      </w:r>
    </w:p>
    <w:p w14:paraId="1DD510DB">
      <w:pPr>
        <w:pStyle w:val="423"/>
        <w:spacing w:line="560" w:lineRule="exact"/>
        <w:ind w:firstLine="359" w:firstLineChars="171"/>
        <w:rPr>
          <w:rFonts w:hint="eastAsia" w:ascii="宋体" w:hAnsi="宋体" w:cs="宋体"/>
          <w:color w:val="auto"/>
        </w:rPr>
      </w:pPr>
      <w:r>
        <w:rPr>
          <w:rFonts w:hint="eastAsia" w:ascii="宋体" w:hAnsi="宋体" w:cs="宋体"/>
          <w:color w:val="auto"/>
        </w:rPr>
        <w:t>19.4 设备安装工程具备无负荷联动试车条件，发包人组织试车，并在试车前48小时以书面形式通知承包人。通知包括试车内容、时间、地点和对承包人的要求，承包人按要求做好准备工作。试车合格，</w:t>
      </w:r>
      <w:r>
        <w:rPr>
          <w:rFonts w:hint="eastAsia" w:ascii="宋体" w:hAnsi="宋体" w:cs="宋体"/>
          <w:color w:val="auto"/>
          <w:lang w:val="en-US" w:eastAsia="zh-CN"/>
        </w:rPr>
        <w:t>三</w:t>
      </w:r>
      <w:r>
        <w:rPr>
          <w:rFonts w:hint="eastAsia" w:ascii="宋体" w:hAnsi="宋体" w:cs="宋体"/>
          <w:color w:val="auto"/>
        </w:rPr>
        <w:t xml:space="preserve">方在试车记录上签字。 </w:t>
      </w:r>
    </w:p>
    <w:p w14:paraId="416C23BC">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19.5</w:t>
      </w:r>
      <w:r>
        <w:rPr>
          <w:rFonts w:hint="eastAsia" w:ascii="宋体" w:hAnsi="宋体" w:cs="宋体"/>
          <w:color w:val="auto"/>
          <w:lang w:val="en-US" w:eastAsia="zh-CN"/>
        </w:rPr>
        <w:t>三</w:t>
      </w:r>
      <w:r>
        <w:rPr>
          <w:rFonts w:hint="eastAsia" w:ascii="宋体" w:hAnsi="宋体" w:cs="宋体"/>
          <w:color w:val="auto"/>
        </w:rPr>
        <w:t xml:space="preserve">方责任 </w:t>
      </w:r>
    </w:p>
    <w:p w14:paraId="29D6B213">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 由于设计原因试车达不到验收要求，发包人应要求设计单位修改设计，承包人按修改后的设计重新安装。承包人承担修改设计、拆除及重新安装的全部费用和追加合同价款，工期相应顺延，顺延时间以各方协商的书面结果为准。 </w:t>
      </w:r>
    </w:p>
    <w:p w14:paraId="3C8ABE8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28C2485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 由于承包人施工原因试车达不到验收要求，承包人按工程师要求重新安装和试车，并承担重新安装和试车的费用，工期不予顺延。 </w:t>
      </w:r>
    </w:p>
    <w:p w14:paraId="2A6E952F">
      <w:pPr>
        <w:pStyle w:val="423"/>
        <w:spacing w:line="560" w:lineRule="exact"/>
        <w:ind w:firstLine="359" w:firstLineChars="171"/>
        <w:rPr>
          <w:rFonts w:hint="eastAsia" w:ascii="宋体" w:hAnsi="宋体" w:cs="宋体"/>
          <w:color w:val="auto"/>
        </w:rPr>
      </w:pPr>
      <w:r>
        <w:rPr>
          <w:rFonts w:hint="eastAsia" w:ascii="宋体" w:hAnsi="宋体" w:cs="宋体"/>
          <w:color w:val="auto"/>
        </w:rPr>
        <w:t>(4) 试车费用除已包括在合同价款之内或专用条款另有约定外，均由发包人承担。</w:t>
      </w:r>
    </w:p>
    <w:p w14:paraId="1C70537F">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(5) 工程师在试车合格后不在试车记录上签字，试车结束48小时后，视为工程师已经认可试车记录，承包人可继续施工或办理竣工手续。 </w:t>
      </w:r>
    </w:p>
    <w:p w14:paraId="2534B8A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19.6 投料试车应在工程竣工验收后由发包人负责，如发包人要求在工程竣工验收前进行或需要承包人配合时，应征得承包人同意，另行签订补充协议。 </w:t>
      </w:r>
    </w:p>
    <w:p w14:paraId="58917D78">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 xml:space="preserve">五、安全施工 </w:t>
      </w:r>
    </w:p>
    <w:p w14:paraId="4424EB91">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20、安全施工与检查 </w:t>
      </w:r>
    </w:p>
    <w:p w14:paraId="0FB7C399">
      <w:pPr>
        <w:pStyle w:val="423"/>
        <w:spacing w:line="560" w:lineRule="exact"/>
        <w:ind w:firstLine="359" w:firstLineChars="171"/>
        <w:rPr>
          <w:rFonts w:hint="eastAsia" w:ascii="宋体" w:hAnsi="宋体" w:cs="宋体"/>
          <w:color w:val="auto"/>
        </w:rPr>
      </w:pPr>
      <w:r>
        <w:rPr>
          <w:rFonts w:hint="eastAsia" w:ascii="宋体" w:hAnsi="宋体" w:cs="宋体"/>
          <w:color w:val="auto"/>
        </w:rPr>
        <w:t>20.1承包人应建立安全责任制，明确安全工作的岗位责任人，建立健全正常运转的各种安全工作保证体系和规章制度，将安全生产目标分解落实到实处。</w:t>
      </w:r>
    </w:p>
    <w:p w14:paraId="108A1AE3">
      <w:pPr>
        <w:pStyle w:val="423"/>
        <w:spacing w:line="560" w:lineRule="exact"/>
        <w:ind w:firstLine="359" w:firstLineChars="171"/>
        <w:rPr>
          <w:rFonts w:hint="eastAsia" w:ascii="宋体" w:hAnsi="宋体" w:cs="宋体"/>
          <w:color w:val="auto"/>
        </w:rPr>
      </w:pPr>
      <w:r>
        <w:rPr>
          <w:rFonts w:hint="eastAsia" w:ascii="宋体" w:hAnsi="宋体" w:cs="宋体"/>
          <w:color w:val="auto"/>
        </w:rPr>
        <w:t>20.2承包人按规定数量配置安全员。</w:t>
      </w:r>
    </w:p>
    <w:p w14:paraId="0E3AABD6">
      <w:pPr>
        <w:pStyle w:val="423"/>
        <w:spacing w:line="560" w:lineRule="exact"/>
        <w:ind w:firstLine="359" w:firstLineChars="171"/>
        <w:rPr>
          <w:rFonts w:hint="eastAsia" w:ascii="宋体" w:hAnsi="宋体" w:cs="宋体"/>
          <w:color w:val="auto"/>
        </w:rPr>
      </w:pPr>
      <w:r>
        <w:rPr>
          <w:rFonts w:hint="eastAsia" w:ascii="宋体" w:hAnsi="宋体" w:cs="宋体"/>
          <w:color w:val="auto"/>
        </w:rPr>
        <w:t>20.3承包人在编制施工组织设计时，应当根据工程的特点编制相应的安全技术措施。</w:t>
      </w:r>
    </w:p>
    <w:p w14:paraId="1059BDF2">
      <w:pPr>
        <w:pStyle w:val="423"/>
        <w:spacing w:line="560" w:lineRule="exact"/>
        <w:ind w:firstLine="359" w:firstLineChars="171"/>
        <w:rPr>
          <w:rFonts w:hint="eastAsia" w:ascii="宋体" w:hAnsi="宋体" w:cs="宋体"/>
          <w:color w:val="auto"/>
        </w:rPr>
      </w:pPr>
      <w:r>
        <w:rPr>
          <w:rFonts w:hint="eastAsia" w:ascii="宋体" w:hAnsi="宋体" w:cs="宋体"/>
          <w:color w:val="auto"/>
        </w:rPr>
        <w:t>20.4承包人按有关安全和防护的规定组织施工生产，不得使用不合标准的防护器材、机具和材料。</w:t>
      </w:r>
    </w:p>
    <w:p w14:paraId="17E5E4C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20.5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 </w:t>
      </w:r>
    </w:p>
    <w:p w14:paraId="48108BA9">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21、安全防护 </w:t>
      </w:r>
    </w:p>
    <w:p w14:paraId="68F420A3">
      <w:pPr>
        <w:pStyle w:val="423"/>
        <w:spacing w:line="560" w:lineRule="exact"/>
        <w:ind w:firstLine="359" w:firstLineChars="171"/>
        <w:rPr>
          <w:rFonts w:hint="eastAsia" w:ascii="宋体" w:hAnsi="宋体" w:cs="宋体"/>
          <w:color w:val="auto"/>
        </w:rPr>
      </w:pPr>
      <w:r>
        <w:rPr>
          <w:rFonts w:hint="eastAsia" w:ascii="宋体" w:hAnsi="宋体" w:cs="宋体"/>
          <w:color w:val="auto"/>
        </w:rPr>
        <w:t>21.1承包人应在施工现场采取维护安全、防范危险、预防火灾等措施，在特殊作业环境应对作业人员采取劳动保护措施。</w:t>
      </w:r>
    </w:p>
    <w:p w14:paraId="42F5149E">
      <w:pPr>
        <w:pStyle w:val="423"/>
        <w:spacing w:line="560" w:lineRule="exact"/>
        <w:ind w:firstLine="359" w:firstLineChars="171"/>
        <w:rPr>
          <w:rFonts w:hint="eastAsia" w:ascii="宋体" w:hAnsi="宋体" w:cs="宋体"/>
          <w:color w:val="auto"/>
        </w:rPr>
      </w:pPr>
      <w:r>
        <w:rPr>
          <w:rFonts w:hint="eastAsia" w:ascii="宋体" w:hAnsi="宋体" w:cs="宋体"/>
          <w:color w:val="auto"/>
        </w:rPr>
        <w:t>21.2承包人应按规定对工程施工人员进行安全教育和管理。</w:t>
      </w:r>
    </w:p>
    <w:p w14:paraId="56FE51D3">
      <w:pPr>
        <w:pStyle w:val="423"/>
        <w:spacing w:line="560" w:lineRule="exact"/>
        <w:ind w:firstLine="359" w:firstLineChars="171"/>
        <w:rPr>
          <w:rFonts w:hint="eastAsia" w:ascii="宋体" w:hAnsi="宋体" w:cs="宋体"/>
          <w:color w:val="auto"/>
        </w:rPr>
      </w:pPr>
      <w:r>
        <w:rPr>
          <w:rFonts w:hint="eastAsia" w:ascii="宋体" w:hAnsi="宋体" w:cs="宋体"/>
          <w:color w:val="auto"/>
        </w:rPr>
        <w:t>21.3承包人应书面记录安全检查、安全技术交底、安全隐患整改、安全教育等重要安全管理活动。</w:t>
      </w:r>
    </w:p>
    <w:p w14:paraId="71EA1054">
      <w:pPr>
        <w:pStyle w:val="423"/>
        <w:spacing w:line="560" w:lineRule="exact"/>
        <w:ind w:firstLine="359" w:firstLineChars="171"/>
        <w:rPr>
          <w:rFonts w:hint="eastAsia" w:ascii="宋体" w:hAnsi="宋体" w:cs="宋体"/>
          <w:color w:val="auto"/>
        </w:rPr>
      </w:pPr>
      <w:r>
        <w:rPr>
          <w:rFonts w:hint="eastAsia" w:ascii="宋体" w:hAnsi="宋体" w:cs="宋体"/>
          <w:color w:val="auto"/>
        </w:rPr>
        <w:t>21.4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14:paraId="64A03402">
      <w:pPr>
        <w:pStyle w:val="423"/>
        <w:spacing w:line="560" w:lineRule="exact"/>
        <w:ind w:firstLine="359" w:firstLineChars="171"/>
        <w:rPr>
          <w:rFonts w:hint="eastAsia" w:ascii="宋体" w:hAnsi="宋体" w:cs="宋体"/>
          <w:color w:val="auto"/>
        </w:rPr>
      </w:pPr>
      <w:r>
        <w:rPr>
          <w:rFonts w:hint="eastAsia" w:ascii="宋体" w:hAnsi="宋体" w:cs="宋体"/>
          <w:color w:val="auto"/>
        </w:rPr>
        <w:t>21.5承包人在施工期间要确保工程外场地清洁及道路畅通，如须使用他方道路，则还必须负责养护、保洁责任，否则责任自负。施工和警示标志明显，因施工造成人身损害和财产损失的，由承包人承担责任。</w:t>
      </w:r>
    </w:p>
    <w:p w14:paraId="61F7D312">
      <w:pPr>
        <w:pStyle w:val="423"/>
        <w:spacing w:line="560" w:lineRule="exact"/>
        <w:ind w:firstLine="359" w:firstLineChars="171"/>
        <w:rPr>
          <w:rFonts w:hint="eastAsia" w:ascii="宋体" w:hAnsi="宋体" w:cs="宋体"/>
          <w:color w:val="auto"/>
        </w:rPr>
      </w:pPr>
      <w:r>
        <w:rPr>
          <w:rFonts w:hint="eastAsia" w:ascii="宋体" w:hAnsi="宋体" w:cs="宋体"/>
          <w:color w:val="auto"/>
        </w:rPr>
        <w:t>21.6承包人必须考虑安全、环保等因素在局部施工范围进行施工，现场围蔽不符合国家有关安全措施及技术要求的，不得开展施工作业，由此造成的工期延长，由承包人自己负责，当作延误工期处理。</w:t>
      </w:r>
    </w:p>
    <w:p w14:paraId="28DC5743">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21.7承包人应注意对现有的道路、供水管、排水管、绿化、路灯、电力与通讯设施等进行保护，如因乙方原因损坏，承包人应无条件修复，由此引起的任何安全事故由承包人负责，并承担由此产生的一切费用。若承包人不能按要求修复的，则由发包人委托其它单位修复，费用从承包人工程款中扣付。 </w:t>
      </w:r>
    </w:p>
    <w:p w14:paraId="0E015D89">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22、事故处理 </w:t>
      </w:r>
    </w:p>
    <w:p w14:paraId="25136D06">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22.1发生重大伤亡及其他安全事故，承包人应按有关规定立即上报有关部门并通知工程师，同时按政府有关部门要求处理，由事故责任方承担发生的费用。</w:t>
      </w:r>
    </w:p>
    <w:p w14:paraId="362F25C5">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22.2发包人承包人对事故责任有争议时，应按政府有关部门的认定处理</w:t>
      </w:r>
    </w:p>
    <w:p w14:paraId="3E854C56">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 xml:space="preserve">六、合同价款与支付 </w:t>
      </w:r>
    </w:p>
    <w:p w14:paraId="14193F4D">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23、合同价款及调整 </w:t>
      </w:r>
    </w:p>
    <w:p w14:paraId="136C8E93">
      <w:pPr>
        <w:pStyle w:val="423"/>
        <w:spacing w:line="560" w:lineRule="exact"/>
        <w:ind w:firstLine="359" w:firstLineChars="171"/>
        <w:rPr>
          <w:rFonts w:hint="eastAsia" w:ascii="宋体" w:hAnsi="宋体" w:cs="宋体"/>
          <w:color w:val="auto"/>
        </w:rPr>
      </w:pPr>
      <w:r>
        <w:rPr>
          <w:rFonts w:hint="eastAsia" w:ascii="宋体" w:hAnsi="宋体" w:cs="宋体"/>
          <w:color w:val="auto"/>
        </w:rPr>
        <w:t>23.1招标工程的合同价款由发包人承包人依据中标通知书中的中标价格在协议书内约定。</w:t>
      </w:r>
    </w:p>
    <w:p w14:paraId="309CD763">
      <w:pPr>
        <w:pStyle w:val="423"/>
        <w:spacing w:line="560" w:lineRule="exact"/>
        <w:ind w:firstLine="359" w:firstLineChars="171"/>
        <w:rPr>
          <w:rFonts w:hint="eastAsia" w:ascii="宋体" w:hAnsi="宋体" w:cs="宋体"/>
          <w:color w:val="auto"/>
        </w:rPr>
      </w:pPr>
      <w:r>
        <w:rPr>
          <w:rFonts w:hint="eastAsia" w:ascii="宋体" w:hAnsi="宋体" w:cs="宋体"/>
          <w:color w:val="auto"/>
        </w:rPr>
        <w:t>23.2合同价款在协议书内约定后，任何一方不得擅自改变。本合同采用固定价格合同。</w:t>
      </w:r>
      <w:r>
        <w:rPr>
          <w:rFonts w:hint="eastAsia" w:ascii="宋体" w:hAnsi="宋体" w:cs="宋体"/>
          <w:color w:val="auto"/>
          <w:lang w:val="en-US" w:eastAsia="zh-CN"/>
        </w:rPr>
        <w:t>三</w:t>
      </w:r>
      <w:r>
        <w:rPr>
          <w:rFonts w:hint="eastAsia" w:ascii="宋体" w:hAnsi="宋体" w:cs="宋体"/>
          <w:color w:val="auto"/>
        </w:rPr>
        <w:t xml:space="preserve">方在专用条款内约定合同价款包含的风险范围和风险费用的计算方法，在约定的风险范围内合同价款不再调整。风险范围以外的合同价款调整方法，应当在专用条款内约定。 </w:t>
      </w:r>
    </w:p>
    <w:p w14:paraId="30BA24DF">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24、工程预付款 </w:t>
      </w:r>
    </w:p>
    <w:p w14:paraId="520EA00A">
      <w:pPr>
        <w:pStyle w:val="423"/>
        <w:spacing w:line="560" w:lineRule="exact"/>
        <w:ind w:firstLine="359" w:firstLineChars="171"/>
        <w:rPr>
          <w:rFonts w:hint="eastAsia" w:ascii="宋体" w:hAnsi="宋体" w:cs="宋体"/>
          <w:color w:val="auto"/>
        </w:rPr>
      </w:pPr>
      <w:r>
        <w:rPr>
          <w:rFonts w:hint="eastAsia" w:ascii="宋体" w:hAnsi="宋体" w:cs="宋体"/>
          <w:color w:val="auto"/>
        </w:rPr>
        <w:t>实行工程预付款的，</w:t>
      </w:r>
      <w:r>
        <w:rPr>
          <w:rFonts w:hint="eastAsia" w:ascii="宋体" w:hAnsi="宋体" w:cs="宋体"/>
          <w:color w:val="auto"/>
          <w:lang w:val="en-US" w:eastAsia="zh-CN"/>
        </w:rPr>
        <w:t>三</w:t>
      </w:r>
      <w:r>
        <w:rPr>
          <w:rFonts w:hint="eastAsia" w:ascii="宋体" w:hAnsi="宋体" w:cs="宋体"/>
          <w:color w:val="auto"/>
        </w:rPr>
        <w:t xml:space="preserve">方应当在专用条款内约定发包人向承包人预付工程款的时间和数额。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   ，并承担违约责任。 </w:t>
      </w:r>
    </w:p>
    <w:p w14:paraId="61B8DB70">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25、工程量的确认</w:t>
      </w:r>
    </w:p>
    <w:p w14:paraId="538954AB">
      <w:pPr>
        <w:pStyle w:val="423"/>
        <w:spacing w:line="560" w:lineRule="exact"/>
        <w:ind w:firstLine="359" w:firstLineChars="171"/>
        <w:rPr>
          <w:rFonts w:hint="eastAsia" w:ascii="宋体" w:hAnsi="宋体" w:cs="宋体"/>
          <w:color w:val="auto"/>
        </w:rPr>
      </w:pPr>
      <w:r>
        <w:rPr>
          <w:rFonts w:hint="eastAsia" w:ascii="宋体" w:hAnsi="宋体" w:cs="宋体"/>
          <w:color w:val="auto"/>
        </w:rPr>
        <w:t>25.1 承包人应按专用条款约定的时间，向工程师提交工程完工报告。工程师接到报告后7天内按设计图纸核实完工情况。</w:t>
      </w:r>
    </w:p>
    <w:p w14:paraId="686FD5B9">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26、工程款（进度款）支付。 </w:t>
      </w:r>
    </w:p>
    <w:p w14:paraId="6077039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26.1 发包人应专用条款约定的付款节点向承包人支付工程款（进度款）。按约定时间发包人应扣回的预付款，与工程款（进度款）同期结算。 </w:t>
      </w:r>
    </w:p>
    <w:p w14:paraId="6C17171C">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26.2 本通用条款第23条确定调整的合同价款，第31条工程变更调整的合同价款及其他条款中约定的追加合同价款，应与工程款（进度款）同期调整支付。 </w:t>
      </w:r>
    </w:p>
    <w:p w14:paraId="40B5508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1423543F">
      <w:pPr>
        <w:pStyle w:val="423"/>
        <w:spacing w:line="560" w:lineRule="exact"/>
        <w:ind w:firstLine="359" w:firstLineChars="171"/>
        <w:rPr>
          <w:rFonts w:hint="eastAsia" w:ascii="宋体" w:hAnsi="宋体" w:cs="宋体"/>
          <w:color w:val="auto"/>
        </w:rPr>
      </w:pPr>
      <w:r>
        <w:rPr>
          <w:rFonts w:hint="eastAsia" w:ascii="宋体" w:hAnsi="宋体" w:cs="宋体"/>
          <w:color w:val="auto"/>
        </w:rPr>
        <w:t>26.4 发包人不按合同约定支付工程款（进度款），</w:t>
      </w:r>
      <w:r>
        <w:rPr>
          <w:rFonts w:hint="eastAsia" w:ascii="宋体" w:hAnsi="宋体" w:cs="宋体"/>
          <w:color w:val="auto"/>
          <w:lang w:val="en-US" w:eastAsia="zh-CN"/>
        </w:rPr>
        <w:t>三</w:t>
      </w:r>
      <w:r>
        <w:rPr>
          <w:rFonts w:hint="eastAsia" w:ascii="宋体" w:hAnsi="宋体" w:cs="宋体"/>
          <w:color w:val="auto"/>
        </w:rPr>
        <w:t xml:space="preserve">方又未达成延期付款协议，导致施工无法进行，承包人可停止施工，由发包人承担违约责任。 </w:t>
      </w:r>
    </w:p>
    <w:p w14:paraId="6CA2ED6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七、材料设备供应 </w:t>
      </w:r>
    </w:p>
    <w:p w14:paraId="2E726AE9">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27、承包人采购材料设备 </w:t>
      </w:r>
    </w:p>
    <w:p w14:paraId="4BDBAA7A">
      <w:pPr>
        <w:pStyle w:val="423"/>
        <w:spacing w:line="560" w:lineRule="exact"/>
        <w:ind w:firstLine="359" w:firstLineChars="171"/>
        <w:rPr>
          <w:rFonts w:hint="eastAsia" w:ascii="宋体" w:hAnsi="宋体" w:cs="宋体"/>
          <w:color w:val="auto"/>
        </w:rPr>
      </w:pPr>
      <w:r>
        <w:rPr>
          <w:rFonts w:hint="eastAsia" w:ascii="宋体" w:hAnsi="宋体" w:cs="宋体"/>
          <w:color w:val="auto"/>
        </w:rPr>
        <w:t>27.1 承包人负责采购材料设备的，应按照专用条款约定及设计和有关标准要求采购，并提供产品合格证明，对材料设备质量负责。承包人在材料设备到货前24小时通知工程师会同检验和交货验收。</w:t>
      </w:r>
    </w:p>
    <w:p w14:paraId="71D0EC84">
      <w:pPr>
        <w:pStyle w:val="423"/>
        <w:spacing w:line="560" w:lineRule="exact"/>
        <w:ind w:firstLine="359" w:firstLineChars="171"/>
        <w:rPr>
          <w:rFonts w:hint="eastAsia" w:ascii="宋体" w:hAnsi="宋体" w:cs="宋体"/>
          <w:color w:val="auto"/>
        </w:rPr>
      </w:pPr>
      <w:r>
        <w:rPr>
          <w:rFonts w:hint="eastAsia" w:ascii="宋体" w:hAnsi="宋体" w:cs="宋体"/>
          <w:color w:val="auto"/>
        </w:rPr>
        <w:t>27.2承包人</w:t>
      </w:r>
      <w:r>
        <w:rPr>
          <w:rFonts w:hint="eastAsia" w:ascii="宋体" w:hAnsi="宋体" w:cs="宋体"/>
          <w:color w:val="auto"/>
          <w:spacing w:val="8"/>
        </w:rPr>
        <w:t>采购的材料设备与设计或标准要求不符时，</w:t>
      </w:r>
      <w:r>
        <w:rPr>
          <w:rFonts w:hint="eastAsia" w:ascii="宋体" w:hAnsi="宋体" w:cs="宋体"/>
          <w:color w:val="auto"/>
        </w:rPr>
        <w:t>承包人</w:t>
      </w:r>
      <w:r>
        <w:rPr>
          <w:rFonts w:hint="eastAsia" w:ascii="宋体" w:hAnsi="宋体" w:cs="宋体"/>
          <w:color w:val="auto"/>
          <w:spacing w:val="8"/>
        </w:rPr>
        <w:t>应按工程师要</w:t>
      </w:r>
      <w:r>
        <w:rPr>
          <w:rFonts w:hint="eastAsia" w:ascii="宋体" w:hAnsi="宋体" w:cs="宋体"/>
          <w:color w:val="auto"/>
        </w:rPr>
        <w:t xml:space="preserve">求的时间运出施工场地，重新采购符合要求的产品，承担由此发生的费用，由此延误的工期不予顺延。 </w:t>
      </w:r>
    </w:p>
    <w:p w14:paraId="0083CED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27.3 承包人采购的材料设备在使用前，承包人应按工程师的要求进行检验或试验，不合格的不得使用，检验或试验费用由承包人承担。 </w:t>
      </w:r>
    </w:p>
    <w:p w14:paraId="44629D0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27.4 工程师发现承包人采购并使用不符合设计或标准要求的材料设备时，应要求由承包人负责修复、拆除或重新采购，并承担发生的费用，由此延误的工期不予顺延。 </w:t>
      </w:r>
    </w:p>
    <w:p w14:paraId="11C40172">
      <w:pPr>
        <w:pStyle w:val="423"/>
        <w:spacing w:line="560" w:lineRule="exact"/>
        <w:ind w:firstLine="359" w:firstLineChars="171"/>
        <w:rPr>
          <w:rFonts w:hint="eastAsia" w:ascii="宋体" w:hAnsi="宋体" w:cs="宋体"/>
          <w:color w:val="auto"/>
        </w:rPr>
      </w:pPr>
      <w:r>
        <w:rPr>
          <w:rFonts w:hint="eastAsia" w:ascii="宋体" w:hAnsi="宋体" w:cs="宋体"/>
          <w:color w:val="auto"/>
        </w:rPr>
        <w:t>27.5 承包人需要使用代用材料时，应经工程师认可后才能使用，由此增减的合同价款</w:t>
      </w:r>
      <w:r>
        <w:rPr>
          <w:rFonts w:hint="eastAsia" w:ascii="宋体" w:hAnsi="宋体" w:cs="宋体"/>
          <w:color w:val="auto"/>
          <w:lang w:val="en-US" w:eastAsia="zh-CN"/>
        </w:rPr>
        <w:t>三</w:t>
      </w:r>
      <w:r>
        <w:rPr>
          <w:rFonts w:hint="eastAsia" w:ascii="宋体" w:hAnsi="宋体" w:cs="宋体"/>
          <w:color w:val="auto"/>
        </w:rPr>
        <w:t xml:space="preserve">方以书面形式议定。 </w:t>
      </w:r>
    </w:p>
    <w:p w14:paraId="2E8D33F3">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27.6 由承包人采购的材料设备，发包人不得指定生产厂或供应商。 </w:t>
      </w:r>
    </w:p>
    <w:p w14:paraId="71A50CC6">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 xml:space="preserve">八、工程变更 </w:t>
      </w:r>
    </w:p>
    <w:p w14:paraId="062BF1E2">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28、工程设计变更 </w:t>
      </w:r>
    </w:p>
    <w:p w14:paraId="34A3999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28.1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66A099B3">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 更改工程有关部分的标高、基线、位置和尺寸； </w:t>
      </w:r>
    </w:p>
    <w:p w14:paraId="5598D3A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 增减合同中约定的工程量； </w:t>
      </w:r>
    </w:p>
    <w:p w14:paraId="23275B0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 改变有关工程的施工时间和顺序； </w:t>
      </w:r>
    </w:p>
    <w:p w14:paraId="3D6C6D4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 其他有关工程变更需要的附加工作。 </w:t>
      </w:r>
    </w:p>
    <w:p w14:paraId="422696E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因变更导致合同价款的增减及造成的承包人损失，由发包人承担，延误的工期相应顺延。 </w:t>
      </w:r>
    </w:p>
    <w:p w14:paraId="3D810AD2">
      <w:pPr>
        <w:pStyle w:val="423"/>
        <w:spacing w:line="560" w:lineRule="exact"/>
        <w:ind w:firstLine="359" w:firstLineChars="171"/>
        <w:rPr>
          <w:rFonts w:hint="eastAsia" w:ascii="宋体" w:hAnsi="宋体" w:cs="宋体"/>
          <w:color w:val="auto"/>
        </w:rPr>
      </w:pPr>
      <w:r>
        <w:rPr>
          <w:rFonts w:hint="eastAsia" w:ascii="宋体" w:hAnsi="宋体" w:cs="宋体"/>
          <w:color w:val="auto"/>
        </w:rPr>
        <w:t>28.2施工中承包人不得对原工程设计进行变更。因承包人擅自变更设计发生的费用和由此导致发包人的直接损失，由承包人承担，延误的工期不予顺延。</w:t>
      </w:r>
    </w:p>
    <w:p w14:paraId="35BD4687">
      <w:pPr>
        <w:pStyle w:val="423"/>
        <w:spacing w:line="560" w:lineRule="exact"/>
        <w:ind w:firstLine="359" w:firstLineChars="171"/>
        <w:rPr>
          <w:rFonts w:hint="eastAsia" w:ascii="宋体" w:hAnsi="宋体" w:cs="宋体"/>
          <w:color w:val="auto"/>
        </w:rPr>
      </w:pPr>
      <w:r>
        <w:rPr>
          <w:rFonts w:hint="eastAsia" w:ascii="宋体" w:hAnsi="宋体" w:cs="宋体"/>
          <w:color w:val="auto"/>
        </w:rPr>
        <w:t>28.3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27C1F03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工程师同意采用承包人合理化建议，所发生的费用和获得的收益，发包人和承包人另行约定分担或分享。 </w:t>
      </w:r>
    </w:p>
    <w:p w14:paraId="18A5811F">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29、其他变更 </w:t>
      </w:r>
    </w:p>
    <w:p w14:paraId="2DA33FC3">
      <w:pPr>
        <w:pStyle w:val="423"/>
        <w:spacing w:line="560" w:lineRule="exact"/>
        <w:ind w:firstLine="359" w:firstLineChars="171"/>
        <w:rPr>
          <w:rFonts w:hint="eastAsia" w:ascii="宋体" w:hAnsi="宋体" w:cs="宋体"/>
          <w:color w:val="auto"/>
        </w:rPr>
      </w:pPr>
      <w:r>
        <w:rPr>
          <w:rFonts w:hint="eastAsia" w:ascii="宋体" w:hAnsi="宋体" w:cs="宋体"/>
          <w:color w:val="auto"/>
        </w:rPr>
        <w:t>合同履行中发包人要求变更工程质量标准及发生其他实质性变更，由</w:t>
      </w:r>
      <w:r>
        <w:rPr>
          <w:rFonts w:hint="eastAsia" w:ascii="宋体" w:hAnsi="宋体" w:cs="宋体"/>
          <w:color w:val="auto"/>
          <w:lang w:val="en-US" w:eastAsia="zh-CN"/>
        </w:rPr>
        <w:t>三</w:t>
      </w:r>
      <w:r>
        <w:rPr>
          <w:rFonts w:hint="eastAsia" w:ascii="宋体" w:hAnsi="宋体" w:cs="宋体"/>
          <w:color w:val="auto"/>
        </w:rPr>
        <w:t xml:space="preserve">方协商解决。 </w:t>
      </w:r>
    </w:p>
    <w:p w14:paraId="6DCEB7A2">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30、确定变更价款 </w:t>
      </w:r>
    </w:p>
    <w:p w14:paraId="6BDAC7F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30.1因发包人原因需要做工程变更的，承包人在工程变更确定后14天内，提出变更工程价款的报告，经工程师确认后调整合同价款。变更合同价款按下列方法进行： </w:t>
      </w:r>
    </w:p>
    <w:p w14:paraId="1A50CE5D">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 工程量清单中已有适用于变更工程的价格，按清单已有的价格变更合同价款； </w:t>
      </w:r>
    </w:p>
    <w:p w14:paraId="5ACA9EB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 工程量清单中只有类似于变更工程的价格，可以参照清单类似价格变更合同价款； </w:t>
      </w:r>
    </w:p>
    <w:p w14:paraId="3DFED600">
      <w:pPr>
        <w:pStyle w:val="423"/>
        <w:spacing w:line="560" w:lineRule="exact"/>
        <w:ind w:firstLine="359" w:firstLineChars="171"/>
        <w:rPr>
          <w:rFonts w:cs="宋体"/>
          <w:color w:val="auto"/>
        </w:rPr>
      </w:pPr>
      <w:r>
        <w:rPr>
          <w:rFonts w:hint="eastAsia" w:ascii="宋体" w:hAnsi="宋体" w:cs="宋体"/>
          <w:color w:val="auto"/>
        </w:rPr>
        <w:t>(3)工程量清单中没有相同项目或类似项目的，其综合单价执行国家标准《建设工程工程量清单计价规范》（GB 50500-2013）、《广东省建设工程计价通则(2018)》；套用《广东省建筑和装饰工程综合定额（2018）》及《广东省安装工程综合定额（2018）》，其中</w:t>
      </w:r>
      <w:r>
        <w:rPr>
          <w:rFonts w:hint="eastAsia" w:ascii="宋体" w:hAnsi="宋体" w:cs="宋体"/>
          <w:color w:val="auto"/>
          <w:szCs w:val="21"/>
        </w:rPr>
        <w:t>人工、材料及机械价格以《广州市建设工程造价管理站关发布2024年10月份广州市建设工程价格信息及有关计价办法的通知》价格作为基期价格，相关计费以2024年10月的广州市工程造价管理机构发布的规定计算。</w:t>
      </w:r>
      <w:r>
        <w:rPr>
          <w:rFonts w:hint="eastAsia" w:ascii="宋体" w:hAnsi="宋体" w:cs="宋体"/>
          <w:color w:val="auto"/>
        </w:rPr>
        <w:t>并在总价的基础上按专用条款第21.1条约定</w:t>
      </w:r>
      <w:r>
        <w:rPr>
          <w:rFonts w:hint="eastAsia" w:cs="宋体"/>
          <w:color w:val="auto"/>
        </w:rPr>
        <w:t>计算工程结算造价。</w:t>
      </w:r>
    </w:p>
    <w:p w14:paraId="414EA54C">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（4）如相关定额没有相应子目的，其计价方式由</w:t>
      </w:r>
      <w:r>
        <w:rPr>
          <w:rFonts w:hint="eastAsia" w:ascii="宋体" w:hAnsi="宋体" w:cs="宋体"/>
          <w:color w:val="auto"/>
          <w:lang w:val="en-US" w:eastAsia="zh-CN"/>
        </w:rPr>
        <w:t>三</w:t>
      </w:r>
      <w:r>
        <w:rPr>
          <w:rFonts w:hint="eastAsia" w:ascii="宋体" w:hAnsi="宋体" w:cs="宋体"/>
          <w:color w:val="auto"/>
        </w:rPr>
        <w:t>方协商约定。</w:t>
      </w:r>
    </w:p>
    <w:p w14:paraId="5EADDB1E">
      <w:pPr>
        <w:pStyle w:val="423"/>
        <w:spacing w:line="560" w:lineRule="exact"/>
        <w:ind w:firstLine="359" w:firstLineChars="171"/>
        <w:rPr>
          <w:rFonts w:hint="eastAsia" w:ascii="宋体" w:hAnsi="宋体" w:cs="宋体"/>
          <w:color w:val="auto"/>
        </w:rPr>
      </w:pPr>
      <w:r>
        <w:rPr>
          <w:rFonts w:hint="eastAsia" w:ascii="宋体" w:hAnsi="宋体" w:cs="宋体"/>
          <w:color w:val="auto"/>
        </w:rPr>
        <w:t>30.2承包人在</w:t>
      </w:r>
      <w:r>
        <w:rPr>
          <w:rFonts w:hint="eastAsia" w:ascii="宋体" w:hAnsi="宋体" w:cs="宋体"/>
          <w:color w:val="auto"/>
          <w:lang w:val="en-US" w:eastAsia="zh-CN"/>
        </w:rPr>
        <w:t>三</w:t>
      </w:r>
      <w:r>
        <w:rPr>
          <w:rFonts w:hint="eastAsia" w:ascii="宋体" w:hAnsi="宋体" w:cs="宋体"/>
          <w:color w:val="auto"/>
        </w:rPr>
        <w:t xml:space="preserve">方确定变更后14天内不向工程师提出变更工程价款报告时，视为该项变更不涉及合同价款的变更。 </w:t>
      </w:r>
    </w:p>
    <w:p w14:paraId="645F439E">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30.3工程师应在收到变更工程价款报告之日起14天内予以确认，工程师无正当理由不确认时，自变更工程价款报告送达之日起14天后视为变更工程价款报告已被确认。 </w:t>
      </w:r>
    </w:p>
    <w:p w14:paraId="06BA9801">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30.4工程师不同意承包人提出的变更价款，按本通用条款第37条关于争议的约定处理。 </w:t>
      </w:r>
    </w:p>
    <w:p w14:paraId="52FE63AF">
      <w:pPr>
        <w:pStyle w:val="423"/>
        <w:spacing w:line="560" w:lineRule="exact"/>
        <w:ind w:firstLine="359" w:firstLineChars="171"/>
        <w:rPr>
          <w:rFonts w:hint="eastAsia" w:ascii="宋体" w:hAnsi="宋体" w:cs="宋体"/>
          <w:color w:val="auto"/>
        </w:rPr>
      </w:pPr>
      <w:r>
        <w:rPr>
          <w:rFonts w:hint="eastAsia" w:ascii="宋体" w:hAnsi="宋体" w:cs="宋体"/>
          <w:color w:val="auto"/>
        </w:rPr>
        <w:t>30.5工程师确认增加的工程变更价款作为追加合同价款，与工程款同期支付。</w:t>
      </w:r>
    </w:p>
    <w:p w14:paraId="6BBDF96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30.6因承包人自身原因导致的工程变更，承包人无权要求追加合同价款。 </w:t>
      </w:r>
    </w:p>
    <w:p w14:paraId="14A3E7F5">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 xml:space="preserve">九、竣工验收与结算 </w:t>
      </w:r>
    </w:p>
    <w:p w14:paraId="564D5E26">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31、竣工验收 </w:t>
      </w:r>
    </w:p>
    <w:p w14:paraId="45B8E318">
      <w:pPr>
        <w:pStyle w:val="423"/>
        <w:spacing w:line="560" w:lineRule="exact"/>
        <w:ind w:firstLine="359" w:firstLineChars="171"/>
        <w:rPr>
          <w:rFonts w:hint="eastAsia" w:ascii="宋体" w:hAnsi="宋体" w:cs="宋体"/>
          <w:color w:val="auto"/>
        </w:rPr>
      </w:pPr>
      <w:r>
        <w:rPr>
          <w:rFonts w:hint="eastAsia" w:ascii="宋体" w:hAnsi="宋体" w:cs="宋体"/>
          <w:color w:val="auto"/>
        </w:rPr>
        <w:t>31.1 工程具备竣工验收条件，承包人按国家工程竣工验收有关规定，向发包人提供完整竣工资料及竣工验收报告。</w:t>
      </w:r>
      <w:r>
        <w:rPr>
          <w:rFonts w:hint="eastAsia" w:ascii="宋体" w:hAnsi="宋体" w:cs="宋体"/>
          <w:color w:val="auto"/>
          <w:lang w:val="en-US" w:eastAsia="zh-CN"/>
        </w:rPr>
        <w:t>三</w:t>
      </w:r>
      <w:r>
        <w:rPr>
          <w:rFonts w:hint="eastAsia" w:ascii="宋体" w:hAnsi="宋体" w:cs="宋体"/>
          <w:color w:val="auto"/>
        </w:rPr>
        <w:t xml:space="preserve">方约定由承包人提供竣工图的，应当在专用条款内约定提供的日期和份数。 </w:t>
      </w:r>
    </w:p>
    <w:p w14:paraId="5B1A8C8F">
      <w:pPr>
        <w:pStyle w:val="423"/>
        <w:spacing w:line="560" w:lineRule="exact"/>
        <w:ind w:firstLine="359" w:firstLineChars="171"/>
        <w:rPr>
          <w:rFonts w:hint="eastAsia" w:ascii="宋体" w:hAnsi="宋体" w:cs="宋体"/>
          <w:color w:val="auto"/>
        </w:rPr>
      </w:pPr>
      <w:r>
        <w:rPr>
          <w:rFonts w:hint="eastAsia" w:ascii="宋体" w:hAnsi="宋体" w:cs="宋体"/>
          <w:color w:val="auto"/>
        </w:rPr>
        <w:t>31.2 发包人收到竣工验收报告后28天内组织有关单位验收，并在验收后14天内给予认可或提出修改意见。承包人按要求修改，并承担由自身原因造成修改的费用。</w:t>
      </w:r>
    </w:p>
    <w:p w14:paraId="085A0C6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31.3 发包人收到承包人送交的竣工验收报告后28天内不组织验收，或验收后14天内不提出修改意见，视为竣工验收报告已被认可。 </w:t>
      </w:r>
    </w:p>
    <w:p w14:paraId="071CB69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31.4 工程竣工验收通过，承包人送交竣工验收报告的日期为实际竣工日期。工程按发包人要求修改后通过竣工验收的，实际竣工日期为承包人修改后提请发包人验收的日期。 </w:t>
      </w:r>
    </w:p>
    <w:p w14:paraId="57AEEC6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31.5 发包人收到承包人竣工验收报告后28天内不组织验收，从第29天起承担工程保管及一切意外责任。 </w:t>
      </w:r>
    </w:p>
    <w:p w14:paraId="620D1693">
      <w:pPr>
        <w:pStyle w:val="423"/>
        <w:spacing w:line="560" w:lineRule="exact"/>
        <w:ind w:firstLine="359" w:firstLineChars="171"/>
        <w:rPr>
          <w:rFonts w:hint="eastAsia" w:ascii="宋体" w:hAnsi="宋体" w:cs="宋体"/>
          <w:color w:val="auto"/>
        </w:rPr>
      </w:pPr>
      <w:r>
        <w:rPr>
          <w:rFonts w:hint="eastAsia" w:ascii="宋体" w:hAnsi="宋体" w:cs="宋体"/>
          <w:color w:val="auto"/>
        </w:rPr>
        <w:t>31.6 中间交工工程的范围和竣工时间，</w:t>
      </w:r>
      <w:r>
        <w:rPr>
          <w:rFonts w:hint="eastAsia" w:ascii="宋体" w:hAnsi="宋体" w:cs="宋体"/>
          <w:color w:val="auto"/>
          <w:lang w:val="en-US" w:eastAsia="zh-CN"/>
        </w:rPr>
        <w:t>三</w:t>
      </w:r>
      <w:r>
        <w:rPr>
          <w:rFonts w:hint="eastAsia" w:ascii="宋体" w:hAnsi="宋体" w:cs="宋体"/>
          <w:color w:val="auto"/>
        </w:rPr>
        <w:t xml:space="preserve">方在专用条款内约定，其验收程序按本通用条款31.1款至31.4款办理。 </w:t>
      </w:r>
    </w:p>
    <w:p w14:paraId="2B44C9D5">
      <w:pPr>
        <w:pStyle w:val="423"/>
        <w:spacing w:line="560" w:lineRule="exact"/>
        <w:ind w:firstLine="359" w:firstLineChars="171"/>
        <w:rPr>
          <w:rFonts w:hint="eastAsia" w:ascii="宋体" w:hAnsi="宋体" w:cs="宋体"/>
          <w:color w:val="auto"/>
        </w:rPr>
      </w:pPr>
      <w:r>
        <w:rPr>
          <w:rFonts w:hint="eastAsia" w:ascii="宋体" w:hAnsi="宋体" w:cs="宋体"/>
          <w:color w:val="auto"/>
        </w:rPr>
        <w:t>31.7 因特殊原因，发包人要求部分单位工程或工程部位甩项竣工的，</w:t>
      </w:r>
      <w:r>
        <w:rPr>
          <w:rFonts w:hint="eastAsia" w:ascii="宋体" w:hAnsi="宋体" w:cs="宋体"/>
          <w:color w:val="auto"/>
          <w:lang w:val="en-US" w:eastAsia="zh-CN"/>
        </w:rPr>
        <w:t>三</w:t>
      </w:r>
      <w:r>
        <w:rPr>
          <w:rFonts w:hint="eastAsia" w:ascii="宋体" w:hAnsi="宋体" w:cs="宋体"/>
          <w:color w:val="auto"/>
        </w:rPr>
        <w:t>方另行签订甩项竣工协议，明确</w:t>
      </w:r>
      <w:r>
        <w:rPr>
          <w:rFonts w:hint="eastAsia" w:ascii="宋体" w:hAnsi="宋体" w:cs="宋体"/>
          <w:color w:val="auto"/>
          <w:lang w:val="en-US" w:eastAsia="zh-CN"/>
        </w:rPr>
        <w:t>三</w:t>
      </w:r>
      <w:r>
        <w:rPr>
          <w:rFonts w:hint="eastAsia" w:ascii="宋体" w:hAnsi="宋体" w:cs="宋体"/>
          <w:color w:val="auto"/>
        </w:rPr>
        <w:t xml:space="preserve">方责任和工程价款支付方法。 </w:t>
      </w:r>
    </w:p>
    <w:p w14:paraId="34DF82A7">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31.8 工程未经竣工验收或竣工验收未通过的，发包人不得使用。发包人强行使用时，由此发生的质量问题及其他问题，由发包人承担责任。 </w:t>
      </w:r>
    </w:p>
    <w:p w14:paraId="6A675017">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32、竣工结算 </w:t>
      </w:r>
    </w:p>
    <w:p w14:paraId="3CAFDE80">
      <w:pPr>
        <w:pStyle w:val="423"/>
        <w:spacing w:line="560" w:lineRule="exact"/>
        <w:ind w:firstLine="359" w:firstLineChars="171"/>
        <w:rPr>
          <w:rFonts w:hint="eastAsia" w:ascii="宋体" w:hAnsi="宋体" w:cs="宋体"/>
          <w:color w:val="auto"/>
        </w:rPr>
      </w:pPr>
      <w:r>
        <w:rPr>
          <w:rFonts w:hint="eastAsia" w:ascii="宋体" w:hAnsi="宋体" w:cs="宋体"/>
          <w:color w:val="auto"/>
        </w:rPr>
        <w:t>32.1 工程竣工验收报告经发包人认可后28天内，承包人向发包人递交竣工结算报告及完整的结算资料，</w:t>
      </w:r>
      <w:r>
        <w:rPr>
          <w:rFonts w:hint="eastAsia" w:ascii="宋体" w:hAnsi="宋体" w:cs="宋体"/>
          <w:color w:val="auto"/>
          <w:lang w:val="en-US" w:eastAsia="zh-CN"/>
        </w:rPr>
        <w:t>三</w:t>
      </w:r>
      <w:r>
        <w:rPr>
          <w:rFonts w:hint="eastAsia" w:ascii="宋体" w:hAnsi="宋体" w:cs="宋体"/>
          <w:color w:val="auto"/>
        </w:rPr>
        <w:t xml:space="preserve">方按照协议书约定的合同价款及专用条款约定的合同价款调整内容，进行工程竣工结算。 </w:t>
      </w:r>
    </w:p>
    <w:p w14:paraId="4B85293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32.2 发包人收到承包人递交的竣工结算报告及结算资料后28天内进行核实，给予确认或者提出修改意见。发包人确认竣工结算报告后向承包人支付工程竣工结算价款。承包人收到竣工结算价款后14天内将竣工工程交付发包人。 </w:t>
      </w:r>
    </w:p>
    <w:p w14:paraId="1A6BB5B3">
      <w:pPr>
        <w:pStyle w:val="423"/>
        <w:spacing w:line="560" w:lineRule="exact"/>
        <w:ind w:firstLine="359" w:firstLineChars="171"/>
        <w:rPr>
          <w:rFonts w:hint="eastAsia" w:ascii="宋体" w:hAnsi="宋体" w:cs="宋体"/>
          <w:color w:val="auto"/>
        </w:rPr>
      </w:pPr>
      <w:r>
        <w:rPr>
          <w:rFonts w:hint="eastAsia" w:ascii="宋体" w:hAnsi="宋体" w:cs="宋体"/>
          <w:color w:val="auto"/>
        </w:rPr>
        <w:t>32.3 发包人收到竣工结算报告及结算资料后28天内无正当理由不支付工程竣工结算价款，从第29天起按承包人同期向银行贷款利率支付拖欠工程价款的利息，并承担违约责任。</w:t>
      </w:r>
    </w:p>
    <w:p w14:paraId="09455EC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32.4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2A0E31E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32.5 发包人承包人对工程竣工结算价款发生争议时，按本通用条款37条关于争议的约定处理。 </w:t>
      </w:r>
    </w:p>
    <w:p w14:paraId="2B22DC5E">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33、质量保修 </w:t>
      </w:r>
    </w:p>
    <w:p w14:paraId="2427B69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33.1 承包人应按法律、行政法规或国家关于工程质量保修的有关规定，对交付发包人使用的工程在质量保修期内承担质量保修责任。 </w:t>
      </w:r>
    </w:p>
    <w:p w14:paraId="4FCB381C">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33.2 质量保修工作的实施。承包人应在工程竣工验收之前，与发包人签订质量保修书，作为本合同附件（附件3）。 </w:t>
      </w:r>
    </w:p>
    <w:p w14:paraId="1A6FEB03">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33.3 质量保修书的主要内容包括： </w:t>
      </w:r>
    </w:p>
    <w:p w14:paraId="3DBD15B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 质量保修项目内容及范围； </w:t>
      </w:r>
    </w:p>
    <w:p w14:paraId="58C1572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 质量保修期； </w:t>
      </w:r>
    </w:p>
    <w:p w14:paraId="25C9DC1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 质量保修责任； </w:t>
      </w:r>
    </w:p>
    <w:p w14:paraId="0B1C147A">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 质量保修金的支付方法。 </w:t>
      </w:r>
    </w:p>
    <w:p w14:paraId="6328685F">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 xml:space="preserve">十、违约、索赔和争议 </w:t>
      </w:r>
    </w:p>
    <w:p w14:paraId="0F5C076C">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34、违约 </w:t>
      </w:r>
    </w:p>
    <w:p w14:paraId="3767AB61">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34.1发包人违约。当发生下列情况时：</w:t>
      </w:r>
    </w:p>
    <w:p w14:paraId="783E5FB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 本通用条款第24条提到的发包人不按时支付工程预付款； </w:t>
      </w:r>
    </w:p>
    <w:p w14:paraId="05488C14">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 本通用条款第26.4款提到的发包人不按合同约定支付工程款，导致施工无法进行； </w:t>
      </w:r>
    </w:p>
    <w:p w14:paraId="42BB61C7">
      <w:pPr>
        <w:pStyle w:val="423"/>
        <w:spacing w:line="560" w:lineRule="exact"/>
        <w:ind w:firstLine="359" w:firstLineChars="171"/>
        <w:rPr>
          <w:rFonts w:hint="eastAsia" w:ascii="宋体" w:hAnsi="宋体" w:cs="宋体"/>
          <w:color w:val="auto"/>
        </w:rPr>
      </w:pPr>
      <w:r>
        <w:rPr>
          <w:rFonts w:hint="eastAsia" w:ascii="宋体" w:hAnsi="宋体" w:cs="宋体"/>
          <w:color w:val="auto"/>
        </w:rPr>
        <w:t>(3) 本通用条款第32.3款提到的发包人无正当理由不支付工程竣工结算价款；</w:t>
      </w:r>
    </w:p>
    <w:p w14:paraId="2FC7CCDA">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 发包人不履行合同义务或不按合同约定履行义务的其他情况。 </w:t>
      </w:r>
    </w:p>
    <w:p w14:paraId="79CF035D">
      <w:pPr>
        <w:pStyle w:val="423"/>
        <w:spacing w:line="560" w:lineRule="exact"/>
        <w:ind w:firstLine="359" w:firstLineChars="171"/>
        <w:rPr>
          <w:rFonts w:hint="eastAsia" w:ascii="宋体" w:hAnsi="宋体" w:cs="宋体"/>
          <w:color w:val="auto"/>
        </w:rPr>
      </w:pPr>
      <w:r>
        <w:rPr>
          <w:rFonts w:hint="eastAsia" w:ascii="宋体" w:hAnsi="宋体" w:cs="宋体"/>
          <w:color w:val="auto"/>
        </w:rPr>
        <w:t>发包人承担违约责任，赔偿因其违约给承包人造成的经济损失，顺延延误的工期。</w:t>
      </w:r>
      <w:r>
        <w:rPr>
          <w:rFonts w:hint="eastAsia" w:ascii="宋体" w:hAnsi="宋体" w:cs="宋体"/>
          <w:color w:val="auto"/>
          <w:lang w:val="en-US" w:eastAsia="zh-CN"/>
        </w:rPr>
        <w:t>三</w:t>
      </w:r>
      <w:r>
        <w:rPr>
          <w:rFonts w:hint="eastAsia" w:ascii="宋体" w:hAnsi="宋体" w:cs="宋体"/>
          <w:color w:val="auto"/>
        </w:rPr>
        <w:t xml:space="preserve">方在专用条款内约定发包人赔偿承包人损失的计算方法或者发包人应当支付违约金的数额或计算方法。 </w:t>
      </w:r>
    </w:p>
    <w:p w14:paraId="57AE7CF6">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34.2承包人违约。当发生下列情况时： </w:t>
      </w:r>
    </w:p>
    <w:p w14:paraId="45C8899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 本通用条款第14.2款提到的因承包人原因不能按照协议书约定的竣工日期或工程师同意顺延的工期竣工； </w:t>
      </w:r>
    </w:p>
    <w:p w14:paraId="22963B09">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 本通用条款第15.1款提到的因承包人原因工程质量达不到协议书约定的质量标准； </w:t>
      </w:r>
    </w:p>
    <w:p w14:paraId="38333E8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 承包人不履行合同义务或不按合同约定履行义务的其他情况。 </w:t>
      </w:r>
    </w:p>
    <w:p w14:paraId="1F5C8ED8">
      <w:pPr>
        <w:pStyle w:val="423"/>
        <w:spacing w:line="560" w:lineRule="exact"/>
        <w:ind w:firstLine="359" w:firstLineChars="171"/>
        <w:rPr>
          <w:rFonts w:hint="eastAsia" w:ascii="宋体" w:hAnsi="宋体" w:cs="宋体"/>
          <w:color w:val="auto"/>
        </w:rPr>
      </w:pPr>
      <w:r>
        <w:rPr>
          <w:rFonts w:hint="eastAsia" w:ascii="宋体" w:hAnsi="宋体" w:cs="宋体"/>
          <w:color w:val="auto"/>
        </w:rPr>
        <w:t>承包人承担违约责任，赔偿因其违约给发包人造成的损失。</w:t>
      </w:r>
      <w:r>
        <w:rPr>
          <w:rFonts w:hint="eastAsia" w:ascii="宋体" w:hAnsi="宋体" w:cs="宋体"/>
          <w:color w:val="auto"/>
          <w:lang w:val="en-US" w:eastAsia="zh-CN"/>
        </w:rPr>
        <w:t>三</w:t>
      </w:r>
      <w:r>
        <w:rPr>
          <w:rFonts w:hint="eastAsia" w:ascii="宋体" w:hAnsi="宋体" w:cs="宋体"/>
          <w:color w:val="auto"/>
        </w:rPr>
        <w:t xml:space="preserve">方在专用条款内约定承包人赔偿发包人损失的计算方法或者承包人应当支付违约金的数额或计算方法。 </w:t>
      </w:r>
    </w:p>
    <w:p w14:paraId="49D7D72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34.3一方违约后，另一方要求违约方继续履行合同时，违约方承担上述违约责任后仍应继续履行合同。 </w:t>
      </w:r>
    </w:p>
    <w:p w14:paraId="19096BC2">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35、索赔 </w:t>
      </w:r>
    </w:p>
    <w:p w14:paraId="127EBEC6">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35.1当一方向另一方提出索赔时，要有正当索赔理由，且有索赔事件发生时的有效证据。 </w:t>
      </w:r>
    </w:p>
    <w:p w14:paraId="0E2B525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35.2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082262EC">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(1) 索赔事件发生后28天内，向工程师发出索赔意向通知； </w:t>
      </w:r>
    </w:p>
    <w:p w14:paraId="1E89A85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 发出索赔意向通知后28天内，向工程师提出延长工期和（或）补偿经济损失的索赔报告及有关资料； </w:t>
      </w:r>
    </w:p>
    <w:p w14:paraId="73AA11AB">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 工程师在收到承包人送交的索赔报告及有关资料后，于28天内给予答复，或要求承包人进一步补充索赔理由和证据； </w:t>
      </w:r>
    </w:p>
    <w:p w14:paraId="67846DD8">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 工程师在收到承包人送交的索赔报告和有关资料后28天内未予答复或未对承包人做进一步要求，视为该项索赔已经认可； </w:t>
      </w:r>
    </w:p>
    <w:p w14:paraId="39DF177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(5) 当该索赔事件持续进行时，承包人应当阶段性向工程师发出索赔意向，在索赔事件终了后28天内，向工程师送交索赔的有关资料和最终索赔报告。索赔答复程序与（3）、（4）规定相同。 </w:t>
      </w:r>
    </w:p>
    <w:p w14:paraId="62737526">
      <w:pPr>
        <w:pStyle w:val="423"/>
        <w:spacing w:line="560" w:lineRule="exact"/>
        <w:ind w:firstLine="359" w:firstLineChars="171"/>
        <w:rPr>
          <w:rFonts w:hint="eastAsia" w:ascii="宋体" w:hAnsi="宋体" w:cs="宋体"/>
          <w:color w:val="auto"/>
        </w:rPr>
      </w:pPr>
      <w:r>
        <w:rPr>
          <w:rFonts w:hint="eastAsia" w:ascii="宋体" w:hAnsi="宋体" w:cs="宋体"/>
          <w:color w:val="auto"/>
        </w:rPr>
        <w:t>35.3承包人未能按合同约定履行自己的各项义务或发生错误，给发包人造成经济损失，发包人可按35.2款确定的时限向承包人提出索赔。</w:t>
      </w:r>
    </w:p>
    <w:p w14:paraId="7CE5DF0C">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 35.4 被索赔方应承担一切的经济损失并承担相应的赔偿责任，该损失包括但不限于涉诉产生律师费、诉讼费、公证费、保全费、评估鉴定费等。</w:t>
      </w:r>
    </w:p>
    <w:p w14:paraId="178EB175">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36、争议 </w:t>
      </w:r>
    </w:p>
    <w:p w14:paraId="0D79C823">
      <w:pPr>
        <w:pStyle w:val="423"/>
        <w:spacing w:line="560" w:lineRule="exact"/>
        <w:ind w:firstLine="359" w:firstLineChars="171"/>
        <w:rPr>
          <w:rFonts w:hint="eastAsia" w:ascii="宋体" w:hAnsi="宋体" w:cs="宋体"/>
          <w:color w:val="auto"/>
        </w:rPr>
      </w:pPr>
      <w:r>
        <w:rPr>
          <w:rFonts w:hint="eastAsia" w:ascii="宋体" w:hAnsi="宋体" w:cs="宋体"/>
          <w:color w:val="auto"/>
        </w:rPr>
        <w:t>36.1发包人承包人在履行合同时发生争议，可以和解或者要求有关主管部门调解。当事人不愿和解、调解或者和解、调解不成的，</w:t>
      </w:r>
      <w:r>
        <w:rPr>
          <w:rFonts w:hint="eastAsia" w:ascii="宋体" w:hAnsi="宋体" w:cs="宋体"/>
          <w:color w:val="auto"/>
          <w:lang w:val="en-US" w:eastAsia="zh-CN"/>
        </w:rPr>
        <w:t>三</w:t>
      </w:r>
      <w:r>
        <w:rPr>
          <w:rFonts w:hint="eastAsia" w:ascii="宋体" w:hAnsi="宋体" w:cs="宋体"/>
          <w:color w:val="auto"/>
        </w:rPr>
        <w:t xml:space="preserve">方可以在专用条款内约定以下一种方式解决争议： </w:t>
      </w:r>
    </w:p>
    <w:p w14:paraId="5F476EF2">
      <w:pPr>
        <w:pStyle w:val="423"/>
        <w:spacing w:line="560" w:lineRule="exact"/>
        <w:ind w:firstLine="359" w:firstLineChars="171"/>
        <w:rPr>
          <w:rFonts w:hint="eastAsia" w:ascii="宋体" w:hAnsi="宋体" w:cs="宋体"/>
          <w:color w:val="auto"/>
        </w:rPr>
      </w:pPr>
      <w:r>
        <w:rPr>
          <w:rFonts w:hint="eastAsia" w:ascii="宋体" w:hAnsi="宋体" w:cs="宋体"/>
          <w:color w:val="auto"/>
        </w:rPr>
        <w:t>第一种解决方式：</w:t>
      </w:r>
      <w:r>
        <w:rPr>
          <w:rFonts w:hint="eastAsia" w:ascii="宋体" w:hAnsi="宋体" w:cs="宋体"/>
          <w:color w:val="auto"/>
          <w:lang w:val="en-US" w:eastAsia="zh-CN"/>
        </w:rPr>
        <w:t>三</w:t>
      </w:r>
      <w:r>
        <w:rPr>
          <w:rFonts w:hint="eastAsia" w:ascii="宋体" w:hAnsi="宋体" w:cs="宋体"/>
          <w:color w:val="auto"/>
        </w:rPr>
        <w:t xml:space="preserve">方达成仲裁协议，向黄埔区仲裁委员会申请仲裁； </w:t>
      </w:r>
    </w:p>
    <w:p w14:paraId="59731DB2">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第二种解决方式：向广州市黄埔区人民法院起诉。 </w:t>
      </w:r>
    </w:p>
    <w:p w14:paraId="54CED9E5">
      <w:pPr>
        <w:pStyle w:val="423"/>
        <w:spacing w:line="560" w:lineRule="exact"/>
        <w:ind w:firstLine="359" w:firstLineChars="171"/>
        <w:rPr>
          <w:rFonts w:hint="eastAsia" w:ascii="宋体" w:hAnsi="宋体" w:cs="宋体"/>
          <w:color w:val="auto"/>
        </w:rPr>
      </w:pPr>
      <w:r>
        <w:rPr>
          <w:rFonts w:hint="eastAsia" w:ascii="宋体" w:hAnsi="宋体" w:cs="宋体"/>
          <w:color w:val="auto"/>
        </w:rPr>
        <w:t>36.2发生争议后，除非出现下列情况的，</w:t>
      </w:r>
      <w:r>
        <w:rPr>
          <w:rFonts w:hint="eastAsia" w:ascii="宋体" w:hAnsi="宋体" w:cs="宋体"/>
          <w:color w:val="auto"/>
          <w:lang w:val="en-US" w:eastAsia="zh-CN"/>
        </w:rPr>
        <w:t>三</w:t>
      </w:r>
      <w:r>
        <w:rPr>
          <w:rFonts w:hint="eastAsia" w:ascii="宋体" w:hAnsi="宋体" w:cs="宋体"/>
          <w:color w:val="auto"/>
        </w:rPr>
        <w:t xml:space="preserve">方都应继续履行合同，保持施工连续，保护好已完工程： </w:t>
      </w:r>
    </w:p>
    <w:p w14:paraId="02570EF2">
      <w:pPr>
        <w:pStyle w:val="423"/>
        <w:spacing w:line="560" w:lineRule="exact"/>
        <w:ind w:firstLine="359" w:firstLineChars="171"/>
        <w:rPr>
          <w:rFonts w:hint="eastAsia" w:ascii="宋体" w:hAnsi="宋体" w:cs="宋体"/>
          <w:color w:val="auto"/>
        </w:rPr>
      </w:pPr>
      <w:r>
        <w:rPr>
          <w:rFonts w:hint="eastAsia" w:ascii="宋体" w:hAnsi="宋体" w:cs="宋体"/>
          <w:color w:val="auto"/>
        </w:rPr>
        <w:t>(1) 单方违约导致合同确已无法履行，</w:t>
      </w:r>
      <w:r>
        <w:rPr>
          <w:rFonts w:hint="eastAsia" w:ascii="宋体" w:hAnsi="宋体" w:cs="宋体"/>
          <w:color w:val="auto"/>
          <w:lang w:val="en-US" w:eastAsia="zh-CN"/>
        </w:rPr>
        <w:t>三</w:t>
      </w:r>
      <w:r>
        <w:rPr>
          <w:rFonts w:hint="eastAsia" w:ascii="宋体" w:hAnsi="宋体" w:cs="宋体"/>
          <w:color w:val="auto"/>
        </w:rPr>
        <w:t xml:space="preserve">方协议停止施工； </w:t>
      </w:r>
    </w:p>
    <w:p w14:paraId="5AD00EB9">
      <w:pPr>
        <w:pStyle w:val="423"/>
        <w:spacing w:line="560" w:lineRule="exact"/>
        <w:ind w:firstLine="359" w:firstLineChars="171"/>
        <w:rPr>
          <w:rFonts w:hint="eastAsia" w:ascii="宋体" w:hAnsi="宋体" w:cs="宋体"/>
          <w:color w:val="auto"/>
        </w:rPr>
      </w:pPr>
      <w:r>
        <w:rPr>
          <w:rFonts w:hint="eastAsia" w:ascii="宋体" w:hAnsi="宋体" w:cs="宋体"/>
          <w:color w:val="auto"/>
        </w:rPr>
        <w:t>(2) 调解要求停止施工，且为</w:t>
      </w:r>
      <w:r>
        <w:rPr>
          <w:rFonts w:hint="eastAsia" w:ascii="宋体" w:hAnsi="宋体" w:cs="宋体"/>
          <w:color w:val="auto"/>
          <w:lang w:val="en-US" w:eastAsia="zh-CN"/>
        </w:rPr>
        <w:t>三</w:t>
      </w:r>
      <w:r>
        <w:rPr>
          <w:rFonts w:hint="eastAsia" w:ascii="宋体" w:hAnsi="宋体" w:cs="宋体"/>
          <w:color w:val="auto"/>
        </w:rPr>
        <w:t xml:space="preserve">方接受； </w:t>
      </w:r>
    </w:p>
    <w:p w14:paraId="6F810ED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 仲裁机构要求停止施工； </w:t>
      </w:r>
    </w:p>
    <w:p w14:paraId="62B3A311">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 法院要求停止施工。 </w:t>
      </w:r>
    </w:p>
    <w:p w14:paraId="501B454D">
      <w:pPr>
        <w:pStyle w:val="423"/>
        <w:spacing w:line="560" w:lineRule="exact"/>
        <w:ind w:firstLine="359" w:firstLineChars="171"/>
        <w:outlineLvl w:val="1"/>
        <w:rPr>
          <w:rFonts w:hint="eastAsia" w:ascii="宋体" w:hAnsi="宋体" w:cs="宋体"/>
          <w:color w:val="auto"/>
        </w:rPr>
      </w:pPr>
      <w:r>
        <w:rPr>
          <w:rFonts w:hint="eastAsia" w:ascii="宋体" w:hAnsi="宋体" w:cs="宋体"/>
          <w:color w:val="auto"/>
        </w:rPr>
        <w:t xml:space="preserve">十一、其他 </w:t>
      </w:r>
    </w:p>
    <w:p w14:paraId="0E1A3CE6">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37、工程分包 </w:t>
      </w:r>
    </w:p>
    <w:p w14:paraId="3B16B169">
      <w:pPr>
        <w:pStyle w:val="423"/>
        <w:spacing w:line="560" w:lineRule="exact"/>
        <w:ind w:firstLine="359" w:firstLineChars="171"/>
        <w:rPr>
          <w:rFonts w:hint="eastAsia" w:ascii="宋体" w:hAnsi="宋体" w:cs="宋体"/>
          <w:color w:val="auto"/>
        </w:rPr>
      </w:pPr>
      <w:r>
        <w:rPr>
          <w:rFonts w:hint="eastAsia" w:ascii="宋体" w:hAnsi="宋体" w:cs="宋体"/>
          <w:color w:val="auto"/>
        </w:rPr>
        <w:t>37.1本工程甲方书面同意乙方分包的工程：非主体非关键工程。乙方分包工程的，需先报甲方书面同意，分包合同签订后必须报甲方备案。</w:t>
      </w:r>
    </w:p>
    <w:p w14:paraId="207C4DCF">
      <w:pPr>
        <w:pStyle w:val="423"/>
        <w:spacing w:line="560" w:lineRule="exact"/>
        <w:ind w:firstLine="359" w:firstLineChars="171"/>
        <w:rPr>
          <w:rFonts w:hint="eastAsia" w:ascii="宋体" w:hAnsi="宋体" w:cs="宋体"/>
          <w:color w:val="auto"/>
        </w:rPr>
      </w:pPr>
      <w:r>
        <w:rPr>
          <w:rFonts w:hint="eastAsia" w:ascii="宋体" w:hAnsi="宋体" w:cs="宋体"/>
          <w:color w:val="auto"/>
        </w:rPr>
        <w:t>37.2 劳务分包必须严格执行广州市相关规定，禁止分包劳务给无资质单位或个人。在甲方同意乙方进行劳务分包的情况下，劳务分包单位须与向政府相关部门备案的劳务分包的单位一致，不得私自变更劳务分包单位。</w:t>
      </w:r>
    </w:p>
    <w:p w14:paraId="2F02983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37.3 工程分包不能解除承包人任何责任与义务。承包人应在分包场地派驻相应管理人员，保证本合同的履行。分包单位的任何违约行为或疏忽导致工程损害或给发包人造成其他损失，承包人承担连带责任。 </w:t>
      </w:r>
    </w:p>
    <w:p w14:paraId="50CE963B">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37.4分包工程价款由承包人与分包单位结算。发包人未经承包人同意不得以任何形式向分包单位支付各种工程款项。 </w:t>
      </w:r>
    </w:p>
    <w:p w14:paraId="6EED91A8">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38、不可抗力 </w:t>
      </w:r>
    </w:p>
    <w:p w14:paraId="56CF1E6B">
      <w:pPr>
        <w:pStyle w:val="423"/>
        <w:spacing w:line="560" w:lineRule="exact"/>
        <w:ind w:firstLine="359" w:firstLineChars="171"/>
        <w:rPr>
          <w:rFonts w:hint="eastAsia" w:ascii="宋体" w:hAnsi="宋体" w:cs="宋体"/>
          <w:color w:val="auto"/>
        </w:rPr>
      </w:pPr>
      <w:r>
        <w:rPr>
          <w:rFonts w:hint="eastAsia" w:ascii="宋体" w:hAnsi="宋体" w:cs="宋体"/>
          <w:color w:val="auto"/>
        </w:rPr>
        <w:t>38.1 不可抗力包括因战争、动乱、空中飞行物体坠落或其他非发包人承包人责任造成的爆炸、火灾，以及专用条款约定的风、雨、雪、洪、震等自然灾害。</w:t>
      </w:r>
    </w:p>
    <w:p w14:paraId="382F5F2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38.2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32D886D0">
      <w:pPr>
        <w:pStyle w:val="423"/>
        <w:spacing w:line="560" w:lineRule="exact"/>
        <w:ind w:firstLine="359" w:firstLineChars="171"/>
        <w:rPr>
          <w:rFonts w:hint="eastAsia" w:ascii="宋体" w:hAnsi="宋体" w:cs="宋体"/>
          <w:color w:val="auto"/>
        </w:rPr>
      </w:pPr>
      <w:r>
        <w:rPr>
          <w:rFonts w:hint="eastAsia" w:ascii="宋体" w:hAnsi="宋体" w:cs="宋体"/>
          <w:color w:val="auto"/>
        </w:rPr>
        <w:t>38.3 因不可抗力事件导致的费用及延误的工期由</w:t>
      </w:r>
      <w:r>
        <w:rPr>
          <w:rFonts w:hint="eastAsia" w:ascii="宋体" w:hAnsi="宋体" w:cs="宋体"/>
          <w:color w:val="auto"/>
          <w:lang w:val="en-US" w:eastAsia="zh-CN"/>
        </w:rPr>
        <w:t>三</w:t>
      </w:r>
      <w:r>
        <w:rPr>
          <w:rFonts w:hint="eastAsia" w:ascii="宋体" w:hAnsi="宋体" w:cs="宋体"/>
          <w:color w:val="auto"/>
        </w:rPr>
        <w:t>方按以下方法分别承担：</w:t>
      </w:r>
    </w:p>
    <w:p w14:paraId="4CC4FA1F">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 工程本身的损害、因工程损害导致第三人人员伤亡和财产损失以及运至施工场地用于施工的材料和待安装的设备的损害，按专用条款第12.3条执行； </w:t>
      </w:r>
    </w:p>
    <w:p w14:paraId="4884A8AA">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(2) 发包人承包人人员伤亡由其所在单位负责，并承担相应费用； </w:t>
      </w:r>
    </w:p>
    <w:p w14:paraId="405FD883">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(3) 承包人机械设备损坏及停工损失，由承包人承担； </w:t>
      </w:r>
    </w:p>
    <w:p w14:paraId="2AA750D7">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 停工期间，承包人应工程师要求留在施工场地的必要的管理人员及保卫人员的费用由发包人承担； </w:t>
      </w:r>
    </w:p>
    <w:p w14:paraId="6129F90B">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(5) 工程所需清理、修复费用，由发包人承担； </w:t>
      </w:r>
    </w:p>
    <w:p w14:paraId="7B7131A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(6) 延误的工期相应顺延。 </w:t>
      </w:r>
    </w:p>
    <w:p w14:paraId="3E0CB373">
      <w:pPr>
        <w:pStyle w:val="423"/>
        <w:spacing w:line="560" w:lineRule="exact"/>
        <w:ind w:firstLine="359" w:firstLineChars="171"/>
        <w:rPr>
          <w:rFonts w:hint="eastAsia" w:ascii="宋体" w:hAnsi="宋体" w:cs="宋体"/>
          <w:color w:val="auto"/>
        </w:rPr>
      </w:pPr>
      <w:r>
        <w:rPr>
          <w:rFonts w:hint="eastAsia" w:ascii="宋体" w:hAnsi="宋体" w:cs="宋体"/>
          <w:color w:val="auto"/>
        </w:rPr>
        <w:t>38.4因合同一方迟延履行合同后发生不可抗力的，不能免除迟延履行方的相应责任。</w:t>
      </w:r>
    </w:p>
    <w:p w14:paraId="4F68A4E8">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39、保险 </w:t>
      </w:r>
    </w:p>
    <w:p w14:paraId="3D3C56AD">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39.1工程开工前，承包人应购买意外险，保险费用由承包人承担。 </w:t>
      </w:r>
    </w:p>
    <w:p w14:paraId="00E63842">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39.2由承包人购买并运至施工场内用于工程的材料和待安装设备，由承包人办理保险，并支付保险费用。 </w:t>
      </w:r>
    </w:p>
    <w:p w14:paraId="6DBA4837">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39.3承包人必须为从事危险作业的职工办理意外伤害保险，并为施工场地内自有人员生命财产和施工机械设备办理保险，支付保险费用。 </w:t>
      </w:r>
    </w:p>
    <w:p w14:paraId="5D068141">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39.4保险事故发生时，发包人承包人有责任尽力采取必要的措施，防止或者减少损失。 </w:t>
      </w:r>
    </w:p>
    <w:p w14:paraId="1837FA4B">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39.5具体投保内容和相关责任，发包人承包人在专用条款中约定。 </w:t>
      </w:r>
    </w:p>
    <w:p w14:paraId="49D0B988">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40、担保 </w:t>
      </w:r>
    </w:p>
    <w:p w14:paraId="4833C42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40.1承包人为了全面履行合同，应提供以下担保： </w:t>
      </w:r>
    </w:p>
    <w:p w14:paraId="1308AA0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(1) 承包人向发包人提供履约担保，按合同约定履行自己的各项义务。 </w:t>
      </w:r>
    </w:p>
    <w:p w14:paraId="23D738EB">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40.2 一方违约后，另一方可要求提供担保的第三人承担相应责任。 </w:t>
      </w:r>
    </w:p>
    <w:p w14:paraId="72A872AE">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41、专利技术及特殊工艺 </w:t>
      </w:r>
    </w:p>
    <w:p w14:paraId="39BE9ECF">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41.1 发包人要求使用专利技术或特殊工艺，应负责办理相应的申报手续，承担申报、试验、使用等费用；承包人提出使用专利技术或特殊工艺，应取得工程师认可，承包人负责办理申报手续并承担有关费用。 </w:t>
      </w:r>
    </w:p>
    <w:p w14:paraId="00DF20CF">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41.2 擅自使用专利技术侵犯他人专利权的，责任者依法承担相应责任。 </w:t>
      </w:r>
    </w:p>
    <w:p w14:paraId="1A9A562E">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42、合同解除 </w:t>
      </w:r>
    </w:p>
    <w:p w14:paraId="61988F0F">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42.1 发包人和承包人协商一致，可以解除合同。 </w:t>
      </w:r>
    </w:p>
    <w:p w14:paraId="1469B44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42.2 发生本通用条款第26.4款情况，停止施工超过56天，发包人仍不支付工程款（进度款），承包人有权解除合同。 </w:t>
      </w:r>
    </w:p>
    <w:p w14:paraId="2F22F04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42.3 发生本通用条款第37.2款禁止的情况，承包人将其承包的全部工程转包给他人或者肢解以后以分包的名义分别转包给他人，发包人有权解除合同。 </w:t>
      </w:r>
    </w:p>
    <w:p w14:paraId="06B2E777">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 xml:space="preserve">42.4 有下列情形之一的，发包人承包人可以解除合同： </w:t>
      </w:r>
    </w:p>
    <w:p w14:paraId="34E39436">
      <w:pPr>
        <w:pStyle w:val="423"/>
        <w:spacing w:line="560" w:lineRule="exact"/>
        <w:ind w:firstLine="359" w:firstLineChars="171"/>
        <w:outlineLvl w:val="4"/>
        <w:rPr>
          <w:rFonts w:hint="eastAsia" w:ascii="宋体" w:hAnsi="宋体" w:cs="宋体"/>
          <w:color w:val="auto"/>
        </w:rPr>
      </w:pPr>
      <w:r>
        <w:rPr>
          <w:rFonts w:hint="eastAsia" w:ascii="宋体" w:hAnsi="宋体" w:cs="宋体"/>
          <w:color w:val="auto"/>
        </w:rPr>
        <w:t xml:space="preserve">(1) 因不可抗力致使合同无法履行； </w:t>
      </w:r>
    </w:p>
    <w:p w14:paraId="1E5EF50F">
      <w:pPr>
        <w:pStyle w:val="423"/>
        <w:spacing w:line="560" w:lineRule="exact"/>
        <w:ind w:firstLine="359" w:firstLineChars="171"/>
        <w:rPr>
          <w:rFonts w:hint="eastAsia" w:ascii="宋体" w:hAnsi="宋体" w:cs="宋体"/>
          <w:color w:val="auto"/>
        </w:rPr>
      </w:pPr>
      <w:r>
        <w:rPr>
          <w:rFonts w:hint="eastAsia" w:ascii="宋体" w:hAnsi="宋体" w:cs="宋体"/>
          <w:color w:val="auto"/>
        </w:rPr>
        <w:t>(2) 因一方违约（包括因发包人原因造成工程停建或缓建）致使合同无法履行。</w:t>
      </w:r>
    </w:p>
    <w:p w14:paraId="1D9C0B90">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42.5一方依据42.2、42.3、42.4款约定要求解除合同的，应以书面形式向对方发出解除合同的通知，并在发出通知前7天告知对方，通知到达对方时合同解除。对解除合同有争议的，按本通用条款第36条关于争议的约定处理。 </w:t>
      </w:r>
    </w:p>
    <w:p w14:paraId="2DBB187C">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42.6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67EC9A1D">
      <w:pPr>
        <w:pStyle w:val="423"/>
        <w:spacing w:line="560" w:lineRule="exact"/>
        <w:ind w:firstLine="359" w:firstLineChars="171"/>
        <w:rPr>
          <w:rFonts w:hint="eastAsia" w:ascii="宋体" w:hAnsi="宋体" w:cs="宋体"/>
          <w:color w:val="auto"/>
        </w:rPr>
      </w:pPr>
      <w:r>
        <w:rPr>
          <w:rFonts w:hint="eastAsia" w:ascii="宋体" w:hAnsi="宋体" w:cs="宋体"/>
          <w:color w:val="auto"/>
        </w:rPr>
        <w:t>43.7合同解除后，不影响</w:t>
      </w:r>
      <w:r>
        <w:rPr>
          <w:rFonts w:hint="eastAsia" w:ascii="宋体" w:hAnsi="宋体" w:cs="宋体"/>
          <w:color w:val="auto"/>
          <w:lang w:val="en-US" w:eastAsia="zh-CN"/>
        </w:rPr>
        <w:t>三</w:t>
      </w:r>
      <w:r>
        <w:rPr>
          <w:rFonts w:hint="eastAsia" w:ascii="宋体" w:hAnsi="宋体" w:cs="宋体"/>
          <w:color w:val="auto"/>
        </w:rPr>
        <w:t xml:space="preserve">方在合同中约定的结算和清理条款的效力。 </w:t>
      </w:r>
    </w:p>
    <w:p w14:paraId="7C9F4457">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44、合同生效与终止 </w:t>
      </w:r>
    </w:p>
    <w:p w14:paraId="5C862E4C">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44.1</w:t>
      </w:r>
      <w:r>
        <w:rPr>
          <w:rFonts w:hint="eastAsia" w:ascii="宋体" w:hAnsi="宋体" w:cs="宋体"/>
          <w:color w:val="auto"/>
          <w:lang w:val="en-US" w:eastAsia="zh-CN"/>
        </w:rPr>
        <w:t>三</w:t>
      </w:r>
      <w:r>
        <w:rPr>
          <w:rFonts w:hint="eastAsia" w:ascii="宋体" w:hAnsi="宋体" w:cs="宋体"/>
          <w:color w:val="auto"/>
        </w:rPr>
        <w:t xml:space="preserve">方在协议书中约定合同生效方式。 </w:t>
      </w:r>
    </w:p>
    <w:p w14:paraId="27424D15">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44.2除本通用条款第34条外，发包人承包人履行合同全部义务，竣工结算价款支付完毕，承包人向发包人交付竣工工程后，本合同即告终止。 </w:t>
      </w:r>
    </w:p>
    <w:p w14:paraId="347A94D3">
      <w:pPr>
        <w:pStyle w:val="423"/>
        <w:spacing w:line="560" w:lineRule="exact"/>
        <w:ind w:firstLine="359" w:firstLineChars="171"/>
        <w:rPr>
          <w:rFonts w:hint="eastAsia" w:ascii="宋体" w:hAnsi="宋体" w:cs="宋体"/>
          <w:color w:val="auto"/>
        </w:rPr>
      </w:pPr>
      <w:r>
        <w:rPr>
          <w:rFonts w:hint="eastAsia" w:ascii="宋体" w:hAnsi="宋体" w:cs="宋体"/>
          <w:color w:val="auto"/>
        </w:rPr>
        <w:t xml:space="preserve">44.3合同的权利义务终止后，发包人承包人应当遵循诚实信用原则，履行通知、协助、保密等义务。 </w:t>
      </w:r>
    </w:p>
    <w:p w14:paraId="1FE42681">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45、合同份数 </w:t>
      </w:r>
    </w:p>
    <w:p w14:paraId="50C46B64">
      <w:pPr>
        <w:pStyle w:val="423"/>
        <w:spacing w:line="560" w:lineRule="exact"/>
        <w:ind w:firstLine="359" w:firstLineChars="171"/>
        <w:rPr>
          <w:rFonts w:hint="eastAsia" w:ascii="宋体" w:hAnsi="宋体" w:cs="宋体"/>
          <w:color w:val="auto"/>
        </w:rPr>
      </w:pPr>
      <w:r>
        <w:rPr>
          <w:rFonts w:hint="eastAsia" w:ascii="宋体" w:hAnsi="宋体" w:cs="宋体"/>
          <w:color w:val="auto"/>
        </w:rPr>
        <w:t>45.1本合同正本</w:t>
      </w:r>
      <w:r>
        <w:rPr>
          <w:rFonts w:hint="eastAsia" w:ascii="宋体" w:hAnsi="宋体" w:cs="宋体"/>
          <w:color w:val="auto"/>
          <w:lang w:val="en-US" w:eastAsia="zh-CN"/>
        </w:rPr>
        <w:t>三</w:t>
      </w:r>
      <w:r>
        <w:rPr>
          <w:rFonts w:hint="eastAsia" w:ascii="宋体" w:hAnsi="宋体" w:cs="宋体"/>
          <w:color w:val="auto"/>
        </w:rPr>
        <w:t>份，具有同等效力，由发包人</w:t>
      </w:r>
      <w:r>
        <w:rPr>
          <w:rFonts w:hint="eastAsia" w:ascii="宋体" w:hAnsi="宋体" w:cs="宋体"/>
          <w:color w:val="auto"/>
          <w:lang w:eastAsia="zh-CN"/>
        </w:rPr>
        <w:t>、</w:t>
      </w:r>
      <w:r>
        <w:rPr>
          <w:rFonts w:hint="eastAsia" w:ascii="宋体" w:hAnsi="宋体" w:cs="宋体"/>
          <w:color w:val="auto"/>
        </w:rPr>
        <w:t>承包人</w:t>
      </w:r>
      <w:r>
        <w:rPr>
          <w:rFonts w:hint="eastAsia" w:ascii="宋体" w:hAnsi="宋体" w:cs="宋体"/>
          <w:color w:val="auto"/>
          <w:lang w:eastAsia="zh-CN"/>
        </w:rPr>
        <w:t>、</w:t>
      </w:r>
      <w:r>
        <w:rPr>
          <w:rFonts w:hint="eastAsia" w:ascii="宋体" w:hAnsi="宋体" w:cs="宋体"/>
          <w:color w:val="auto"/>
          <w:lang w:val="en-US" w:eastAsia="zh-CN"/>
        </w:rPr>
        <w:t>设计人</w:t>
      </w:r>
      <w:r>
        <w:rPr>
          <w:rFonts w:hint="eastAsia" w:ascii="宋体" w:hAnsi="宋体" w:cs="宋体"/>
          <w:color w:val="auto"/>
        </w:rPr>
        <w:t xml:space="preserve">分别保存一份。 </w:t>
      </w:r>
    </w:p>
    <w:p w14:paraId="4BBB4D0F">
      <w:pPr>
        <w:pStyle w:val="423"/>
        <w:spacing w:line="560" w:lineRule="exact"/>
        <w:ind w:firstLine="359" w:firstLineChars="171"/>
        <w:outlineLvl w:val="3"/>
        <w:rPr>
          <w:rFonts w:hint="eastAsia" w:ascii="宋体" w:hAnsi="宋体" w:cs="宋体"/>
          <w:color w:val="auto"/>
        </w:rPr>
      </w:pPr>
      <w:r>
        <w:rPr>
          <w:rFonts w:hint="eastAsia" w:ascii="宋体" w:hAnsi="宋体" w:cs="宋体"/>
          <w:color w:val="auto"/>
        </w:rPr>
        <w:t>45.2本合同副本份数，由</w:t>
      </w:r>
      <w:r>
        <w:rPr>
          <w:rFonts w:hint="eastAsia" w:ascii="宋体" w:hAnsi="宋体" w:cs="宋体"/>
          <w:color w:val="auto"/>
          <w:lang w:val="en-US" w:eastAsia="zh-CN"/>
        </w:rPr>
        <w:t>三</w:t>
      </w:r>
      <w:r>
        <w:rPr>
          <w:rFonts w:hint="eastAsia" w:ascii="宋体" w:hAnsi="宋体" w:cs="宋体"/>
          <w:color w:val="auto"/>
        </w:rPr>
        <w:t xml:space="preserve">方根据需要在专用条款内约定。 </w:t>
      </w:r>
    </w:p>
    <w:p w14:paraId="59168A19">
      <w:pPr>
        <w:pStyle w:val="423"/>
        <w:spacing w:line="560" w:lineRule="exact"/>
        <w:ind w:firstLine="359" w:firstLineChars="171"/>
        <w:outlineLvl w:val="2"/>
        <w:rPr>
          <w:rFonts w:hint="eastAsia" w:ascii="宋体" w:hAnsi="宋体" w:cs="宋体"/>
          <w:color w:val="auto"/>
        </w:rPr>
      </w:pPr>
      <w:r>
        <w:rPr>
          <w:rFonts w:hint="eastAsia" w:ascii="宋体" w:hAnsi="宋体" w:cs="宋体"/>
          <w:color w:val="auto"/>
        </w:rPr>
        <w:t xml:space="preserve">46、补充条款 </w:t>
      </w:r>
    </w:p>
    <w:p w14:paraId="5BBFFC6A">
      <w:pPr>
        <w:pStyle w:val="423"/>
        <w:spacing w:line="560" w:lineRule="exact"/>
        <w:ind w:firstLine="359" w:firstLineChars="171"/>
        <w:rPr>
          <w:rFonts w:hint="eastAsia" w:ascii="宋体" w:hAnsi="宋体" w:cs="宋体"/>
          <w:color w:val="auto"/>
        </w:rPr>
      </w:pPr>
      <w:r>
        <w:rPr>
          <w:rFonts w:hint="eastAsia" w:ascii="宋体" w:hAnsi="宋体" w:cs="宋体"/>
          <w:color w:val="auto"/>
          <w:lang w:val="en-US" w:eastAsia="zh-CN"/>
        </w:rPr>
        <w:t>三</w:t>
      </w:r>
      <w:r>
        <w:rPr>
          <w:rFonts w:hint="eastAsia" w:ascii="宋体" w:hAnsi="宋体" w:cs="宋体"/>
          <w:color w:val="auto"/>
        </w:rPr>
        <w:t>方根据有关法律、行政法规规定，结合工程实际，经协商一致后，可对本通用条款内容具体化，补充或修改，在专用条款内约定。</w:t>
      </w:r>
    </w:p>
    <w:p w14:paraId="746788C5">
      <w:pPr>
        <w:pStyle w:val="562"/>
        <w:spacing w:before="156" w:beforeLines="0" w:after="156" w:afterLines="0" w:line="560" w:lineRule="exact"/>
        <w:jc w:val="center"/>
        <w:outlineLvl w:val="1"/>
        <w:rPr>
          <w:rFonts w:hint="eastAsia" w:ascii="宋体" w:cs="宋体"/>
          <w:b w:val="0"/>
          <w:color w:val="auto"/>
        </w:rPr>
      </w:pPr>
      <w:r>
        <w:rPr>
          <w:rFonts w:hint="eastAsia" w:ascii="宋体" w:cs="宋体"/>
          <w:color w:val="auto"/>
        </w:rPr>
        <w:br w:type="page"/>
      </w:r>
      <w:r>
        <w:rPr>
          <w:rFonts w:hint="eastAsia"/>
          <w:color w:val="auto"/>
        </w:rPr>
        <w:t>二、专用条款</w:t>
      </w:r>
    </w:p>
    <w:p w14:paraId="3FADD41F">
      <w:pPr>
        <w:pStyle w:val="423"/>
        <w:snapToGrid w:val="0"/>
        <w:spacing w:line="560" w:lineRule="exact"/>
        <w:ind w:firstLine="397"/>
        <w:rPr>
          <w:rFonts w:hint="eastAsia" w:ascii="宋体" w:hAnsi="宋体" w:cs="宋体"/>
          <w:b/>
          <w:color w:val="auto"/>
        </w:rPr>
      </w:pPr>
    </w:p>
    <w:p w14:paraId="7A812BDB">
      <w:pPr>
        <w:pStyle w:val="6"/>
        <w:rPr>
          <w:rStyle w:val="292"/>
          <w:b/>
          <w:bCs/>
          <w:color w:val="auto"/>
        </w:rPr>
      </w:pPr>
      <w:r>
        <w:rPr>
          <w:rStyle w:val="292"/>
          <w:rFonts w:hint="eastAsia"/>
          <w:b/>
          <w:bCs/>
          <w:color w:val="auto"/>
        </w:rPr>
        <w:t>一、词语定义及合同文件</w:t>
      </w:r>
    </w:p>
    <w:p w14:paraId="2C0ADFDE">
      <w:pPr>
        <w:pStyle w:val="9"/>
        <w:rPr>
          <w:rStyle w:val="292"/>
          <w:b/>
          <w:bCs/>
          <w:color w:val="auto"/>
          <w:kern w:val="0"/>
          <w:sz w:val="24"/>
          <w:szCs w:val="24"/>
        </w:rPr>
      </w:pPr>
      <w:r>
        <w:rPr>
          <w:rStyle w:val="292"/>
          <w:rFonts w:hint="eastAsia"/>
          <w:b/>
          <w:bCs/>
          <w:color w:val="auto"/>
          <w:kern w:val="0"/>
          <w:sz w:val="24"/>
          <w:szCs w:val="24"/>
        </w:rPr>
        <w:t>1.词语定义</w:t>
      </w:r>
    </w:p>
    <w:p w14:paraId="29C7B098">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1.1承包单位-本合同工程的承包单位是：</w:t>
      </w:r>
      <w:r>
        <w:rPr>
          <w:rFonts w:hint="eastAsia" w:ascii="宋体" w:hAnsi="宋体" w:cs="宋体"/>
          <w:color w:val="auto"/>
          <w:u w:val="single"/>
        </w:rPr>
        <w:t xml:space="preserve">                 </w:t>
      </w:r>
      <w:r>
        <w:rPr>
          <w:rFonts w:hint="eastAsia" w:ascii="仿宋_GB2312" w:hAnsi="仿宋_GB2312"/>
          <w:color w:val="auto"/>
        </w:rPr>
        <w:t>。</w:t>
      </w:r>
    </w:p>
    <w:p w14:paraId="3BB3DE42">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1.2监理单位-本合同工程的监理单位是：</w:t>
      </w:r>
      <w:r>
        <w:rPr>
          <w:rFonts w:hint="eastAsia" w:ascii="宋体" w:hAnsi="宋体" w:cs="宋体"/>
          <w:color w:val="auto"/>
          <w:u w:val="single"/>
        </w:rPr>
        <w:t xml:space="preserve">                   </w:t>
      </w:r>
      <w:r>
        <w:rPr>
          <w:rFonts w:hint="eastAsia" w:ascii="宋体" w:hAnsi="宋体" w:cs="宋体"/>
          <w:color w:val="auto"/>
        </w:rPr>
        <w:t>。</w:t>
      </w:r>
    </w:p>
    <w:p w14:paraId="4B80956B">
      <w:pPr>
        <w:pStyle w:val="423"/>
        <w:snapToGrid w:val="0"/>
        <w:spacing w:line="560" w:lineRule="exact"/>
        <w:ind w:firstLine="420" w:firstLineChars="200"/>
        <w:outlineLvl w:val="3"/>
        <w:rPr>
          <w:rFonts w:hint="eastAsia" w:ascii="宋体" w:hAnsi="宋体" w:cs="宋体"/>
          <w:color w:val="auto"/>
        </w:rPr>
      </w:pPr>
      <w:r>
        <w:rPr>
          <w:rFonts w:hint="eastAsia" w:ascii="宋体" w:hAnsi="宋体" w:cs="宋体"/>
          <w:color w:val="auto"/>
        </w:rPr>
        <w:t>1.</w:t>
      </w:r>
      <w:r>
        <w:rPr>
          <w:rFonts w:ascii="宋体" w:hAnsi="宋体" w:cs="宋体"/>
          <w:color w:val="auto"/>
        </w:rPr>
        <w:t>3</w:t>
      </w:r>
      <w:r>
        <w:rPr>
          <w:rFonts w:hint="eastAsia" w:ascii="宋体" w:hAnsi="宋体" w:cs="宋体"/>
          <w:color w:val="auto"/>
        </w:rPr>
        <w:t>施工暂定价：</w:t>
      </w:r>
      <w:r>
        <w:rPr>
          <w:rFonts w:hint="eastAsia" w:ascii="宋体" w:hAnsi="宋体" w:cs="宋体"/>
          <w:color w:val="auto"/>
          <w:szCs w:val="21"/>
          <w:u w:val="single"/>
          <w:lang w:eastAsia="zh-CN"/>
        </w:rPr>
        <w:t>¥</w:t>
      </w:r>
      <w:r>
        <w:rPr>
          <w:rFonts w:hint="eastAsia" w:ascii="宋体" w:hAnsi="宋体" w:cs="宋体"/>
          <w:color w:val="auto"/>
          <w:u w:val="single"/>
        </w:rPr>
        <w:t xml:space="preserve">         （大写：           ）</w:t>
      </w:r>
      <w:r>
        <w:rPr>
          <w:rFonts w:hint="eastAsia" w:ascii="宋体" w:hAnsi="宋体" w:cs="宋体"/>
          <w:color w:val="auto"/>
        </w:rPr>
        <w:t>。</w:t>
      </w:r>
    </w:p>
    <w:p w14:paraId="530EAE3A">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工人工资比例暂按月度产值的</w:t>
      </w:r>
      <w:r>
        <w:rPr>
          <w:rFonts w:hint="eastAsia" w:ascii="宋体" w:hAnsi="宋体" w:cs="宋体"/>
          <w:color w:val="auto"/>
          <w:u w:val="single"/>
        </w:rPr>
        <w:t>15</w:t>
      </w:r>
      <w:r>
        <w:rPr>
          <w:rFonts w:hint="eastAsia" w:ascii="宋体" w:hAnsi="宋体" w:cs="宋体"/>
          <w:color w:val="auto"/>
        </w:rPr>
        <w:t>%，最终以发包人批复的施工图预算中的人工费/工程费的比例为准。</w:t>
      </w:r>
    </w:p>
    <w:p w14:paraId="012A6460">
      <w:pPr>
        <w:pStyle w:val="423"/>
        <w:snapToGrid w:val="0"/>
        <w:spacing w:line="560" w:lineRule="exact"/>
        <w:ind w:firstLine="420" w:firstLineChars="200"/>
        <w:rPr>
          <w:rFonts w:hint="eastAsia" w:ascii="宋体" w:hAnsi="宋体" w:cs="宋体"/>
          <w:b/>
          <w:color w:val="auto"/>
          <w:u w:val="single"/>
        </w:rPr>
      </w:pPr>
      <w:r>
        <w:rPr>
          <w:rFonts w:hint="eastAsia" w:ascii="宋体" w:hAnsi="宋体"/>
          <w:color w:val="auto"/>
          <w:u w:val="single"/>
        </w:rPr>
        <w:t>施工图预算编制采用的标准及定额，按《建设工程工程量清单计价规范》（GB50500-2013）及广东省颁布的《广东省建设工程计价通则2018》、《广东省建筑与装饰工程综合定额（2018）》、《广东省市政工程综合定额（2018）》、《广东省安装工程综合定额（2018）》、《广东省园林绿化工程综合定额（2018）》等国家、广东省、广州市以及现行有关工程造价管理的文件执行，</w:t>
      </w:r>
      <w:r>
        <w:rPr>
          <w:rFonts w:ascii="宋体" w:hAnsi="宋体"/>
          <w:color w:val="auto"/>
          <w:u w:val="single"/>
        </w:rPr>
        <w:t>人工、材料及机械价格以《广州市建设工程造价管理站关发布</w:t>
      </w:r>
      <w:r>
        <w:rPr>
          <w:rFonts w:hint="eastAsia" w:ascii="宋体" w:hAnsi="宋体" w:cs="Times New Roman"/>
          <w:color w:val="auto"/>
          <w:szCs w:val="22"/>
          <w:u w:val="single"/>
          <w:lang w:eastAsia="zh-CN"/>
        </w:rPr>
        <w:t>X</w:t>
      </w:r>
      <w:r>
        <w:rPr>
          <w:rFonts w:hint="eastAsia" w:ascii="宋体" w:hAnsi="宋体" w:cs="Times New Roman"/>
          <w:color w:val="auto"/>
          <w:szCs w:val="22"/>
          <w:u w:val="single"/>
          <w:lang w:val="en-US" w:eastAsia="zh-CN"/>
        </w:rPr>
        <w:t>XXX</w:t>
      </w:r>
      <w:r>
        <w:rPr>
          <w:rFonts w:hint="default" w:ascii="宋体" w:hAnsi="宋体" w:cs="Times New Roman"/>
          <w:color w:val="auto"/>
          <w:szCs w:val="22"/>
          <w:u w:val="single"/>
        </w:rPr>
        <w:t>年</w:t>
      </w:r>
      <w:r>
        <w:rPr>
          <w:rFonts w:hint="eastAsia" w:ascii="宋体" w:hAnsi="宋体" w:cs="Times New Roman"/>
          <w:color w:val="auto"/>
          <w:szCs w:val="22"/>
          <w:u w:val="single"/>
          <w:lang w:eastAsia="zh-CN"/>
        </w:rPr>
        <w:t>X</w:t>
      </w:r>
      <w:r>
        <w:rPr>
          <w:rFonts w:hint="eastAsia" w:ascii="宋体" w:hAnsi="宋体" w:cs="Times New Roman"/>
          <w:color w:val="auto"/>
          <w:szCs w:val="22"/>
          <w:u w:val="single"/>
          <w:lang w:val="en-US" w:eastAsia="zh-CN"/>
        </w:rPr>
        <w:t>XX</w:t>
      </w:r>
      <w:r>
        <w:rPr>
          <w:rFonts w:hint="default" w:ascii="宋体" w:hAnsi="宋体" w:cs="Times New Roman"/>
          <w:color w:val="auto"/>
          <w:szCs w:val="22"/>
          <w:u w:val="single"/>
        </w:rPr>
        <w:t>月份</w:t>
      </w:r>
      <w:r>
        <w:rPr>
          <w:rFonts w:ascii="宋体" w:hAnsi="宋体"/>
          <w:color w:val="auto"/>
          <w:u w:val="single"/>
        </w:rPr>
        <w:t>广州市建设工程价格信息及有关计价办法的通知》价格作为基期价格，相关计费以</w:t>
      </w:r>
      <w:r>
        <w:rPr>
          <w:rFonts w:hint="eastAsia" w:ascii="宋体" w:hAnsi="宋体"/>
          <w:color w:val="auto"/>
          <w:u w:val="single"/>
          <w:lang w:val="en-US" w:eastAsia="zh-CN"/>
        </w:rPr>
        <w:t>XXXX</w:t>
      </w:r>
      <w:r>
        <w:rPr>
          <w:rFonts w:hint="eastAsia" w:ascii="宋体" w:hAnsi="宋体"/>
          <w:color w:val="auto"/>
          <w:u w:val="single"/>
        </w:rPr>
        <w:t>年</w:t>
      </w:r>
      <w:r>
        <w:rPr>
          <w:rFonts w:hint="eastAsia" w:ascii="宋体" w:hAnsi="宋体"/>
          <w:color w:val="auto"/>
          <w:u w:val="single"/>
          <w:lang w:val="en-US" w:eastAsia="zh-CN"/>
        </w:rPr>
        <w:t>XXX</w:t>
      </w:r>
      <w:r>
        <w:rPr>
          <w:rFonts w:hint="eastAsia" w:ascii="宋体" w:hAnsi="宋体"/>
          <w:color w:val="auto"/>
          <w:u w:val="single"/>
        </w:rPr>
        <w:t>月</w:t>
      </w:r>
      <w:r>
        <w:rPr>
          <w:rFonts w:ascii="宋体" w:hAnsi="宋体"/>
          <w:color w:val="auto"/>
          <w:u w:val="single"/>
        </w:rPr>
        <w:t>的广州市工程造价管理机构发布的规定计算。</w:t>
      </w:r>
      <w:r>
        <w:rPr>
          <w:rFonts w:hint="eastAsia" w:ascii="宋体" w:hAnsi="宋体"/>
          <w:color w:val="auto"/>
          <w:u w:val="single"/>
        </w:rPr>
        <w:t>相关计费按此时期广州市工程造价管理机构发布的最新规定计算。</w:t>
      </w:r>
    </w:p>
    <w:p w14:paraId="2328FF56">
      <w:pPr>
        <w:pStyle w:val="9"/>
        <w:rPr>
          <w:rStyle w:val="292"/>
          <w:b/>
          <w:bCs/>
          <w:color w:val="auto"/>
          <w:kern w:val="0"/>
        </w:rPr>
      </w:pPr>
      <w:r>
        <w:rPr>
          <w:rStyle w:val="292"/>
          <w:rFonts w:hint="eastAsia"/>
          <w:b/>
          <w:bCs/>
          <w:color w:val="auto"/>
          <w:kern w:val="0"/>
        </w:rPr>
        <w:t>2.合同文件及解释顺序</w:t>
      </w:r>
    </w:p>
    <w:p w14:paraId="1EA0246D">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2.1合同文件组成及解释顺序</w:t>
      </w:r>
      <w:r>
        <w:rPr>
          <w:rFonts w:hint="eastAsia" w:ascii="宋体" w:hAnsi="宋体" w:cs="宋体"/>
          <w:color w:val="auto"/>
          <w:u w:val="single"/>
        </w:rPr>
        <w:t>：1.本合同履行期间发包人与承包人</w:t>
      </w:r>
      <w:r>
        <w:rPr>
          <w:rFonts w:hint="eastAsia" w:ascii="宋体" w:hAnsi="宋体" w:cs="宋体"/>
          <w:color w:val="auto"/>
          <w:u w:val="single"/>
          <w:lang w:val="en-US" w:eastAsia="zh-CN"/>
        </w:rPr>
        <w:t>三</w:t>
      </w:r>
      <w:r>
        <w:rPr>
          <w:rFonts w:hint="eastAsia" w:ascii="宋体" w:hAnsi="宋体" w:cs="宋体"/>
          <w:color w:val="auto"/>
          <w:u w:val="single"/>
        </w:rPr>
        <w:t>方签订的补充合同（协议）或修正文件；2.本合同协议书；3.国家、广东省、广州市、广州黄埔区关于本工程施工的有关文件（发包人在收到后尽快通报给承包人）；4.发包人针对本工程建设管理的各项制度、规定；5.中标通知书；6.本合同专用条款；7.招标文件及附件（包括补充、修改、澄清文件及答疑纪要等）；8.本合同通用条款；9.投标文件及附件；10.标准、规范和其他有关技术文件；11.图纸；12.工程量清单；13.合同附件（工程质量保修责任书、保函承诺书、项目负责人驻场承诺书、工程建设廉政协议书等）</w:t>
      </w:r>
      <w:r>
        <w:rPr>
          <w:rFonts w:hint="eastAsia" w:ascii="宋体" w:hAnsi="宋体" w:cs="宋体"/>
          <w:color w:val="auto"/>
        </w:rPr>
        <w:t>。</w:t>
      </w:r>
    </w:p>
    <w:p w14:paraId="138A3454">
      <w:pPr>
        <w:pStyle w:val="9"/>
        <w:rPr>
          <w:rFonts w:hint="eastAsia" w:ascii="宋体" w:hAnsi="宋体" w:cs="宋体"/>
          <w:b w:val="0"/>
          <w:color w:val="auto"/>
        </w:rPr>
      </w:pPr>
      <w:r>
        <w:rPr>
          <w:rStyle w:val="292"/>
          <w:rFonts w:hint="eastAsia"/>
          <w:b/>
          <w:bCs/>
          <w:color w:val="auto"/>
          <w:kern w:val="0"/>
        </w:rPr>
        <w:t>3.语言文字和适用法律、标准及规范</w:t>
      </w:r>
    </w:p>
    <w:p w14:paraId="2C11984D">
      <w:pPr>
        <w:pStyle w:val="423"/>
        <w:snapToGrid w:val="0"/>
        <w:spacing w:line="560" w:lineRule="exact"/>
        <w:ind w:firstLine="397"/>
        <w:rPr>
          <w:rFonts w:hint="eastAsia" w:ascii="宋体" w:hAnsi="宋体" w:cs="宋体"/>
          <w:color w:val="auto"/>
        </w:rPr>
      </w:pPr>
      <w:r>
        <w:rPr>
          <w:rFonts w:hint="eastAsia" w:ascii="宋体" w:hAnsi="宋体" w:cs="宋体"/>
          <w:color w:val="auto"/>
        </w:rPr>
        <w:t>3.1本合同除使用汉语外，还使用</w:t>
      </w:r>
      <w:r>
        <w:rPr>
          <w:rFonts w:hint="eastAsia" w:ascii="宋体" w:hAnsi="宋体" w:cs="宋体"/>
          <w:color w:val="auto"/>
          <w:u w:val="single"/>
        </w:rPr>
        <w:t xml:space="preserve">   /   </w:t>
      </w:r>
      <w:r>
        <w:rPr>
          <w:rFonts w:hint="eastAsia" w:ascii="宋体" w:hAnsi="宋体" w:cs="宋体"/>
          <w:color w:val="auto"/>
        </w:rPr>
        <w:t>语言文字。</w:t>
      </w:r>
    </w:p>
    <w:p w14:paraId="7DF0CAE0">
      <w:pPr>
        <w:pStyle w:val="423"/>
        <w:snapToGrid w:val="0"/>
        <w:spacing w:line="560" w:lineRule="exact"/>
        <w:ind w:firstLine="397"/>
        <w:rPr>
          <w:rFonts w:hint="eastAsia" w:ascii="宋体" w:hAnsi="宋体" w:cs="宋体"/>
          <w:color w:val="auto"/>
        </w:rPr>
      </w:pPr>
      <w:r>
        <w:rPr>
          <w:rFonts w:hint="eastAsia" w:ascii="宋体" w:hAnsi="宋体" w:cs="宋体"/>
          <w:color w:val="auto"/>
        </w:rPr>
        <w:t>3.2适用法律和法规</w:t>
      </w:r>
    </w:p>
    <w:p w14:paraId="3AB0B850">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需要明示的法律、行政法规：</w:t>
      </w:r>
      <w:r>
        <w:rPr>
          <w:rFonts w:hint="eastAsia" w:ascii="宋体" w:hAnsi="宋体" w:cs="宋体"/>
          <w:color w:val="auto"/>
          <w:u w:val="single"/>
        </w:rPr>
        <w:t>按照现行的法律法规</w:t>
      </w:r>
      <w:r>
        <w:rPr>
          <w:rFonts w:hint="eastAsia" w:ascii="宋体" w:hAnsi="宋体" w:cs="宋体"/>
          <w:color w:val="auto"/>
        </w:rPr>
        <w:t>。</w:t>
      </w:r>
    </w:p>
    <w:p w14:paraId="5BF51A65">
      <w:pPr>
        <w:pStyle w:val="423"/>
        <w:snapToGrid w:val="0"/>
        <w:spacing w:line="560" w:lineRule="exact"/>
        <w:ind w:firstLine="397"/>
        <w:outlineLvl w:val="3"/>
        <w:rPr>
          <w:rFonts w:hint="eastAsia" w:ascii="宋体" w:hAnsi="宋体" w:cs="宋体"/>
          <w:color w:val="auto"/>
        </w:rPr>
      </w:pPr>
      <w:r>
        <w:rPr>
          <w:rFonts w:hint="eastAsia" w:ascii="宋体" w:hAnsi="宋体" w:cs="宋体"/>
          <w:color w:val="auto"/>
        </w:rPr>
        <w:t>3.3适用标准、规范</w:t>
      </w:r>
    </w:p>
    <w:p w14:paraId="539532E7">
      <w:pPr>
        <w:pStyle w:val="423"/>
        <w:snapToGrid w:val="0"/>
        <w:spacing w:line="560" w:lineRule="exact"/>
        <w:ind w:firstLine="397"/>
        <w:rPr>
          <w:rFonts w:hint="eastAsia" w:ascii="宋体" w:hAnsi="宋体" w:cs="宋体"/>
          <w:color w:val="auto"/>
        </w:rPr>
      </w:pPr>
      <w:r>
        <w:rPr>
          <w:rFonts w:hint="eastAsia" w:ascii="宋体" w:hAnsi="宋体" w:cs="宋体"/>
          <w:color w:val="auto"/>
        </w:rPr>
        <w:t>适用标准、规范的名称：</w:t>
      </w:r>
      <w:r>
        <w:rPr>
          <w:rFonts w:hint="eastAsia" w:ascii="宋体" w:hAnsi="宋体" w:cs="宋体"/>
          <w:color w:val="auto"/>
          <w:u w:val="single"/>
        </w:rPr>
        <w:t>相应工种现行施工规范</w:t>
      </w:r>
      <w:r>
        <w:rPr>
          <w:rFonts w:hint="eastAsia" w:ascii="宋体" w:hAnsi="宋体" w:cs="宋体"/>
          <w:color w:val="auto"/>
        </w:rPr>
        <w:t>。</w:t>
      </w:r>
    </w:p>
    <w:p w14:paraId="4F81E3E1">
      <w:pPr>
        <w:pStyle w:val="423"/>
        <w:snapToGrid w:val="0"/>
        <w:spacing w:line="560" w:lineRule="exact"/>
        <w:ind w:firstLine="397"/>
        <w:rPr>
          <w:rFonts w:hint="eastAsia" w:ascii="宋体" w:hAnsi="宋体" w:cs="宋体"/>
          <w:color w:val="auto"/>
        </w:rPr>
      </w:pPr>
      <w:r>
        <w:rPr>
          <w:rFonts w:hint="eastAsia" w:ascii="宋体" w:hAnsi="宋体" w:cs="宋体"/>
          <w:color w:val="auto"/>
        </w:rPr>
        <w:t>发包人提供标准、规范的时间：</w:t>
      </w:r>
      <w:r>
        <w:rPr>
          <w:rFonts w:hint="eastAsia" w:ascii="宋体" w:hAnsi="宋体" w:cs="宋体"/>
          <w:color w:val="auto"/>
          <w:u w:val="single"/>
        </w:rPr>
        <w:t xml:space="preserve">   /   </w:t>
      </w:r>
      <w:r>
        <w:rPr>
          <w:rFonts w:hint="eastAsia" w:ascii="宋体" w:hAnsi="宋体" w:cs="宋体"/>
          <w:color w:val="auto"/>
        </w:rPr>
        <w:t>。</w:t>
      </w:r>
    </w:p>
    <w:p w14:paraId="68811A9A">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国内没有相应标准、规范时的约定：</w:t>
      </w:r>
      <w:r>
        <w:rPr>
          <w:rFonts w:hint="eastAsia" w:ascii="宋体" w:hAnsi="宋体" w:cs="宋体"/>
          <w:color w:val="auto"/>
          <w:u w:val="single"/>
        </w:rPr>
        <w:t>按施工图纸，招标文件和广州黄埔区相关规定及答疑纪要的要求执行</w:t>
      </w:r>
      <w:r>
        <w:rPr>
          <w:rFonts w:hint="eastAsia" w:ascii="宋体" w:hAnsi="宋体" w:cs="宋体"/>
          <w:color w:val="auto"/>
        </w:rPr>
        <w:t>。</w:t>
      </w:r>
    </w:p>
    <w:p w14:paraId="7719A6C5">
      <w:pPr>
        <w:pStyle w:val="9"/>
        <w:rPr>
          <w:rStyle w:val="292"/>
          <w:b/>
          <w:bCs/>
          <w:color w:val="auto"/>
          <w:kern w:val="0"/>
        </w:rPr>
      </w:pPr>
      <w:r>
        <w:rPr>
          <w:rStyle w:val="292"/>
          <w:rFonts w:hint="eastAsia"/>
          <w:b/>
          <w:bCs/>
          <w:color w:val="auto"/>
          <w:kern w:val="0"/>
        </w:rPr>
        <w:t>4.图纸</w:t>
      </w:r>
    </w:p>
    <w:p w14:paraId="7BD607F7">
      <w:pPr>
        <w:pStyle w:val="423"/>
        <w:snapToGrid w:val="0"/>
        <w:spacing w:line="560" w:lineRule="exact"/>
        <w:ind w:firstLine="210" w:firstLineChars="100"/>
        <w:rPr>
          <w:rFonts w:hint="eastAsia" w:ascii="宋体" w:hAnsi="宋体" w:cs="宋体"/>
          <w:color w:val="auto"/>
          <w:u w:val="single"/>
        </w:rPr>
      </w:pPr>
      <w:r>
        <w:rPr>
          <w:rFonts w:hint="eastAsia" w:ascii="宋体" w:hAnsi="宋体" w:cs="宋体"/>
          <w:color w:val="auto"/>
        </w:rPr>
        <w:t>发包人向承包人提供图纸日期和套数：</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u w:val="single"/>
        </w:rPr>
        <w:t>/</w:t>
      </w:r>
      <w:r>
        <w:rPr>
          <w:rFonts w:ascii="宋体" w:hAnsi="宋体" w:cs="宋体"/>
          <w:color w:val="auto"/>
          <w:u w:val="single"/>
        </w:rPr>
        <w:t xml:space="preserve">   </w:t>
      </w:r>
      <w:r>
        <w:rPr>
          <w:rFonts w:hint="eastAsia" w:ascii="宋体" w:hAnsi="宋体" w:cs="宋体"/>
          <w:color w:val="auto"/>
        </w:rPr>
        <w:t>。</w:t>
      </w:r>
    </w:p>
    <w:p w14:paraId="4E186593">
      <w:pPr>
        <w:pStyle w:val="423"/>
        <w:snapToGrid w:val="0"/>
        <w:spacing w:line="560" w:lineRule="exact"/>
        <w:ind w:left="907" w:leftChars="132" w:hanging="630" w:hangingChars="300"/>
        <w:rPr>
          <w:rFonts w:hint="eastAsia" w:ascii="宋体" w:hAnsi="宋体" w:cs="宋体"/>
          <w:color w:val="auto"/>
          <w:u w:val="single"/>
        </w:rPr>
      </w:pPr>
      <w:r>
        <w:rPr>
          <w:rFonts w:hint="eastAsia" w:ascii="宋体" w:hAnsi="宋体" w:cs="宋体"/>
          <w:color w:val="auto"/>
        </w:rPr>
        <w:t>发包人对图纸的保密要求：</w:t>
      </w:r>
      <w:r>
        <w:rPr>
          <w:rFonts w:hint="eastAsia" w:ascii="宋体" w:hAnsi="宋体" w:cs="宋体"/>
          <w:color w:val="auto"/>
          <w:u w:val="single"/>
        </w:rPr>
        <w:t>按本合同通用条款</w:t>
      </w:r>
      <w:r>
        <w:rPr>
          <w:rFonts w:hint="eastAsia" w:ascii="宋体" w:hAnsi="宋体" w:cs="宋体"/>
          <w:color w:val="auto"/>
        </w:rPr>
        <w:t>。</w:t>
      </w:r>
    </w:p>
    <w:p w14:paraId="4B0259AC">
      <w:pPr>
        <w:pStyle w:val="423"/>
        <w:snapToGrid w:val="0"/>
        <w:spacing w:line="560" w:lineRule="exact"/>
        <w:ind w:firstLine="210" w:firstLineChars="100"/>
        <w:rPr>
          <w:rFonts w:hint="eastAsia" w:ascii="宋体" w:hAnsi="宋体" w:cs="宋体"/>
          <w:color w:val="auto"/>
        </w:rPr>
      </w:pPr>
      <w:r>
        <w:rPr>
          <w:rFonts w:hint="eastAsia" w:ascii="宋体" w:hAnsi="宋体" w:cs="宋体"/>
          <w:color w:val="auto"/>
        </w:rPr>
        <w:t>使用国外图纸的要求及费用承担：</w:t>
      </w:r>
      <w:r>
        <w:rPr>
          <w:rFonts w:hint="eastAsia" w:ascii="宋体" w:hAnsi="宋体" w:cs="宋体"/>
          <w:color w:val="auto"/>
          <w:u w:val="single"/>
        </w:rPr>
        <w:t xml:space="preserve">   /   </w:t>
      </w:r>
      <w:r>
        <w:rPr>
          <w:rFonts w:hint="eastAsia" w:ascii="宋体" w:hAnsi="宋体" w:cs="宋体"/>
          <w:color w:val="auto"/>
        </w:rPr>
        <w:t>。</w:t>
      </w:r>
    </w:p>
    <w:p w14:paraId="17DDFEF7">
      <w:pPr>
        <w:pStyle w:val="9"/>
        <w:rPr>
          <w:rStyle w:val="292"/>
          <w:b/>
          <w:bCs/>
          <w:color w:val="auto"/>
          <w:kern w:val="0"/>
        </w:rPr>
      </w:pPr>
      <w:r>
        <w:rPr>
          <w:rStyle w:val="292"/>
          <w:rFonts w:hint="eastAsia"/>
          <w:b/>
          <w:bCs/>
          <w:color w:val="auto"/>
          <w:kern w:val="0"/>
        </w:rPr>
        <w:t>5.合同价款的约定与调整</w:t>
      </w:r>
    </w:p>
    <w:p w14:paraId="4F6DBA1E">
      <w:pPr>
        <w:pStyle w:val="423"/>
        <w:snapToGrid w:val="0"/>
        <w:spacing w:line="560" w:lineRule="exact"/>
        <w:ind w:firstLine="420" w:firstLineChars="200"/>
        <w:outlineLvl w:val="3"/>
        <w:rPr>
          <w:rFonts w:hint="eastAsia" w:ascii="宋体" w:hAnsi="宋体" w:cs="宋体"/>
          <w:bCs/>
          <w:color w:val="auto"/>
        </w:rPr>
      </w:pPr>
      <w:r>
        <w:rPr>
          <w:rFonts w:ascii="宋体" w:hAnsi="宋体" w:cs="宋体"/>
          <w:bCs/>
          <w:color w:val="auto"/>
        </w:rPr>
        <w:t xml:space="preserve">5.1 </w:t>
      </w:r>
      <w:r>
        <w:rPr>
          <w:rFonts w:hint="eastAsia" w:ascii="宋体" w:hAnsi="宋体" w:cs="宋体"/>
          <w:bCs/>
          <w:color w:val="auto"/>
        </w:rPr>
        <w:t>合同价款的方式</w:t>
      </w:r>
    </w:p>
    <w:p w14:paraId="1E64F8BD">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5</w:t>
      </w:r>
      <w:r>
        <w:rPr>
          <w:rFonts w:ascii="宋体" w:hAnsi="宋体" w:cs="宋体"/>
          <w:color w:val="auto"/>
        </w:rPr>
        <w:t>.1.1</w:t>
      </w:r>
      <w:r>
        <w:rPr>
          <w:rFonts w:hint="eastAsia" w:ascii="宋体" w:hAnsi="宋体" w:cs="宋体"/>
          <w:color w:val="auto"/>
        </w:rPr>
        <w:t>单价合同：指合同当事人约定以工程量清单及其综合单价进行合同价格计算、调整和确认的建设工程施工合同，在约定的范围内合同单价不作调整。</w:t>
      </w:r>
    </w:p>
    <w:p w14:paraId="26BADB6A">
      <w:pPr>
        <w:pStyle w:val="423"/>
        <w:snapToGrid w:val="0"/>
        <w:spacing w:line="560" w:lineRule="exact"/>
        <w:ind w:firstLine="420" w:firstLineChars="200"/>
        <w:rPr>
          <w:rFonts w:hint="eastAsia" w:ascii="宋体" w:hAnsi="宋体" w:cs="宋体"/>
          <w:color w:val="auto"/>
        </w:rPr>
      </w:pPr>
      <w:r>
        <w:rPr>
          <w:rFonts w:ascii="宋体" w:hAnsi="宋体" w:cs="宋体"/>
          <w:color w:val="auto"/>
        </w:rPr>
        <w:t>5.1.2</w:t>
      </w:r>
      <w:r>
        <w:rPr>
          <w:rFonts w:hint="eastAsia" w:ascii="宋体" w:hAnsi="宋体" w:cs="宋体"/>
          <w:color w:val="auto"/>
        </w:rPr>
        <w:t>本合同项目的结算造价确定方式：</w:t>
      </w:r>
      <w:r>
        <w:rPr>
          <w:rFonts w:hint="eastAsia" w:ascii="宋体" w:hAnsi="宋体" w:cs="宋体"/>
          <w:color w:val="auto"/>
          <w:u w:val="single"/>
        </w:rPr>
        <w:t>最终结算价以发包人</w:t>
      </w:r>
      <w:r>
        <w:rPr>
          <w:rFonts w:hint="eastAsia" w:ascii="宋体" w:hAnsi="宋体" w:cs="宋体"/>
          <w:color w:val="auto"/>
        </w:rPr>
        <w:t>委托的造价咨询单位</w:t>
      </w:r>
      <w:r>
        <w:rPr>
          <w:rFonts w:hint="eastAsia" w:ascii="宋体" w:hAnsi="宋体" w:cs="宋体"/>
          <w:color w:val="auto"/>
          <w:u w:val="single"/>
        </w:rPr>
        <w:t>出具的审核报告为准。</w:t>
      </w:r>
    </w:p>
    <w:p w14:paraId="68686ECF">
      <w:pPr>
        <w:pStyle w:val="423"/>
        <w:snapToGrid w:val="0"/>
        <w:spacing w:line="560" w:lineRule="exact"/>
        <w:ind w:firstLine="420" w:firstLineChars="200"/>
        <w:outlineLvl w:val="3"/>
        <w:rPr>
          <w:rFonts w:hint="eastAsia" w:ascii="宋体" w:hAnsi="宋体" w:cs="宋体"/>
          <w:color w:val="auto"/>
        </w:rPr>
      </w:pPr>
      <w:r>
        <w:rPr>
          <w:rFonts w:hint="eastAsia" w:ascii="宋体" w:hAnsi="宋体" w:cs="宋体"/>
          <w:color w:val="auto"/>
        </w:rPr>
        <w:t>5</w:t>
      </w:r>
      <w:r>
        <w:rPr>
          <w:rFonts w:ascii="宋体" w:hAnsi="宋体" w:cs="宋体"/>
          <w:color w:val="auto"/>
        </w:rPr>
        <w:t xml:space="preserve">.2 </w:t>
      </w:r>
      <w:r>
        <w:rPr>
          <w:rFonts w:hint="eastAsia" w:ascii="宋体" w:hAnsi="宋体" w:cs="宋体"/>
          <w:color w:val="auto"/>
        </w:rPr>
        <w:t>合同价款的调整</w:t>
      </w:r>
    </w:p>
    <w:p w14:paraId="630A5A48">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按通用条款规定的调整事件。</w:t>
      </w:r>
    </w:p>
    <w:p w14:paraId="146EF920">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另作约定：</w:t>
      </w:r>
      <w:r>
        <w:rPr>
          <w:rFonts w:hint="eastAsia" w:ascii="宋体" w:hAnsi="宋体" w:cs="宋体"/>
          <w:color w:val="auto"/>
          <w:u w:val="single"/>
        </w:rPr>
        <w:t>分部分项工程量清单缺项漏项事件；工程变更事件、工程量偏差事件、现场签证事件、费用索赔事件。</w:t>
      </w:r>
    </w:p>
    <w:p w14:paraId="37EFC759">
      <w:pPr>
        <w:pStyle w:val="6"/>
        <w:rPr>
          <w:rStyle w:val="292"/>
          <w:b/>
          <w:bCs/>
          <w:color w:val="auto"/>
          <w:kern w:val="0"/>
        </w:rPr>
      </w:pPr>
      <w:r>
        <w:rPr>
          <w:rStyle w:val="292"/>
          <w:rFonts w:hint="eastAsia"/>
          <w:b/>
          <w:bCs/>
          <w:color w:val="auto"/>
          <w:kern w:val="0"/>
        </w:rPr>
        <w:t>二、</w:t>
      </w:r>
      <w:r>
        <w:rPr>
          <w:rStyle w:val="292"/>
          <w:rFonts w:hint="eastAsia"/>
          <w:b/>
          <w:bCs/>
          <w:color w:val="auto"/>
          <w:kern w:val="0"/>
          <w:lang w:val="en-US" w:eastAsia="zh-CN"/>
        </w:rPr>
        <w:t>三</w:t>
      </w:r>
      <w:r>
        <w:rPr>
          <w:rStyle w:val="292"/>
          <w:rFonts w:hint="eastAsia"/>
          <w:b/>
          <w:bCs/>
          <w:color w:val="auto"/>
          <w:kern w:val="0"/>
        </w:rPr>
        <w:t>方一般权利和义务</w:t>
      </w:r>
    </w:p>
    <w:p w14:paraId="7508AE32">
      <w:pPr>
        <w:pStyle w:val="9"/>
        <w:rPr>
          <w:rStyle w:val="292"/>
          <w:b/>
          <w:bCs/>
          <w:color w:val="auto"/>
          <w:kern w:val="0"/>
        </w:rPr>
      </w:pPr>
      <w:r>
        <w:rPr>
          <w:rStyle w:val="292"/>
          <w:b/>
          <w:bCs/>
          <w:color w:val="auto"/>
          <w:kern w:val="0"/>
        </w:rPr>
        <w:t>6</w:t>
      </w:r>
      <w:r>
        <w:rPr>
          <w:rStyle w:val="292"/>
          <w:rFonts w:hint="eastAsia"/>
          <w:b/>
          <w:bCs/>
          <w:color w:val="auto"/>
          <w:kern w:val="0"/>
        </w:rPr>
        <w:t>.工程师</w:t>
      </w:r>
    </w:p>
    <w:p w14:paraId="04F21A81">
      <w:pPr>
        <w:pStyle w:val="423"/>
        <w:snapToGrid w:val="0"/>
        <w:spacing w:line="560" w:lineRule="exact"/>
        <w:ind w:firstLine="397"/>
        <w:outlineLvl w:val="3"/>
        <w:rPr>
          <w:rFonts w:hint="eastAsia" w:ascii="宋体" w:hAnsi="宋体" w:cs="宋体"/>
          <w:color w:val="auto"/>
        </w:rPr>
      </w:pPr>
      <w:r>
        <w:rPr>
          <w:rFonts w:ascii="宋体" w:hAnsi="宋体" w:cs="宋体"/>
          <w:color w:val="auto"/>
        </w:rPr>
        <w:t>6.1</w:t>
      </w:r>
      <w:r>
        <w:rPr>
          <w:rFonts w:hint="eastAsia" w:ascii="宋体" w:hAnsi="宋体" w:cs="宋体"/>
          <w:color w:val="auto"/>
        </w:rPr>
        <w:t>监理单位委派的工程师</w:t>
      </w:r>
    </w:p>
    <w:p w14:paraId="496CED1E">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姓名：</w:t>
      </w:r>
      <w:r>
        <w:rPr>
          <w:rFonts w:hint="eastAsia" w:ascii="宋体" w:hAnsi="宋体" w:cs="宋体"/>
          <w:color w:val="auto"/>
          <w:u w:val="single"/>
        </w:rPr>
        <w:t xml:space="preserve">        </w:t>
      </w:r>
      <w:r>
        <w:rPr>
          <w:rFonts w:hint="eastAsia" w:ascii="宋体" w:hAnsi="宋体" w:cs="宋体"/>
          <w:color w:val="auto"/>
        </w:rPr>
        <w:t>，职务：</w:t>
      </w:r>
      <w:r>
        <w:rPr>
          <w:rFonts w:hint="eastAsia" w:ascii="宋体" w:hAnsi="宋体" w:cs="宋体"/>
          <w:color w:val="auto"/>
          <w:u w:val="single"/>
        </w:rPr>
        <w:t xml:space="preserve">                </w:t>
      </w:r>
      <w:r>
        <w:rPr>
          <w:rFonts w:hint="eastAsia" w:ascii="宋体" w:hAnsi="宋体" w:cs="宋体"/>
          <w:color w:val="auto"/>
        </w:rPr>
        <w:t>。</w:t>
      </w:r>
    </w:p>
    <w:p w14:paraId="186C3671">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发包人委托的职权：</w:t>
      </w:r>
      <w:r>
        <w:rPr>
          <w:rFonts w:hint="eastAsia" w:ascii="宋体" w:hAnsi="宋体" w:cs="宋体"/>
          <w:color w:val="auto"/>
          <w:u w:val="single"/>
        </w:rPr>
        <w:t>对本工程进行全过程的监理</w:t>
      </w:r>
      <w:r>
        <w:rPr>
          <w:rFonts w:hint="eastAsia" w:ascii="宋体" w:hAnsi="宋体" w:cs="宋体"/>
          <w:color w:val="auto"/>
        </w:rPr>
        <w:t>。</w:t>
      </w:r>
    </w:p>
    <w:p w14:paraId="18BE5675">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需要取得发包人批准才能行使的职权：</w:t>
      </w:r>
      <w:r>
        <w:rPr>
          <w:rFonts w:hint="eastAsia" w:ascii="宋体" w:hAnsi="宋体" w:cs="宋体"/>
          <w:color w:val="auto"/>
          <w:u w:val="single"/>
        </w:rPr>
        <w:t>按发包人与监理单位签订的监理合同有关规定执行，涉及变更签证或费用调整、发布开工、停工、复工令等均需经发包人书面认可</w:t>
      </w:r>
      <w:r>
        <w:rPr>
          <w:rFonts w:hint="eastAsia" w:ascii="宋体" w:hAnsi="宋体" w:cs="宋体"/>
          <w:color w:val="auto"/>
        </w:rPr>
        <w:t>。</w:t>
      </w:r>
    </w:p>
    <w:p w14:paraId="5945FEBE">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义务：</w:t>
      </w:r>
      <w:r>
        <w:rPr>
          <w:rFonts w:hint="eastAsia" w:ascii="宋体" w:hAnsi="宋体" w:cs="宋体"/>
          <w:color w:val="auto"/>
          <w:u w:val="single"/>
        </w:rPr>
        <w:t>常驻现场，代表监理单位履行与发包人签订的监理合同</w:t>
      </w:r>
      <w:r>
        <w:rPr>
          <w:rFonts w:hint="eastAsia" w:ascii="宋体" w:hAnsi="宋体" w:cs="宋体"/>
          <w:color w:val="auto"/>
        </w:rPr>
        <w:t>。</w:t>
      </w:r>
    </w:p>
    <w:p w14:paraId="7D00CFE9">
      <w:pPr>
        <w:pStyle w:val="423"/>
        <w:snapToGrid w:val="0"/>
        <w:spacing w:line="560" w:lineRule="exact"/>
        <w:ind w:firstLine="397"/>
        <w:outlineLvl w:val="3"/>
        <w:rPr>
          <w:rFonts w:hint="eastAsia" w:ascii="宋体" w:hAnsi="宋体" w:cs="宋体"/>
          <w:color w:val="auto"/>
        </w:rPr>
      </w:pPr>
      <w:r>
        <w:rPr>
          <w:rFonts w:ascii="宋体" w:hAnsi="宋体" w:cs="宋体"/>
          <w:color w:val="auto"/>
        </w:rPr>
        <w:t>6.2</w:t>
      </w:r>
      <w:r>
        <w:rPr>
          <w:rFonts w:hint="eastAsia" w:ascii="宋体" w:hAnsi="宋体" w:cs="宋体"/>
          <w:color w:val="auto"/>
        </w:rPr>
        <w:t>发包人派驻的代表</w:t>
      </w:r>
    </w:p>
    <w:p w14:paraId="19E166F2">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姓名：</w:t>
      </w:r>
      <w:r>
        <w:rPr>
          <w:rFonts w:hint="eastAsia" w:ascii="宋体" w:hAnsi="宋体" w:cs="宋体"/>
          <w:color w:val="auto"/>
          <w:u w:val="single"/>
        </w:rPr>
        <w:t xml:space="preserve">              </w:t>
      </w:r>
      <w:r>
        <w:rPr>
          <w:rFonts w:hint="eastAsia" w:ascii="宋体" w:hAnsi="宋体" w:cs="宋体"/>
          <w:color w:val="auto"/>
        </w:rPr>
        <w:t>，职权：</w:t>
      </w:r>
      <w:r>
        <w:rPr>
          <w:rFonts w:hint="eastAsia" w:ascii="宋体" w:hAnsi="宋体" w:cs="宋体"/>
          <w:color w:val="auto"/>
          <w:u w:val="single"/>
        </w:rPr>
        <w:t>发包人代表，行使发包人的权利</w:t>
      </w:r>
      <w:r>
        <w:rPr>
          <w:rFonts w:hint="eastAsia" w:ascii="宋体" w:hAnsi="宋体" w:cs="宋体"/>
          <w:color w:val="auto"/>
        </w:rPr>
        <w:t>。</w:t>
      </w:r>
    </w:p>
    <w:p w14:paraId="0DA55296">
      <w:pPr>
        <w:pStyle w:val="423"/>
        <w:snapToGrid w:val="0"/>
        <w:spacing w:line="560" w:lineRule="exact"/>
        <w:ind w:firstLine="397"/>
        <w:rPr>
          <w:rFonts w:hint="eastAsia" w:ascii="宋体" w:hAnsi="宋体" w:cs="宋体"/>
          <w:color w:val="auto"/>
          <w:spacing w:val="-8"/>
          <w:u w:val="single"/>
        </w:rPr>
      </w:pPr>
      <w:r>
        <w:rPr>
          <w:rFonts w:hint="eastAsia" w:ascii="宋体" w:hAnsi="宋体" w:cs="宋体"/>
          <w:color w:val="auto"/>
          <w:spacing w:val="-8"/>
        </w:rPr>
        <w:t>义务：</w:t>
      </w:r>
      <w:r>
        <w:rPr>
          <w:rFonts w:hint="eastAsia" w:ascii="宋体" w:hAnsi="宋体" w:cs="宋体"/>
          <w:color w:val="auto"/>
          <w:spacing w:val="-8"/>
          <w:u w:val="single"/>
        </w:rPr>
        <w:t>常驻现场，代表发包人负责工程质量、进度、技术、投资控制等施工期间的日常管理工作</w:t>
      </w:r>
      <w:r>
        <w:rPr>
          <w:rFonts w:hint="eastAsia" w:ascii="宋体" w:hAnsi="宋体" w:cs="宋体"/>
          <w:color w:val="auto"/>
          <w:spacing w:val="-8"/>
        </w:rPr>
        <w:t>。</w:t>
      </w:r>
    </w:p>
    <w:p w14:paraId="5998C4F5">
      <w:pPr>
        <w:pStyle w:val="9"/>
        <w:rPr>
          <w:rStyle w:val="292"/>
          <w:b/>
          <w:bCs/>
          <w:color w:val="auto"/>
          <w:kern w:val="0"/>
        </w:rPr>
      </w:pPr>
      <w:r>
        <w:rPr>
          <w:rStyle w:val="292"/>
          <w:rFonts w:hint="eastAsia"/>
          <w:b/>
          <w:bCs/>
          <w:color w:val="auto"/>
          <w:kern w:val="0"/>
        </w:rPr>
        <w:t>7.项目负责人</w:t>
      </w:r>
    </w:p>
    <w:p w14:paraId="30E5DFA7">
      <w:pPr>
        <w:pStyle w:val="423"/>
        <w:snapToGrid w:val="0"/>
        <w:spacing w:line="560" w:lineRule="exact"/>
        <w:ind w:firstLine="397"/>
        <w:rPr>
          <w:rFonts w:hint="eastAsia" w:ascii="宋体" w:hAnsi="宋体" w:cs="宋体"/>
          <w:color w:val="auto"/>
        </w:rPr>
      </w:pPr>
      <w:r>
        <w:rPr>
          <w:rFonts w:hint="eastAsia" w:ascii="宋体" w:hAnsi="宋体" w:cs="宋体"/>
          <w:color w:val="auto"/>
        </w:rPr>
        <w:t>7.1（1）项目负责人</w:t>
      </w:r>
    </w:p>
    <w:p w14:paraId="685ACDD7">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姓名：</w:t>
      </w:r>
      <w:r>
        <w:rPr>
          <w:rFonts w:hint="eastAsia" w:ascii="宋体" w:hAnsi="宋体" w:cs="宋体"/>
          <w:color w:val="auto"/>
          <w:u w:val="single"/>
        </w:rPr>
        <w:t xml:space="preserve">      </w:t>
      </w:r>
      <w:r>
        <w:rPr>
          <w:rFonts w:hint="eastAsia" w:ascii="宋体" w:hAnsi="宋体" w:cs="宋体"/>
          <w:color w:val="auto"/>
        </w:rPr>
        <w:t>，职权：</w:t>
      </w:r>
      <w:r>
        <w:rPr>
          <w:rFonts w:hint="eastAsia" w:ascii="宋体" w:hAnsi="宋体" w:cs="宋体"/>
          <w:color w:val="auto"/>
          <w:u w:val="single"/>
        </w:rPr>
        <w:t>代表承包人全权处理本工程的一切事务</w:t>
      </w:r>
      <w:r>
        <w:rPr>
          <w:rFonts w:hint="eastAsia" w:ascii="宋体" w:hAnsi="宋体" w:cs="宋体"/>
          <w:color w:val="auto"/>
        </w:rPr>
        <w:t>。</w:t>
      </w:r>
    </w:p>
    <w:p w14:paraId="4C5298B3">
      <w:pPr>
        <w:pStyle w:val="423"/>
        <w:snapToGrid w:val="0"/>
        <w:spacing w:line="560" w:lineRule="exact"/>
        <w:ind w:firstLine="397"/>
        <w:rPr>
          <w:rFonts w:hint="eastAsia" w:ascii="宋体" w:hAnsi="宋体" w:cs="宋体"/>
          <w:color w:val="auto"/>
        </w:rPr>
      </w:pPr>
      <w:r>
        <w:rPr>
          <w:rFonts w:hint="eastAsia" w:ascii="宋体" w:hAnsi="宋体" w:cs="宋体"/>
          <w:color w:val="auto"/>
        </w:rPr>
        <w:t>义务：</w:t>
      </w:r>
      <w:r>
        <w:rPr>
          <w:rFonts w:hint="eastAsia" w:ascii="宋体" w:hAnsi="宋体" w:cs="宋体"/>
          <w:color w:val="auto"/>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rPr>
        <w:t>。</w:t>
      </w:r>
    </w:p>
    <w:p w14:paraId="58653884">
      <w:pPr>
        <w:pStyle w:val="423"/>
        <w:snapToGrid w:val="0"/>
        <w:spacing w:line="560" w:lineRule="exact"/>
        <w:ind w:firstLine="397"/>
        <w:rPr>
          <w:rFonts w:hint="eastAsia" w:ascii="宋体" w:hAnsi="宋体" w:cs="宋体"/>
          <w:color w:val="auto"/>
        </w:rPr>
      </w:pPr>
      <w:r>
        <w:rPr>
          <w:rFonts w:hint="eastAsia" w:ascii="宋体" w:hAnsi="宋体" w:cs="宋体"/>
          <w:color w:val="auto"/>
        </w:rPr>
        <w:t>7.</w:t>
      </w:r>
      <w:r>
        <w:rPr>
          <w:rFonts w:ascii="宋体" w:hAnsi="宋体" w:cs="宋体"/>
          <w:color w:val="auto"/>
        </w:rPr>
        <w:t>2</w:t>
      </w:r>
      <w:r>
        <w:rPr>
          <w:rFonts w:hint="eastAsia" w:ascii="宋体" w:hAnsi="宋体" w:cs="宋体"/>
          <w:color w:val="auto"/>
        </w:rPr>
        <w:t>承包人</w:t>
      </w:r>
      <w:r>
        <w:rPr>
          <w:rFonts w:hint="eastAsia" w:ascii="宋体" w:hAnsi="宋体" w:cs="宋体"/>
          <w:color w:val="auto"/>
          <w:u w:val="single"/>
        </w:rPr>
        <w:t>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rPr>
        <w:t>。</w:t>
      </w:r>
    </w:p>
    <w:p w14:paraId="33341C02">
      <w:pPr>
        <w:pStyle w:val="423"/>
        <w:snapToGrid w:val="0"/>
        <w:spacing w:line="560" w:lineRule="exact"/>
        <w:ind w:firstLine="397"/>
        <w:rPr>
          <w:rFonts w:hint="eastAsia" w:ascii="宋体" w:hAnsi="宋体" w:cs="宋体"/>
          <w:color w:val="auto"/>
        </w:rPr>
      </w:pPr>
      <w:r>
        <w:rPr>
          <w:rFonts w:hint="eastAsia" w:ascii="宋体" w:hAnsi="宋体" w:cs="宋体"/>
          <w:color w:val="auto"/>
        </w:rPr>
        <w:t>7.</w:t>
      </w:r>
      <w:r>
        <w:rPr>
          <w:rFonts w:ascii="宋体" w:hAnsi="宋体" w:cs="宋体"/>
          <w:color w:val="auto"/>
        </w:rPr>
        <w:t>3</w:t>
      </w:r>
      <w:r>
        <w:rPr>
          <w:rFonts w:hint="eastAsia" w:ascii="宋体" w:hAnsi="宋体" w:cs="宋体"/>
          <w:color w:val="auto"/>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rPr>
        <w:t>。</w:t>
      </w:r>
    </w:p>
    <w:p w14:paraId="041DF255">
      <w:pPr>
        <w:pStyle w:val="423"/>
        <w:snapToGrid w:val="0"/>
        <w:spacing w:line="560" w:lineRule="exact"/>
        <w:ind w:firstLine="397"/>
        <w:rPr>
          <w:rFonts w:hint="eastAsia" w:ascii="宋体" w:hAnsi="宋体" w:cs="宋体"/>
          <w:color w:val="auto"/>
        </w:rPr>
      </w:pPr>
      <w:r>
        <w:rPr>
          <w:rFonts w:hint="eastAsia" w:ascii="宋体" w:hAnsi="宋体" w:cs="宋体"/>
          <w:color w:val="auto"/>
        </w:rPr>
        <w:t>7.</w:t>
      </w:r>
      <w:r>
        <w:rPr>
          <w:rFonts w:ascii="宋体" w:hAnsi="宋体" w:cs="宋体"/>
          <w:color w:val="auto"/>
        </w:rPr>
        <w:t>4</w:t>
      </w:r>
      <w:r>
        <w:rPr>
          <w:rFonts w:hint="eastAsia" w:ascii="宋体" w:hAnsi="宋体" w:cs="宋体"/>
          <w:color w:val="auto"/>
          <w:u w:val="single"/>
        </w:rPr>
        <w:t>承包人项目负责人不得兼任其他工程项目负责人，否则发包人可按单方面终止合同处理</w:t>
      </w:r>
      <w:r>
        <w:rPr>
          <w:rFonts w:hint="eastAsia" w:ascii="宋体" w:hAnsi="宋体" w:cs="宋体"/>
          <w:color w:val="auto"/>
        </w:rPr>
        <w:t>。</w:t>
      </w:r>
    </w:p>
    <w:p w14:paraId="43F8A679">
      <w:pPr>
        <w:pStyle w:val="423"/>
        <w:adjustRightInd w:val="0"/>
        <w:snapToGrid w:val="0"/>
        <w:spacing w:line="560" w:lineRule="exact"/>
        <w:ind w:firstLine="480"/>
        <w:outlineLvl w:val="3"/>
        <w:rPr>
          <w:rFonts w:hint="eastAsia" w:ascii="宋体" w:hAnsi="宋体" w:cs="宋体"/>
          <w:color w:val="auto"/>
        </w:rPr>
      </w:pPr>
      <w:r>
        <w:rPr>
          <w:rFonts w:hint="eastAsia" w:ascii="宋体" w:hAnsi="宋体" w:cs="宋体"/>
          <w:color w:val="auto"/>
        </w:rPr>
        <w:t>7.</w:t>
      </w:r>
      <w:r>
        <w:rPr>
          <w:rFonts w:ascii="宋体" w:hAnsi="宋体" w:cs="宋体"/>
          <w:color w:val="auto"/>
        </w:rPr>
        <w:t>5</w:t>
      </w:r>
      <w:r>
        <w:rPr>
          <w:rFonts w:hint="eastAsia" w:ascii="宋体" w:hAnsi="宋体" w:cs="宋体"/>
          <w:color w:val="auto"/>
        </w:rPr>
        <w:t>现场管理机构</w:t>
      </w:r>
    </w:p>
    <w:p w14:paraId="4E5B68D9">
      <w:pPr>
        <w:pStyle w:val="423"/>
        <w:adjustRightInd w:val="0"/>
        <w:snapToGrid w:val="0"/>
        <w:spacing w:line="560" w:lineRule="exact"/>
        <w:ind w:firstLine="480"/>
        <w:rPr>
          <w:rFonts w:hint="eastAsia" w:ascii="宋体" w:hAnsi="宋体" w:cs="宋体"/>
          <w:color w:val="auto"/>
        </w:rPr>
      </w:pPr>
      <w:r>
        <w:rPr>
          <w:rFonts w:hint="eastAsia" w:ascii="宋体" w:hAnsi="宋体" w:cs="宋体"/>
          <w:color w:val="auto"/>
        </w:rPr>
        <w:t>（1）承包人必须按照投标文件的承诺建立现场管理机构，严格执行现行建设工程项目管理规范，并积极主动接受建设行政主管部门的监督和检查。</w:t>
      </w:r>
    </w:p>
    <w:p w14:paraId="26E29420">
      <w:pPr>
        <w:pStyle w:val="423"/>
        <w:adjustRightInd w:val="0"/>
        <w:snapToGrid w:val="0"/>
        <w:spacing w:line="560" w:lineRule="exact"/>
        <w:ind w:right="11" w:firstLine="403" w:firstLineChars="192"/>
        <w:rPr>
          <w:rFonts w:hint="eastAsia" w:ascii="宋体" w:hAnsi="宋体" w:cs="宋体"/>
          <w:color w:val="auto"/>
        </w:rPr>
      </w:pPr>
      <w:r>
        <w:rPr>
          <w:rFonts w:hint="eastAsia" w:ascii="宋体" w:hAnsi="宋体" w:cs="宋体"/>
          <w:color w:val="auto"/>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669EE75D">
      <w:pPr>
        <w:pStyle w:val="423"/>
        <w:adjustRightInd w:val="0"/>
        <w:snapToGrid w:val="0"/>
        <w:spacing w:line="560" w:lineRule="exact"/>
        <w:ind w:right="11" w:firstLine="403" w:firstLineChars="192"/>
        <w:rPr>
          <w:rFonts w:hint="eastAsia" w:ascii="宋体" w:hAnsi="宋体" w:cs="宋体"/>
          <w:color w:val="auto"/>
        </w:rPr>
      </w:pPr>
      <w:r>
        <w:rPr>
          <w:rFonts w:hint="eastAsia" w:ascii="宋体" w:hAnsi="宋体" w:cs="宋体"/>
          <w:color w:val="auto"/>
        </w:rPr>
        <w:t>7.</w:t>
      </w:r>
      <w:r>
        <w:rPr>
          <w:rFonts w:ascii="宋体" w:hAnsi="宋体" w:cs="宋体"/>
          <w:color w:val="auto"/>
        </w:rPr>
        <w:t>6</w:t>
      </w:r>
      <w:r>
        <w:rPr>
          <w:rFonts w:hint="eastAsia" w:ascii="宋体" w:hAnsi="宋体" w:cs="宋体"/>
          <w:color w:val="auto"/>
        </w:rPr>
        <w:t>现场管理机构各部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 承包人必须保证后任人员的资质、资历、业绩、实际工作能力不低于前任人员的素质。</w:t>
      </w:r>
    </w:p>
    <w:p w14:paraId="3AA3F45D">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7.</w:t>
      </w:r>
      <w:r>
        <w:rPr>
          <w:rFonts w:ascii="宋体" w:hAnsi="宋体" w:cs="宋体"/>
          <w:color w:val="auto"/>
        </w:rPr>
        <w:t>7</w:t>
      </w:r>
      <w:r>
        <w:rPr>
          <w:rFonts w:hint="eastAsia" w:ascii="宋体" w:hAnsi="宋体" w:cs="宋体"/>
          <w:color w:val="auto"/>
        </w:rPr>
        <w:t>合同签订后，项目负责人、项目班子主要成员不到位，则工程师不签发开工令，工期不顺延。</w:t>
      </w:r>
    </w:p>
    <w:p w14:paraId="4C2112CD">
      <w:pPr>
        <w:pStyle w:val="423"/>
        <w:snapToGrid w:val="0"/>
        <w:spacing w:line="560" w:lineRule="exact"/>
        <w:ind w:firstLine="397"/>
        <w:rPr>
          <w:rFonts w:hint="eastAsia" w:ascii="宋体" w:hAnsi="宋体" w:cs="宋体"/>
          <w:color w:val="auto"/>
        </w:rPr>
      </w:pPr>
      <w:r>
        <w:rPr>
          <w:rFonts w:hint="eastAsia" w:ascii="宋体" w:hAnsi="宋体" w:cs="宋体"/>
          <w:color w:val="auto"/>
        </w:rPr>
        <w:t>7.</w:t>
      </w:r>
      <w:r>
        <w:rPr>
          <w:rFonts w:ascii="宋体" w:hAnsi="宋体" w:cs="宋体"/>
          <w:color w:val="auto"/>
        </w:rPr>
        <w:t>8</w:t>
      </w:r>
      <w:r>
        <w:rPr>
          <w:rFonts w:hint="eastAsia" w:ascii="宋体" w:hAnsi="宋体" w:cs="宋体"/>
          <w:color w:val="auto"/>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5F693E57">
      <w:pPr>
        <w:pStyle w:val="9"/>
        <w:rPr>
          <w:rStyle w:val="292"/>
          <w:b/>
          <w:bCs/>
          <w:color w:val="auto"/>
          <w:kern w:val="0"/>
        </w:rPr>
      </w:pPr>
      <w:r>
        <w:rPr>
          <w:rStyle w:val="292"/>
          <w:rFonts w:hint="eastAsia"/>
          <w:b/>
          <w:bCs/>
          <w:color w:val="auto"/>
          <w:kern w:val="0"/>
        </w:rPr>
        <w:t>8.发包人工作</w:t>
      </w:r>
    </w:p>
    <w:p w14:paraId="41FDB6EB">
      <w:pPr>
        <w:pStyle w:val="423"/>
        <w:snapToGrid w:val="0"/>
        <w:spacing w:line="560" w:lineRule="exact"/>
        <w:ind w:firstLine="397"/>
        <w:outlineLvl w:val="3"/>
        <w:rPr>
          <w:rFonts w:hint="eastAsia" w:ascii="宋体" w:hAnsi="宋体" w:cs="宋体"/>
          <w:color w:val="auto"/>
        </w:rPr>
      </w:pPr>
      <w:r>
        <w:rPr>
          <w:rFonts w:hint="eastAsia" w:ascii="宋体" w:hAnsi="宋体" w:cs="宋体"/>
          <w:color w:val="auto"/>
        </w:rPr>
        <w:t>8.1发包人应按约定的时间和要求完成以下工作：</w:t>
      </w:r>
    </w:p>
    <w:p w14:paraId="7B29A0CB">
      <w:pPr>
        <w:pStyle w:val="423"/>
        <w:snapToGrid w:val="0"/>
        <w:spacing w:line="560" w:lineRule="exact"/>
        <w:ind w:firstLine="397"/>
        <w:rPr>
          <w:rFonts w:hint="eastAsia" w:ascii="宋体" w:hAnsi="宋体" w:cs="宋体"/>
          <w:color w:val="auto"/>
        </w:rPr>
      </w:pPr>
      <w:r>
        <w:rPr>
          <w:rFonts w:hint="eastAsia" w:ascii="宋体" w:hAnsi="宋体" w:cs="宋体"/>
          <w:color w:val="auto"/>
        </w:rPr>
        <w:t>（1）施工场地具备施工条件的要求及完成的时间：</w:t>
      </w:r>
      <w:r>
        <w:rPr>
          <w:rFonts w:hint="eastAsia" w:ascii="宋体" w:hAnsi="宋体" w:cs="宋体"/>
          <w:color w:val="auto"/>
          <w:u w:val="single"/>
        </w:rPr>
        <w:t>发包人移交工作完成时间原则上在开工前；因发包人移交进度原因不能按时移交场地的，可采取分段逐步方式移交施工场地</w:t>
      </w:r>
      <w:r>
        <w:rPr>
          <w:rFonts w:hint="eastAsia" w:ascii="宋体" w:hAnsi="宋体" w:cs="宋体"/>
          <w:color w:val="auto"/>
        </w:rPr>
        <w:t>。</w:t>
      </w:r>
    </w:p>
    <w:p w14:paraId="646FFF44">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（2）将施工所需的水、电、电讯线路接至施工场地的时间、地点和供应要求：</w:t>
      </w:r>
      <w:r>
        <w:rPr>
          <w:rFonts w:hint="eastAsia" w:ascii="宋体" w:hAnsi="宋体" w:cs="宋体"/>
          <w:color w:val="auto"/>
          <w:u w:val="single"/>
        </w:rPr>
        <w:t>由承包人自行解决，费用已包在本工程中标总造价中</w:t>
      </w:r>
      <w:r>
        <w:rPr>
          <w:rFonts w:hint="eastAsia" w:ascii="宋体" w:hAnsi="宋体" w:cs="宋体"/>
          <w:color w:val="auto"/>
        </w:rPr>
        <w:t>。</w:t>
      </w:r>
    </w:p>
    <w:p w14:paraId="053FD620">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（3）施工场地与公共道路的通道开通时间和要求：</w:t>
      </w:r>
      <w:r>
        <w:rPr>
          <w:rFonts w:hint="eastAsia" w:ascii="宋体" w:hAnsi="宋体" w:cs="宋体"/>
          <w:color w:val="auto"/>
          <w:u w:val="single"/>
        </w:rPr>
        <w:t>通道按现状，不论满足施工要求与否，该通道及施工便道均由承包人自行解决，费用已包在本工程中标总造价中</w:t>
      </w:r>
      <w:r>
        <w:rPr>
          <w:rFonts w:hint="eastAsia" w:ascii="宋体" w:hAnsi="宋体" w:cs="宋体"/>
          <w:color w:val="auto"/>
        </w:rPr>
        <w:t>。</w:t>
      </w:r>
    </w:p>
    <w:p w14:paraId="42264CD1">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（4）工程地质和地下管线资料的提供时间：</w:t>
      </w:r>
      <w:r>
        <w:rPr>
          <w:rFonts w:hint="eastAsia" w:ascii="宋体" w:hAnsi="宋体" w:cs="宋体"/>
          <w:color w:val="auto"/>
          <w:u w:val="single"/>
        </w:rPr>
        <w:t>根据施工计划提前提供</w:t>
      </w:r>
      <w:r>
        <w:rPr>
          <w:rFonts w:hint="eastAsia" w:ascii="宋体" w:hAnsi="宋体" w:cs="宋体"/>
          <w:color w:val="auto"/>
        </w:rPr>
        <w:t>。</w:t>
      </w:r>
    </w:p>
    <w:p w14:paraId="36A43646">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（5）由发包人办理的施工所需证件、批件的名称和完成时间：</w:t>
      </w:r>
      <w:r>
        <w:rPr>
          <w:rFonts w:hint="eastAsia" w:ascii="宋体" w:hAnsi="宋体" w:cs="宋体"/>
          <w:color w:val="auto"/>
          <w:u w:val="single"/>
        </w:rPr>
        <w:t xml:space="preserve">   /   </w:t>
      </w:r>
      <w:r>
        <w:rPr>
          <w:rFonts w:hint="eastAsia" w:ascii="宋体" w:hAnsi="宋体" w:cs="宋体"/>
          <w:color w:val="auto"/>
        </w:rPr>
        <w:t>。</w:t>
      </w:r>
    </w:p>
    <w:p w14:paraId="58ABFAF8">
      <w:pPr>
        <w:pStyle w:val="423"/>
        <w:snapToGrid w:val="0"/>
        <w:spacing w:line="560" w:lineRule="exact"/>
        <w:ind w:firstLine="397"/>
        <w:rPr>
          <w:rFonts w:hint="eastAsia" w:ascii="宋体" w:hAnsi="宋体" w:cs="宋体"/>
          <w:color w:val="auto"/>
        </w:rPr>
      </w:pPr>
      <w:r>
        <w:rPr>
          <w:rFonts w:hint="eastAsia" w:ascii="宋体" w:hAnsi="宋体" w:cs="宋体"/>
          <w:color w:val="auto"/>
        </w:rPr>
        <w:t>（6）水准点与坐标控制点交验要求：</w:t>
      </w:r>
      <w:r>
        <w:rPr>
          <w:rFonts w:hint="eastAsia" w:ascii="宋体" w:hAnsi="宋体" w:cs="宋体"/>
          <w:color w:val="auto"/>
          <w:u w:val="single"/>
        </w:rPr>
        <w:t>开工前交验</w:t>
      </w:r>
      <w:r>
        <w:rPr>
          <w:rFonts w:hint="eastAsia" w:ascii="宋体" w:hAnsi="宋体" w:cs="宋体"/>
          <w:color w:val="auto"/>
        </w:rPr>
        <w:t>。</w:t>
      </w:r>
    </w:p>
    <w:p w14:paraId="4C5C9063">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（7）图纸会审和设计交底时间：</w:t>
      </w:r>
      <w:r>
        <w:rPr>
          <w:rFonts w:hint="eastAsia" w:ascii="宋体" w:hAnsi="宋体" w:cs="宋体"/>
          <w:color w:val="auto"/>
          <w:u w:val="single"/>
        </w:rPr>
        <w:t>工程施工前</w:t>
      </w:r>
      <w:r>
        <w:rPr>
          <w:rFonts w:hint="eastAsia" w:ascii="宋体" w:hAnsi="宋体" w:cs="宋体"/>
          <w:color w:val="auto"/>
        </w:rPr>
        <w:t>。</w:t>
      </w:r>
    </w:p>
    <w:p w14:paraId="33CDAF29">
      <w:pPr>
        <w:pStyle w:val="423"/>
        <w:snapToGrid w:val="0"/>
        <w:spacing w:line="560" w:lineRule="exact"/>
        <w:ind w:firstLine="397"/>
        <w:rPr>
          <w:rFonts w:hint="eastAsia" w:ascii="宋体" w:hAnsi="宋体" w:cs="宋体"/>
          <w:color w:val="auto"/>
        </w:rPr>
      </w:pPr>
      <w:r>
        <w:rPr>
          <w:rFonts w:hint="eastAsia" w:ascii="宋体" w:hAnsi="宋体" w:cs="宋体"/>
          <w:color w:val="auto"/>
        </w:rPr>
        <w:t>（8）协调处理施工场地周围地下管线和邻近建筑物、构筑物（含文物保护建筑）、古树名木的保护工作：</w:t>
      </w:r>
      <w:r>
        <w:rPr>
          <w:rFonts w:hint="eastAsia" w:ascii="宋体" w:hAnsi="宋体" w:cs="宋体"/>
          <w:color w:val="auto"/>
          <w:u w:val="single"/>
        </w:rPr>
        <w:t xml:space="preserve">      /     </w:t>
      </w:r>
      <w:r>
        <w:rPr>
          <w:rFonts w:hint="eastAsia" w:ascii="宋体" w:hAnsi="宋体" w:cs="宋体"/>
          <w:color w:val="auto"/>
        </w:rPr>
        <w:t>。</w:t>
      </w:r>
    </w:p>
    <w:p w14:paraId="5FFDA7DD">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（9）</w:t>
      </w:r>
      <w:r>
        <w:rPr>
          <w:rFonts w:hint="eastAsia" w:ascii="宋体" w:hAnsi="宋体" w:cs="宋体"/>
          <w:color w:val="auto"/>
          <w:lang w:val="en-US" w:eastAsia="zh-CN"/>
        </w:rPr>
        <w:t>三</w:t>
      </w:r>
      <w:r>
        <w:rPr>
          <w:rFonts w:hint="eastAsia" w:ascii="宋体" w:hAnsi="宋体" w:cs="宋体"/>
          <w:color w:val="auto"/>
        </w:rPr>
        <w:t>方约定发包人应做的其他工作：</w:t>
      </w:r>
      <w:r>
        <w:rPr>
          <w:rFonts w:hint="eastAsia" w:ascii="宋体" w:hAnsi="宋体" w:cs="宋体"/>
          <w:color w:val="auto"/>
          <w:u w:val="single"/>
        </w:rPr>
        <w:t xml:space="preserve">  发包人按现有场地移交给承包人，承包人应无条件接受。</w:t>
      </w:r>
    </w:p>
    <w:p w14:paraId="1D0E41C1">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8.2发包人委托承包人办理的工作：</w:t>
      </w:r>
      <w:r>
        <w:rPr>
          <w:rFonts w:hint="eastAsia" w:ascii="宋体" w:hAnsi="宋体" w:cs="宋体"/>
          <w:color w:val="auto"/>
          <w:u w:val="single"/>
        </w:rPr>
        <w:t>工程质监登记、合同鉴证、购买印花税等一切施工所需的审批、申领手续以及验收等工作。费用按政策规定各自承担相应部分。</w:t>
      </w:r>
    </w:p>
    <w:p w14:paraId="04ABE360">
      <w:pPr>
        <w:pStyle w:val="9"/>
        <w:rPr>
          <w:rStyle w:val="292"/>
          <w:b/>
          <w:bCs/>
          <w:color w:val="auto"/>
          <w:kern w:val="0"/>
        </w:rPr>
      </w:pPr>
      <w:r>
        <w:rPr>
          <w:rStyle w:val="292"/>
          <w:rFonts w:hint="eastAsia"/>
          <w:b/>
          <w:bCs/>
          <w:color w:val="auto"/>
          <w:kern w:val="0"/>
        </w:rPr>
        <w:t>9.承包人工作</w:t>
      </w:r>
    </w:p>
    <w:p w14:paraId="20AE0518">
      <w:pPr>
        <w:pStyle w:val="423"/>
        <w:snapToGrid w:val="0"/>
        <w:spacing w:line="560" w:lineRule="exact"/>
        <w:ind w:firstLine="397"/>
        <w:rPr>
          <w:rFonts w:hint="eastAsia" w:ascii="宋体" w:hAnsi="宋体" w:cs="宋体"/>
          <w:color w:val="auto"/>
        </w:rPr>
      </w:pPr>
      <w:r>
        <w:rPr>
          <w:rFonts w:hint="eastAsia" w:ascii="宋体" w:hAnsi="宋体" w:cs="宋体"/>
          <w:color w:val="auto"/>
        </w:rPr>
        <w:t>承包人应按约定时间和要求，完成以下工作：</w:t>
      </w:r>
    </w:p>
    <w:p w14:paraId="178758E1">
      <w:pPr>
        <w:pStyle w:val="423"/>
        <w:snapToGrid w:val="0"/>
        <w:spacing w:line="560" w:lineRule="exact"/>
        <w:ind w:firstLine="397"/>
        <w:rPr>
          <w:rFonts w:hint="eastAsia" w:ascii="宋体" w:hAnsi="宋体" w:cs="宋体"/>
          <w:color w:val="auto"/>
        </w:rPr>
      </w:pPr>
      <w:r>
        <w:rPr>
          <w:rFonts w:hint="eastAsia" w:ascii="宋体" w:hAnsi="宋体" w:cs="宋体"/>
          <w:color w:val="auto"/>
        </w:rPr>
        <w:t>（1）需由设计资质等级和业务范围允许的承包人完成的设计文件提交时间：</w:t>
      </w:r>
      <w:r>
        <w:rPr>
          <w:rFonts w:hint="eastAsia" w:ascii="宋体" w:hAnsi="宋体" w:cs="宋体"/>
          <w:color w:val="auto"/>
          <w:u w:val="single"/>
        </w:rPr>
        <w:t xml:space="preserve">   /   </w:t>
      </w:r>
      <w:r>
        <w:rPr>
          <w:rFonts w:hint="eastAsia" w:ascii="宋体" w:hAnsi="宋体" w:cs="宋体"/>
          <w:color w:val="auto"/>
        </w:rPr>
        <w:t>。</w:t>
      </w:r>
      <w:r>
        <w:rPr>
          <w:rFonts w:hint="eastAsia" w:ascii="宋体" w:hAnsi="宋体" w:cs="宋体"/>
          <w:bCs/>
          <w:snapToGrid w:val="0"/>
          <w:color w:val="auto"/>
          <w:kern w:val="0"/>
        </w:rPr>
        <w:t>需在施工图稳定后</w:t>
      </w:r>
      <w:r>
        <w:rPr>
          <w:rFonts w:hint="eastAsia" w:ascii="宋体" w:hAnsi="宋体" w:cs="宋体"/>
          <w:b/>
          <w:bCs/>
          <w:snapToGrid w:val="0"/>
          <w:color w:val="auto"/>
          <w:kern w:val="0"/>
        </w:rPr>
        <w:t xml:space="preserve"> </w:t>
      </w:r>
      <w:r>
        <w:rPr>
          <w:rFonts w:hint="eastAsia" w:ascii="宋体" w:hAnsi="宋体" w:cs="宋体"/>
          <w:b/>
          <w:bCs/>
          <w:snapToGrid w:val="0"/>
          <w:color w:val="auto"/>
          <w:kern w:val="0"/>
          <w:u w:val="single"/>
        </w:rPr>
        <w:t>5</w:t>
      </w:r>
      <w:r>
        <w:rPr>
          <w:rFonts w:hint="eastAsia" w:ascii="宋体" w:hAnsi="宋体" w:cs="宋体"/>
          <w:bCs/>
          <w:snapToGrid w:val="0"/>
          <w:color w:val="auto"/>
          <w:kern w:val="0"/>
        </w:rPr>
        <w:t>个工作日内完成施工图预算并提交发包人及有关单位审核。</w:t>
      </w:r>
    </w:p>
    <w:p w14:paraId="735012D6">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（2）应提供计划、报表的名称及完成时间：</w:t>
      </w:r>
      <w:r>
        <w:rPr>
          <w:rFonts w:hint="eastAsia" w:ascii="宋体" w:hAnsi="宋体" w:cs="宋体"/>
          <w:color w:val="auto"/>
          <w:u w:val="single"/>
        </w:rPr>
        <w:t>施工组织设计、管理人员架构表，于开工前三天提交。提交工程月度计划及进度统计报表</w:t>
      </w:r>
      <w:r>
        <w:rPr>
          <w:rFonts w:hint="eastAsia" w:ascii="宋体" w:hAnsi="宋体" w:cs="宋体"/>
          <w:color w:val="auto"/>
        </w:rPr>
        <w:t>。</w:t>
      </w:r>
    </w:p>
    <w:p w14:paraId="7DBA2E9E">
      <w:pPr>
        <w:pStyle w:val="423"/>
        <w:snapToGrid w:val="0"/>
        <w:spacing w:line="560" w:lineRule="exact"/>
        <w:ind w:firstLine="397"/>
        <w:rPr>
          <w:rFonts w:hint="eastAsia" w:ascii="宋体" w:hAnsi="宋体" w:cs="宋体"/>
          <w:color w:val="auto"/>
        </w:rPr>
      </w:pPr>
      <w:r>
        <w:rPr>
          <w:rFonts w:hint="eastAsia" w:ascii="宋体" w:hAnsi="宋体" w:cs="宋体"/>
          <w:color w:val="auto"/>
        </w:rPr>
        <w:t>（3）承担施工安全保卫工作及非夜间施工照明的责任和要求：</w:t>
      </w:r>
      <w:r>
        <w:rPr>
          <w:rFonts w:hint="eastAsia" w:ascii="宋体" w:hAnsi="宋体" w:cs="宋体"/>
          <w:color w:val="auto"/>
          <w:u w:val="single"/>
        </w:rPr>
        <w:t>按招标文件要求及国家、省、市、区相关规定执行，并满足本工程需要</w:t>
      </w:r>
      <w:r>
        <w:rPr>
          <w:rFonts w:hint="eastAsia" w:ascii="宋体" w:hAnsi="宋体" w:cs="宋体"/>
          <w:color w:val="auto"/>
        </w:rPr>
        <w:t>。</w:t>
      </w:r>
      <w:r>
        <w:rPr>
          <w:rFonts w:hint="eastAsia" w:ascii="宋体" w:hAnsi="宋体" w:cs="宋体"/>
          <w:color w:val="auto"/>
          <w:u w:val="single"/>
        </w:rPr>
        <w:t>根据工程需要，提供和维护施工使用的照明、围栏设施和警卫，并负责整个现场的安全文明施工、安全保卫。</w:t>
      </w:r>
    </w:p>
    <w:p w14:paraId="0151D706">
      <w:pPr>
        <w:pStyle w:val="423"/>
        <w:snapToGrid w:val="0"/>
        <w:spacing w:line="560" w:lineRule="exact"/>
        <w:ind w:firstLine="397"/>
        <w:rPr>
          <w:rFonts w:hint="eastAsia" w:ascii="宋体" w:hAnsi="宋体" w:cs="宋体"/>
          <w:color w:val="auto"/>
        </w:rPr>
      </w:pPr>
      <w:r>
        <w:rPr>
          <w:rFonts w:hint="eastAsia" w:ascii="宋体" w:hAnsi="宋体" w:cs="宋体"/>
          <w:color w:val="auto"/>
        </w:rPr>
        <w:t>（4）承包人自行解决办公、交通、生活及通讯等设施，费用已包含在本工程中标总造价中；向发包人或监理工程师提供的办公、交通和生活、通讯设施的要求：</w:t>
      </w:r>
      <w:r>
        <w:rPr>
          <w:rFonts w:hint="eastAsia" w:ascii="宋体" w:hAnsi="宋体" w:cs="宋体"/>
          <w:color w:val="auto"/>
          <w:u w:val="single"/>
        </w:rPr>
        <w:t xml:space="preserve"> </w:t>
      </w:r>
      <w:r>
        <w:rPr>
          <w:rFonts w:hint="eastAsia" w:ascii="宋体" w:hAnsi="宋体" w:cs="宋体"/>
          <w:color w:val="auto"/>
          <w:u w:val="single"/>
          <w:lang w:val="en-US" w:eastAsia="zh-CN"/>
        </w:rPr>
        <w:t>三</w:t>
      </w:r>
      <w:r>
        <w:rPr>
          <w:rFonts w:hint="eastAsia" w:ascii="宋体" w:hAnsi="宋体" w:cs="宋体"/>
          <w:color w:val="auto"/>
          <w:u w:val="single"/>
        </w:rPr>
        <w:t xml:space="preserve">方另行商定   </w:t>
      </w:r>
      <w:r>
        <w:rPr>
          <w:rFonts w:hint="eastAsia" w:ascii="宋体" w:hAnsi="宋体" w:cs="宋体"/>
          <w:color w:val="auto"/>
        </w:rPr>
        <w:t>。</w:t>
      </w:r>
    </w:p>
    <w:p w14:paraId="7ECA22C8">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（5）需承包人办理有关施工场地交通、环卫和施工噪音管理等手续：承包人</w:t>
      </w:r>
      <w:r>
        <w:rPr>
          <w:rFonts w:hint="eastAsia" w:ascii="宋体" w:hAnsi="宋体" w:cs="宋体"/>
          <w:color w:val="auto"/>
          <w:u w:val="single"/>
        </w:rPr>
        <w:t>按本合同通用条款要求执行，并承担相关费用</w:t>
      </w:r>
      <w:r>
        <w:rPr>
          <w:rFonts w:hint="eastAsia" w:ascii="宋体" w:hAnsi="宋体" w:cs="宋体"/>
          <w:color w:val="auto"/>
        </w:rPr>
        <w:t>。</w:t>
      </w:r>
    </w:p>
    <w:p w14:paraId="2C75618E">
      <w:pPr>
        <w:pStyle w:val="423"/>
        <w:snapToGrid w:val="0"/>
        <w:spacing w:line="560" w:lineRule="exact"/>
        <w:ind w:firstLine="397"/>
        <w:rPr>
          <w:rFonts w:hint="eastAsia" w:ascii="宋体" w:hAnsi="宋体" w:cs="宋体"/>
          <w:color w:val="auto"/>
        </w:rPr>
      </w:pPr>
      <w:r>
        <w:rPr>
          <w:rFonts w:hint="eastAsia" w:ascii="宋体" w:hAnsi="宋体" w:cs="宋体"/>
          <w:color w:val="auto"/>
        </w:rPr>
        <w:t>（6）已完工程成品保护的特殊要求及费用承担：</w:t>
      </w:r>
      <w:r>
        <w:rPr>
          <w:rFonts w:hint="eastAsia" w:ascii="宋体" w:hAnsi="宋体" w:cs="宋体"/>
          <w:color w:val="auto"/>
          <w:u w:val="single"/>
        </w:rPr>
        <w:t>按本合同通用条款执行</w:t>
      </w:r>
      <w:r>
        <w:rPr>
          <w:rFonts w:hint="eastAsia" w:ascii="宋体" w:hAnsi="宋体" w:cs="宋体"/>
          <w:color w:val="auto"/>
        </w:rPr>
        <w:t>。</w:t>
      </w:r>
    </w:p>
    <w:p w14:paraId="77EF52A0">
      <w:pPr>
        <w:pStyle w:val="423"/>
        <w:snapToGrid w:val="0"/>
        <w:spacing w:line="560" w:lineRule="exact"/>
        <w:ind w:firstLine="397"/>
        <w:rPr>
          <w:rFonts w:hint="eastAsia" w:ascii="宋体" w:hAnsi="宋体" w:cs="宋体"/>
          <w:color w:val="auto"/>
        </w:rPr>
      </w:pPr>
      <w:r>
        <w:rPr>
          <w:rFonts w:hint="eastAsia" w:ascii="宋体" w:hAnsi="宋体" w:cs="宋体"/>
          <w:color w:val="auto"/>
        </w:rPr>
        <w:t>（7）施工场地周围地下管线和邻近建筑物、构筑物（含文物保护建筑）、古树名木的保护要求及费用承担：</w:t>
      </w:r>
      <w:r>
        <w:rPr>
          <w:rFonts w:hint="eastAsia" w:ascii="宋体" w:hAnsi="宋体" w:cs="宋体"/>
          <w:color w:val="auto"/>
          <w:u w:val="single"/>
        </w:rPr>
        <w:t>除文物保护外的保护费全部由承包人承担</w:t>
      </w:r>
      <w:r>
        <w:rPr>
          <w:rFonts w:hint="eastAsia" w:ascii="宋体" w:hAnsi="宋体" w:cs="宋体"/>
          <w:color w:val="auto"/>
        </w:rPr>
        <w:t>。</w:t>
      </w:r>
    </w:p>
    <w:p w14:paraId="267D5369">
      <w:pPr>
        <w:pStyle w:val="423"/>
        <w:snapToGrid w:val="0"/>
        <w:spacing w:line="560" w:lineRule="exact"/>
        <w:ind w:firstLine="346" w:firstLineChars="165"/>
        <w:rPr>
          <w:rFonts w:hint="eastAsia" w:ascii="宋体" w:hAnsi="宋体" w:cs="宋体"/>
          <w:color w:val="auto"/>
          <w:u w:val="single"/>
        </w:rPr>
      </w:pPr>
      <w:r>
        <w:rPr>
          <w:rFonts w:hint="eastAsia" w:ascii="宋体" w:hAnsi="宋体" w:cs="宋体"/>
          <w:color w:val="auto"/>
        </w:rPr>
        <w:t>（8）施工场地清洁卫生的要求：</w:t>
      </w:r>
      <w:r>
        <w:rPr>
          <w:rFonts w:hint="eastAsia" w:ascii="宋体" w:hAnsi="宋体" w:cs="宋体"/>
          <w:color w:val="auto"/>
          <w:u w:val="single"/>
        </w:rPr>
        <w:t>满足</w:t>
      </w:r>
      <w:r>
        <w:rPr>
          <w:rFonts w:hint="eastAsia" w:ascii="宋体" w:hAnsi="宋体" w:cs="宋体"/>
          <w:color w:val="auto"/>
          <w:spacing w:val="-10"/>
          <w:u w:val="single"/>
        </w:rPr>
        <w:t>文明施工要求。</w:t>
      </w:r>
      <w:r>
        <w:rPr>
          <w:rFonts w:hint="eastAsia" w:ascii="宋体" w:hAnsi="宋体" w:cs="宋体"/>
          <w:color w:val="auto"/>
          <w:u w:val="single"/>
        </w:rPr>
        <w:t>保证施工场地清洁符合环境卫生管理的有关规定，交工前清理现场达到合同约定的要求（包括建筑物周围余土、垃圾、生产和生活临时设施拆除），并将门窗、玻璃、地面擦扫干净，厕所的排水和给水管道清理干净、畅通，做到工完场清。承担因自身原因违反有关规定造成的损失和罚款。</w:t>
      </w:r>
    </w:p>
    <w:p w14:paraId="0E423103">
      <w:pPr>
        <w:pStyle w:val="423"/>
        <w:snapToGrid w:val="0"/>
        <w:spacing w:line="560" w:lineRule="exact"/>
        <w:ind w:firstLine="397"/>
        <w:outlineLvl w:val="3"/>
        <w:rPr>
          <w:rFonts w:hint="eastAsia" w:ascii="宋体" w:hAnsi="宋体" w:cs="宋体"/>
          <w:color w:val="auto"/>
          <w:u w:val="single"/>
        </w:rPr>
      </w:pPr>
      <w:r>
        <w:rPr>
          <w:rFonts w:hint="eastAsia" w:ascii="宋体" w:hAnsi="宋体" w:cs="宋体"/>
          <w:color w:val="auto"/>
        </w:rPr>
        <w:t>（9）</w:t>
      </w:r>
      <w:r>
        <w:rPr>
          <w:rFonts w:hint="eastAsia" w:ascii="宋体" w:hAnsi="宋体" w:cs="宋体"/>
          <w:color w:val="auto"/>
          <w:lang w:val="en-US" w:eastAsia="zh-CN"/>
        </w:rPr>
        <w:t>三</w:t>
      </w:r>
      <w:r>
        <w:rPr>
          <w:rFonts w:hint="eastAsia" w:ascii="宋体" w:hAnsi="宋体" w:cs="宋体"/>
          <w:color w:val="auto"/>
        </w:rPr>
        <w:t>方约定承包人应做的其他工作：</w:t>
      </w:r>
    </w:p>
    <w:p w14:paraId="0F83B83D">
      <w:pPr>
        <w:pStyle w:val="423"/>
        <w:snapToGrid w:val="0"/>
        <w:spacing w:line="560" w:lineRule="exact"/>
        <w:ind w:firstLine="397"/>
        <w:rPr>
          <w:rFonts w:hint="eastAsia" w:ascii="宋体" w:hAnsi="宋体" w:cs="宋体"/>
          <w:i/>
          <w:color w:val="auto"/>
        </w:rPr>
      </w:pPr>
      <w:r>
        <w:rPr>
          <w:rFonts w:hint="eastAsia" w:ascii="宋体" w:hAnsi="宋体" w:cs="宋体"/>
          <w:color w:val="auto"/>
        </w:rPr>
        <w:t>①</w:t>
      </w:r>
      <w:r>
        <w:rPr>
          <w:rFonts w:hint="eastAsia" w:ascii="宋体" w:hAnsi="宋体" w:cs="宋体"/>
          <w:color w:val="auto"/>
          <w:u w:val="single"/>
        </w:rPr>
        <w:t>承包人应根据相关规定及发包人的要求服从园区管理，承担由于自身管理、配合服务和协调不到位而导致的违约责任和连带违约责任</w:t>
      </w:r>
      <w:r>
        <w:rPr>
          <w:rFonts w:hint="eastAsia" w:ascii="宋体" w:hAnsi="宋体" w:cs="宋体"/>
          <w:color w:val="auto"/>
        </w:rPr>
        <w:t>。</w:t>
      </w:r>
    </w:p>
    <w:p w14:paraId="48EECF00">
      <w:pPr>
        <w:snapToGrid w:val="0"/>
        <w:spacing w:line="560" w:lineRule="exact"/>
        <w:ind w:firstLine="397"/>
        <w:rPr>
          <w:rFonts w:hint="eastAsia" w:ascii="宋体" w:hAnsi="宋体" w:cs="宋体"/>
          <w:color w:val="auto"/>
        </w:rPr>
      </w:pPr>
      <w:r>
        <w:rPr>
          <w:rFonts w:hint="eastAsia" w:ascii="宋体" w:hAnsi="宋体" w:cs="宋体"/>
          <w:color w:val="auto"/>
        </w:rPr>
        <w:t>②</w:t>
      </w:r>
      <w:r>
        <w:rPr>
          <w:rFonts w:hint="eastAsia" w:ascii="宋体" w:hAnsi="宋体" w:cs="宋体"/>
          <w:color w:val="auto"/>
          <w:u w:val="single"/>
        </w:rPr>
        <w:t>承包人应按照《广州市建筑施工实名制管理办法》的规定，进场施工前在市建设领域管理应用信息平台上进行实名制登记并安排专职人员进行动态维护，实名制信息内容包含但不限于以下内容：建筑从业人员基本信息、作业工人考勤与工资支付信息、施工进度情况信息等。</w:t>
      </w:r>
    </w:p>
    <w:p w14:paraId="1BD2F64A">
      <w:pPr>
        <w:snapToGrid w:val="0"/>
        <w:spacing w:line="560" w:lineRule="exact"/>
        <w:ind w:firstLine="397"/>
        <w:rPr>
          <w:rFonts w:hint="eastAsia" w:ascii="宋体" w:hAnsi="宋体" w:cs="宋体"/>
          <w:color w:val="auto"/>
        </w:rPr>
      </w:pPr>
      <w:r>
        <w:rPr>
          <w:rFonts w:hint="eastAsia" w:ascii="宋体" w:hAnsi="宋体" w:cs="宋体"/>
          <w:color w:val="auto"/>
        </w:rPr>
        <w:t>③</w:t>
      </w:r>
      <w:r>
        <w:rPr>
          <w:rFonts w:hint="eastAsia" w:ascii="宋体" w:hAnsi="宋体" w:cs="宋体"/>
          <w:color w:val="auto"/>
          <w:u w:val="single"/>
        </w:rPr>
        <w:t>承包人应按照《</w:t>
      </w:r>
      <w:bookmarkStart w:id="1" w:name="OLE_LINK1"/>
      <w:r>
        <w:rPr>
          <w:rFonts w:hint="eastAsia" w:ascii="宋体" w:hAnsi="宋体" w:cs="宋体"/>
          <w:color w:val="auto"/>
          <w:u w:val="single"/>
        </w:rPr>
        <w:t>广州市建设领域工人工资支付分账管理实施细则</w:t>
      </w:r>
      <w:bookmarkEnd w:id="1"/>
      <w:r>
        <w:rPr>
          <w:rFonts w:hint="eastAsia" w:ascii="宋体" w:hAnsi="宋体" w:cs="宋体"/>
          <w:color w:val="auto"/>
          <w:u w:val="single"/>
        </w:rPr>
        <w:t>》的规定，选择建设行业主管部门公布目录里的商业银行开立工人工资支付专用账户，在用工之日起</w:t>
      </w:r>
      <w:r>
        <w:rPr>
          <w:rFonts w:hint="eastAsia"/>
          <w:color w:val="auto"/>
          <w:u w:val="single"/>
        </w:rPr>
        <w:t>20个工作日</w:t>
      </w:r>
      <w:r>
        <w:rPr>
          <w:rFonts w:hint="eastAsia" w:ascii="宋体" w:hAnsi="宋体" w:cs="宋体"/>
          <w:color w:val="auto"/>
          <w:u w:val="single"/>
        </w:rPr>
        <w:t>内为每个工人办理工人工资个人账户，保证按时足额支付工人工资。</w:t>
      </w:r>
    </w:p>
    <w:p w14:paraId="495241E0">
      <w:pPr>
        <w:spacing w:line="560" w:lineRule="exact"/>
        <w:ind w:firstLine="397"/>
        <w:rPr>
          <w:rFonts w:hint="eastAsia" w:ascii="宋体" w:hAnsi="宋体" w:cs="宋体"/>
          <w:color w:val="auto"/>
        </w:rPr>
      </w:pPr>
      <w:r>
        <w:rPr>
          <w:rFonts w:hint="eastAsia" w:ascii="宋体" w:hAnsi="宋体" w:cs="宋体"/>
          <w:color w:val="auto"/>
        </w:rPr>
        <w:t>④</w:t>
      </w:r>
      <w:r>
        <w:rPr>
          <w:rFonts w:hint="eastAsia" w:ascii="宋体" w:hAnsi="宋体" w:cs="宋体"/>
          <w:color w:val="auto"/>
          <w:u w:val="single"/>
        </w:rPr>
        <w:t>承包人应当建立工人考勤、工资结算和支付等管理台账，存档备查，并将相关信息按月报送发包人及监理单位。</w:t>
      </w:r>
    </w:p>
    <w:p w14:paraId="10C0D586">
      <w:pPr>
        <w:pStyle w:val="6"/>
        <w:rPr>
          <w:rStyle w:val="292"/>
          <w:b/>
          <w:bCs/>
          <w:color w:val="auto"/>
          <w:kern w:val="0"/>
        </w:rPr>
      </w:pPr>
      <w:r>
        <w:rPr>
          <w:rStyle w:val="292"/>
          <w:rFonts w:hint="eastAsia"/>
          <w:b/>
          <w:bCs/>
          <w:color w:val="auto"/>
          <w:kern w:val="0"/>
        </w:rPr>
        <w:t>三、施工组织设计和工期</w:t>
      </w:r>
    </w:p>
    <w:p w14:paraId="634390BE">
      <w:pPr>
        <w:pStyle w:val="9"/>
        <w:rPr>
          <w:rStyle w:val="292"/>
          <w:b/>
          <w:bCs/>
          <w:color w:val="auto"/>
          <w:kern w:val="0"/>
        </w:rPr>
      </w:pPr>
      <w:r>
        <w:rPr>
          <w:rStyle w:val="292"/>
          <w:rFonts w:hint="eastAsia"/>
          <w:b/>
          <w:bCs/>
          <w:color w:val="auto"/>
          <w:kern w:val="0"/>
        </w:rPr>
        <w:t>10.进度计划</w:t>
      </w:r>
    </w:p>
    <w:p w14:paraId="456A2B39">
      <w:pPr>
        <w:pStyle w:val="423"/>
        <w:snapToGrid w:val="0"/>
        <w:spacing w:line="560" w:lineRule="exact"/>
        <w:ind w:firstLine="397"/>
        <w:outlineLvl w:val="3"/>
        <w:rPr>
          <w:rFonts w:hint="eastAsia" w:ascii="宋体" w:hAnsi="宋体" w:cs="宋体"/>
          <w:color w:val="auto"/>
        </w:rPr>
      </w:pPr>
      <w:r>
        <w:rPr>
          <w:rFonts w:hint="eastAsia" w:ascii="宋体" w:hAnsi="宋体" w:cs="宋体"/>
          <w:color w:val="auto"/>
        </w:rPr>
        <w:t>10.1承包人提供施工组织设计(施工方案)和进度计划时间：</w:t>
      </w:r>
    </w:p>
    <w:p w14:paraId="1DEFD2F6">
      <w:pPr>
        <w:pStyle w:val="423"/>
        <w:snapToGrid w:val="0"/>
        <w:spacing w:line="560" w:lineRule="exact"/>
        <w:ind w:firstLine="397"/>
        <w:rPr>
          <w:rFonts w:hint="eastAsia" w:ascii="宋体" w:hAnsi="宋体" w:cs="宋体"/>
          <w:color w:val="auto"/>
          <w:u w:val="single"/>
        </w:rPr>
      </w:pPr>
      <w:r>
        <w:rPr>
          <w:rFonts w:hint="eastAsia" w:ascii="宋体" w:hAnsi="宋体" w:cs="宋体"/>
          <w:color w:val="auto"/>
          <w:u w:val="single"/>
        </w:rPr>
        <w:t>（1）承包人应于开工报告批准之日起5天内向发包人提交总体工程进度计划（网络计划）、施工组织设计（施工方案）给发包人。</w:t>
      </w:r>
    </w:p>
    <w:p w14:paraId="0C462EA6">
      <w:pPr>
        <w:pStyle w:val="423"/>
        <w:snapToGrid w:val="0"/>
        <w:spacing w:line="560" w:lineRule="exact"/>
        <w:ind w:firstLine="397"/>
        <w:rPr>
          <w:rFonts w:hint="eastAsia" w:ascii="宋体" w:hAnsi="宋体" w:cs="宋体"/>
          <w:color w:val="auto"/>
          <w:u w:val="single"/>
        </w:rPr>
      </w:pPr>
      <w:r>
        <w:rPr>
          <w:rFonts w:hint="eastAsia" w:ascii="宋体" w:hAnsi="宋体" w:cs="宋体"/>
          <w:color w:val="auto"/>
          <w:u w:val="single"/>
        </w:rPr>
        <w:t>承包人提交的施工组织设计应当按监理工程师及国家、省、市及广州黄埔区关于施工承包管理的要求编制。</w:t>
      </w:r>
    </w:p>
    <w:p w14:paraId="40D9CFC1">
      <w:pPr>
        <w:pStyle w:val="423"/>
        <w:snapToGrid w:val="0"/>
        <w:spacing w:line="560" w:lineRule="exact"/>
        <w:ind w:firstLine="397"/>
        <w:rPr>
          <w:rFonts w:hint="eastAsia" w:ascii="宋体" w:hAnsi="宋体" w:cs="宋体"/>
          <w:color w:val="auto"/>
          <w:u w:val="single"/>
        </w:rPr>
      </w:pPr>
      <w:r>
        <w:rPr>
          <w:rFonts w:hint="eastAsia" w:ascii="宋体" w:hAnsi="宋体" w:cs="宋体"/>
          <w:color w:val="auto"/>
          <w:u w:val="single"/>
        </w:rPr>
        <w:t>承包人编制的工程进度计划内容应全面详实，且应针对承包管理范围内的各专业工程及建筑工程的全部或分项施工作业和特点提出施工方法、施工穿插顺序及时间安排，并在各节点位置标注相应的工程量、资金使用计划、人机组织及材料消耗量。</w:t>
      </w:r>
    </w:p>
    <w:p w14:paraId="228F6B98">
      <w:pPr>
        <w:pStyle w:val="423"/>
        <w:snapToGrid w:val="0"/>
        <w:spacing w:line="560" w:lineRule="exact"/>
        <w:ind w:firstLine="397"/>
        <w:rPr>
          <w:rFonts w:hint="eastAsia" w:ascii="宋体" w:hAnsi="宋体" w:cs="宋体"/>
          <w:color w:val="auto"/>
          <w:u w:val="single"/>
        </w:rPr>
      </w:pPr>
      <w:r>
        <w:rPr>
          <w:rFonts w:hint="eastAsia" w:ascii="宋体" w:hAnsi="宋体" w:cs="宋体"/>
          <w:color w:val="auto"/>
          <w:u w:val="single"/>
        </w:rPr>
        <w:t>（2）总监理工程师在接到承包人提交的施工组织设计和工程进度计划后，予以确认或提出修改意见。</w:t>
      </w:r>
    </w:p>
    <w:p w14:paraId="02E316E8">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u w:val="single"/>
        </w:rPr>
        <w:t>工程师确认的时间：开工前。</w:t>
      </w:r>
    </w:p>
    <w:p w14:paraId="1BED7B32">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u w:val="single"/>
        </w:rPr>
        <w:t>10.2为便于总监理工程师掌握和控制工期，承包人应于每周一及每月底向总监理工程师填报各专业工程（含各分部、分项工程）的周计划完成情况及当月进度计划完成情况（没完成计划的必须说明原因），并在此基础上更新工程进度计划、资金计划和其他工作计划。总监理工程师在接到报告后予以确认或提出书面意见，承包人必须按照总监理工程师的确认或者书面意见执行（报监理工程师的同时，抄送一份给发包人）。</w:t>
      </w:r>
    </w:p>
    <w:p w14:paraId="4A168849">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u w:val="single"/>
        </w:rPr>
        <w:t>10.3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w:t>
      </w:r>
    </w:p>
    <w:p w14:paraId="223E4214">
      <w:pPr>
        <w:pStyle w:val="9"/>
        <w:rPr>
          <w:rStyle w:val="292"/>
          <w:b/>
          <w:bCs/>
          <w:color w:val="auto"/>
          <w:kern w:val="0"/>
        </w:rPr>
      </w:pPr>
      <w:r>
        <w:rPr>
          <w:rStyle w:val="292"/>
          <w:rFonts w:hint="eastAsia"/>
          <w:b/>
          <w:bCs/>
          <w:color w:val="auto"/>
          <w:kern w:val="0"/>
        </w:rPr>
        <w:t>11.开工及延期开工</w:t>
      </w:r>
    </w:p>
    <w:p w14:paraId="1D9FD98C">
      <w:pPr>
        <w:pStyle w:val="423"/>
        <w:snapToGrid w:val="0"/>
        <w:spacing w:line="560" w:lineRule="exact"/>
        <w:ind w:firstLine="420" w:firstLineChars="200"/>
        <w:outlineLvl w:val="3"/>
        <w:rPr>
          <w:rFonts w:hint="eastAsia" w:ascii="宋体" w:hAnsi="宋体" w:cs="宋体"/>
          <w:color w:val="auto"/>
        </w:rPr>
      </w:pPr>
      <w:r>
        <w:rPr>
          <w:rFonts w:hint="eastAsia" w:ascii="宋体" w:hAnsi="宋体" w:cs="宋体"/>
          <w:color w:val="auto"/>
        </w:rPr>
        <w:t>11.1开工日期和竣工日期</w:t>
      </w:r>
    </w:p>
    <w:p w14:paraId="662A60E6">
      <w:pPr>
        <w:pStyle w:val="416"/>
        <w:spacing w:line="560" w:lineRule="exact"/>
        <w:ind w:firstLine="420" w:firstLineChars="200"/>
        <w:rPr>
          <w:rFonts w:hint="eastAsia" w:ascii="宋体" w:hAnsi="宋体"/>
          <w:color w:val="auto"/>
          <w:u w:val="single"/>
        </w:rPr>
      </w:pPr>
      <w:r>
        <w:rPr>
          <w:rFonts w:hint="eastAsia" w:ascii="宋体" w:hAnsi="宋体" w:cs="宋体"/>
          <w:color w:val="auto"/>
        </w:rPr>
        <w:t>11.1.1本工程工期自开工令签发之日开始计算为90个日历天。</w:t>
      </w:r>
    </w:p>
    <w:p w14:paraId="405810EC">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11.1.2承包人必须采取一切有效措施保证竣工日期，不得延误。除非发生了以下情形：</w:t>
      </w:r>
    </w:p>
    <w:p w14:paraId="01D83EC4">
      <w:pPr>
        <w:pStyle w:val="423"/>
        <w:snapToGrid w:val="0"/>
        <w:spacing w:line="560" w:lineRule="exact"/>
        <w:ind w:firstLine="420" w:firstLineChars="200"/>
        <w:outlineLvl w:val="4"/>
        <w:rPr>
          <w:rFonts w:hint="eastAsia" w:ascii="宋体" w:hAnsi="宋体" w:cs="宋体"/>
          <w:color w:val="auto"/>
          <w:u w:val="single"/>
        </w:rPr>
      </w:pPr>
      <w:r>
        <w:rPr>
          <w:rFonts w:hint="eastAsia" w:ascii="宋体" w:hAnsi="宋体" w:cs="宋体"/>
          <w:color w:val="auto"/>
        </w:rPr>
        <w:t>（1）</w:t>
      </w:r>
      <w:r>
        <w:rPr>
          <w:rFonts w:hint="eastAsia" w:ascii="宋体" w:hAnsi="宋体" w:cs="宋体"/>
          <w:color w:val="auto"/>
          <w:u w:val="single"/>
        </w:rPr>
        <w:t>政府对本工程建设项目作出停建、缓建的决定</w:t>
      </w:r>
      <w:r>
        <w:rPr>
          <w:rFonts w:hint="eastAsia" w:ascii="宋体" w:hAnsi="宋体" w:cs="宋体"/>
          <w:color w:val="auto"/>
        </w:rPr>
        <w:t>；</w:t>
      </w:r>
    </w:p>
    <w:p w14:paraId="7E458746">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（2）</w:t>
      </w:r>
      <w:r>
        <w:rPr>
          <w:rFonts w:hint="eastAsia" w:ascii="宋体" w:hAnsi="宋体" w:cs="宋体"/>
          <w:color w:val="auto"/>
          <w:u w:val="single"/>
        </w:rPr>
        <w:t>重大设计变更导致本工程在规划、使用、功能方面有重大调整</w:t>
      </w:r>
      <w:r>
        <w:rPr>
          <w:rFonts w:hint="eastAsia" w:ascii="宋体" w:hAnsi="宋体" w:cs="宋体"/>
          <w:color w:val="auto"/>
        </w:rPr>
        <w:t>；</w:t>
      </w:r>
    </w:p>
    <w:p w14:paraId="7FBA93AA">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（3）</w:t>
      </w:r>
      <w:r>
        <w:rPr>
          <w:rFonts w:hint="eastAsia" w:ascii="宋体" w:hAnsi="宋体" w:cs="宋体"/>
          <w:color w:val="auto"/>
          <w:u w:val="single"/>
        </w:rPr>
        <w:t>不可抗力持续影响而延误工期超过12天以上</w:t>
      </w:r>
      <w:r>
        <w:rPr>
          <w:rFonts w:hint="eastAsia" w:ascii="宋体" w:hAnsi="宋体" w:cs="宋体"/>
          <w:color w:val="auto"/>
        </w:rPr>
        <w:t>；</w:t>
      </w:r>
    </w:p>
    <w:p w14:paraId="38FD4156">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（4）</w:t>
      </w:r>
      <w:r>
        <w:rPr>
          <w:rFonts w:hint="eastAsia" w:ascii="宋体" w:hAnsi="宋体" w:cs="宋体"/>
          <w:color w:val="auto"/>
          <w:u w:val="single"/>
        </w:rPr>
        <w:t>本合同专用条款约定的其他非承包人原因导致的工期延误</w:t>
      </w:r>
      <w:r>
        <w:rPr>
          <w:rFonts w:hint="eastAsia" w:ascii="宋体" w:hAnsi="宋体" w:cs="宋体"/>
          <w:color w:val="auto"/>
        </w:rPr>
        <w:t>。</w:t>
      </w:r>
    </w:p>
    <w:p w14:paraId="308250A7">
      <w:pPr>
        <w:pStyle w:val="423"/>
        <w:snapToGrid w:val="0"/>
        <w:spacing w:line="560" w:lineRule="exact"/>
        <w:ind w:firstLine="420" w:firstLineChars="200"/>
        <w:outlineLvl w:val="3"/>
        <w:rPr>
          <w:rFonts w:hint="eastAsia" w:ascii="宋体" w:hAnsi="宋体" w:cs="宋体"/>
          <w:color w:val="auto"/>
        </w:rPr>
      </w:pPr>
      <w:r>
        <w:rPr>
          <w:rFonts w:hint="eastAsia" w:ascii="宋体" w:hAnsi="宋体" w:cs="宋体"/>
          <w:color w:val="auto"/>
        </w:rPr>
        <w:t>11.2延期开工：</w:t>
      </w:r>
    </w:p>
    <w:p w14:paraId="6AF7D583">
      <w:pPr>
        <w:pStyle w:val="423"/>
        <w:adjustRightInd w:val="0"/>
        <w:snapToGrid w:val="0"/>
        <w:spacing w:line="560" w:lineRule="exact"/>
        <w:ind w:right="11" w:firstLine="367" w:firstLineChars="175"/>
        <w:rPr>
          <w:rFonts w:hint="eastAsia" w:ascii="宋体" w:hAnsi="宋体" w:cs="宋体"/>
          <w:color w:val="auto"/>
          <w:u w:val="single"/>
        </w:rPr>
      </w:pPr>
      <w:r>
        <w:rPr>
          <w:rFonts w:hint="eastAsia" w:ascii="宋体" w:hAnsi="宋体" w:cs="宋体"/>
          <w:color w:val="auto"/>
        </w:rPr>
        <w:t>11.2.1</w:t>
      </w:r>
      <w:r>
        <w:rPr>
          <w:rFonts w:hint="eastAsia" w:ascii="宋体" w:hAnsi="宋体" w:cs="宋体"/>
          <w:color w:val="auto"/>
          <w:u w:val="single"/>
        </w:rPr>
        <w:t>因发包人原因不能按照协议书约定的开工日期开工或暂停施工的，总监理工程师应通知承包人推迟开工日期，经监理单位、发包人确认后，工期可相应顺延，费用补偿由</w:t>
      </w:r>
      <w:r>
        <w:rPr>
          <w:rFonts w:hint="eastAsia" w:ascii="宋体" w:hAnsi="宋体" w:cs="宋体"/>
          <w:color w:val="auto"/>
          <w:u w:val="single"/>
          <w:lang w:val="en-US" w:eastAsia="zh-CN"/>
        </w:rPr>
        <w:t>三</w:t>
      </w:r>
      <w:r>
        <w:rPr>
          <w:rFonts w:hint="eastAsia" w:ascii="宋体" w:hAnsi="宋体" w:cs="宋体"/>
          <w:color w:val="auto"/>
          <w:u w:val="single"/>
        </w:rPr>
        <w:t>方协商决定</w:t>
      </w:r>
      <w:r>
        <w:rPr>
          <w:rFonts w:hint="eastAsia" w:ascii="宋体" w:hAnsi="宋体" w:cs="宋体"/>
          <w:color w:val="auto"/>
        </w:rPr>
        <w:t>。</w:t>
      </w:r>
    </w:p>
    <w:p w14:paraId="7F558240">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11.2.2</w:t>
      </w:r>
      <w:r>
        <w:rPr>
          <w:rFonts w:hint="eastAsia" w:ascii="宋体" w:hAnsi="宋体" w:cs="宋体"/>
          <w:color w:val="auto"/>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rPr>
        <w:t>。</w:t>
      </w:r>
    </w:p>
    <w:p w14:paraId="735ED707">
      <w:pPr>
        <w:pStyle w:val="9"/>
        <w:rPr>
          <w:rStyle w:val="292"/>
          <w:b/>
          <w:bCs/>
          <w:color w:val="auto"/>
          <w:kern w:val="0"/>
        </w:rPr>
      </w:pPr>
      <w:r>
        <w:rPr>
          <w:rStyle w:val="292"/>
          <w:rFonts w:hint="eastAsia"/>
          <w:b/>
          <w:bCs/>
          <w:color w:val="auto"/>
          <w:kern w:val="0"/>
        </w:rPr>
        <w:t>12.暂停施工</w:t>
      </w:r>
    </w:p>
    <w:p w14:paraId="65987675">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12.1因下列原因，总监理工程师报经发包人同意，可通知承包人暂停施工：</w:t>
      </w:r>
    </w:p>
    <w:p w14:paraId="5B95AEFE">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（1）</w:t>
      </w:r>
      <w:r>
        <w:rPr>
          <w:rFonts w:hint="eastAsia" w:ascii="宋体" w:hAnsi="宋体" w:cs="宋体"/>
          <w:color w:val="auto"/>
          <w:u w:val="single"/>
        </w:rPr>
        <w:t>工程设计发生重大变更</w:t>
      </w:r>
      <w:r>
        <w:rPr>
          <w:rFonts w:hint="eastAsia" w:ascii="宋体" w:hAnsi="宋体" w:cs="宋体"/>
          <w:color w:val="auto"/>
        </w:rPr>
        <w:t>；</w:t>
      </w:r>
    </w:p>
    <w:p w14:paraId="39F6C8B4">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（2）</w:t>
      </w:r>
      <w:r>
        <w:rPr>
          <w:rFonts w:hint="eastAsia" w:ascii="宋体" w:hAnsi="宋体" w:cs="宋体"/>
          <w:color w:val="auto"/>
          <w:u w:val="single"/>
        </w:rPr>
        <w:t>不可抗力</w:t>
      </w:r>
      <w:r>
        <w:rPr>
          <w:rFonts w:hint="eastAsia" w:ascii="宋体" w:hAnsi="宋体" w:cs="宋体"/>
          <w:color w:val="auto"/>
        </w:rPr>
        <w:t>；</w:t>
      </w:r>
    </w:p>
    <w:p w14:paraId="337A7C78">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（3）</w:t>
      </w:r>
      <w:r>
        <w:rPr>
          <w:rFonts w:hint="eastAsia" w:ascii="宋体" w:hAnsi="宋体" w:cs="宋体"/>
          <w:color w:val="auto"/>
          <w:u w:val="single"/>
        </w:rPr>
        <w:t>质量事故</w:t>
      </w:r>
      <w:r>
        <w:rPr>
          <w:rFonts w:hint="eastAsia" w:ascii="宋体" w:hAnsi="宋体" w:cs="宋体"/>
          <w:color w:val="auto"/>
        </w:rPr>
        <w:t>；</w:t>
      </w:r>
    </w:p>
    <w:p w14:paraId="58598E39">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（4）</w:t>
      </w:r>
      <w:r>
        <w:rPr>
          <w:rFonts w:hint="eastAsia" w:ascii="宋体" w:hAnsi="宋体" w:cs="宋体"/>
          <w:color w:val="auto"/>
          <w:u w:val="single"/>
        </w:rPr>
        <w:t>安全生产事故</w:t>
      </w:r>
      <w:r>
        <w:rPr>
          <w:rFonts w:hint="eastAsia" w:ascii="宋体" w:hAnsi="宋体" w:cs="宋体"/>
          <w:color w:val="auto"/>
        </w:rPr>
        <w:t>；</w:t>
      </w:r>
    </w:p>
    <w:p w14:paraId="051033D8">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（5）</w:t>
      </w:r>
      <w:r>
        <w:rPr>
          <w:rFonts w:hint="eastAsia" w:ascii="宋体" w:hAnsi="宋体" w:cs="宋体"/>
          <w:color w:val="auto"/>
          <w:u w:val="single"/>
        </w:rPr>
        <w:t>因承包人管理不善，可能导致现场混乱</w:t>
      </w:r>
      <w:r>
        <w:rPr>
          <w:rFonts w:hint="eastAsia" w:ascii="宋体" w:hAnsi="宋体" w:cs="宋体"/>
          <w:color w:val="auto"/>
        </w:rPr>
        <w:t>；</w:t>
      </w:r>
    </w:p>
    <w:p w14:paraId="27B2C00E">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（6）</w:t>
      </w:r>
      <w:r>
        <w:rPr>
          <w:rFonts w:hint="eastAsia" w:ascii="宋体" w:hAnsi="宋体" w:cs="宋体"/>
          <w:color w:val="auto"/>
          <w:u w:val="single"/>
        </w:rPr>
        <w:t>承包人违规施工，经监理工程师通知改正但仍不执行</w:t>
      </w:r>
      <w:r>
        <w:rPr>
          <w:rFonts w:hint="eastAsia" w:ascii="宋体" w:hAnsi="宋体" w:cs="宋体"/>
          <w:color w:val="auto"/>
        </w:rPr>
        <w:t>。</w:t>
      </w:r>
    </w:p>
    <w:p w14:paraId="7FF43468">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u w:val="single"/>
        </w:rPr>
        <w:t>承包人不得以与发包人有争议为由或者以争议未解决为由而单方面停工。否则，应按约定承担工期延误的违约责任</w:t>
      </w:r>
      <w:r>
        <w:rPr>
          <w:rFonts w:hint="eastAsia" w:ascii="宋体" w:hAnsi="宋体" w:cs="宋体"/>
          <w:color w:val="auto"/>
        </w:rPr>
        <w:t>。</w:t>
      </w:r>
    </w:p>
    <w:p w14:paraId="2EDF3600">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u w:val="single"/>
        </w:rPr>
        <w:t>因发生上述第（1）、（2）项原因而暂停施工的，工期及费用可协商调整，因发生上述第（3）、（4）、（5）、（6）项原因而暂停施工的，工期不予顺延，承包人必须承担由此发生的费用并向发包人承担违约责任</w:t>
      </w:r>
      <w:r>
        <w:rPr>
          <w:rFonts w:hint="eastAsia" w:ascii="宋体" w:hAnsi="宋体" w:cs="宋体"/>
          <w:color w:val="auto"/>
        </w:rPr>
        <w:t>。</w:t>
      </w:r>
    </w:p>
    <w:p w14:paraId="5C3EA6A9">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如因发包人未按合同约定支付承包人工程款导致承包人无法继续施工的，承包人有权暂停施工且不承担违约责任。</w:t>
      </w:r>
    </w:p>
    <w:p w14:paraId="005D3CDA">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14:paraId="02913D36">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(1)</w:t>
      </w:r>
      <w:r>
        <w:rPr>
          <w:rFonts w:hint="eastAsia" w:ascii="宋体" w:hAnsi="宋体" w:cs="宋体"/>
          <w:color w:val="auto"/>
          <w:u w:val="single"/>
        </w:rPr>
        <w:t>拒绝监理单位管理</w:t>
      </w:r>
      <w:r>
        <w:rPr>
          <w:rFonts w:hint="eastAsia" w:ascii="宋体" w:hAnsi="宋体" w:cs="宋体"/>
          <w:color w:val="auto"/>
        </w:rPr>
        <w:t>；</w:t>
      </w:r>
    </w:p>
    <w:p w14:paraId="3F31561B">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(2)</w:t>
      </w:r>
      <w:r>
        <w:rPr>
          <w:rFonts w:hint="eastAsia" w:ascii="宋体" w:hAnsi="宋体" w:cs="宋体"/>
          <w:color w:val="auto"/>
          <w:u w:val="single"/>
        </w:rPr>
        <w:t>施工组织设计（方案）未获总监理工程师批准而进行施工</w:t>
      </w:r>
      <w:r>
        <w:rPr>
          <w:rFonts w:hint="eastAsia" w:ascii="宋体" w:hAnsi="宋体" w:cs="宋体"/>
          <w:color w:val="auto"/>
        </w:rPr>
        <w:t>；</w:t>
      </w:r>
    </w:p>
    <w:p w14:paraId="49483062">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(3)</w:t>
      </w:r>
      <w:r>
        <w:rPr>
          <w:rFonts w:hint="eastAsia" w:ascii="宋体" w:hAnsi="宋体" w:cs="宋体"/>
          <w:color w:val="auto"/>
          <w:u w:val="single"/>
        </w:rPr>
        <w:t>未经监理单位检验而进行下一道工序作业者</w:t>
      </w:r>
      <w:r>
        <w:rPr>
          <w:rFonts w:hint="eastAsia" w:ascii="宋体" w:hAnsi="宋体" w:cs="宋体"/>
          <w:color w:val="auto"/>
        </w:rPr>
        <w:t>；</w:t>
      </w:r>
    </w:p>
    <w:p w14:paraId="435A3110">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(4)</w:t>
      </w:r>
      <w:r>
        <w:rPr>
          <w:rFonts w:hint="eastAsia" w:ascii="宋体" w:hAnsi="宋体" w:cs="宋体"/>
          <w:color w:val="auto"/>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rPr>
        <w:t>；</w:t>
      </w:r>
    </w:p>
    <w:p w14:paraId="62186825">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(5)</w:t>
      </w:r>
      <w:r>
        <w:rPr>
          <w:rFonts w:hint="eastAsia" w:ascii="宋体" w:hAnsi="宋体" w:cs="宋体"/>
          <w:color w:val="auto"/>
          <w:u w:val="single"/>
        </w:rPr>
        <w:t>擅自变更设计图纸的要求</w:t>
      </w:r>
      <w:r>
        <w:rPr>
          <w:rFonts w:hint="eastAsia" w:ascii="宋体" w:hAnsi="宋体" w:cs="宋体"/>
          <w:color w:val="auto"/>
        </w:rPr>
        <w:t>；</w:t>
      </w:r>
    </w:p>
    <w:p w14:paraId="2D0AF9CE">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(6)</w:t>
      </w:r>
      <w:r>
        <w:rPr>
          <w:rFonts w:hint="eastAsia" w:ascii="宋体" w:hAnsi="宋体" w:cs="宋体"/>
          <w:color w:val="auto"/>
          <w:u w:val="single"/>
        </w:rPr>
        <w:t>转包工程</w:t>
      </w:r>
      <w:r>
        <w:rPr>
          <w:rFonts w:hint="eastAsia" w:ascii="宋体" w:hAnsi="宋体" w:cs="宋体"/>
          <w:color w:val="auto"/>
        </w:rPr>
        <w:t>；</w:t>
      </w:r>
    </w:p>
    <w:p w14:paraId="232EFC00">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(7)</w:t>
      </w:r>
      <w:r>
        <w:rPr>
          <w:rFonts w:hint="eastAsia" w:ascii="宋体" w:hAnsi="宋体" w:cs="宋体"/>
          <w:color w:val="auto"/>
          <w:u w:val="single"/>
        </w:rPr>
        <w:t>擅自让未经总监理工程师及发包人批准的专业承包单位进场作业</w:t>
      </w:r>
      <w:r>
        <w:rPr>
          <w:rFonts w:hint="eastAsia" w:ascii="宋体" w:hAnsi="宋体" w:cs="宋体"/>
          <w:color w:val="auto"/>
        </w:rPr>
        <w:t>；</w:t>
      </w:r>
    </w:p>
    <w:p w14:paraId="35839FB3">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(8)</w:t>
      </w:r>
      <w:r>
        <w:rPr>
          <w:rFonts w:hint="eastAsia" w:ascii="宋体" w:hAnsi="宋体" w:cs="宋体"/>
          <w:color w:val="auto"/>
          <w:u w:val="single"/>
        </w:rPr>
        <w:t>存在安全隐患，未按监理单位要求及时进行整改</w:t>
      </w:r>
      <w:r>
        <w:rPr>
          <w:rFonts w:hint="eastAsia" w:ascii="宋体" w:hAnsi="宋体" w:cs="宋体"/>
          <w:color w:val="auto"/>
        </w:rPr>
        <w:t>；</w:t>
      </w:r>
    </w:p>
    <w:p w14:paraId="3057F592">
      <w:pPr>
        <w:pStyle w:val="423"/>
        <w:snapToGrid w:val="0"/>
        <w:spacing w:line="560" w:lineRule="exact"/>
        <w:ind w:firstLine="420" w:firstLineChars="200"/>
        <w:rPr>
          <w:rFonts w:hint="eastAsia" w:ascii="宋体" w:hAnsi="宋体" w:cs="宋体"/>
          <w:color w:val="auto"/>
          <w:u w:val="single"/>
        </w:rPr>
      </w:pPr>
      <w:r>
        <w:rPr>
          <w:rFonts w:hint="eastAsia" w:ascii="宋体" w:hAnsi="宋体" w:cs="宋体"/>
          <w:color w:val="auto"/>
        </w:rPr>
        <w:t>(9)</w:t>
      </w:r>
      <w:r>
        <w:rPr>
          <w:rFonts w:hint="eastAsia" w:ascii="宋体" w:hAnsi="宋体" w:cs="宋体"/>
          <w:color w:val="auto"/>
          <w:u w:val="single"/>
        </w:rPr>
        <w:t>未按</w:t>
      </w:r>
      <w:r>
        <w:rPr>
          <w:rFonts w:hint="eastAsia" w:ascii="宋体" w:hAnsi="宋体" w:cs="宋体"/>
          <w:color w:val="auto"/>
          <w:u w:val="single"/>
          <w:lang w:val="en-US" w:eastAsia="zh-CN"/>
        </w:rPr>
        <w:t>三</w:t>
      </w:r>
      <w:r>
        <w:rPr>
          <w:rFonts w:hint="eastAsia" w:ascii="宋体" w:hAnsi="宋体" w:cs="宋体"/>
          <w:color w:val="auto"/>
          <w:u w:val="single"/>
        </w:rPr>
        <w:t>方约定上报所需资料的</w:t>
      </w:r>
      <w:r>
        <w:rPr>
          <w:rFonts w:hint="eastAsia" w:ascii="宋体" w:hAnsi="宋体" w:cs="宋体"/>
          <w:color w:val="auto"/>
        </w:rPr>
        <w:t>。</w:t>
      </w:r>
    </w:p>
    <w:p w14:paraId="7918FFCF">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12.3因不可抗力引起工程停工，工期按</w:t>
      </w:r>
      <w:r>
        <w:rPr>
          <w:rFonts w:hint="eastAsia" w:ascii="宋体" w:hAnsi="宋体" w:cs="宋体"/>
          <w:color w:val="auto"/>
          <w:u w:val="single"/>
        </w:rPr>
        <w:t>专用条款第12.1款</w:t>
      </w:r>
      <w:r>
        <w:rPr>
          <w:rFonts w:hint="eastAsia" w:ascii="宋体" w:hAnsi="宋体" w:cs="宋体"/>
          <w:color w:val="auto"/>
        </w:rPr>
        <w:t>约定执行，费用承担按以下原则：</w:t>
      </w:r>
    </w:p>
    <w:p w14:paraId="3A62BD36">
      <w:pPr>
        <w:pStyle w:val="423"/>
        <w:spacing w:line="560" w:lineRule="exact"/>
        <w:ind w:firstLine="420" w:firstLineChars="200"/>
        <w:rPr>
          <w:rFonts w:hint="eastAsia" w:ascii="宋体" w:hAnsi="宋体" w:cs="宋体"/>
          <w:color w:val="auto"/>
        </w:rPr>
      </w:pPr>
      <w:r>
        <w:rPr>
          <w:rFonts w:hint="eastAsia" w:ascii="宋体" w:hAnsi="宋体" w:cs="宋体"/>
          <w:color w:val="auto"/>
        </w:rPr>
        <w:t>（1）</w:t>
      </w:r>
      <w:r>
        <w:rPr>
          <w:rFonts w:hint="eastAsia" w:ascii="宋体" w:hAnsi="宋体" w:cs="宋体"/>
          <w:color w:val="auto"/>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rPr>
        <w:t>。</w:t>
      </w:r>
    </w:p>
    <w:p w14:paraId="0A1237DC">
      <w:pPr>
        <w:pStyle w:val="423"/>
        <w:spacing w:line="560" w:lineRule="exact"/>
        <w:ind w:firstLine="420" w:firstLineChars="200"/>
        <w:rPr>
          <w:rFonts w:hint="eastAsia" w:ascii="宋体" w:hAnsi="宋体" w:cs="宋体"/>
          <w:color w:val="auto"/>
        </w:rPr>
      </w:pPr>
      <w:r>
        <w:rPr>
          <w:rFonts w:hint="eastAsia" w:ascii="宋体" w:hAnsi="宋体" w:cs="宋体"/>
          <w:color w:val="auto"/>
        </w:rPr>
        <w:t>（2）</w:t>
      </w:r>
      <w:r>
        <w:rPr>
          <w:rFonts w:hint="eastAsia" w:ascii="宋体" w:hAnsi="宋体" w:cs="宋体"/>
          <w:color w:val="auto"/>
          <w:u w:val="single"/>
        </w:rPr>
        <w:t>运至施工场地用于施工的材料和待安装的设备的损害，</w:t>
      </w:r>
      <w:r>
        <w:rPr>
          <w:rFonts w:hint="eastAsia" w:ascii="宋体" w:hAnsi="宋体" w:cs="宋体"/>
          <w:color w:val="auto"/>
        </w:rPr>
        <w:t>在安装前且未经过验收通过的设备损毁灭失由承包人承担。</w:t>
      </w:r>
    </w:p>
    <w:p w14:paraId="3C878EDB">
      <w:pPr>
        <w:pStyle w:val="423"/>
        <w:spacing w:line="560" w:lineRule="exact"/>
        <w:ind w:firstLine="420" w:firstLineChars="200"/>
        <w:rPr>
          <w:rFonts w:hint="eastAsia" w:ascii="宋体" w:hAnsi="宋体" w:cs="宋体"/>
          <w:color w:val="auto"/>
        </w:rPr>
      </w:pPr>
      <w:r>
        <w:rPr>
          <w:rFonts w:hint="eastAsia" w:ascii="宋体" w:hAnsi="宋体" w:cs="宋体"/>
          <w:color w:val="auto"/>
        </w:rPr>
        <w:t>（3）</w:t>
      </w:r>
      <w:r>
        <w:rPr>
          <w:rFonts w:hint="eastAsia" w:ascii="宋体" w:hAnsi="宋体" w:cs="宋体"/>
          <w:color w:val="auto"/>
          <w:u w:val="single"/>
        </w:rPr>
        <w:t>发包人或承包人人员伤亡由其所在单位负责，并承担相应费用</w:t>
      </w:r>
      <w:r>
        <w:rPr>
          <w:rFonts w:hint="eastAsia" w:ascii="宋体" w:hAnsi="宋体" w:cs="宋体"/>
          <w:color w:val="auto"/>
        </w:rPr>
        <w:t>。</w:t>
      </w:r>
    </w:p>
    <w:p w14:paraId="532C3B1D">
      <w:pPr>
        <w:pStyle w:val="423"/>
        <w:spacing w:line="560" w:lineRule="exact"/>
        <w:ind w:firstLine="420" w:firstLineChars="200"/>
        <w:rPr>
          <w:rFonts w:hint="eastAsia" w:ascii="宋体" w:hAnsi="宋体" w:cs="宋体"/>
          <w:color w:val="auto"/>
        </w:rPr>
      </w:pPr>
      <w:r>
        <w:rPr>
          <w:rFonts w:hint="eastAsia" w:ascii="宋体" w:hAnsi="宋体" w:cs="宋体"/>
          <w:color w:val="auto"/>
        </w:rPr>
        <w:t>（4）</w:t>
      </w:r>
      <w:r>
        <w:rPr>
          <w:rFonts w:hint="eastAsia" w:ascii="宋体" w:hAnsi="宋体" w:cs="宋体"/>
          <w:color w:val="auto"/>
          <w:u w:val="single"/>
        </w:rPr>
        <w:t>承包人机械设备损坏及停工损失由承包人承担</w:t>
      </w:r>
      <w:r>
        <w:rPr>
          <w:rFonts w:hint="eastAsia" w:ascii="宋体" w:hAnsi="宋体" w:cs="宋体"/>
          <w:color w:val="auto"/>
        </w:rPr>
        <w:t>。</w:t>
      </w:r>
    </w:p>
    <w:p w14:paraId="584AFC83">
      <w:pPr>
        <w:pStyle w:val="423"/>
        <w:spacing w:line="560" w:lineRule="exact"/>
        <w:ind w:firstLine="420" w:firstLineChars="200"/>
        <w:rPr>
          <w:rFonts w:hint="eastAsia" w:ascii="宋体" w:hAnsi="宋体" w:cs="宋体"/>
          <w:color w:val="auto"/>
          <w:u w:val="single"/>
        </w:rPr>
      </w:pPr>
      <w:r>
        <w:rPr>
          <w:rFonts w:hint="eastAsia" w:ascii="宋体" w:hAnsi="宋体" w:cs="宋体"/>
          <w:color w:val="auto"/>
        </w:rPr>
        <w:t>（5）</w:t>
      </w:r>
      <w:r>
        <w:rPr>
          <w:rFonts w:hint="eastAsia" w:ascii="宋体" w:hAnsi="宋体" w:cs="宋体"/>
          <w:color w:val="auto"/>
          <w:u w:val="single"/>
        </w:rPr>
        <w:t>停工期间，承包人应总监理工程师要求留在施工场地的必要的管理人员及保卫人员的费用：因发包人原因造成的停工，费用由发包人承担；因承包人原因造成的停工，费用由承包人承担。</w:t>
      </w:r>
    </w:p>
    <w:p w14:paraId="15CACEFB">
      <w:pPr>
        <w:pStyle w:val="423"/>
        <w:spacing w:line="560" w:lineRule="exact"/>
        <w:ind w:firstLine="420" w:firstLineChars="200"/>
        <w:outlineLvl w:val="3"/>
        <w:rPr>
          <w:rFonts w:hint="eastAsia" w:ascii="宋体" w:hAnsi="宋体" w:cs="宋体"/>
          <w:color w:val="auto"/>
        </w:rPr>
      </w:pPr>
      <w:r>
        <w:rPr>
          <w:rFonts w:hint="eastAsia" w:ascii="宋体" w:hAnsi="宋体" w:cs="宋体"/>
          <w:color w:val="auto"/>
        </w:rPr>
        <w:t>（6）</w:t>
      </w:r>
      <w:r>
        <w:rPr>
          <w:rFonts w:hint="eastAsia" w:ascii="宋体" w:hAnsi="宋体" w:cs="宋体"/>
          <w:color w:val="auto"/>
          <w:u w:val="single"/>
        </w:rPr>
        <w:t>工程所需清理、修复费用由发包人承担</w:t>
      </w:r>
      <w:r>
        <w:rPr>
          <w:rFonts w:hint="eastAsia" w:ascii="宋体" w:hAnsi="宋体" w:cs="宋体"/>
          <w:color w:val="auto"/>
        </w:rPr>
        <w:t>。</w:t>
      </w:r>
    </w:p>
    <w:p w14:paraId="7734CF01">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12.4</w:t>
      </w:r>
      <w:r>
        <w:rPr>
          <w:rFonts w:hint="eastAsia" w:ascii="宋体" w:hAnsi="宋体" w:cs="宋体"/>
          <w:color w:val="auto"/>
          <w:u w:val="single"/>
        </w:rPr>
        <w:t>由于承包人自身原因或施工承包管理、配合及协调不力，而导致专业承包工程停工，产生的费用由承包人承担</w:t>
      </w:r>
      <w:r>
        <w:rPr>
          <w:rFonts w:hint="eastAsia" w:ascii="宋体" w:hAnsi="宋体" w:cs="宋体"/>
          <w:color w:val="auto"/>
        </w:rPr>
        <w:t>。</w:t>
      </w:r>
    </w:p>
    <w:p w14:paraId="4C71501F">
      <w:pPr>
        <w:pStyle w:val="9"/>
        <w:rPr>
          <w:rStyle w:val="292"/>
          <w:b/>
          <w:bCs/>
          <w:color w:val="auto"/>
          <w:kern w:val="0"/>
        </w:rPr>
      </w:pPr>
      <w:r>
        <w:rPr>
          <w:rStyle w:val="292"/>
          <w:rFonts w:hint="eastAsia"/>
          <w:b/>
          <w:bCs/>
          <w:color w:val="auto"/>
          <w:kern w:val="0"/>
        </w:rPr>
        <w:t>13.工期延误</w:t>
      </w:r>
    </w:p>
    <w:p w14:paraId="214B8FD9">
      <w:pPr>
        <w:pStyle w:val="423"/>
        <w:snapToGrid w:val="0"/>
        <w:spacing w:line="560" w:lineRule="exact"/>
        <w:ind w:firstLine="397"/>
        <w:rPr>
          <w:rFonts w:hint="eastAsia" w:ascii="宋体" w:hAnsi="宋体" w:cs="宋体"/>
          <w:color w:val="auto"/>
        </w:rPr>
      </w:pPr>
      <w:r>
        <w:rPr>
          <w:rFonts w:hint="eastAsia" w:ascii="宋体" w:hAnsi="宋体" w:cs="宋体"/>
          <w:color w:val="auto"/>
          <w:u w:val="single"/>
        </w:rPr>
        <w:t>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及协商费用补偿</w:t>
      </w:r>
      <w:r>
        <w:rPr>
          <w:rFonts w:hint="eastAsia" w:ascii="宋体" w:hAnsi="宋体" w:cs="宋体"/>
          <w:color w:val="auto"/>
        </w:rPr>
        <w:t>。</w:t>
      </w:r>
    </w:p>
    <w:p w14:paraId="1BD41175">
      <w:pPr>
        <w:pStyle w:val="6"/>
        <w:rPr>
          <w:rStyle w:val="292"/>
          <w:b/>
          <w:bCs/>
          <w:color w:val="auto"/>
          <w:kern w:val="0"/>
        </w:rPr>
      </w:pPr>
      <w:r>
        <w:rPr>
          <w:rStyle w:val="292"/>
          <w:rFonts w:hint="eastAsia"/>
          <w:b/>
          <w:bCs/>
          <w:color w:val="auto"/>
          <w:kern w:val="0"/>
        </w:rPr>
        <w:t>四、质量与验收</w:t>
      </w:r>
    </w:p>
    <w:p w14:paraId="5E5E41B0">
      <w:pPr>
        <w:pStyle w:val="9"/>
        <w:rPr>
          <w:rStyle w:val="292"/>
          <w:b/>
          <w:bCs/>
          <w:color w:val="auto"/>
          <w:kern w:val="0"/>
        </w:rPr>
      </w:pPr>
      <w:r>
        <w:rPr>
          <w:rStyle w:val="292"/>
          <w:rFonts w:hint="eastAsia"/>
          <w:b/>
          <w:bCs/>
          <w:color w:val="auto"/>
          <w:kern w:val="0"/>
        </w:rPr>
        <w:t>1</w:t>
      </w:r>
      <w:r>
        <w:rPr>
          <w:rStyle w:val="292"/>
          <w:b/>
          <w:bCs/>
          <w:color w:val="auto"/>
          <w:kern w:val="0"/>
        </w:rPr>
        <w:t>4</w:t>
      </w:r>
      <w:r>
        <w:rPr>
          <w:rStyle w:val="292"/>
          <w:rFonts w:hint="eastAsia"/>
          <w:b/>
          <w:bCs/>
          <w:color w:val="auto"/>
          <w:kern w:val="0"/>
        </w:rPr>
        <w:t>.工程质量</w:t>
      </w:r>
    </w:p>
    <w:p w14:paraId="20257C3E">
      <w:pPr>
        <w:pStyle w:val="423"/>
        <w:snapToGrid w:val="0"/>
        <w:spacing w:line="560" w:lineRule="exact"/>
        <w:ind w:firstLine="397"/>
        <w:rPr>
          <w:rFonts w:hint="eastAsia" w:ascii="宋体" w:hAnsi="宋体" w:cs="宋体"/>
          <w:bCs/>
          <w:color w:val="auto"/>
        </w:rPr>
      </w:pPr>
      <w:r>
        <w:rPr>
          <w:rFonts w:hint="eastAsia" w:ascii="宋体" w:hAnsi="宋体" w:cs="宋体"/>
          <w:bCs/>
          <w:color w:val="auto"/>
        </w:rPr>
        <w:t>1</w:t>
      </w:r>
      <w:r>
        <w:rPr>
          <w:rFonts w:ascii="宋体" w:hAnsi="宋体" w:cs="宋体"/>
          <w:bCs/>
          <w:color w:val="auto"/>
        </w:rPr>
        <w:t>4</w:t>
      </w:r>
      <w:r>
        <w:rPr>
          <w:rFonts w:hint="eastAsia" w:ascii="宋体" w:hAnsi="宋体" w:cs="宋体"/>
          <w:bCs/>
          <w:color w:val="auto"/>
        </w:rPr>
        <w:t>.</w:t>
      </w:r>
      <w:r>
        <w:rPr>
          <w:rFonts w:ascii="宋体" w:hAnsi="宋体" w:cs="宋体"/>
          <w:bCs/>
          <w:color w:val="auto"/>
        </w:rPr>
        <w:t>1</w:t>
      </w:r>
      <w:r>
        <w:rPr>
          <w:rFonts w:hint="eastAsia" w:ascii="宋体" w:hAnsi="宋体" w:cs="宋体"/>
          <w:color w:val="auto"/>
          <w:u w:val="single"/>
        </w:rPr>
        <w:t>承包人</w:t>
      </w:r>
      <w:r>
        <w:rPr>
          <w:rFonts w:hint="eastAsia" w:ascii="宋体" w:hAnsi="宋体" w:cs="宋体"/>
          <w:bCs/>
          <w:color w:val="auto"/>
          <w:u w:val="single"/>
        </w:rPr>
        <w:t>必须严格按照设计施工图和国家及行业颁发的现行有关设计、施工及验收规范的要求进行施工，确保工程的质量要求达到合格质量标准。</w:t>
      </w:r>
      <w:r>
        <w:rPr>
          <w:rFonts w:hint="eastAsia" w:ascii="宋体" w:hAnsi="宋体" w:cs="宋体"/>
          <w:color w:val="auto"/>
          <w:u w:val="single"/>
        </w:rPr>
        <w:t>承包人</w:t>
      </w:r>
      <w:r>
        <w:rPr>
          <w:rFonts w:hint="eastAsia" w:ascii="宋体" w:hAnsi="宋体" w:cs="宋体"/>
          <w:bCs/>
          <w:color w:val="auto"/>
          <w:u w:val="single"/>
        </w:rPr>
        <w:t>对图纸中存在的问题有责任和义务提前以书面形式报告工程师及发包人，以供发包人同监理人核实并及时要求设计方修改设计图纸</w:t>
      </w:r>
      <w:r>
        <w:rPr>
          <w:rFonts w:hint="eastAsia" w:ascii="宋体" w:hAnsi="宋体" w:cs="宋体"/>
          <w:bCs/>
          <w:color w:val="auto"/>
        </w:rPr>
        <w:t>。</w:t>
      </w:r>
    </w:p>
    <w:p w14:paraId="0BCD6855">
      <w:pPr>
        <w:pStyle w:val="423"/>
        <w:snapToGrid w:val="0"/>
        <w:spacing w:line="560" w:lineRule="exact"/>
        <w:ind w:firstLine="397"/>
        <w:rPr>
          <w:rFonts w:hint="eastAsia" w:ascii="宋体" w:hAnsi="宋体" w:cs="宋体"/>
          <w:bCs/>
          <w:color w:val="auto"/>
        </w:rPr>
      </w:pPr>
      <w:r>
        <w:rPr>
          <w:rFonts w:hint="eastAsia" w:ascii="宋体" w:hAnsi="宋体" w:cs="宋体"/>
          <w:bCs/>
          <w:color w:val="auto"/>
        </w:rPr>
        <w:t>1</w:t>
      </w:r>
      <w:r>
        <w:rPr>
          <w:rFonts w:ascii="宋体" w:hAnsi="宋体" w:cs="宋体"/>
          <w:bCs/>
          <w:color w:val="auto"/>
        </w:rPr>
        <w:t>4</w:t>
      </w:r>
      <w:r>
        <w:rPr>
          <w:rFonts w:hint="eastAsia" w:ascii="宋体" w:hAnsi="宋体" w:cs="宋体"/>
          <w:bCs/>
          <w:color w:val="auto"/>
        </w:rPr>
        <w:t>.</w:t>
      </w:r>
      <w:r>
        <w:rPr>
          <w:rFonts w:ascii="宋体" w:hAnsi="宋体" w:cs="宋体"/>
          <w:bCs/>
          <w:color w:val="auto"/>
        </w:rPr>
        <w:t>2</w:t>
      </w:r>
      <w:r>
        <w:rPr>
          <w:rFonts w:hint="eastAsia" w:ascii="宋体" w:hAnsi="宋体" w:cs="宋体"/>
          <w:bCs/>
          <w:color w:val="auto"/>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rPr>
        <w:t>。</w:t>
      </w:r>
    </w:p>
    <w:p w14:paraId="70A6FE40">
      <w:pPr>
        <w:pStyle w:val="423"/>
        <w:snapToGrid w:val="0"/>
        <w:spacing w:line="560" w:lineRule="exact"/>
        <w:ind w:firstLine="397"/>
        <w:rPr>
          <w:rFonts w:hint="eastAsia" w:ascii="宋体" w:hAnsi="宋体" w:cs="宋体"/>
          <w:bCs/>
          <w:color w:val="auto"/>
        </w:rPr>
      </w:pPr>
      <w:r>
        <w:rPr>
          <w:rFonts w:hint="eastAsia" w:ascii="宋体" w:hAnsi="宋体" w:cs="宋体"/>
          <w:bCs/>
          <w:color w:val="auto"/>
        </w:rPr>
        <w:t>1</w:t>
      </w:r>
      <w:r>
        <w:rPr>
          <w:rFonts w:ascii="宋体" w:hAnsi="宋体" w:cs="宋体"/>
          <w:bCs/>
          <w:color w:val="auto"/>
        </w:rPr>
        <w:t>4</w:t>
      </w:r>
      <w:r>
        <w:rPr>
          <w:rFonts w:hint="eastAsia" w:ascii="宋体" w:hAnsi="宋体" w:cs="宋体"/>
          <w:bCs/>
          <w:color w:val="auto"/>
        </w:rPr>
        <w:t>.</w:t>
      </w:r>
      <w:r>
        <w:rPr>
          <w:rFonts w:ascii="宋体" w:hAnsi="宋体" w:cs="宋体"/>
          <w:bCs/>
          <w:color w:val="auto"/>
        </w:rPr>
        <w:t>3</w:t>
      </w:r>
      <w:r>
        <w:rPr>
          <w:rFonts w:hint="eastAsia" w:ascii="宋体" w:hAnsi="宋体" w:cs="宋体"/>
          <w:bCs/>
          <w:color w:val="auto"/>
          <w:u w:val="single"/>
        </w:rPr>
        <w:t>工程质量不符合设计要求、质量不合格者，监理工程师可指令</w:t>
      </w:r>
      <w:r>
        <w:rPr>
          <w:rFonts w:hint="eastAsia" w:ascii="宋体" w:hAnsi="宋体" w:cs="宋体"/>
          <w:color w:val="auto"/>
          <w:u w:val="single"/>
        </w:rPr>
        <w:t>承包人</w:t>
      </w:r>
      <w:r>
        <w:rPr>
          <w:rFonts w:hint="eastAsia" w:ascii="宋体" w:hAnsi="宋体" w:cs="宋体"/>
          <w:bCs/>
          <w:color w:val="auto"/>
          <w:u w:val="single"/>
        </w:rPr>
        <w:t>停工或返工，返工费用由</w:t>
      </w:r>
      <w:r>
        <w:rPr>
          <w:rFonts w:hint="eastAsia" w:ascii="宋体" w:hAnsi="宋体" w:cs="宋体"/>
          <w:color w:val="auto"/>
          <w:u w:val="single"/>
        </w:rPr>
        <w:t>承包人</w:t>
      </w:r>
      <w:r>
        <w:rPr>
          <w:rFonts w:hint="eastAsia" w:ascii="宋体" w:hAnsi="宋体" w:cs="宋体"/>
          <w:bCs/>
          <w:color w:val="auto"/>
          <w:u w:val="single"/>
        </w:rPr>
        <w:t>承担，工期不予顺延</w:t>
      </w:r>
      <w:r>
        <w:rPr>
          <w:rFonts w:hint="eastAsia" w:ascii="宋体" w:hAnsi="宋体" w:cs="宋体"/>
          <w:bCs/>
          <w:color w:val="auto"/>
        </w:rPr>
        <w:t>。</w:t>
      </w:r>
    </w:p>
    <w:p w14:paraId="4135D754">
      <w:pPr>
        <w:pStyle w:val="423"/>
        <w:snapToGrid w:val="0"/>
        <w:spacing w:line="560" w:lineRule="exact"/>
        <w:ind w:firstLine="397"/>
        <w:rPr>
          <w:rFonts w:hint="eastAsia" w:ascii="宋体" w:hAnsi="宋体" w:cs="宋体"/>
          <w:bCs/>
          <w:color w:val="auto"/>
          <w:u w:val="single"/>
        </w:rPr>
      </w:pPr>
      <w:r>
        <w:rPr>
          <w:rFonts w:hint="eastAsia" w:ascii="宋体" w:hAnsi="宋体" w:cs="宋体"/>
          <w:bCs/>
          <w:color w:val="auto"/>
        </w:rPr>
        <w:t>1</w:t>
      </w:r>
      <w:r>
        <w:rPr>
          <w:rFonts w:ascii="宋体" w:hAnsi="宋体" w:cs="宋体"/>
          <w:bCs/>
          <w:color w:val="auto"/>
        </w:rPr>
        <w:t>4</w:t>
      </w:r>
      <w:r>
        <w:rPr>
          <w:rFonts w:hint="eastAsia" w:ascii="宋体" w:hAnsi="宋体" w:cs="宋体"/>
          <w:bCs/>
          <w:color w:val="auto"/>
        </w:rPr>
        <w:t>.</w:t>
      </w:r>
      <w:r>
        <w:rPr>
          <w:rFonts w:ascii="宋体" w:hAnsi="宋体" w:cs="宋体"/>
          <w:bCs/>
          <w:color w:val="auto"/>
        </w:rPr>
        <w:t>4</w:t>
      </w:r>
      <w:r>
        <w:rPr>
          <w:rFonts w:hint="eastAsia" w:ascii="宋体" w:hAnsi="宋体" w:cs="宋体"/>
          <w:bCs/>
          <w:color w:val="auto"/>
          <w:u w:val="single"/>
        </w:rPr>
        <w:t>发生须紧急抢修事故，</w:t>
      </w:r>
      <w:r>
        <w:rPr>
          <w:rFonts w:hint="eastAsia" w:ascii="宋体" w:hAnsi="宋体" w:cs="宋体"/>
          <w:color w:val="auto"/>
          <w:u w:val="single"/>
        </w:rPr>
        <w:t>承包人</w:t>
      </w:r>
      <w:r>
        <w:rPr>
          <w:rFonts w:hint="eastAsia" w:ascii="宋体" w:hAnsi="宋体" w:cs="宋体"/>
          <w:bCs/>
          <w:color w:val="auto"/>
          <w:u w:val="single"/>
        </w:rPr>
        <w:t>接到通知后，应立即到达事故现场抢修；否则，发包人可以另委托单位抢修，属</w:t>
      </w:r>
      <w:r>
        <w:rPr>
          <w:rFonts w:hint="eastAsia" w:ascii="宋体" w:hAnsi="宋体" w:cs="宋体"/>
          <w:color w:val="auto"/>
          <w:u w:val="single"/>
        </w:rPr>
        <w:t>承包人</w:t>
      </w:r>
      <w:r>
        <w:rPr>
          <w:rFonts w:hint="eastAsia" w:ascii="宋体" w:hAnsi="宋体" w:cs="宋体"/>
          <w:bCs/>
          <w:color w:val="auto"/>
          <w:u w:val="single"/>
        </w:rPr>
        <w:t>施工质量问题造成的修复等费用全部由</w:t>
      </w:r>
      <w:r>
        <w:rPr>
          <w:rFonts w:hint="eastAsia" w:ascii="宋体" w:hAnsi="宋体" w:cs="宋体"/>
          <w:color w:val="auto"/>
          <w:u w:val="single"/>
        </w:rPr>
        <w:t>承包人</w:t>
      </w:r>
      <w:r>
        <w:rPr>
          <w:rFonts w:hint="eastAsia" w:ascii="宋体" w:hAnsi="宋体" w:cs="宋体"/>
          <w:bCs/>
          <w:color w:val="auto"/>
          <w:u w:val="single"/>
        </w:rPr>
        <w:t>承担。</w:t>
      </w:r>
    </w:p>
    <w:p w14:paraId="4A49B1C4">
      <w:pPr>
        <w:pStyle w:val="423"/>
        <w:snapToGrid w:val="0"/>
        <w:spacing w:line="560" w:lineRule="exact"/>
        <w:ind w:firstLine="397"/>
        <w:rPr>
          <w:rFonts w:hint="eastAsia" w:ascii="宋体" w:hAnsi="宋体" w:cs="宋体"/>
          <w:bCs/>
          <w:color w:val="auto"/>
        </w:rPr>
      </w:pPr>
      <w:r>
        <w:rPr>
          <w:rFonts w:hint="eastAsia" w:ascii="宋体" w:hAnsi="宋体" w:cs="宋体"/>
          <w:bCs/>
          <w:color w:val="auto"/>
        </w:rPr>
        <w:t>1</w:t>
      </w:r>
      <w:r>
        <w:rPr>
          <w:rFonts w:ascii="宋体" w:hAnsi="宋体" w:cs="宋体"/>
          <w:bCs/>
          <w:color w:val="auto"/>
        </w:rPr>
        <w:t>4</w:t>
      </w:r>
      <w:r>
        <w:rPr>
          <w:rFonts w:hint="eastAsia" w:ascii="宋体" w:hAnsi="宋体" w:cs="宋体"/>
          <w:bCs/>
          <w:color w:val="auto"/>
        </w:rPr>
        <w:t>.</w:t>
      </w:r>
      <w:r>
        <w:rPr>
          <w:rFonts w:ascii="宋体" w:hAnsi="宋体" w:cs="宋体"/>
          <w:bCs/>
          <w:color w:val="auto"/>
        </w:rPr>
        <w:t>5</w:t>
      </w:r>
      <w:r>
        <w:rPr>
          <w:rFonts w:hint="eastAsia" w:ascii="宋体" w:hAnsi="宋体" w:cs="宋体"/>
          <w:bCs/>
          <w:color w:val="auto"/>
          <w:u w:val="single"/>
        </w:rPr>
        <w:t>本工程按照本合同专用条款3.3的约定进行质量验收。若</w:t>
      </w:r>
      <w:r>
        <w:rPr>
          <w:rFonts w:hint="eastAsia" w:ascii="宋体" w:hAnsi="宋体" w:cs="宋体"/>
          <w:color w:val="auto"/>
          <w:u w:val="single"/>
        </w:rPr>
        <w:t>承包人</w:t>
      </w:r>
      <w:r>
        <w:rPr>
          <w:rFonts w:hint="eastAsia" w:ascii="宋体" w:hAnsi="宋体" w:cs="宋体"/>
          <w:bCs/>
          <w:color w:val="auto"/>
          <w:u w:val="single"/>
        </w:rPr>
        <w:t>有违反操作规程和标准或施工质量不符合规定的，发包人及监理工程师有权令其停止（或暂停）施工，由此造成的损失均由</w:t>
      </w:r>
      <w:r>
        <w:rPr>
          <w:rFonts w:hint="eastAsia" w:ascii="宋体" w:hAnsi="宋体" w:cs="宋体"/>
          <w:color w:val="auto"/>
          <w:u w:val="single"/>
        </w:rPr>
        <w:t>承包人</w:t>
      </w:r>
      <w:r>
        <w:rPr>
          <w:rFonts w:hint="eastAsia" w:ascii="宋体" w:hAnsi="宋体" w:cs="宋体"/>
          <w:bCs/>
          <w:color w:val="auto"/>
          <w:u w:val="single"/>
        </w:rPr>
        <w:t>负责。如在施工过程中颁发新的质量标准规范版本的，是否采用新版本规定，由监理工程师与有关各方洽商决定</w:t>
      </w:r>
      <w:r>
        <w:rPr>
          <w:rFonts w:hint="eastAsia" w:ascii="宋体" w:hAnsi="宋体" w:cs="宋体"/>
          <w:bCs/>
          <w:color w:val="auto"/>
        </w:rPr>
        <w:t>。</w:t>
      </w:r>
    </w:p>
    <w:p w14:paraId="5CF0D84E">
      <w:pPr>
        <w:pStyle w:val="9"/>
        <w:rPr>
          <w:rStyle w:val="292"/>
          <w:b/>
          <w:bCs/>
          <w:color w:val="auto"/>
          <w:kern w:val="0"/>
        </w:rPr>
      </w:pPr>
      <w:r>
        <w:rPr>
          <w:rStyle w:val="292"/>
          <w:rFonts w:hint="eastAsia"/>
          <w:b/>
          <w:bCs/>
          <w:color w:val="auto"/>
          <w:kern w:val="0"/>
        </w:rPr>
        <w:t>1</w:t>
      </w:r>
      <w:r>
        <w:rPr>
          <w:rStyle w:val="292"/>
          <w:b/>
          <w:bCs/>
          <w:color w:val="auto"/>
          <w:kern w:val="0"/>
        </w:rPr>
        <w:t>5</w:t>
      </w:r>
      <w:r>
        <w:rPr>
          <w:rStyle w:val="292"/>
          <w:rFonts w:hint="eastAsia"/>
          <w:b/>
          <w:bCs/>
          <w:color w:val="auto"/>
          <w:kern w:val="0"/>
        </w:rPr>
        <w:t>.检查和返工</w:t>
      </w:r>
    </w:p>
    <w:p w14:paraId="46045F64">
      <w:pPr>
        <w:pStyle w:val="423"/>
        <w:snapToGrid w:val="0"/>
        <w:spacing w:line="560" w:lineRule="exact"/>
        <w:ind w:firstLine="397"/>
        <w:rPr>
          <w:rFonts w:hint="eastAsia" w:ascii="宋体" w:hAnsi="宋体" w:cs="宋体"/>
          <w:bCs/>
          <w:color w:val="auto"/>
        </w:rPr>
      </w:pPr>
      <w:r>
        <w:rPr>
          <w:rFonts w:hint="eastAsia" w:ascii="宋体" w:hAnsi="宋体" w:cs="宋体"/>
          <w:bCs/>
          <w:color w:val="auto"/>
        </w:rPr>
        <w:t>工程师的检查检验：</w:t>
      </w:r>
      <w:r>
        <w:rPr>
          <w:rFonts w:hint="eastAsia" w:ascii="宋体" w:hAnsi="宋体" w:cs="宋体"/>
          <w:bCs/>
          <w:color w:val="auto"/>
          <w:u w:val="single"/>
        </w:rPr>
        <w:t>工程师按规范、标准、设计图纸要求和频率所进行的检查检测不应成为</w:t>
      </w:r>
      <w:r>
        <w:rPr>
          <w:rFonts w:hint="eastAsia" w:ascii="宋体" w:hAnsi="宋体" w:cs="宋体"/>
          <w:color w:val="auto"/>
          <w:u w:val="single"/>
        </w:rPr>
        <w:t>承包人</w:t>
      </w:r>
      <w:r>
        <w:rPr>
          <w:rFonts w:hint="eastAsia" w:ascii="宋体" w:hAnsi="宋体" w:cs="宋体"/>
          <w:bCs/>
          <w:color w:val="auto"/>
          <w:u w:val="single"/>
        </w:rPr>
        <w:t>工期顺延的理由</w:t>
      </w:r>
      <w:r>
        <w:rPr>
          <w:rFonts w:hint="eastAsia" w:ascii="宋体" w:hAnsi="宋体" w:cs="宋体"/>
          <w:bCs/>
          <w:color w:val="auto"/>
        </w:rPr>
        <w:t>。</w:t>
      </w:r>
    </w:p>
    <w:p w14:paraId="087BFE8F">
      <w:pPr>
        <w:pStyle w:val="9"/>
        <w:rPr>
          <w:rStyle w:val="292"/>
          <w:b/>
          <w:bCs/>
          <w:color w:val="auto"/>
          <w:kern w:val="0"/>
        </w:rPr>
      </w:pPr>
      <w:r>
        <w:rPr>
          <w:rStyle w:val="292"/>
          <w:rFonts w:hint="eastAsia"/>
          <w:b/>
          <w:bCs/>
          <w:color w:val="auto"/>
          <w:kern w:val="0"/>
        </w:rPr>
        <w:t>1</w:t>
      </w:r>
      <w:r>
        <w:rPr>
          <w:rStyle w:val="292"/>
          <w:b/>
          <w:bCs/>
          <w:color w:val="auto"/>
          <w:kern w:val="0"/>
        </w:rPr>
        <w:t>6</w:t>
      </w:r>
      <w:r>
        <w:rPr>
          <w:rStyle w:val="292"/>
          <w:rFonts w:hint="eastAsia"/>
          <w:b/>
          <w:bCs/>
          <w:color w:val="auto"/>
          <w:kern w:val="0"/>
        </w:rPr>
        <w:t>.隐蔽工程和中间验收</w:t>
      </w:r>
    </w:p>
    <w:p w14:paraId="04965F7F">
      <w:pPr>
        <w:pStyle w:val="423"/>
        <w:snapToGrid w:val="0"/>
        <w:spacing w:line="560" w:lineRule="exact"/>
        <w:ind w:firstLine="397"/>
        <w:rPr>
          <w:rFonts w:hint="eastAsia" w:ascii="宋体" w:hAnsi="宋体" w:cs="宋体"/>
          <w:color w:val="auto"/>
          <w:u w:val="single"/>
        </w:rPr>
      </w:pPr>
      <w:r>
        <w:rPr>
          <w:rFonts w:hint="eastAsia" w:ascii="宋体" w:hAnsi="宋体" w:cs="宋体"/>
          <w:color w:val="auto"/>
          <w:lang w:val="en-US" w:eastAsia="zh-CN"/>
        </w:rPr>
        <w:t>三</w:t>
      </w:r>
      <w:r>
        <w:rPr>
          <w:rFonts w:hint="eastAsia" w:ascii="宋体" w:hAnsi="宋体" w:cs="宋体"/>
          <w:color w:val="auto"/>
        </w:rPr>
        <w:t>方约定中间验收部位：</w:t>
      </w:r>
      <w:r>
        <w:rPr>
          <w:rFonts w:hint="eastAsia" w:ascii="宋体" w:hAnsi="宋体" w:cs="宋体"/>
          <w:color w:val="auto"/>
          <w:u w:val="single"/>
        </w:rPr>
        <w:t>按相应工程施工及验收规范要求执行</w:t>
      </w:r>
      <w:r>
        <w:rPr>
          <w:rFonts w:hint="eastAsia" w:ascii="宋体" w:hAnsi="宋体" w:cs="宋体"/>
          <w:color w:val="auto"/>
        </w:rPr>
        <w:t>。</w:t>
      </w:r>
    </w:p>
    <w:p w14:paraId="34AAB5F4">
      <w:pPr>
        <w:pStyle w:val="9"/>
        <w:rPr>
          <w:rStyle w:val="292"/>
          <w:b/>
          <w:bCs/>
          <w:color w:val="auto"/>
          <w:kern w:val="0"/>
        </w:rPr>
      </w:pPr>
      <w:r>
        <w:rPr>
          <w:rStyle w:val="292"/>
          <w:rFonts w:hint="eastAsia"/>
          <w:b/>
          <w:bCs/>
          <w:color w:val="auto"/>
          <w:kern w:val="0"/>
        </w:rPr>
        <w:t>1</w:t>
      </w:r>
      <w:r>
        <w:rPr>
          <w:rStyle w:val="292"/>
          <w:b/>
          <w:bCs/>
          <w:color w:val="auto"/>
          <w:kern w:val="0"/>
        </w:rPr>
        <w:t>7</w:t>
      </w:r>
      <w:r>
        <w:rPr>
          <w:rStyle w:val="292"/>
          <w:rFonts w:hint="eastAsia"/>
          <w:b/>
          <w:bCs/>
          <w:color w:val="auto"/>
          <w:kern w:val="0"/>
        </w:rPr>
        <w:t>.工程试车</w:t>
      </w:r>
    </w:p>
    <w:p w14:paraId="2EA64CDE">
      <w:pPr>
        <w:pStyle w:val="423"/>
        <w:snapToGrid w:val="0"/>
        <w:spacing w:line="560" w:lineRule="exact"/>
        <w:ind w:firstLine="397"/>
        <w:rPr>
          <w:rFonts w:hint="eastAsia" w:ascii="宋体" w:hAnsi="宋体" w:cs="宋体"/>
          <w:color w:val="auto"/>
        </w:rPr>
      </w:pPr>
      <w:r>
        <w:rPr>
          <w:rFonts w:hint="eastAsia" w:ascii="宋体" w:hAnsi="宋体" w:cs="宋体"/>
          <w:color w:val="auto"/>
        </w:rPr>
        <w:t>试车费用的承担：</w:t>
      </w:r>
      <w:r>
        <w:rPr>
          <w:rFonts w:hint="eastAsia" w:ascii="宋体" w:hAnsi="宋体" w:cs="宋体"/>
          <w:color w:val="auto"/>
          <w:u w:val="single"/>
        </w:rPr>
        <w:t xml:space="preserve">     /     </w:t>
      </w:r>
      <w:r>
        <w:rPr>
          <w:rFonts w:hint="eastAsia" w:ascii="宋体" w:hAnsi="宋体" w:cs="宋体"/>
          <w:color w:val="auto"/>
        </w:rPr>
        <w:t>。</w:t>
      </w:r>
    </w:p>
    <w:p w14:paraId="62DD122A">
      <w:pPr>
        <w:pStyle w:val="6"/>
        <w:rPr>
          <w:rStyle w:val="292"/>
          <w:b/>
          <w:bCs/>
          <w:color w:val="auto"/>
          <w:kern w:val="0"/>
        </w:rPr>
      </w:pPr>
      <w:r>
        <w:rPr>
          <w:rStyle w:val="292"/>
          <w:rFonts w:hint="eastAsia"/>
          <w:b/>
          <w:bCs/>
          <w:color w:val="auto"/>
          <w:kern w:val="0"/>
        </w:rPr>
        <w:t>五、安全施工</w:t>
      </w:r>
    </w:p>
    <w:p w14:paraId="4F21E35E">
      <w:pPr>
        <w:pStyle w:val="9"/>
        <w:rPr>
          <w:rStyle w:val="292"/>
          <w:b/>
          <w:bCs/>
          <w:color w:val="auto"/>
          <w:kern w:val="0"/>
        </w:rPr>
      </w:pPr>
      <w:r>
        <w:rPr>
          <w:rStyle w:val="292"/>
          <w:b/>
          <w:bCs/>
          <w:color w:val="auto"/>
          <w:kern w:val="0"/>
        </w:rPr>
        <w:t>18</w:t>
      </w:r>
      <w:r>
        <w:rPr>
          <w:rStyle w:val="292"/>
          <w:rFonts w:hint="eastAsia"/>
          <w:b/>
          <w:bCs/>
          <w:color w:val="auto"/>
          <w:kern w:val="0"/>
        </w:rPr>
        <w:t>.安全施工与检查</w:t>
      </w:r>
    </w:p>
    <w:p w14:paraId="2C24EFED">
      <w:pPr>
        <w:pStyle w:val="423"/>
        <w:snapToGrid w:val="0"/>
        <w:spacing w:line="560" w:lineRule="exact"/>
        <w:ind w:firstLine="397"/>
        <w:rPr>
          <w:rFonts w:hint="eastAsia" w:ascii="宋体" w:hAnsi="宋体" w:cs="宋体"/>
          <w:color w:val="auto"/>
          <w:u w:val="single"/>
        </w:rPr>
      </w:pPr>
      <w:r>
        <w:rPr>
          <w:rFonts w:ascii="宋体" w:hAnsi="宋体" w:cs="宋体"/>
          <w:color w:val="auto"/>
        </w:rPr>
        <w:t>18</w:t>
      </w:r>
      <w:r>
        <w:rPr>
          <w:rFonts w:hint="eastAsia" w:ascii="宋体" w:hAnsi="宋体" w:cs="宋体"/>
          <w:color w:val="auto"/>
        </w:rPr>
        <w:t>.</w:t>
      </w:r>
      <w:r>
        <w:rPr>
          <w:rFonts w:ascii="宋体" w:hAnsi="宋体" w:cs="宋体"/>
          <w:color w:val="auto"/>
        </w:rPr>
        <w:t>1</w:t>
      </w:r>
      <w:r>
        <w:rPr>
          <w:rFonts w:hint="eastAsia" w:ascii="宋体" w:hAnsi="宋体" w:cs="宋体"/>
          <w:color w:val="auto"/>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rPr>
        <w:t>。</w:t>
      </w:r>
    </w:p>
    <w:p w14:paraId="14C16559">
      <w:pPr>
        <w:pStyle w:val="423"/>
        <w:snapToGrid w:val="0"/>
        <w:spacing w:line="560" w:lineRule="exact"/>
        <w:ind w:firstLine="397"/>
        <w:outlineLvl w:val="3"/>
        <w:rPr>
          <w:rFonts w:hint="eastAsia" w:ascii="宋体" w:hAnsi="宋体" w:cs="宋体"/>
          <w:color w:val="auto"/>
          <w:u w:val="single"/>
        </w:rPr>
      </w:pPr>
      <w:r>
        <w:rPr>
          <w:rFonts w:ascii="宋体" w:hAnsi="宋体" w:cs="宋体"/>
          <w:color w:val="auto"/>
        </w:rPr>
        <w:t>18.2</w:t>
      </w:r>
      <w:r>
        <w:rPr>
          <w:rFonts w:hint="eastAsia" w:ascii="宋体" w:hAnsi="宋体" w:cs="宋体"/>
          <w:color w:val="auto"/>
          <w:u w:val="single"/>
        </w:rPr>
        <w:t>承包人按规定数量配置安全员</w:t>
      </w:r>
      <w:r>
        <w:rPr>
          <w:rFonts w:hint="eastAsia" w:ascii="宋体" w:hAnsi="宋体" w:cs="宋体"/>
          <w:color w:val="auto"/>
        </w:rPr>
        <w:t>。</w:t>
      </w:r>
    </w:p>
    <w:p w14:paraId="73212149">
      <w:pPr>
        <w:pStyle w:val="423"/>
        <w:snapToGrid w:val="0"/>
        <w:spacing w:line="560" w:lineRule="exact"/>
        <w:ind w:firstLine="397"/>
        <w:rPr>
          <w:rFonts w:hint="eastAsia" w:ascii="宋体" w:hAnsi="宋体" w:cs="宋体"/>
          <w:color w:val="auto"/>
          <w:u w:val="single"/>
        </w:rPr>
      </w:pPr>
      <w:r>
        <w:rPr>
          <w:rFonts w:ascii="宋体" w:hAnsi="宋体" w:cs="宋体"/>
          <w:color w:val="auto"/>
        </w:rPr>
        <w:t>18.3</w:t>
      </w:r>
      <w:r>
        <w:rPr>
          <w:rFonts w:hint="eastAsia" w:ascii="宋体" w:hAnsi="宋体" w:cs="宋体"/>
          <w:color w:val="auto"/>
          <w:u w:val="single"/>
        </w:rPr>
        <w:t>承包人在开工前须向质量安全监督机构提交备案的书面资料</w:t>
      </w:r>
      <w:r>
        <w:rPr>
          <w:rFonts w:hint="eastAsia" w:ascii="宋体" w:hAnsi="宋体" w:cs="宋体"/>
          <w:color w:val="auto"/>
        </w:rPr>
        <w:t>。</w:t>
      </w:r>
    </w:p>
    <w:p w14:paraId="113A1C6B">
      <w:pPr>
        <w:pStyle w:val="423"/>
        <w:snapToGrid w:val="0"/>
        <w:spacing w:line="560" w:lineRule="exact"/>
        <w:ind w:firstLine="397"/>
        <w:rPr>
          <w:rFonts w:hint="eastAsia" w:ascii="宋体" w:hAnsi="宋体" w:cs="宋体"/>
          <w:color w:val="auto"/>
          <w:u w:val="single"/>
        </w:rPr>
      </w:pPr>
      <w:r>
        <w:rPr>
          <w:rFonts w:ascii="宋体" w:hAnsi="宋体" w:cs="宋体"/>
          <w:color w:val="auto"/>
        </w:rPr>
        <w:t>18.4</w:t>
      </w:r>
      <w:r>
        <w:rPr>
          <w:rFonts w:hint="eastAsia" w:ascii="宋体" w:hAnsi="宋体" w:cs="宋体"/>
          <w:color w:val="auto"/>
          <w:u w:val="single"/>
        </w:rPr>
        <w:t>承包人在编制施工组织设计时，应当根据工程的特点编制相应的安全技术措施</w:t>
      </w:r>
      <w:r>
        <w:rPr>
          <w:rFonts w:hint="eastAsia" w:ascii="宋体" w:hAnsi="宋体" w:cs="宋体"/>
          <w:color w:val="auto"/>
        </w:rPr>
        <w:t>。</w:t>
      </w:r>
    </w:p>
    <w:p w14:paraId="1D89AD63">
      <w:pPr>
        <w:pStyle w:val="423"/>
        <w:snapToGrid w:val="0"/>
        <w:spacing w:line="560" w:lineRule="exact"/>
        <w:ind w:firstLine="397"/>
        <w:rPr>
          <w:rFonts w:hint="eastAsia" w:ascii="宋体" w:hAnsi="宋体" w:cs="宋体"/>
          <w:color w:val="auto"/>
          <w:u w:val="single"/>
        </w:rPr>
      </w:pPr>
      <w:r>
        <w:rPr>
          <w:rFonts w:ascii="宋体" w:hAnsi="宋体" w:cs="宋体"/>
          <w:color w:val="auto"/>
        </w:rPr>
        <w:t>18.5</w:t>
      </w:r>
      <w:r>
        <w:rPr>
          <w:rFonts w:hint="eastAsia" w:ascii="宋体" w:hAnsi="宋体" w:cs="宋体"/>
          <w:color w:val="auto"/>
          <w:u w:val="single"/>
        </w:rPr>
        <w:t>承包人按有关安全和防护的规定组织施工生产，不得使用不符合标准的防护器材、机具和材料</w:t>
      </w:r>
      <w:r>
        <w:rPr>
          <w:rFonts w:hint="eastAsia" w:ascii="宋体" w:hAnsi="宋体" w:cs="宋体"/>
          <w:color w:val="auto"/>
        </w:rPr>
        <w:t>。</w:t>
      </w:r>
    </w:p>
    <w:p w14:paraId="7C83CB21">
      <w:pPr>
        <w:pStyle w:val="423"/>
        <w:snapToGrid w:val="0"/>
        <w:spacing w:line="560" w:lineRule="exact"/>
        <w:ind w:firstLine="420" w:firstLineChars="200"/>
        <w:rPr>
          <w:rFonts w:hint="eastAsia" w:ascii="宋体" w:hAnsi="宋体" w:cs="宋体"/>
          <w:color w:val="auto"/>
        </w:rPr>
      </w:pPr>
      <w:r>
        <w:rPr>
          <w:rFonts w:ascii="宋体" w:hAnsi="宋体" w:cs="宋体"/>
          <w:color w:val="auto"/>
        </w:rPr>
        <w:t>18.6</w:t>
      </w:r>
      <w:r>
        <w:rPr>
          <w:rFonts w:hint="eastAsia" w:ascii="宋体" w:hAnsi="宋体" w:cs="宋体"/>
          <w:color w:val="auto"/>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维护与管理。承包人需对其施工场地布置、人员的管理、交通组织制订详细的方案，对施工时段作出合理安排，必须采用全封闭施工方案，确保不对周边环境、道路、行人和相邻施工现场造成不利影响</w:t>
      </w:r>
      <w:r>
        <w:rPr>
          <w:rFonts w:hint="eastAsia" w:ascii="宋体" w:hAnsi="宋体" w:cs="宋体"/>
          <w:color w:val="auto"/>
        </w:rPr>
        <w:t>。</w:t>
      </w:r>
    </w:p>
    <w:p w14:paraId="438287E0">
      <w:pPr>
        <w:pStyle w:val="9"/>
        <w:rPr>
          <w:rStyle w:val="292"/>
          <w:b/>
          <w:bCs/>
          <w:color w:val="auto"/>
          <w:kern w:val="0"/>
        </w:rPr>
      </w:pPr>
      <w:r>
        <w:rPr>
          <w:rStyle w:val="292"/>
          <w:b/>
          <w:bCs/>
          <w:color w:val="auto"/>
          <w:kern w:val="0"/>
        </w:rPr>
        <w:t>19</w:t>
      </w:r>
      <w:r>
        <w:rPr>
          <w:rStyle w:val="292"/>
          <w:rFonts w:hint="eastAsia"/>
          <w:b/>
          <w:bCs/>
          <w:color w:val="auto"/>
          <w:kern w:val="0"/>
        </w:rPr>
        <w:t>.安全防护</w:t>
      </w:r>
    </w:p>
    <w:p w14:paraId="7F4039BE">
      <w:pPr>
        <w:pStyle w:val="423"/>
        <w:spacing w:line="560" w:lineRule="exact"/>
        <w:ind w:firstLine="420" w:firstLineChars="200"/>
        <w:rPr>
          <w:rFonts w:hint="eastAsia" w:ascii="宋体" w:hAnsi="宋体" w:cs="宋体"/>
          <w:color w:val="auto"/>
        </w:rPr>
      </w:pPr>
      <w:r>
        <w:rPr>
          <w:rFonts w:ascii="宋体" w:hAnsi="宋体" w:cs="宋体"/>
          <w:color w:val="auto"/>
        </w:rPr>
        <w:t>19</w:t>
      </w:r>
      <w:r>
        <w:rPr>
          <w:rFonts w:hint="eastAsia" w:ascii="宋体" w:hAnsi="宋体" w:cs="宋体"/>
          <w:color w:val="auto"/>
        </w:rPr>
        <w:t>.</w:t>
      </w:r>
      <w:r>
        <w:rPr>
          <w:rFonts w:ascii="宋体" w:hAnsi="宋体" w:cs="宋体"/>
          <w:color w:val="auto"/>
        </w:rPr>
        <w:t>1</w:t>
      </w:r>
      <w:r>
        <w:rPr>
          <w:rFonts w:hint="eastAsia" w:ascii="宋体" w:hAnsi="宋体" w:cs="宋体"/>
          <w:color w:val="auto"/>
          <w:u w:val="single"/>
        </w:rPr>
        <w:t>承包人应在施工现场采取维护安全、防范危险、预防火灾等措施，在特殊作业环境应对作业人员采取劳动保护措施</w:t>
      </w:r>
      <w:r>
        <w:rPr>
          <w:rFonts w:hint="eastAsia" w:ascii="宋体" w:hAnsi="宋体" w:cs="宋体"/>
          <w:color w:val="auto"/>
        </w:rPr>
        <w:t>。</w:t>
      </w:r>
    </w:p>
    <w:p w14:paraId="78EDB821">
      <w:pPr>
        <w:pStyle w:val="537"/>
        <w:spacing w:line="560" w:lineRule="exact"/>
        <w:ind w:firstLine="420" w:firstLineChars="200"/>
        <w:rPr>
          <w:rFonts w:hint="eastAsia" w:ascii="宋体" w:hAnsi="宋体"/>
          <w:color w:val="auto"/>
          <w:szCs w:val="24"/>
          <w:u w:val="single"/>
        </w:rPr>
      </w:pPr>
      <w:r>
        <w:rPr>
          <w:rFonts w:ascii="宋体" w:hAnsi="宋体" w:cs="宋体"/>
          <w:color w:val="auto"/>
          <w:szCs w:val="24"/>
        </w:rPr>
        <w:t>19.2</w:t>
      </w:r>
      <w:r>
        <w:rPr>
          <w:rFonts w:hint="eastAsia" w:ascii="宋体" w:hAnsi="宋体" w:cs="宋体"/>
          <w:color w:val="auto"/>
          <w:u w:val="single"/>
        </w:rPr>
        <w:t>承包人</w:t>
      </w:r>
      <w:r>
        <w:rPr>
          <w:rFonts w:hint="eastAsia" w:ascii="宋体" w:hAnsi="宋体" w:cs="宋体"/>
          <w:color w:val="auto"/>
          <w:szCs w:val="24"/>
          <w:u w:val="single"/>
        </w:rPr>
        <w:t>应加强周边环境保护，制定文明施工措施（包括防尘、防噪音、施工围蔽等），施工现场严格按照《广州市建设工程文明施工管理规定》（广州市人民政府令62号）、《广州市建设工程现场文明施工管理办法》（穗建质【2008】937号）实施，施工围蔽严格按照《关于进一步规范建设工程施工现场围蔽的通知》（穗建质【2008】1008号）、广州市建委《关于完善广州市建设工程施工围蔽管理提升设施技术要求和标准图集的通知》（穗建质【2016】1085号）实施。如</w:t>
      </w:r>
      <w:r>
        <w:rPr>
          <w:rFonts w:hint="eastAsia" w:ascii="宋体" w:hAnsi="宋体" w:cs="宋体"/>
          <w:color w:val="auto"/>
          <w:u w:val="single"/>
        </w:rPr>
        <w:t>承包人</w:t>
      </w:r>
      <w:r>
        <w:rPr>
          <w:rFonts w:hint="eastAsia" w:ascii="宋体" w:hAnsi="宋体" w:cs="宋体"/>
          <w:color w:val="auto"/>
          <w:szCs w:val="24"/>
          <w:u w:val="single"/>
        </w:rPr>
        <w:t>未及时按要求做好围蔽等安全文明施工措施，发包人可另行委托单位实施，发生的费用在</w:t>
      </w:r>
      <w:r>
        <w:rPr>
          <w:rFonts w:hint="eastAsia" w:ascii="宋体" w:hAnsi="宋体" w:cs="宋体"/>
          <w:color w:val="auto"/>
          <w:u w:val="single"/>
        </w:rPr>
        <w:t>承包人</w:t>
      </w:r>
      <w:r>
        <w:rPr>
          <w:rFonts w:hint="eastAsia" w:ascii="宋体" w:hAnsi="宋体" w:cs="宋体"/>
          <w:color w:val="auto"/>
          <w:szCs w:val="24"/>
          <w:u w:val="single"/>
        </w:rPr>
        <w:t>工程款中予以扣减。</w:t>
      </w:r>
    </w:p>
    <w:p w14:paraId="63DF55C2">
      <w:pPr>
        <w:pStyle w:val="423"/>
        <w:snapToGrid w:val="0"/>
        <w:spacing w:line="560" w:lineRule="exact"/>
        <w:ind w:firstLine="397"/>
        <w:outlineLvl w:val="3"/>
        <w:rPr>
          <w:rFonts w:hint="eastAsia" w:ascii="宋体" w:hAnsi="宋体" w:cs="宋体"/>
          <w:color w:val="auto"/>
          <w:u w:val="single"/>
        </w:rPr>
      </w:pPr>
      <w:r>
        <w:rPr>
          <w:rFonts w:ascii="宋体" w:hAnsi="宋体" w:cs="宋体"/>
          <w:color w:val="auto"/>
        </w:rPr>
        <w:t>19.3</w:t>
      </w:r>
      <w:r>
        <w:rPr>
          <w:rFonts w:hint="eastAsia" w:ascii="宋体" w:hAnsi="宋体" w:cs="宋体"/>
          <w:color w:val="auto"/>
          <w:u w:val="single"/>
        </w:rPr>
        <w:t>承包人应按规定对工程施工人员进行安全教育和管理</w:t>
      </w:r>
      <w:r>
        <w:rPr>
          <w:rFonts w:hint="eastAsia" w:ascii="宋体" w:hAnsi="宋体" w:cs="宋体"/>
          <w:color w:val="auto"/>
        </w:rPr>
        <w:t>。</w:t>
      </w:r>
    </w:p>
    <w:p w14:paraId="6E84367A">
      <w:pPr>
        <w:pStyle w:val="423"/>
        <w:snapToGrid w:val="0"/>
        <w:spacing w:line="560" w:lineRule="exact"/>
        <w:ind w:firstLine="397"/>
        <w:rPr>
          <w:rFonts w:hint="eastAsia" w:ascii="宋体" w:hAnsi="宋体" w:cs="宋体"/>
          <w:color w:val="auto"/>
        </w:rPr>
      </w:pPr>
      <w:r>
        <w:rPr>
          <w:rFonts w:ascii="宋体" w:hAnsi="宋体" w:cs="宋体"/>
          <w:color w:val="auto"/>
        </w:rPr>
        <w:t>19.4</w:t>
      </w:r>
      <w:r>
        <w:rPr>
          <w:rFonts w:hint="eastAsia" w:ascii="宋体" w:hAnsi="宋体" w:cs="宋体"/>
          <w:color w:val="auto"/>
          <w:u w:val="single"/>
        </w:rPr>
        <w:t>承包人应书面记录专项安全施工组织设计方案审查、安全检查、安全技术交底、安全隐患整改、安全教育等重要安全管理活动</w:t>
      </w:r>
      <w:r>
        <w:rPr>
          <w:rFonts w:hint="eastAsia" w:ascii="宋体" w:hAnsi="宋体" w:cs="宋体"/>
          <w:color w:val="auto"/>
        </w:rPr>
        <w:t>。</w:t>
      </w:r>
    </w:p>
    <w:p w14:paraId="5B74F1A0">
      <w:pPr>
        <w:pStyle w:val="423"/>
        <w:spacing w:line="560" w:lineRule="exact"/>
        <w:ind w:firstLine="420" w:firstLineChars="200"/>
        <w:rPr>
          <w:rFonts w:hint="eastAsia" w:ascii="宋体" w:hAnsi="宋体" w:cs="宋体"/>
          <w:color w:val="auto"/>
        </w:rPr>
      </w:pPr>
      <w:r>
        <w:rPr>
          <w:rFonts w:ascii="宋体" w:hAnsi="宋体" w:cs="宋体"/>
          <w:color w:val="auto"/>
        </w:rPr>
        <w:t>19</w:t>
      </w:r>
      <w:r>
        <w:rPr>
          <w:rFonts w:hint="eastAsia" w:ascii="宋体" w:hAnsi="宋体" w:cs="宋体"/>
          <w:color w:val="auto"/>
        </w:rPr>
        <w:t>.5承包人在施工期间要确保工程外场地清洁及道路畅通，如需使用他方道路，则还必须负责养护、保洁责任，否则责任自负。施工和警示标志明显，因施工造成人身损害和财产损失的，由承包人承担责任，若发包方被其他第三人追究承担责任的，发包方有权向承包方进行追偿。</w:t>
      </w:r>
    </w:p>
    <w:p w14:paraId="7DC9A467">
      <w:pPr>
        <w:pStyle w:val="423"/>
        <w:spacing w:line="560" w:lineRule="exact"/>
        <w:ind w:firstLine="420" w:firstLineChars="200"/>
        <w:rPr>
          <w:rFonts w:hint="eastAsia" w:ascii="宋体" w:hAnsi="宋体" w:cs="宋体"/>
          <w:color w:val="auto"/>
        </w:rPr>
      </w:pPr>
      <w:r>
        <w:rPr>
          <w:rFonts w:ascii="宋体" w:hAnsi="宋体" w:cs="宋体"/>
          <w:color w:val="auto"/>
        </w:rPr>
        <w:t>19.6</w:t>
      </w:r>
      <w:r>
        <w:rPr>
          <w:rFonts w:hint="eastAsia" w:ascii="宋体" w:hAnsi="宋体" w:cs="宋体"/>
          <w:color w:val="auto"/>
        </w:rPr>
        <w:t>承包人必须考虑安全、环保等因素在局部施工范围进行围蔽施工，现场围蔽不符合国家有关安全措施及技术要求的，不得开展施工作业，由此造成的工期延长，由承包人自己负责，当作延误工期处理。</w:t>
      </w:r>
    </w:p>
    <w:p w14:paraId="2850BBF9">
      <w:pPr>
        <w:pStyle w:val="423"/>
        <w:spacing w:line="560" w:lineRule="exact"/>
        <w:ind w:firstLine="420" w:firstLineChars="200"/>
        <w:rPr>
          <w:rFonts w:hint="eastAsia" w:ascii="宋体" w:hAnsi="宋体" w:cs="宋体"/>
          <w:color w:val="auto"/>
        </w:rPr>
      </w:pPr>
      <w:r>
        <w:rPr>
          <w:rFonts w:ascii="宋体" w:hAnsi="宋体" w:cs="宋体"/>
          <w:color w:val="auto"/>
        </w:rPr>
        <w:t>19.7</w:t>
      </w:r>
      <w:r>
        <w:rPr>
          <w:rFonts w:hint="eastAsia" w:ascii="宋体" w:hAnsi="宋体" w:cs="宋体"/>
          <w:color w:val="auto"/>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他单位修复，费用从承包人工程款中扣付。</w:t>
      </w:r>
    </w:p>
    <w:p w14:paraId="66838834">
      <w:pPr>
        <w:pStyle w:val="423"/>
        <w:spacing w:line="560" w:lineRule="exact"/>
        <w:ind w:firstLine="420" w:firstLineChars="200"/>
        <w:rPr>
          <w:rFonts w:hint="eastAsia" w:ascii="宋体" w:hAnsi="宋体" w:cs="宋体"/>
          <w:color w:val="auto"/>
        </w:rPr>
      </w:pPr>
      <w:r>
        <w:rPr>
          <w:rFonts w:ascii="宋体" w:hAnsi="宋体" w:cs="宋体"/>
          <w:color w:val="auto"/>
        </w:rPr>
        <w:t>19.8</w:t>
      </w:r>
      <w:r>
        <w:rPr>
          <w:rFonts w:hint="eastAsia" w:ascii="宋体" w:hAnsi="宋体" w:cs="宋体"/>
          <w:color w:val="auto"/>
        </w:rPr>
        <w:t>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w:t>
      </w:r>
      <w:r>
        <w:rPr>
          <w:color w:val="auto"/>
        </w:rPr>
        <w:t>结算时按发包人批准的实施方案，按合同约定结算。</w:t>
      </w:r>
      <w:r>
        <w:rPr>
          <w:rFonts w:hint="eastAsia" w:ascii="宋体" w:hAnsi="宋体" w:cs="宋体"/>
          <w:color w:val="auto"/>
        </w:rPr>
        <w:t>如果承包人不及时按要求设置，发包人可以另行委托实施。发包人按实际发生的费用在工程款中扣除，承包人不得有任何异议。</w:t>
      </w:r>
    </w:p>
    <w:p w14:paraId="1B6513B9">
      <w:pPr>
        <w:pStyle w:val="9"/>
        <w:rPr>
          <w:rStyle w:val="292"/>
          <w:b/>
          <w:bCs/>
          <w:color w:val="auto"/>
          <w:kern w:val="0"/>
        </w:rPr>
      </w:pPr>
      <w:r>
        <w:rPr>
          <w:rStyle w:val="292"/>
          <w:rFonts w:hint="eastAsia"/>
          <w:b/>
          <w:bCs/>
          <w:color w:val="auto"/>
          <w:kern w:val="0"/>
        </w:rPr>
        <w:t>2</w:t>
      </w:r>
      <w:r>
        <w:rPr>
          <w:rStyle w:val="292"/>
          <w:b/>
          <w:bCs/>
          <w:color w:val="auto"/>
          <w:kern w:val="0"/>
        </w:rPr>
        <w:t>0</w:t>
      </w:r>
      <w:r>
        <w:rPr>
          <w:rStyle w:val="292"/>
          <w:rFonts w:hint="eastAsia"/>
          <w:b/>
          <w:bCs/>
          <w:color w:val="auto"/>
          <w:kern w:val="0"/>
        </w:rPr>
        <w:t>.事故处理</w:t>
      </w:r>
    </w:p>
    <w:p w14:paraId="2FE9B942">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2</w:t>
      </w:r>
      <w:r>
        <w:rPr>
          <w:rFonts w:ascii="宋体" w:hAnsi="宋体" w:cs="宋体"/>
          <w:color w:val="auto"/>
        </w:rPr>
        <w:t>0</w:t>
      </w:r>
      <w:r>
        <w:rPr>
          <w:rFonts w:hint="eastAsia" w:ascii="宋体" w:hAnsi="宋体" w:cs="宋体"/>
          <w:color w:val="auto"/>
        </w:rPr>
        <w:t>.</w:t>
      </w:r>
      <w:r>
        <w:rPr>
          <w:rFonts w:ascii="宋体" w:hAnsi="宋体" w:cs="宋体"/>
          <w:color w:val="auto"/>
        </w:rPr>
        <w:t>1</w:t>
      </w:r>
      <w:r>
        <w:rPr>
          <w:rFonts w:hint="eastAsia" w:ascii="宋体" w:hAnsi="宋体" w:cs="宋体"/>
          <w:color w:val="auto"/>
        </w:rPr>
        <w:t>如发生安全事故，除按法定程序办理有关事宜外，还必须按以下程序进行处理：</w:t>
      </w:r>
    </w:p>
    <w:p w14:paraId="4CED3F25">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2</w:t>
      </w:r>
      <w:r>
        <w:rPr>
          <w:rFonts w:ascii="宋体" w:hAnsi="宋体" w:cs="宋体"/>
          <w:color w:val="auto"/>
        </w:rPr>
        <w:t>0</w:t>
      </w:r>
      <w:r>
        <w:rPr>
          <w:rFonts w:hint="eastAsia" w:ascii="宋体" w:hAnsi="宋体" w:cs="宋体"/>
          <w:color w:val="auto"/>
        </w:rPr>
        <w:t>.</w:t>
      </w:r>
      <w:r>
        <w:rPr>
          <w:rFonts w:ascii="宋体" w:hAnsi="宋体" w:cs="宋体"/>
          <w:color w:val="auto"/>
        </w:rPr>
        <w:t>1</w:t>
      </w:r>
      <w:r>
        <w:rPr>
          <w:rFonts w:hint="eastAsia" w:ascii="宋体" w:hAnsi="宋体" w:cs="宋体"/>
          <w:color w:val="auto"/>
        </w:rPr>
        <w:t>.1</w:t>
      </w:r>
      <w:r>
        <w:rPr>
          <w:rFonts w:hint="eastAsia" w:ascii="宋体" w:hAnsi="宋体" w:cs="宋体"/>
          <w:color w:val="auto"/>
          <w:u w:val="single"/>
        </w:rPr>
        <w:t>报告安全事故：安全事故发生后，承包人应在1小时内用最快的信息传递手段，将发生事故的时间、地点、伤亡人数、事故原因等情况，报工程师和发包人。</w:t>
      </w:r>
    </w:p>
    <w:p w14:paraId="5A6C0B4F">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2</w:t>
      </w:r>
      <w:r>
        <w:rPr>
          <w:rFonts w:ascii="宋体" w:hAnsi="宋体" w:cs="宋体"/>
          <w:color w:val="auto"/>
        </w:rPr>
        <w:t>0</w:t>
      </w:r>
      <w:r>
        <w:rPr>
          <w:rFonts w:hint="eastAsia" w:ascii="宋体" w:hAnsi="宋体" w:cs="宋体"/>
          <w:color w:val="auto"/>
        </w:rPr>
        <w:t>.</w:t>
      </w:r>
      <w:r>
        <w:rPr>
          <w:rFonts w:ascii="宋体" w:hAnsi="宋体" w:cs="宋体"/>
          <w:color w:val="auto"/>
        </w:rPr>
        <w:t>1</w:t>
      </w:r>
      <w:r>
        <w:rPr>
          <w:rFonts w:hint="eastAsia" w:ascii="宋体" w:hAnsi="宋体" w:cs="宋体"/>
          <w:color w:val="auto"/>
        </w:rPr>
        <w:t>.2</w:t>
      </w:r>
      <w:r>
        <w:rPr>
          <w:rFonts w:hint="eastAsia" w:ascii="宋体" w:hAnsi="宋体" w:cs="宋体"/>
          <w:color w:val="auto"/>
          <w:u w:val="single"/>
        </w:rPr>
        <w:t>事故处理：承包人负责抢救伤员、排除险情，防止事故扩大蔓延，保护好现场，并做好标志，启动保险理赔程序</w:t>
      </w:r>
      <w:r>
        <w:rPr>
          <w:rFonts w:hint="eastAsia" w:ascii="宋体" w:hAnsi="宋体" w:cs="宋体"/>
          <w:color w:val="auto"/>
        </w:rPr>
        <w:t>。</w:t>
      </w:r>
    </w:p>
    <w:p w14:paraId="3B037FFA">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2</w:t>
      </w:r>
      <w:r>
        <w:rPr>
          <w:rFonts w:ascii="宋体" w:hAnsi="宋体" w:cs="宋体"/>
          <w:color w:val="auto"/>
        </w:rPr>
        <w:t>0</w:t>
      </w:r>
      <w:r>
        <w:rPr>
          <w:rFonts w:hint="eastAsia" w:ascii="宋体" w:hAnsi="宋体" w:cs="宋体"/>
          <w:color w:val="auto"/>
        </w:rPr>
        <w:t>.</w:t>
      </w:r>
      <w:r>
        <w:rPr>
          <w:rFonts w:ascii="宋体" w:hAnsi="宋体" w:cs="宋体"/>
          <w:color w:val="auto"/>
        </w:rPr>
        <w:t>1</w:t>
      </w:r>
      <w:r>
        <w:rPr>
          <w:rFonts w:hint="eastAsia" w:ascii="宋体" w:hAnsi="宋体" w:cs="宋体"/>
          <w:color w:val="auto"/>
        </w:rPr>
        <w:t>.3</w:t>
      </w:r>
      <w:r>
        <w:rPr>
          <w:rFonts w:hint="eastAsia" w:ascii="宋体" w:hAnsi="宋体" w:cs="宋体"/>
          <w:color w:val="auto"/>
          <w:u w:val="single"/>
        </w:rPr>
        <w:t>事故调查：承包人应组织内部技术安全、质量部门的人员组成调查组，开展调查，并配合做好发包人或政府有关部门组织的调查工作</w:t>
      </w:r>
      <w:r>
        <w:rPr>
          <w:rFonts w:hint="eastAsia" w:ascii="宋体" w:hAnsi="宋体" w:cs="宋体"/>
          <w:color w:val="auto"/>
        </w:rPr>
        <w:t>。</w:t>
      </w:r>
    </w:p>
    <w:p w14:paraId="3208C74E">
      <w:pPr>
        <w:pStyle w:val="423"/>
        <w:snapToGrid w:val="0"/>
        <w:spacing w:line="560" w:lineRule="exact"/>
        <w:ind w:firstLine="397"/>
        <w:rPr>
          <w:rFonts w:hint="eastAsia" w:ascii="宋体" w:hAnsi="宋体" w:cs="宋体"/>
          <w:color w:val="auto"/>
          <w:u w:val="single"/>
        </w:rPr>
      </w:pPr>
      <w:r>
        <w:rPr>
          <w:rFonts w:hint="eastAsia" w:ascii="宋体" w:hAnsi="宋体" w:cs="宋体"/>
          <w:color w:val="auto"/>
        </w:rPr>
        <w:t>2</w:t>
      </w:r>
      <w:r>
        <w:rPr>
          <w:rFonts w:ascii="宋体" w:hAnsi="宋体" w:cs="宋体"/>
          <w:color w:val="auto"/>
        </w:rPr>
        <w:t>0</w:t>
      </w:r>
      <w:r>
        <w:rPr>
          <w:rFonts w:hint="eastAsia" w:ascii="宋体" w:hAnsi="宋体" w:cs="宋体"/>
          <w:color w:val="auto"/>
        </w:rPr>
        <w:t>.</w:t>
      </w:r>
      <w:r>
        <w:rPr>
          <w:rFonts w:ascii="宋体" w:hAnsi="宋体" w:cs="宋体"/>
          <w:color w:val="auto"/>
        </w:rPr>
        <w:t>1</w:t>
      </w:r>
      <w:r>
        <w:rPr>
          <w:rFonts w:hint="eastAsia" w:ascii="宋体" w:hAnsi="宋体" w:cs="宋体"/>
          <w:color w:val="auto"/>
        </w:rPr>
        <w:t>.4</w:t>
      </w:r>
      <w:r>
        <w:rPr>
          <w:rFonts w:hint="eastAsia" w:ascii="宋体" w:hAnsi="宋体" w:cs="宋体"/>
          <w:color w:val="auto"/>
          <w:u w:val="single"/>
        </w:rPr>
        <w:t>调查报告：承包人应把事故发生经过、原因、性质、损失、责任、处理意见、纠正和预防措施撰写成调查报告，送工程师会审后报发包人</w:t>
      </w:r>
      <w:r>
        <w:rPr>
          <w:rFonts w:hint="eastAsia" w:ascii="宋体" w:hAnsi="宋体" w:cs="宋体"/>
          <w:color w:val="auto"/>
        </w:rPr>
        <w:t>。</w:t>
      </w:r>
    </w:p>
    <w:p w14:paraId="1594BF67">
      <w:pPr>
        <w:pStyle w:val="6"/>
        <w:rPr>
          <w:rStyle w:val="292"/>
          <w:b/>
          <w:bCs/>
          <w:color w:val="auto"/>
          <w:kern w:val="0"/>
        </w:rPr>
      </w:pPr>
      <w:r>
        <w:rPr>
          <w:rStyle w:val="292"/>
          <w:rFonts w:hint="eastAsia"/>
          <w:b/>
          <w:bCs/>
          <w:color w:val="auto"/>
          <w:kern w:val="0"/>
        </w:rPr>
        <w:t>六、合同价款与支付</w:t>
      </w:r>
    </w:p>
    <w:p w14:paraId="17C30FD0">
      <w:pPr>
        <w:pStyle w:val="9"/>
        <w:rPr>
          <w:rStyle w:val="292"/>
          <w:b/>
          <w:bCs/>
          <w:color w:val="auto"/>
          <w:kern w:val="0"/>
        </w:rPr>
      </w:pPr>
      <w:r>
        <w:rPr>
          <w:rStyle w:val="292"/>
          <w:rFonts w:hint="eastAsia"/>
          <w:b/>
          <w:bCs/>
          <w:color w:val="auto"/>
          <w:kern w:val="0"/>
        </w:rPr>
        <w:t>2</w:t>
      </w:r>
      <w:r>
        <w:rPr>
          <w:rStyle w:val="292"/>
          <w:b/>
          <w:bCs/>
          <w:color w:val="auto"/>
          <w:kern w:val="0"/>
        </w:rPr>
        <w:t>1</w:t>
      </w:r>
      <w:r>
        <w:rPr>
          <w:rStyle w:val="292"/>
          <w:rFonts w:hint="eastAsia"/>
          <w:b/>
          <w:bCs/>
          <w:color w:val="auto"/>
          <w:kern w:val="0"/>
        </w:rPr>
        <w:t>.合同价款及调整</w:t>
      </w:r>
    </w:p>
    <w:p w14:paraId="35C8DE75">
      <w:pPr>
        <w:pStyle w:val="423"/>
        <w:snapToGrid w:val="0"/>
        <w:spacing w:line="560" w:lineRule="exact"/>
        <w:ind w:firstLine="315" w:firstLineChars="150"/>
        <w:rPr>
          <w:rFonts w:hint="eastAsia" w:ascii="宋体" w:hAnsi="宋体" w:cs="宋体"/>
          <w:color w:val="auto"/>
        </w:rPr>
      </w:pPr>
      <w:r>
        <w:rPr>
          <w:rFonts w:hint="eastAsia" w:ascii="宋体" w:hAnsi="宋体" w:cs="宋体"/>
          <w:color w:val="auto"/>
        </w:rPr>
        <w:t>2</w:t>
      </w:r>
      <w:r>
        <w:rPr>
          <w:rFonts w:ascii="宋体" w:hAnsi="宋体" w:cs="宋体"/>
          <w:color w:val="auto"/>
        </w:rPr>
        <w:t>1</w:t>
      </w:r>
      <w:r>
        <w:rPr>
          <w:rFonts w:hint="eastAsia" w:ascii="宋体" w:hAnsi="宋体" w:cs="宋体"/>
          <w:color w:val="auto"/>
        </w:rPr>
        <w:t>.1本合同价款按照21.1.1</w:t>
      </w:r>
      <w:r>
        <w:rPr>
          <w:rFonts w:hint="eastAsia" w:ascii="宋体" w:hAnsi="宋体" w:cs="宋体"/>
          <w:color w:val="auto"/>
          <w:u w:val="single"/>
        </w:rPr>
        <w:t>款</w:t>
      </w:r>
      <w:r>
        <w:rPr>
          <w:rFonts w:hint="eastAsia" w:ascii="宋体" w:hAnsi="宋体" w:cs="宋体"/>
          <w:color w:val="auto"/>
        </w:rPr>
        <w:t>约定执行，承包人根据发包人或授权委托的第三方审定的承发包</w:t>
      </w:r>
      <w:r>
        <w:rPr>
          <w:rFonts w:hint="eastAsia" w:ascii="宋体" w:hAnsi="宋体" w:cs="宋体"/>
          <w:color w:val="auto"/>
          <w:lang w:val="en-US" w:eastAsia="zh-CN"/>
        </w:rPr>
        <w:t>三</w:t>
      </w:r>
      <w:r>
        <w:rPr>
          <w:rFonts w:hint="eastAsia" w:ascii="宋体" w:hAnsi="宋体" w:cs="宋体"/>
          <w:color w:val="auto"/>
        </w:rPr>
        <w:t>方确认的施工图预算作为依据进行结算，</w:t>
      </w:r>
      <w:r>
        <w:rPr>
          <w:rFonts w:hint="eastAsia" w:ascii="宋体" w:hAnsi="宋体" w:cs="宋体"/>
          <w:color w:val="auto"/>
          <w:u w:val="single"/>
        </w:rPr>
        <w:t>最终结算价以发包人或发包人委托的第三方咨询机构审核出具的审核报告为准</w:t>
      </w:r>
      <w:r>
        <w:rPr>
          <w:rFonts w:hint="eastAsia" w:ascii="宋体" w:hAnsi="宋体" w:cs="宋体"/>
          <w:color w:val="auto"/>
        </w:rPr>
        <w:t>。</w:t>
      </w:r>
    </w:p>
    <w:p w14:paraId="6BFE366B">
      <w:pPr>
        <w:pStyle w:val="423"/>
        <w:spacing w:line="560" w:lineRule="exact"/>
        <w:ind w:firstLine="315" w:firstLineChars="150"/>
        <w:rPr>
          <w:rFonts w:hint="eastAsia" w:ascii="宋体" w:hAnsi="宋体" w:cs="宋体"/>
          <w:strike w:val="0"/>
          <w:color w:val="auto"/>
          <w:spacing w:val="0"/>
          <w:sz w:val="21"/>
          <w:szCs w:val="22"/>
        </w:rPr>
      </w:pPr>
      <w:r>
        <w:rPr>
          <w:rFonts w:hint="eastAsia" w:ascii="宋体" w:hAnsi="宋体" w:cs="宋体"/>
          <w:color w:val="auto"/>
        </w:rPr>
        <w:t>21.1.1本合同施工图预算及结算计价方式采用总价包干。</w:t>
      </w:r>
    </w:p>
    <w:p w14:paraId="30287AF9">
      <w:pPr>
        <w:spacing w:line="560" w:lineRule="exact"/>
        <w:ind w:firstLine="420" w:firstLineChars="200"/>
        <w:rPr>
          <w:rFonts w:hint="eastAsia" w:ascii="宋体" w:hAnsi="宋体" w:cs="宋体"/>
          <w:color w:val="auto"/>
        </w:rPr>
      </w:pPr>
      <w:r>
        <w:rPr>
          <w:rFonts w:hint="eastAsia" w:ascii="宋体" w:hAnsi="宋体" w:cs="宋体"/>
          <w:color w:val="auto"/>
        </w:rPr>
        <w:t>3、措施项目费：按系数计算的绿色施工安全防护措施费，系数按广东省的相关规定执行。措施项目费最终以发包人审定的施工图预算中对应的措施项目费金额为准。</w:t>
      </w:r>
    </w:p>
    <w:p w14:paraId="3EBD0AE2">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4、其他项目部分：按发包人审定的施工图预算中相应项目费率执行。</w:t>
      </w:r>
    </w:p>
    <w:p w14:paraId="05A71690">
      <w:pPr>
        <w:pStyle w:val="423"/>
        <w:spacing w:line="560" w:lineRule="exact"/>
        <w:ind w:firstLine="420" w:firstLineChars="200"/>
        <w:rPr>
          <w:rFonts w:hint="eastAsia" w:ascii="宋体" w:hAnsi="宋体" w:cs="宋体"/>
          <w:color w:val="auto"/>
        </w:rPr>
      </w:pPr>
      <w:r>
        <w:rPr>
          <w:rFonts w:hint="eastAsia" w:ascii="宋体" w:hAnsi="宋体" w:cs="宋体"/>
          <w:color w:val="auto"/>
        </w:rPr>
        <w:t>5、规费、税金：规费及税金按国家规定费率计算。</w:t>
      </w:r>
    </w:p>
    <w:p w14:paraId="20E14063">
      <w:pPr>
        <w:spacing w:line="360" w:lineRule="auto"/>
        <w:ind w:firstLine="440" w:firstLineChars="200"/>
        <w:rPr>
          <w:rFonts w:ascii="Times New Roman" w:hAnsi="Times New Roman"/>
          <w:color w:val="auto"/>
          <w:sz w:val="22"/>
          <w:szCs w:val="22"/>
          <w:u w:val="single"/>
        </w:rPr>
      </w:pPr>
      <w:r>
        <w:rPr>
          <w:rFonts w:hint="eastAsia" w:ascii="宋体" w:hAnsi="宋体" w:cs="宋体"/>
          <w:color w:val="auto"/>
          <w:sz w:val="22"/>
          <w:szCs w:val="22"/>
        </w:rPr>
        <w:t>6</w:t>
      </w:r>
      <w:r>
        <w:rPr>
          <w:rFonts w:hint="eastAsia" w:ascii="宋体" w:hAnsi="宋体" w:cs="宋体"/>
          <w:color w:val="auto"/>
          <w:spacing w:val="4"/>
          <w:kern w:val="0"/>
          <w:szCs w:val="21"/>
        </w:rPr>
        <w:t>、人工、材料、机械价格的取用标准：</w:t>
      </w:r>
    </w:p>
    <w:p w14:paraId="79C4B5EC">
      <w:pPr>
        <w:spacing w:line="360" w:lineRule="auto"/>
        <w:ind w:firstLine="512" w:firstLineChars="235"/>
        <w:rPr>
          <w:rFonts w:hint="eastAsia" w:ascii="宋体" w:hAnsi="宋体" w:cs="宋体"/>
          <w:color w:val="auto"/>
          <w:spacing w:val="4"/>
          <w:kern w:val="0"/>
          <w:szCs w:val="21"/>
        </w:rPr>
      </w:pPr>
      <w:r>
        <w:rPr>
          <w:rFonts w:hint="eastAsia" w:ascii="宋体" w:hAnsi="宋体" w:cs="宋体"/>
          <w:color w:val="auto"/>
          <w:spacing w:val="4"/>
          <w:kern w:val="0"/>
          <w:szCs w:val="21"/>
        </w:rPr>
        <w:t>人工、材料及机械的价格以《</w:t>
      </w:r>
      <w:r>
        <w:rPr>
          <w:rFonts w:hint="eastAsia" w:ascii="宋体" w:hAnsi="宋体" w:cs="宋体"/>
          <w:color w:val="auto"/>
          <w:szCs w:val="21"/>
        </w:rPr>
        <w:t>广州市建设工程造价管理站关于发布</w:t>
      </w:r>
      <w:r>
        <w:rPr>
          <w:rFonts w:hint="eastAsia" w:ascii="宋体" w:hAnsi="宋体" w:cs="宋体"/>
          <w:color w:val="auto"/>
          <w:szCs w:val="21"/>
          <w:lang w:val="en-US" w:eastAsia="zh-CN"/>
        </w:rPr>
        <w:t>XXXX</w:t>
      </w:r>
      <w:r>
        <w:rPr>
          <w:rFonts w:hint="eastAsia" w:ascii="宋体" w:hAnsi="宋体" w:cs="宋体"/>
          <w:color w:val="auto"/>
          <w:szCs w:val="21"/>
        </w:rPr>
        <w:t>年</w:t>
      </w:r>
      <w:r>
        <w:rPr>
          <w:rFonts w:hint="eastAsia" w:ascii="宋体" w:hAnsi="宋体" w:cs="宋体"/>
          <w:color w:val="auto"/>
          <w:szCs w:val="21"/>
          <w:lang w:val="en-US" w:eastAsia="zh-CN"/>
        </w:rPr>
        <w:t>XXX</w:t>
      </w:r>
      <w:r>
        <w:rPr>
          <w:rFonts w:hint="eastAsia" w:ascii="宋体" w:hAnsi="宋体" w:cs="宋体"/>
          <w:color w:val="auto"/>
          <w:szCs w:val="21"/>
        </w:rPr>
        <w:t>月份广州市建设工程价格信息及有关计价办法的通知》</w:t>
      </w:r>
      <w:r>
        <w:rPr>
          <w:rFonts w:hint="eastAsia" w:ascii="宋体" w:hAnsi="宋体" w:cs="宋体"/>
          <w:color w:val="auto"/>
          <w:sz w:val="22"/>
          <w:szCs w:val="22"/>
        </w:rPr>
        <w:t>的价格作为基期价格。对“广州地区建设工程常用材料综合价格”中没有价格和定额价也没有的，参考《广州地区建设工程材料（设备）厂家价格信息》价格并下浮：其中建筑、装修材料下浮10%，空调制冷设备类、冷却塔类、通风换气设备类、消防设备及器材类、泵类、供水设备类、污水提升设备、油污处理及水箱，空气净化设备类、电热设备类等均下浮15%，阀门、专业管道接头、金属软管类等下浮15%，其他机电类材料下浮15% 。若《广州建设工程造价信息》《广州地区建设工程材料（设备）厂家价格信息》均没有的价格，或发包人有明确品牌型号要求的材料设备，施工图预算编制中不采用《广州建设工程造价信息》，由承包人报发包人审核的方式确定，择优选择3家或以上同等档次的候选品牌，以市场询价的最低价作为材料设备价，上报发包人最后审核确认（注：发包人有明确品牌型号要求的材料设备，施工图预算编制中不采用《广州建设工程造价信息》）。如承包人未按上述时限要求上报的，以发包人选定的第三方造价咨询单位市场询价最低报价作为询价结果。</w:t>
      </w:r>
    </w:p>
    <w:p w14:paraId="37EC7DD3">
      <w:pPr>
        <w:pStyle w:val="44"/>
        <w:topLinePunct/>
        <w:adjustRightInd w:val="0"/>
        <w:snapToGrid w:val="0"/>
        <w:spacing w:before="0" w:beforeAutospacing="0" w:after="0" w:afterAutospacing="0" w:line="360" w:lineRule="auto"/>
        <w:ind w:firstLine="436" w:firstLineChars="200"/>
        <w:jc w:val="both"/>
        <w:rPr>
          <w:rFonts w:hint="eastAsia" w:cs="宋体"/>
          <w:color w:val="auto"/>
          <w:spacing w:val="4"/>
          <w:sz w:val="21"/>
          <w:szCs w:val="21"/>
        </w:rPr>
      </w:pPr>
      <w:r>
        <w:rPr>
          <w:rFonts w:hint="eastAsia" w:cs="宋体"/>
          <w:color w:val="auto"/>
          <w:spacing w:val="4"/>
          <w:sz w:val="21"/>
          <w:szCs w:val="21"/>
        </w:rPr>
        <w:t>7、 本工程要求采用的工程量计算规则，应作为本工程招投标</w:t>
      </w:r>
      <w:r>
        <w:rPr>
          <w:rFonts w:hint="eastAsia" w:cs="宋体"/>
          <w:color w:val="auto"/>
          <w:spacing w:val="4"/>
          <w:sz w:val="21"/>
          <w:szCs w:val="21"/>
          <w:lang w:val="en-US" w:eastAsia="zh-CN"/>
        </w:rPr>
        <w:t>三</w:t>
      </w:r>
      <w:r>
        <w:rPr>
          <w:rFonts w:hint="eastAsia" w:cs="宋体"/>
          <w:color w:val="auto"/>
          <w:spacing w:val="4"/>
          <w:sz w:val="21"/>
          <w:szCs w:val="21"/>
        </w:rPr>
        <w:t>方进行工程招投标和结算计量、计价的共同依据。本工程要求采用的工程量计算规则优先顺序为：</w:t>
      </w:r>
    </w:p>
    <w:p w14:paraId="2851F800">
      <w:pPr>
        <w:pStyle w:val="44"/>
        <w:topLinePunct/>
        <w:adjustRightInd w:val="0"/>
        <w:snapToGrid w:val="0"/>
        <w:spacing w:before="0" w:beforeAutospacing="0" w:after="0" w:afterAutospacing="0" w:line="360" w:lineRule="auto"/>
        <w:ind w:firstLine="436" w:firstLineChars="200"/>
        <w:jc w:val="both"/>
        <w:outlineLvl w:val="3"/>
        <w:rPr>
          <w:rFonts w:hint="eastAsia" w:cs="宋体"/>
          <w:color w:val="auto"/>
          <w:spacing w:val="4"/>
          <w:sz w:val="21"/>
          <w:szCs w:val="21"/>
        </w:rPr>
      </w:pPr>
      <w:r>
        <w:rPr>
          <w:rFonts w:hint="eastAsia" w:cs="宋体"/>
          <w:color w:val="auto"/>
          <w:spacing w:val="4"/>
          <w:sz w:val="21"/>
          <w:szCs w:val="21"/>
        </w:rPr>
        <w:t>（1）工程量清单项目特征描述中明确的计算规则；</w:t>
      </w:r>
    </w:p>
    <w:p w14:paraId="77548B25">
      <w:pPr>
        <w:pStyle w:val="44"/>
        <w:topLinePunct/>
        <w:adjustRightInd w:val="0"/>
        <w:snapToGrid w:val="0"/>
        <w:spacing w:before="0" w:beforeAutospacing="0" w:after="0" w:afterAutospacing="0" w:line="360" w:lineRule="auto"/>
        <w:ind w:firstLine="436" w:firstLineChars="200"/>
        <w:jc w:val="both"/>
        <w:rPr>
          <w:rFonts w:hint="eastAsia" w:cs="宋体"/>
          <w:color w:val="auto"/>
          <w:spacing w:val="4"/>
          <w:sz w:val="21"/>
          <w:szCs w:val="21"/>
        </w:rPr>
      </w:pPr>
      <w:r>
        <w:rPr>
          <w:rFonts w:hint="eastAsia" w:cs="宋体"/>
          <w:color w:val="auto"/>
          <w:spacing w:val="4"/>
          <w:sz w:val="21"/>
          <w:szCs w:val="21"/>
        </w:rPr>
        <w:t>（2）国家标准《建设工程工程量清单计价规范》(GB50500-2013)中规定的计算规则；</w:t>
      </w:r>
    </w:p>
    <w:p w14:paraId="4D8A4A2B">
      <w:pPr>
        <w:spacing w:line="360" w:lineRule="auto"/>
        <w:ind w:firstLine="436" w:firstLineChars="200"/>
        <w:rPr>
          <w:rFonts w:hint="eastAsia" w:ascii="宋体" w:hAnsi="宋体" w:cs="宋体"/>
          <w:color w:val="auto"/>
        </w:rPr>
      </w:pPr>
      <w:r>
        <w:rPr>
          <w:rFonts w:hint="eastAsia" w:ascii="宋体" w:hAnsi="宋体" w:cs="宋体"/>
          <w:color w:val="auto"/>
          <w:spacing w:val="4"/>
          <w:kern w:val="0"/>
          <w:szCs w:val="21"/>
        </w:rPr>
        <w:t>（3）广东省2018定额及广州市相关文件，《广州市建设工程造价管理站关于发布</w:t>
      </w:r>
      <w:r>
        <w:rPr>
          <w:rFonts w:hint="eastAsia" w:ascii="宋体" w:hAnsi="宋体" w:cs="宋体"/>
          <w:color w:val="auto"/>
          <w:spacing w:val="4"/>
          <w:kern w:val="0"/>
          <w:szCs w:val="21"/>
          <w:lang w:val="en-US" w:eastAsia="zh-CN"/>
        </w:rPr>
        <w:t>XXXX</w:t>
      </w:r>
      <w:r>
        <w:rPr>
          <w:rFonts w:hint="eastAsia" w:ascii="宋体" w:hAnsi="宋体" w:cs="宋体"/>
          <w:color w:val="auto"/>
          <w:spacing w:val="4"/>
          <w:kern w:val="0"/>
          <w:szCs w:val="21"/>
        </w:rPr>
        <w:t>年</w:t>
      </w:r>
      <w:r>
        <w:rPr>
          <w:rFonts w:hint="eastAsia" w:ascii="宋体" w:hAnsi="宋体" w:cs="宋体"/>
          <w:color w:val="auto"/>
          <w:spacing w:val="4"/>
          <w:kern w:val="0"/>
          <w:szCs w:val="21"/>
          <w:lang w:val="en-US" w:eastAsia="zh-CN"/>
        </w:rPr>
        <w:t>XXX</w:t>
      </w:r>
      <w:r>
        <w:rPr>
          <w:rFonts w:hint="eastAsia" w:ascii="宋体" w:hAnsi="宋体" w:cs="宋体"/>
          <w:color w:val="auto"/>
          <w:spacing w:val="4"/>
          <w:kern w:val="0"/>
          <w:szCs w:val="21"/>
        </w:rPr>
        <w:t>月份广州市建设工程价格信息及有关计价办法的通知》、市场询价。</w:t>
      </w:r>
    </w:p>
    <w:p w14:paraId="600952CA">
      <w:pPr>
        <w:pStyle w:val="423"/>
        <w:snapToGrid w:val="0"/>
        <w:spacing w:line="560" w:lineRule="exact"/>
        <w:ind w:firstLine="210" w:firstLineChars="100"/>
        <w:outlineLvl w:val="4"/>
        <w:rPr>
          <w:rFonts w:hint="eastAsia" w:ascii="宋体" w:hAnsi="宋体" w:cs="宋体"/>
          <w:color w:val="auto"/>
          <w:u w:val="single"/>
        </w:rPr>
      </w:pPr>
      <w:r>
        <w:rPr>
          <w:rFonts w:hint="eastAsia" w:ascii="宋体" w:hAnsi="宋体" w:cs="宋体"/>
          <w:color w:val="auto"/>
        </w:rPr>
        <w:t>2</w:t>
      </w:r>
      <w:r>
        <w:rPr>
          <w:rFonts w:ascii="宋体" w:hAnsi="宋体" w:cs="宋体"/>
          <w:color w:val="auto"/>
        </w:rPr>
        <w:t>1</w:t>
      </w:r>
      <w:r>
        <w:rPr>
          <w:rFonts w:hint="eastAsia" w:ascii="宋体" w:hAnsi="宋体" w:cs="宋体"/>
          <w:color w:val="auto"/>
        </w:rPr>
        <w:t>.2</w:t>
      </w:r>
      <w:r>
        <w:rPr>
          <w:rFonts w:hint="eastAsia" w:ascii="宋体" w:hAnsi="宋体" w:cs="宋体"/>
          <w:color w:val="auto"/>
          <w:lang w:val="en-US" w:eastAsia="zh-CN"/>
        </w:rPr>
        <w:t>三</w:t>
      </w:r>
      <w:r>
        <w:rPr>
          <w:rFonts w:hint="eastAsia" w:ascii="宋体" w:hAnsi="宋体" w:cs="宋体"/>
          <w:color w:val="auto"/>
        </w:rPr>
        <w:t>方约定合同价款的调整因素：</w:t>
      </w:r>
    </w:p>
    <w:p w14:paraId="7C828F83">
      <w:pPr>
        <w:pStyle w:val="423"/>
        <w:numPr>
          <w:ilvl w:val="0"/>
          <w:numId w:val="2"/>
        </w:numPr>
        <w:snapToGrid w:val="0"/>
        <w:spacing w:line="560" w:lineRule="exact"/>
        <w:ind w:firstLine="397"/>
        <w:rPr>
          <w:rFonts w:hint="eastAsia" w:ascii="宋体" w:hAnsi="宋体" w:cs="宋体"/>
          <w:color w:val="auto"/>
        </w:rPr>
      </w:pPr>
      <w:r>
        <w:rPr>
          <w:rFonts w:hint="eastAsia" w:ascii="宋体" w:hAnsi="宋体" w:cs="宋体"/>
          <w:color w:val="auto"/>
          <w:u w:val="single"/>
        </w:rPr>
        <w:t>发包人及监理单位共同确认工程变更、签证和新增工程</w:t>
      </w:r>
      <w:r>
        <w:rPr>
          <w:rFonts w:hint="eastAsia" w:ascii="宋体" w:hAnsi="宋体" w:cs="宋体"/>
          <w:color w:val="auto"/>
        </w:rPr>
        <w:t>；</w:t>
      </w:r>
    </w:p>
    <w:p w14:paraId="7857140B">
      <w:pPr>
        <w:pStyle w:val="423"/>
        <w:numPr>
          <w:ilvl w:val="0"/>
          <w:numId w:val="2"/>
        </w:numPr>
        <w:snapToGrid w:val="0"/>
        <w:spacing w:line="560" w:lineRule="exact"/>
        <w:ind w:firstLine="397"/>
        <w:rPr>
          <w:rFonts w:hint="eastAsia" w:ascii="宋体" w:hAnsi="宋体" w:cs="宋体"/>
          <w:color w:val="auto"/>
        </w:rPr>
      </w:pPr>
      <w:r>
        <w:rPr>
          <w:rFonts w:hint="eastAsia" w:ascii="宋体" w:hAnsi="宋体" w:cs="宋体"/>
          <w:color w:val="auto"/>
          <w:u w:val="single"/>
        </w:rPr>
        <w:t>费用索赔事件或发包人负责的其他情况</w:t>
      </w:r>
      <w:r>
        <w:rPr>
          <w:rFonts w:hint="eastAsia" w:ascii="宋体" w:hAnsi="宋体" w:cs="宋体"/>
          <w:color w:val="auto"/>
        </w:rPr>
        <w:t>。</w:t>
      </w:r>
    </w:p>
    <w:p w14:paraId="6877A603">
      <w:pPr>
        <w:pStyle w:val="423"/>
        <w:snapToGrid w:val="0"/>
        <w:spacing w:line="560" w:lineRule="exact"/>
        <w:ind w:firstLine="315" w:firstLineChars="150"/>
        <w:rPr>
          <w:rFonts w:hint="eastAsia" w:ascii="宋体" w:hAnsi="宋体" w:cs="宋体"/>
          <w:color w:val="auto"/>
        </w:rPr>
      </w:pPr>
      <w:r>
        <w:rPr>
          <w:rFonts w:hint="eastAsia" w:ascii="宋体" w:hAnsi="宋体" w:cs="宋体"/>
          <w:color w:val="auto"/>
        </w:rPr>
        <w:t>以上调整事项涉及的价款计价原则按专用条款23.5款约定执行。</w:t>
      </w:r>
    </w:p>
    <w:p w14:paraId="1123F293">
      <w:pPr>
        <w:pStyle w:val="423"/>
        <w:snapToGrid w:val="0"/>
        <w:spacing w:line="560" w:lineRule="exact"/>
        <w:ind w:firstLine="296" w:firstLineChars="141"/>
        <w:rPr>
          <w:rFonts w:hint="eastAsia" w:ascii="宋体" w:hAnsi="宋体" w:cs="宋体"/>
          <w:color w:val="auto"/>
        </w:rPr>
      </w:pPr>
      <w:r>
        <w:rPr>
          <w:rFonts w:hint="eastAsia" w:ascii="宋体" w:hAnsi="宋体" w:cs="宋体"/>
          <w:color w:val="auto"/>
        </w:rPr>
        <w:t>2</w:t>
      </w:r>
      <w:r>
        <w:rPr>
          <w:rFonts w:ascii="宋体" w:hAnsi="宋体" w:cs="宋体"/>
          <w:color w:val="auto"/>
        </w:rPr>
        <w:t>1</w:t>
      </w:r>
      <w:r>
        <w:rPr>
          <w:rFonts w:hint="eastAsia" w:ascii="宋体" w:hAnsi="宋体" w:cs="宋体"/>
          <w:color w:val="auto"/>
        </w:rPr>
        <w:t>.3承包人应在专用条款2</w:t>
      </w:r>
      <w:r>
        <w:rPr>
          <w:rFonts w:ascii="宋体" w:hAnsi="宋体" w:cs="宋体"/>
          <w:color w:val="auto"/>
        </w:rPr>
        <w:t>1</w:t>
      </w:r>
      <w:r>
        <w:rPr>
          <w:rFonts w:hint="eastAsia" w:ascii="宋体" w:hAnsi="宋体" w:cs="宋体"/>
          <w:color w:val="auto"/>
        </w:rPr>
        <w:t>.2款情况发生后</w:t>
      </w:r>
      <w:r>
        <w:rPr>
          <w:rFonts w:hint="eastAsia" w:ascii="宋体" w:hAnsi="宋体" w:cs="宋体"/>
          <w:color w:val="auto"/>
          <w:u w:val="single"/>
        </w:rPr>
        <w:t>3天</w:t>
      </w:r>
      <w:r>
        <w:rPr>
          <w:rFonts w:hint="eastAsia" w:ascii="宋体" w:hAnsi="宋体" w:cs="宋体"/>
          <w:color w:val="auto"/>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4F2CA562">
      <w:pPr>
        <w:snapToGrid w:val="0"/>
        <w:spacing w:line="560" w:lineRule="exact"/>
        <w:ind w:firstLine="296" w:firstLineChars="141"/>
        <w:outlineLvl w:val="4"/>
        <w:rPr>
          <w:rFonts w:hint="eastAsia" w:ascii="宋体" w:hAnsi="宋体" w:cs="宋体"/>
          <w:color w:val="auto"/>
          <w:u w:val="single"/>
        </w:rPr>
      </w:pPr>
      <w:r>
        <w:rPr>
          <w:rFonts w:hint="eastAsia" w:ascii="宋体" w:hAnsi="宋体"/>
          <w:color w:val="auto"/>
        </w:rPr>
        <w:t>2</w:t>
      </w:r>
      <w:r>
        <w:rPr>
          <w:rFonts w:ascii="宋体" w:hAnsi="宋体"/>
          <w:color w:val="auto"/>
        </w:rPr>
        <w:t>1</w:t>
      </w:r>
      <w:r>
        <w:rPr>
          <w:rFonts w:hint="eastAsia" w:ascii="宋体" w:hAnsi="宋体"/>
          <w:color w:val="auto"/>
        </w:rPr>
        <w:t>.4</w:t>
      </w:r>
      <w:r>
        <w:rPr>
          <w:rFonts w:hint="eastAsia" w:ascii="宋体" w:hAnsi="宋体" w:cs="宋体"/>
          <w:color w:val="auto"/>
          <w:u w:val="single"/>
        </w:rPr>
        <w:t>合同价款调整原则</w:t>
      </w:r>
    </w:p>
    <w:p w14:paraId="50C34D61">
      <w:pPr>
        <w:snapToGrid w:val="0"/>
        <w:spacing w:line="560" w:lineRule="exact"/>
        <w:ind w:firstLine="296" w:firstLineChars="141"/>
        <w:rPr>
          <w:rFonts w:hint="eastAsia" w:ascii="宋体" w:hAnsi="宋体"/>
          <w:color w:val="auto"/>
        </w:rPr>
      </w:pPr>
      <w:r>
        <w:rPr>
          <w:rFonts w:hint="eastAsia" w:ascii="宋体" w:hAnsi="宋体"/>
          <w:color w:val="auto"/>
        </w:rPr>
        <w:t>2</w:t>
      </w:r>
      <w:r>
        <w:rPr>
          <w:rFonts w:ascii="宋体" w:hAnsi="宋体"/>
          <w:color w:val="auto"/>
        </w:rPr>
        <w:t>1</w:t>
      </w:r>
      <w:r>
        <w:rPr>
          <w:rFonts w:hint="eastAsia" w:ascii="宋体" w:hAnsi="宋体"/>
          <w:color w:val="auto"/>
        </w:rPr>
        <w:t>.4.1</w:t>
      </w:r>
      <w:r>
        <w:rPr>
          <w:rFonts w:hint="eastAsia" w:ascii="宋体" w:hAnsi="宋体" w:cs="宋体"/>
          <w:color w:val="auto"/>
          <w:u w:val="single"/>
        </w:rPr>
        <w:t>变更、签证工程和新增工程：工程项目实施期间和结算时，由于发包人原因，会引致工程量清单内数量发生变化、或工程量清单内项目的局部内容发生变化、或新增了工程量清单内没有的项目；由发包人批准设计变更产生的工程项目及经监理单位和发包人现场签证确认的工程项目；合同所确定的工程内容以外，非施工单位原因造成而施工过程中实际发生且需支付工程费用的，并经监理单位和发包人现场签证确认工程实际内容。变更、签证工程和新增工程按合同约定第</w:t>
      </w:r>
      <w:r>
        <w:rPr>
          <w:rFonts w:hint="eastAsia" w:ascii="宋体" w:hAnsi="宋体" w:cs="宋体"/>
          <w:color w:val="auto"/>
        </w:rPr>
        <w:t>21.1.1</w:t>
      </w:r>
      <w:r>
        <w:rPr>
          <w:rFonts w:hint="eastAsia" w:ascii="宋体" w:hAnsi="宋体" w:cs="宋体"/>
          <w:color w:val="auto"/>
          <w:u w:val="single"/>
        </w:rPr>
        <w:t>条款确定价格。</w:t>
      </w:r>
    </w:p>
    <w:p w14:paraId="79AF301C">
      <w:pPr>
        <w:snapToGrid w:val="0"/>
        <w:spacing w:line="560" w:lineRule="exact"/>
        <w:ind w:firstLine="296" w:firstLineChars="141"/>
        <w:outlineLvl w:val="4"/>
        <w:rPr>
          <w:rFonts w:hint="eastAsia" w:ascii="宋体" w:hAnsi="宋体"/>
          <w:color w:val="auto"/>
        </w:rPr>
      </w:pPr>
      <w:r>
        <w:rPr>
          <w:rFonts w:ascii="宋体" w:hAnsi="宋体"/>
          <w:color w:val="auto"/>
        </w:rPr>
        <w:t>22.1工程预付款</w:t>
      </w:r>
    </w:p>
    <w:p w14:paraId="3F7138FC">
      <w:pPr>
        <w:snapToGrid w:val="0"/>
        <w:spacing w:line="560" w:lineRule="exact"/>
        <w:ind w:firstLine="296" w:firstLineChars="141"/>
        <w:rPr>
          <w:rFonts w:hint="eastAsia" w:ascii="宋体" w:hAnsi="宋体"/>
          <w:color w:val="auto"/>
        </w:rPr>
      </w:pPr>
      <w:r>
        <w:rPr>
          <w:rFonts w:ascii="宋体" w:hAnsi="宋体"/>
          <w:color w:val="auto"/>
        </w:rPr>
        <w:t>22.1.1</w:t>
      </w:r>
      <w:r>
        <w:rPr>
          <w:rFonts w:hint="eastAsia" w:ascii="宋体" w:hAnsi="宋体"/>
          <w:color w:val="auto"/>
          <w:lang w:val="en-US" w:eastAsia="zh-CN"/>
        </w:rPr>
        <w:t>三</w:t>
      </w:r>
      <w:r>
        <w:rPr>
          <w:rFonts w:hint="eastAsia" w:ascii="宋体" w:hAnsi="宋体"/>
          <w:color w:val="auto"/>
        </w:rPr>
        <w:t>方签订合同后，发包人应在</w:t>
      </w:r>
      <w:r>
        <w:rPr>
          <w:rFonts w:ascii="宋体" w:hAnsi="宋体"/>
          <w:color w:val="auto"/>
        </w:rPr>
        <w:t>开工令发出后</w:t>
      </w:r>
      <w:r>
        <w:rPr>
          <w:rFonts w:hint="eastAsia" w:ascii="宋体" w:hAnsi="宋体"/>
          <w:color w:val="auto"/>
        </w:rPr>
        <w:t>15个工作日内向</w:t>
      </w:r>
      <w:r>
        <w:rPr>
          <w:rFonts w:hint="eastAsia" w:ascii="宋体" w:hAnsi="宋体" w:cs="宋体"/>
          <w:color w:val="auto"/>
        </w:rPr>
        <w:t>承包人</w:t>
      </w:r>
      <w:r>
        <w:rPr>
          <w:rFonts w:hint="eastAsia" w:ascii="宋体" w:hAnsi="宋体"/>
          <w:color w:val="auto"/>
        </w:rPr>
        <w:t>预付施工部分合同暂定价的30%作为预付款，预付工程款支付条件按专用条款第24.3款约定执行。</w:t>
      </w:r>
    </w:p>
    <w:p w14:paraId="77B99500">
      <w:pPr>
        <w:snapToGrid w:val="0"/>
        <w:spacing w:line="560" w:lineRule="exact"/>
        <w:ind w:firstLine="296" w:firstLineChars="141"/>
        <w:rPr>
          <w:rFonts w:hint="eastAsia" w:ascii="宋体" w:hAnsi="宋体"/>
          <w:color w:val="auto"/>
        </w:rPr>
      </w:pPr>
      <w:r>
        <w:rPr>
          <w:rFonts w:hint="eastAsia" w:ascii="宋体" w:hAnsi="宋体"/>
          <w:color w:val="auto"/>
        </w:rPr>
        <w:t>2</w:t>
      </w:r>
      <w:r>
        <w:rPr>
          <w:rFonts w:ascii="宋体" w:hAnsi="宋体"/>
          <w:color w:val="auto"/>
        </w:rPr>
        <w:t>2</w:t>
      </w:r>
      <w:r>
        <w:rPr>
          <w:rFonts w:hint="eastAsia" w:ascii="宋体" w:hAnsi="宋体"/>
          <w:color w:val="auto"/>
        </w:rPr>
        <w:t>.1.2</w:t>
      </w:r>
      <w:r>
        <w:rPr>
          <w:rFonts w:hint="eastAsia" w:ascii="宋体" w:hAnsi="宋体" w:cs="宋体"/>
          <w:color w:val="auto"/>
        </w:rPr>
        <w:t>承包人</w:t>
      </w:r>
      <w:r>
        <w:rPr>
          <w:rFonts w:hint="eastAsia" w:ascii="宋体" w:hAnsi="宋体"/>
          <w:color w:val="auto"/>
        </w:rPr>
        <w:t>收取预付款后，应优先用于</w:t>
      </w:r>
      <w:r>
        <w:rPr>
          <w:color w:val="auto"/>
        </w:rPr>
        <w:t>按有关规定</w:t>
      </w:r>
      <w:r>
        <w:rPr>
          <w:rFonts w:hint="eastAsia"/>
          <w:color w:val="auto"/>
        </w:rPr>
        <w:t>为其施工工人</w:t>
      </w:r>
      <w:r>
        <w:rPr>
          <w:rFonts w:hint="eastAsia" w:ascii="宋体" w:hAnsi="宋体"/>
          <w:color w:val="auto"/>
        </w:rPr>
        <w:t>缴纳工伤保险和办理建筑意外伤害险，专款专用。</w:t>
      </w:r>
    </w:p>
    <w:p w14:paraId="17B78555">
      <w:pPr>
        <w:snapToGrid w:val="0"/>
        <w:spacing w:line="560" w:lineRule="exact"/>
        <w:ind w:firstLine="296" w:firstLineChars="141"/>
        <w:rPr>
          <w:rFonts w:hint="eastAsia" w:ascii="宋体" w:hAnsi="宋体"/>
          <w:color w:val="auto"/>
        </w:rPr>
      </w:pPr>
      <w:r>
        <w:rPr>
          <w:rFonts w:hint="eastAsia" w:ascii="宋体" w:hAnsi="宋体"/>
          <w:color w:val="auto"/>
        </w:rPr>
        <w:t>2</w:t>
      </w:r>
      <w:r>
        <w:rPr>
          <w:rFonts w:ascii="宋体" w:hAnsi="宋体"/>
          <w:color w:val="auto"/>
        </w:rPr>
        <w:t>2</w:t>
      </w:r>
      <w:r>
        <w:rPr>
          <w:rFonts w:hint="eastAsia" w:ascii="宋体" w:hAnsi="宋体"/>
          <w:color w:val="auto"/>
        </w:rPr>
        <w:t>.1.3预付款的扣回。发包人在第一期的工程款进度款支付中扣回30%</w:t>
      </w:r>
      <w:r>
        <w:rPr>
          <w:rFonts w:ascii="宋体" w:hAnsi="宋体"/>
          <w:color w:val="auto"/>
        </w:rPr>
        <w:t>，</w:t>
      </w:r>
      <w:r>
        <w:rPr>
          <w:rFonts w:hint="eastAsia" w:ascii="宋体" w:hAnsi="宋体"/>
          <w:color w:val="auto"/>
        </w:rPr>
        <w:t>在</w:t>
      </w:r>
      <w:r>
        <w:rPr>
          <w:rFonts w:ascii="宋体" w:hAnsi="宋体"/>
          <w:color w:val="auto"/>
        </w:rPr>
        <w:t>第二期支付承包人的工程进度款时应</w:t>
      </w:r>
      <w:r>
        <w:rPr>
          <w:rFonts w:hint="eastAsia" w:ascii="宋体" w:hAnsi="宋体"/>
          <w:color w:val="auto"/>
        </w:rPr>
        <w:t>扣回35%的</w:t>
      </w:r>
      <w:r>
        <w:rPr>
          <w:rFonts w:ascii="宋体" w:hAnsi="宋体"/>
          <w:color w:val="auto"/>
        </w:rPr>
        <w:t>预付款，在第三期的工程进度款支付中</w:t>
      </w:r>
      <w:r>
        <w:rPr>
          <w:rFonts w:hint="eastAsia" w:ascii="宋体" w:hAnsi="宋体"/>
          <w:color w:val="auto"/>
        </w:rPr>
        <w:t>再</w:t>
      </w:r>
      <w:r>
        <w:rPr>
          <w:rFonts w:ascii="宋体" w:hAnsi="宋体"/>
          <w:color w:val="auto"/>
        </w:rPr>
        <w:t>扣</w:t>
      </w:r>
      <w:r>
        <w:rPr>
          <w:rFonts w:hint="eastAsia" w:ascii="宋体" w:hAnsi="宋体"/>
          <w:color w:val="auto"/>
        </w:rPr>
        <w:t>35</w:t>
      </w:r>
      <w:r>
        <w:rPr>
          <w:rFonts w:ascii="宋体" w:hAnsi="宋体"/>
          <w:color w:val="auto"/>
        </w:rPr>
        <w:t>%预付款</w:t>
      </w:r>
      <w:r>
        <w:rPr>
          <w:rFonts w:hint="eastAsia" w:ascii="宋体" w:hAnsi="宋体"/>
          <w:color w:val="auto"/>
        </w:rPr>
        <w:t>，（当期进度款不足扣回，累计至下期进度款扣回）直至预付款扣完为止。</w:t>
      </w:r>
    </w:p>
    <w:p w14:paraId="10AF0435">
      <w:pPr>
        <w:snapToGrid w:val="0"/>
        <w:spacing w:line="560" w:lineRule="exact"/>
        <w:ind w:firstLine="296" w:firstLineChars="141"/>
        <w:outlineLvl w:val="4"/>
        <w:rPr>
          <w:rFonts w:hint="eastAsia" w:ascii="宋体" w:hAnsi="宋体"/>
          <w:color w:val="auto"/>
        </w:rPr>
      </w:pPr>
      <w:r>
        <w:rPr>
          <w:rFonts w:hint="eastAsia" w:ascii="宋体" w:hAnsi="宋体"/>
          <w:color w:val="auto"/>
        </w:rPr>
        <w:t>2</w:t>
      </w:r>
      <w:r>
        <w:rPr>
          <w:rFonts w:ascii="宋体" w:hAnsi="宋体"/>
          <w:color w:val="auto"/>
        </w:rPr>
        <w:t>2</w:t>
      </w:r>
      <w:r>
        <w:rPr>
          <w:rFonts w:hint="eastAsia" w:ascii="宋体" w:hAnsi="宋体"/>
          <w:color w:val="auto"/>
        </w:rPr>
        <w:t>.2工人工资</w:t>
      </w:r>
    </w:p>
    <w:p w14:paraId="59A7ACDE">
      <w:pPr>
        <w:snapToGrid w:val="0"/>
        <w:spacing w:line="560" w:lineRule="exact"/>
        <w:ind w:firstLine="296" w:firstLineChars="141"/>
        <w:rPr>
          <w:rFonts w:hint="eastAsia" w:ascii="宋体" w:hAnsi="宋体"/>
          <w:color w:val="auto"/>
        </w:rPr>
      </w:pPr>
      <w:r>
        <w:rPr>
          <w:rFonts w:hint="eastAsia" w:ascii="宋体" w:hAnsi="宋体"/>
          <w:color w:val="auto"/>
        </w:rPr>
        <w:t>2</w:t>
      </w:r>
      <w:r>
        <w:rPr>
          <w:rFonts w:ascii="宋体" w:hAnsi="宋体"/>
          <w:color w:val="auto"/>
        </w:rPr>
        <w:t>2</w:t>
      </w:r>
      <w:r>
        <w:rPr>
          <w:rFonts w:hint="eastAsia" w:ascii="宋体" w:hAnsi="宋体"/>
          <w:color w:val="auto"/>
        </w:rPr>
        <w:t>.2.1承包人需按有关规定与建设行业主管部门公布目录中的商业银行另行签订广州市建设领域工人工资支付专用账户管理协议、开设专用账户并报发包人备案，工人工资支付至专用账户。</w:t>
      </w:r>
    </w:p>
    <w:p w14:paraId="661FD41B">
      <w:pPr>
        <w:snapToGrid w:val="0"/>
        <w:spacing w:line="560" w:lineRule="exact"/>
        <w:ind w:firstLine="296" w:firstLineChars="141"/>
        <w:rPr>
          <w:rFonts w:hint="eastAsia" w:ascii="宋体" w:hAnsi="宋体"/>
          <w:color w:val="auto"/>
        </w:rPr>
      </w:pPr>
      <w:r>
        <w:rPr>
          <w:rFonts w:hint="eastAsia" w:ascii="宋体" w:hAnsi="宋体"/>
          <w:color w:val="auto"/>
        </w:rPr>
        <w:t>2</w:t>
      </w:r>
      <w:r>
        <w:rPr>
          <w:rFonts w:ascii="宋体" w:hAnsi="宋体"/>
          <w:color w:val="auto"/>
        </w:rPr>
        <w:t>2</w:t>
      </w:r>
      <w:r>
        <w:rPr>
          <w:rFonts w:hint="eastAsia" w:ascii="宋体" w:hAnsi="宋体"/>
          <w:color w:val="auto"/>
        </w:rPr>
        <w:t>.2.2工人工资进度款与工程进度款同步支付，其中每期工程产值×15%为该期工人工资进度款，支付至工人工资专用账户。</w:t>
      </w:r>
    </w:p>
    <w:p w14:paraId="57FAB1A5">
      <w:pPr>
        <w:pStyle w:val="9"/>
        <w:rPr>
          <w:rStyle w:val="292"/>
          <w:b/>
          <w:bCs/>
          <w:color w:val="auto"/>
          <w:kern w:val="0"/>
        </w:rPr>
      </w:pPr>
      <w:r>
        <w:rPr>
          <w:rStyle w:val="292"/>
          <w:b/>
          <w:bCs/>
          <w:color w:val="auto"/>
          <w:kern w:val="0"/>
        </w:rPr>
        <w:t>23</w:t>
      </w:r>
      <w:r>
        <w:rPr>
          <w:rStyle w:val="292"/>
          <w:rFonts w:hint="eastAsia"/>
          <w:b/>
          <w:bCs/>
          <w:color w:val="auto"/>
          <w:kern w:val="0"/>
        </w:rPr>
        <w:t>.工程量确认</w:t>
      </w:r>
    </w:p>
    <w:p w14:paraId="1E72523F">
      <w:pPr>
        <w:snapToGrid w:val="0"/>
        <w:spacing w:line="560" w:lineRule="exact"/>
        <w:ind w:firstLine="397"/>
        <w:rPr>
          <w:rFonts w:hint="eastAsia" w:ascii="宋体" w:hAnsi="宋体"/>
          <w:color w:val="auto"/>
        </w:rPr>
      </w:pPr>
      <w:r>
        <w:rPr>
          <w:rFonts w:ascii="宋体" w:hAnsi="宋体"/>
          <w:color w:val="auto"/>
        </w:rPr>
        <w:t>23.1</w:t>
      </w:r>
      <w:r>
        <w:rPr>
          <w:rFonts w:hint="eastAsia" w:ascii="宋体" w:hAnsi="宋体" w:cs="宋体"/>
          <w:color w:val="auto"/>
        </w:rPr>
        <w:t>承包人</w:t>
      </w:r>
      <w:r>
        <w:rPr>
          <w:rFonts w:hint="eastAsia" w:ascii="宋体" w:hAnsi="宋体"/>
          <w:color w:val="auto"/>
        </w:rPr>
        <w:t>向工程师提交已完工程量报告的时间：</w:t>
      </w:r>
      <w:r>
        <w:rPr>
          <w:rFonts w:hint="eastAsia" w:ascii="宋体" w:hAnsi="宋体"/>
          <w:color w:val="auto"/>
          <w:u w:val="single"/>
        </w:rPr>
        <w:t>自开工之日起每月报告已完成工程状况</w:t>
      </w:r>
      <w:r>
        <w:rPr>
          <w:rFonts w:hint="eastAsia" w:ascii="宋体" w:hAnsi="宋体"/>
          <w:color w:val="auto"/>
        </w:rPr>
        <w:t>。</w:t>
      </w:r>
    </w:p>
    <w:p w14:paraId="6D22286C">
      <w:pPr>
        <w:pStyle w:val="9"/>
        <w:rPr>
          <w:rStyle w:val="292"/>
          <w:b/>
          <w:bCs/>
          <w:color w:val="auto"/>
          <w:kern w:val="0"/>
        </w:rPr>
      </w:pPr>
      <w:r>
        <w:rPr>
          <w:rStyle w:val="292"/>
          <w:b/>
          <w:bCs/>
          <w:color w:val="auto"/>
          <w:kern w:val="0"/>
        </w:rPr>
        <w:t>24</w:t>
      </w:r>
      <w:r>
        <w:rPr>
          <w:rStyle w:val="292"/>
          <w:rFonts w:hint="eastAsia"/>
          <w:b/>
          <w:bCs/>
          <w:color w:val="auto"/>
          <w:kern w:val="0"/>
        </w:rPr>
        <w:t>.工程款（进度款）支付</w:t>
      </w:r>
    </w:p>
    <w:p w14:paraId="3B76040C">
      <w:pPr>
        <w:snapToGrid w:val="0"/>
        <w:spacing w:line="560" w:lineRule="exact"/>
        <w:ind w:firstLine="480"/>
        <w:rPr>
          <w:rFonts w:hint="eastAsia" w:ascii="宋体" w:hAnsi="宋体"/>
          <w:color w:val="auto"/>
        </w:rPr>
      </w:pPr>
      <w:r>
        <w:rPr>
          <w:rFonts w:ascii="宋体" w:hAnsi="宋体"/>
          <w:color w:val="auto"/>
        </w:rPr>
        <w:t>24.1</w:t>
      </w:r>
      <w:r>
        <w:rPr>
          <w:rFonts w:hint="eastAsia" w:ascii="宋体" w:hAnsi="宋体"/>
          <w:color w:val="auto"/>
          <w:lang w:val="en-US" w:eastAsia="zh-CN"/>
        </w:rPr>
        <w:t>三</w:t>
      </w:r>
      <w:r>
        <w:rPr>
          <w:rFonts w:ascii="宋体" w:hAnsi="宋体"/>
          <w:color w:val="auto"/>
        </w:rPr>
        <w:t>方约定的工程款（进度款）支付采取如下的</w:t>
      </w:r>
      <w:r>
        <w:rPr>
          <w:rFonts w:hint="eastAsia" w:ascii="宋体" w:hAnsi="宋体"/>
          <w:color w:val="auto"/>
          <w:u w:val="single"/>
        </w:rPr>
        <w:t>2</w:t>
      </w:r>
      <w:r>
        <w:rPr>
          <w:rFonts w:ascii="宋体" w:hAnsi="宋体"/>
          <w:color w:val="auto"/>
          <w:u w:val="single"/>
        </w:rPr>
        <w:t>4</w:t>
      </w:r>
      <w:r>
        <w:rPr>
          <w:rFonts w:hint="eastAsia" w:ascii="宋体" w:hAnsi="宋体"/>
          <w:color w:val="auto"/>
          <w:u w:val="single"/>
        </w:rPr>
        <w:t>.1.1</w:t>
      </w:r>
      <w:r>
        <w:rPr>
          <w:rFonts w:hint="eastAsia" w:ascii="宋体" w:hAnsi="宋体"/>
          <w:color w:val="auto"/>
        </w:rPr>
        <w:t>方式进行：</w:t>
      </w:r>
    </w:p>
    <w:p w14:paraId="2B72BC14">
      <w:pPr>
        <w:snapToGrid w:val="0"/>
        <w:spacing w:line="560" w:lineRule="exact"/>
        <w:ind w:firstLine="420" w:firstLineChars="200"/>
        <w:outlineLvl w:val="3"/>
        <w:rPr>
          <w:rFonts w:hint="eastAsia" w:ascii="宋体" w:hAnsi="宋体"/>
          <w:color w:val="auto"/>
        </w:rPr>
      </w:pPr>
      <w:r>
        <w:rPr>
          <w:rFonts w:ascii="宋体" w:hAnsi="宋体"/>
          <w:color w:val="auto"/>
        </w:rPr>
        <w:t>24.1.</w:t>
      </w:r>
      <w:r>
        <w:rPr>
          <w:rFonts w:hint="eastAsia" w:ascii="宋体" w:hAnsi="宋体"/>
          <w:color w:val="auto"/>
        </w:rPr>
        <w:t>1</w:t>
      </w:r>
      <w:r>
        <w:rPr>
          <w:rFonts w:ascii="宋体" w:hAnsi="宋体"/>
          <w:color w:val="auto"/>
        </w:rPr>
        <w:t>按</w:t>
      </w:r>
      <w:r>
        <w:rPr>
          <w:rFonts w:hint="eastAsia" w:ascii="宋体" w:hAnsi="宋体"/>
          <w:color w:val="auto"/>
        </w:rPr>
        <w:t>进度</w:t>
      </w:r>
      <w:r>
        <w:rPr>
          <w:rFonts w:ascii="宋体" w:hAnsi="宋体"/>
          <w:color w:val="auto"/>
        </w:rPr>
        <w:t>支付工程款（进度款）</w:t>
      </w:r>
      <w:r>
        <w:rPr>
          <w:rFonts w:hint="eastAsia" w:ascii="宋体" w:hAnsi="宋体"/>
          <w:color w:val="auto"/>
        </w:rPr>
        <w:t>：</w:t>
      </w:r>
    </w:p>
    <w:p w14:paraId="5542C663">
      <w:pPr>
        <w:spacing w:line="560" w:lineRule="exact"/>
        <w:ind w:firstLine="420" w:firstLineChars="200"/>
        <w:rPr>
          <w:rFonts w:hint="eastAsia" w:ascii="宋体" w:hAnsi="宋体"/>
          <w:color w:val="auto"/>
        </w:rPr>
      </w:pPr>
      <w:r>
        <w:rPr>
          <w:rFonts w:ascii="宋体" w:hAnsi="宋体"/>
          <w:color w:val="auto"/>
        </w:rPr>
        <w:t>24.</w:t>
      </w:r>
      <w:r>
        <w:rPr>
          <w:rFonts w:hint="eastAsia" w:ascii="宋体" w:hAnsi="宋体"/>
          <w:color w:val="auto"/>
        </w:rPr>
        <w:t>1.1.1</w:t>
      </w:r>
    </w:p>
    <w:p w14:paraId="00C8DD0E">
      <w:pPr>
        <w:numPr>
          <w:ilvl w:val="0"/>
          <w:numId w:val="3"/>
        </w:numPr>
        <w:spacing w:line="560" w:lineRule="exact"/>
        <w:ind w:firstLine="420" w:firstLineChars="200"/>
        <w:rPr>
          <w:rFonts w:hint="eastAsia" w:ascii="宋体" w:hAnsi="宋体" w:cs="宋体"/>
          <w:color w:val="auto"/>
          <w:kern w:val="0"/>
          <w:szCs w:val="21"/>
        </w:rPr>
      </w:pPr>
      <w:r>
        <w:rPr>
          <w:rFonts w:hint="eastAsia" w:ascii="宋体" w:hAnsi="宋体" w:cs="宋体"/>
          <w:color w:val="auto"/>
        </w:rPr>
        <w:t>承包人</w:t>
      </w:r>
      <w:r>
        <w:rPr>
          <w:rFonts w:hint="eastAsia" w:ascii="宋体" w:hAnsi="宋体"/>
          <w:color w:val="auto"/>
        </w:rPr>
        <w:t>每月上报完成工程量报表</w:t>
      </w:r>
      <w:r>
        <w:rPr>
          <w:rFonts w:hint="eastAsia" w:ascii="宋体" w:hAnsi="宋体" w:cs="仿宋_GB2312"/>
          <w:color w:val="auto"/>
          <w:szCs w:val="21"/>
        </w:rPr>
        <w:t>，提供相关申请资料，经监理、发包人等核查</w:t>
      </w:r>
      <w:r>
        <w:rPr>
          <w:rFonts w:hint="eastAsia" w:ascii="宋体" w:hAnsi="宋体" w:cs="宋体"/>
          <w:color w:val="auto"/>
          <w:szCs w:val="21"/>
        </w:rPr>
        <w:t>符合要求。</w:t>
      </w:r>
      <w:r>
        <w:rPr>
          <w:rFonts w:hint="eastAsia" w:ascii="宋体" w:hAnsi="宋体"/>
          <w:color w:val="auto"/>
        </w:rPr>
        <w:t>合同修正价款确定之前</w:t>
      </w:r>
      <w:r>
        <w:rPr>
          <w:rFonts w:hint="eastAsia" w:ascii="宋体" w:hAnsi="宋体" w:cs="宋体"/>
          <w:color w:val="auto"/>
          <w:kern w:val="0"/>
          <w:szCs w:val="21"/>
        </w:rPr>
        <w:t>，工程进度款按照造价咨询单位编制的施工图预算进行计价、支付，</w:t>
      </w:r>
      <w:r>
        <w:rPr>
          <w:rFonts w:hint="eastAsia" w:ascii="宋体" w:hAnsi="宋体"/>
          <w:color w:val="auto"/>
        </w:rPr>
        <w:t>工程进度款按经审核每个月完成工程量价款的75%支付</w:t>
      </w:r>
      <w:r>
        <w:rPr>
          <w:rFonts w:hint="eastAsia" w:ascii="宋体" w:hAnsi="宋体" w:cs="宋体"/>
          <w:color w:val="auto"/>
          <w:kern w:val="0"/>
          <w:szCs w:val="21"/>
        </w:rPr>
        <w:t>，累计支付至造价咨询单位编制的施工图预算的75%。</w:t>
      </w:r>
    </w:p>
    <w:p w14:paraId="44796B8E">
      <w:pPr>
        <w:numPr>
          <w:ilvl w:val="0"/>
          <w:numId w:val="3"/>
        </w:numPr>
        <w:spacing w:line="560" w:lineRule="exact"/>
        <w:ind w:firstLine="420" w:firstLineChars="200"/>
        <w:rPr>
          <w:rFonts w:hint="eastAsia" w:ascii="宋体" w:hAnsi="宋体"/>
          <w:color w:val="auto"/>
        </w:rPr>
      </w:pPr>
      <w:r>
        <w:rPr>
          <w:rFonts w:hint="eastAsia" w:ascii="宋体" w:hAnsi="宋体"/>
          <w:color w:val="auto"/>
        </w:rPr>
        <w:t>承发</w:t>
      </w:r>
      <w:r>
        <w:rPr>
          <w:rFonts w:hint="eastAsia" w:ascii="宋体" w:hAnsi="宋体"/>
          <w:color w:val="auto"/>
          <w:lang w:val="en-US" w:eastAsia="zh-CN"/>
        </w:rPr>
        <w:t>三</w:t>
      </w:r>
      <w:r>
        <w:rPr>
          <w:rFonts w:hint="eastAsia" w:ascii="宋体" w:hAnsi="宋体"/>
          <w:color w:val="auto"/>
        </w:rPr>
        <w:t>方确定施工图预算且合同修正价款后，</w:t>
      </w:r>
      <w:r>
        <w:rPr>
          <w:rFonts w:hint="eastAsia" w:ascii="宋体" w:hAnsi="宋体" w:cs="仿宋_GB2312"/>
          <w:color w:val="auto"/>
          <w:szCs w:val="21"/>
        </w:rPr>
        <w:t>承包人根据</w:t>
      </w:r>
      <w:r>
        <w:rPr>
          <w:rFonts w:hint="eastAsia" w:ascii="宋体" w:hAnsi="宋体"/>
          <w:color w:val="auto"/>
        </w:rPr>
        <w:t>审定施工图预算</w:t>
      </w:r>
      <w:r>
        <w:rPr>
          <w:rFonts w:hint="eastAsia" w:ascii="宋体" w:hAnsi="宋体" w:cs="仿宋_GB2312"/>
          <w:color w:val="auto"/>
          <w:szCs w:val="21"/>
        </w:rPr>
        <w:t>按月提出申请，并提供相关申请资料，经监理、发包人等核查</w:t>
      </w:r>
      <w:r>
        <w:rPr>
          <w:rFonts w:hint="eastAsia" w:ascii="宋体" w:hAnsi="宋体" w:cs="宋体"/>
          <w:color w:val="auto"/>
          <w:szCs w:val="21"/>
        </w:rPr>
        <w:t>符合要求后，</w:t>
      </w:r>
      <w:r>
        <w:rPr>
          <w:rFonts w:hint="eastAsia" w:ascii="宋体" w:hAnsi="宋体"/>
          <w:color w:val="auto"/>
        </w:rPr>
        <w:t>工程进度款按经审核每个月完成工程量价款的80%支付，累计支付至</w:t>
      </w:r>
      <w:r>
        <w:rPr>
          <w:rFonts w:hint="eastAsia" w:ascii="宋体" w:hAnsi="宋体"/>
          <w:color w:val="auto"/>
          <w:lang w:val="en-US" w:eastAsia="zh-CN"/>
        </w:rPr>
        <w:t>三</w:t>
      </w:r>
      <w:r>
        <w:rPr>
          <w:rFonts w:hint="eastAsia" w:ascii="宋体" w:hAnsi="宋体"/>
          <w:color w:val="auto"/>
        </w:rPr>
        <w:t>方确认的施工图预算的80%。</w:t>
      </w:r>
    </w:p>
    <w:p w14:paraId="02AA1109">
      <w:pPr>
        <w:spacing w:line="560" w:lineRule="exact"/>
        <w:ind w:firstLine="424" w:firstLineChars="202"/>
        <w:rPr>
          <w:rFonts w:hint="eastAsia" w:ascii="宋体" w:hAnsi="宋体"/>
          <w:color w:val="auto"/>
        </w:rPr>
      </w:pPr>
      <w:r>
        <w:rPr>
          <w:rFonts w:hint="eastAsia" w:ascii="宋体" w:hAnsi="宋体"/>
          <w:color w:val="auto"/>
        </w:rPr>
        <w:t>（3）工程竣工验收后，支付至经审核累计实际完成工程量价款的85%。</w:t>
      </w:r>
    </w:p>
    <w:p w14:paraId="53BEE2F5">
      <w:pPr>
        <w:spacing w:line="560" w:lineRule="exact"/>
        <w:ind w:firstLine="424" w:firstLineChars="202"/>
        <w:rPr>
          <w:rFonts w:hint="eastAsia" w:ascii="宋体" w:hAnsi="宋体"/>
          <w:color w:val="auto"/>
        </w:rPr>
      </w:pPr>
      <w:r>
        <w:rPr>
          <w:rFonts w:hint="eastAsia" w:ascii="宋体" w:hAnsi="宋体"/>
          <w:color w:val="auto"/>
        </w:rPr>
        <w:t>变更部分（承包范围、内容、档次调整等）同期同比例支付。</w:t>
      </w:r>
    </w:p>
    <w:p w14:paraId="543F550F">
      <w:pPr>
        <w:spacing w:line="560" w:lineRule="exact"/>
        <w:ind w:firstLine="424" w:firstLineChars="202"/>
        <w:rPr>
          <w:rFonts w:hint="eastAsia" w:ascii="宋体" w:hAnsi="宋体"/>
          <w:color w:val="auto"/>
        </w:rPr>
      </w:pPr>
      <w:r>
        <w:rPr>
          <w:rFonts w:hint="eastAsia" w:ascii="宋体" w:hAnsi="宋体"/>
          <w:color w:val="auto"/>
        </w:rPr>
        <w:t>（4）完成结算终审审定后，支付工程款至结算价的97%，剩余的3%作为</w:t>
      </w:r>
      <w:r>
        <w:rPr>
          <w:rFonts w:hint="eastAsia" w:ascii="宋体" w:hAnsi="宋体" w:cs="宋体"/>
          <w:color w:val="auto"/>
        </w:rPr>
        <w:t>工程质量保证金</w:t>
      </w:r>
      <w:r>
        <w:rPr>
          <w:rFonts w:hint="eastAsia" w:ascii="宋体" w:hAnsi="宋体"/>
          <w:color w:val="auto"/>
        </w:rPr>
        <w:t>。</w:t>
      </w:r>
    </w:p>
    <w:p w14:paraId="6181FECF">
      <w:pPr>
        <w:adjustRightInd w:val="0"/>
        <w:snapToGrid w:val="0"/>
        <w:spacing w:line="560" w:lineRule="exact"/>
        <w:ind w:right="11" w:firstLine="367" w:firstLineChars="175"/>
        <w:rPr>
          <w:rFonts w:hint="eastAsia" w:ascii="宋体" w:hAnsi="宋体"/>
          <w:color w:val="auto"/>
        </w:rPr>
      </w:pPr>
      <w:r>
        <w:rPr>
          <w:rFonts w:ascii="宋体" w:hAnsi="宋体"/>
          <w:color w:val="auto"/>
        </w:rPr>
        <w:t>24.2所有因变更、签证及价格调整等原因所调整增加的工程价款均应由</w:t>
      </w:r>
      <w:r>
        <w:rPr>
          <w:rFonts w:hint="eastAsia" w:ascii="宋体" w:hAnsi="宋体" w:cs="宋体"/>
          <w:color w:val="auto"/>
        </w:rPr>
        <w:t>承包人</w:t>
      </w:r>
      <w:r>
        <w:rPr>
          <w:rFonts w:ascii="宋体" w:hAnsi="宋体"/>
          <w:color w:val="auto"/>
        </w:rPr>
        <w:t>按广州</w:t>
      </w:r>
      <w:r>
        <w:rPr>
          <w:rFonts w:hint="eastAsia" w:ascii="宋体" w:hAnsi="宋体"/>
          <w:color w:val="auto"/>
        </w:rPr>
        <w:t>地区</w:t>
      </w:r>
      <w:r>
        <w:rPr>
          <w:rFonts w:ascii="宋体" w:hAnsi="宋体"/>
          <w:color w:val="auto"/>
        </w:rPr>
        <w:t>及发包人相关规定程序，报监理初审，并经发包人审批同意后，在工程结算中一并支付。</w:t>
      </w:r>
    </w:p>
    <w:p w14:paraId="56BB7B50">
      <w:pPr>
        <w:snapToGrid w:val="0"/>
        <w:spacing w:line="560" w:lineRule="exact"/>
        <w:ind w:firstLine="420" w:firstLineChars="200"/>
        <w:outlineLvl w:val="4"/>
        <w:rPr>
          <w:rFonts w:hint="eastAsia" w:ascii="宋体" w:hAnsi="宋体"/>
          <w:color w:val="auto"/>
        </w:rPr>
      </w:pPr>
      <w:r>
        <w:rPr>
          <w:rFonts w:ascii="宋体" w:hAnsi="宋体"/>
          <w:color w:val="auto"/>
        </w:rPr>
        <w:t>24.3</w:t>
      </w:r>
      <w:r>
        <w:rPr>
          <w:rFonts w:hint="eastAsia" w:ascii="宋体" w:hAnsi="宋体"/>
          <w:color w:val="auto"/>
        </w:rPr>
        <w:t>工程价款的支付条件：</w:t>
      </w:r>
    </w:p>
    <w:p w14:paraId="44696835">
      <w:pPr>
        <w:snapToGrid w:val="0"/>
        <w:spacing w:line="560" w:lineRule="exact"/>
        <w:ind w:firstLine="480"/>
        <w:rPr>
          <w:rFonts w:hint="eastAsia" w:ascii="宋体" w:hAnsi="宋体"/>
          <w:color w:val="auto"/>
          <w:u w:val="single"/>
        </w:rPr>
      </w:pPr>
      <w:r>
        <w:rPr>
          <w:rFonts w:hint="eastAsia" w:ascii="宋体" w:hAnsi="宋体"/>
          <w:color w:val="auto"/>
        </w:rPr>
        <w:t>（</w:t>
      </w:r>
      <w:r>
        <w:rPr>
          <w:rFonts w:ascii="宋体" w:hAnsi="宋体"/>
          <w:color w:val="auto"/>
        </w:rPr>
        <w:t>1）支付</w:t>
      </w:r>
      <w:r>
        <w:rPr>
          <w:rFonts w:hint="eastAsia" w:ascii="宋体" w:hAnsi="宋体"/>
          <w:color w:val="auto"/>
        </w:rPr>
        <w:t>预付</w:t>
      </w:r>
      <w:r>
        <w:rPr>
          <w:rFonts w:ascii="宋体" w:hAnsi="宋体"/>
          <w:color w:val="auto"/>
        </w:rPr>
        <w:t>款：</w:t>
      </w:r>
      <w:r>
        <w:rPr>
          <w:rFonts w:hint="eastAsia" w:ascii="宋体" w:hAnsi="宋体" w:cs="宋体"/>
          <w:color w:val="auto"/>
          <w:u w:val="single"/>
        </w:rPr>
        <w:t>承包人</w:t>
      </w:r>
      <w:r>
        <w:rPr>
          <w:rFonts w:hint="eastAsia" w:ascii="宋体" w:hAnsi="宋体"/>
          <w:color w:val="auto"/>
          <w:u w:val="single"/>
        </w:rPr>
        <w:t>已与发包人签订本合同，已生效的履约担保已按发包人要求准时提交发包人，承包人按发包人要求提供相应数额的发票。如工程因用地、拆迁、确权等原因导致不能全面开工，则预付款的支付按可开工部分的工程量占总工程量的比例做相应调整</w:t>
      </w:r>
      <w:r>
        <w:rPr>
          <w:rFonts w:hint="eastAsia" w:ascii="宋体" w:hAnsi="宋体"/>
          <w:color w:val="auto"/>
        </w:rPr>
        <w:t>。</w:t>
      </w:r>
    </w:p>
    <w:p w14:paraId="449F5EB7">
      <w:pPr>
        <w:snapToGrid w:val="0"/>
        <w:spacing w:line="560" w:lineRule="exact"/>
        <w:ind w:firstLine="420" w:firstLineChars="200"/>
        <w:rPr>
          <w:rFonts w:hint="eastAsia" w:ascii="宋体" w:hAnsi="宋体"/>
          <w:color w:val="auto"/>
        </w:rPr>
      </w:pPr>
      <w:r>
        <w:rPr>
          <w:rFonts w:hint="eastAsia" w:ascii="宋体" w:hAnsi="宋体"/>
          <w:color w:val="auto"/>
        </w:rPr>
        <w:t>（</w:t>
      </w:r>
      <w:r>
        <w:rPr>
          <w:rFonts w:ascii="宋体" w:hAnsi="宋体"/>
          <w:color w:val="auto"/>
        </w:rPr>
        <w:t>2）支付工程款（进度款）：</w:t>
      </w:r>
      <w:r>
        <w:rPr>
          <w:rFonts w:hint="eastAsia" w:ascii="宋体" w:hAnsi="宋体" w:cs="宋体"/>
          <w:color w:val="auto"/>
          <w:u w:val="single"/>
        </w:rPr>
        <w:t>承包人</w:t>
      </w:r>
      <w:r>
        <w:rPr>
          <w:rFonts w:hint="eastAsia" w:ascii="宋体" w:hAnsi="宋体"/>
          <w:color w:val="auto"/>
          <w:u w:val="single"/>
        </w:rPr>
        <w:t>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olor w:val="auto"/>
        </w:rPr>
        <w:t>。</w:t>
      </w:r>
    </w:p>
    <w:p w14:paraId="47C8417F">
      <w:pPr>
        <w:pStyle w:val="315"/>
        <w:spacing w:line="560" w:lineRule="exact"/>
        <w:rPr>
          <w:rFonts w:hint="eastAsia" w:ascii="宋体" w:hAnsi="宋体" w:cs="宋体"/>
          <w:color w:val="auto"/>
        </w:rPr>
      </w:pPr>
      <w:r>
        <w:rPr>
          <w:rFonts w:hint="eastAsia" w:ascii="宋体" w:hAnsi="宋体"/>
          <w:color w:val="auto"/>
        </w:rPr>
        <w:t xml:space="preserve">  </w:t>
      </w:r>
      <w:r>
        <w:rPr>
          <w:rFonts w:hint="eastAsia" w:ascii="宋体" w:hAnsi="宋体" w:cs="宋体"/>
          <w:color w:val="auto"/>
        </w:rPr>
        <w:t xml:space="preserve"> （3）承包人收款时须同时出具与支付额度相同的增值税专用发票，税金由承包人自理。</w:t>
      </w:r>
    </w:p>
    <w:p w14:paraId="037E7BBC">
      <w:pPr>
        <w:spacing w:line="560" w:lineRule="exact"/>
        <w:ind w:firstLine="420" w:firstLineChars="200"/>
        <w:rPr>
          <w:rFonts w:hint="eastAsia" w:ascii="宋体" w:hAnsi="宋体" w:cs="宋体"/>
          <w:color w:val="auto"/>
        </w:rPr>
      </w:pPr>
      <w:r>
        <w:rPr>
          <w:rFonts w:hint="eastAsia" w:ascii="宋体" w:hAnsi="宋体" w:cs="宋体"/>
          <w:color w:val="auto"/>
        </w:rPr>
        <w:t>2</w:t>
      </w:r>
      <w:r>
        <w:rPr>
          <w:rFonts w:ascii="宋体" w:hAnsi="宋体" w:cs="宋体"/>
          <w:color w:val="auto"/>
        </w:rPr>
        <w:t>4</w:t>
      </w:r>
      <w:r>
        <w:rPr>
          <w:rFonts w:hint="eastAsia" w:ascii="宋体" w:hAnsi="宋体" w:cs="宋体"/>
          <w:color w:val="auto"/>
        </w:rPr>
        <w:t>.</w:t>
      </w:r>
      <w:r>
        <w:rPr>
          <w:rFonts w:ascii="宋体" w:hAnsi="宋体" w:cs="宋体"/>
          <w:color w:val="auto"/>
        </w:rPr>
        <w:t>4</w:t>
      </w:r>
      <w:r>
        <w:rPr>
          <w:rFonts w:hint="eastAsia" w:ascii="宋体" w:hAnsi="宋体" w:cs="宋体"/>
          <w:color w:val="auto"/>
        </w:rPr>
        <w:t>根据广州市环境保护局《关于开展建筑施工扬尘排污费征收工作的通知》（穗环〔2015〕114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14:paraId="227A900C">
      <w:pPr>
        <w:pStyle w:val="6"/>
        <w:rPr>
          <w:rStyle w:val="292"/>
          <w:b/>
          <w:bCs/>
          <w:color w:val="auto"/>
          <w:kern w:val="0"/>
        </w:rPr>
      </w:pPr>
      <w:r>
        <w:rPr>
          <w:rStyle w:val="292"/>
          <w:rFonts w:hint="eastAsia"/>
          <w:b/>
          <w:bCs/>
          <w:color w:val="auto"/>
          <w:kern w:val="0"/>
        </w:rPr>
        <w:t>七、材料设备供应</w:t>
      </w:r>
    </w:p>
    <w:p w14:paraId="5EF14B86">
      <w:pPr>
        <w:pStyle w:val="9"/>
        <w:rPr>
          <w:rStyle w:val="292"/>
          <w:b/>
          <w:bCs/>
          <w:color w:val="auto"/>
          <w:kern w:val="0"/>
        </w:rPr>
      </w:pPr>
      <w:r>
        <w:rPr>
          <w:rStyle w:val="292"/>
          <w:b/>
          <w:bCs/>
          <w:color w:val="auto"/>
          <w:kern w:val="0"/>
        </w:rPr>
        <w:t>25</w:t>
      </w:r>
      <w:r>
        <w:rPr>
          <w:rStyle w:val="292"/>
          <w:rFonts w:hint="eastAsia"/>
          <w:b/>
          <w:bCs/>
          <w:color w:val="auto"/>
          <w:kern w:val="0"/>
        </w:rPr>
        <w:t>.发包人供应材料设备</w:t>
      </w:r>
    </w:p>
    <w:p w14:paraId="14AE2EE0">
      <w:pPr>
        <w:snapToGrid w:val="0"/>
        <w:spacing w:line="560" w:lineRule="exact"/>
        <w:ind w:firstLine="397"/>
        <w:rPr>
          <w:rFonts w:hint="eastAsia" w:ascii="宋体" w:hAnsi="宋体"/>
          <w:color w:val="auto"/>
        </w:rPr>
      </w:pPr>
      <w:r>
        <w:rPr>
          <w:rFonts w:ascii="宋体" w:hAnsi="宋体"/>
          <w:color w:val="auto"/>
        </w:rPr>
        <w:t>25.1</w:t>
      </w:r>
      <w:r>
        <w:rPr>
          <w:rFonts w:hint="eastAsia" w:ascii="宋体" w:hAnsi="宋体"/>
          <w:color w:val="auto"/>
        </w:rPr>
        <w:t>发包人供应的材料设备与一览表不符时，</w:t>
      </w:r>
      <w:r>
        <w:rPr>
          <w:rFonts w:hint="eastAsia" w:ascii="宋体" w:hAnsi="宋体"/>
          <w:color w:val="auto"/>
          <w:lang w:val="en-US" w:eastAsia="zh-CN"/>
        </w:rPr>
        <w:t>三</w:t>
      </w:r>
      <w:r>
        <w:rPr>
          <w:rFonts w:hint="eastAsia" w:ascii="宋体" w:hAnsi="宋体"/>
          <w:color w:val="auto"/>
        </w:rPr>
        <w:t>方约定发包人承担责任如下：</w:t>
      </w:r>
    </w:p>
    <w:p w14:paraId="7D13BDDD">
      <w:pPr>
        <w:snapToGrid w:val="0"/>
        <w:spacing w:line="560" w:lineRule="exact"/>
        <w:ind w:firstLine="397"/>
        <w:rPr>
          <w:rFonts w:hint="eastAsia" w:ascii="宋体" w:hAnsi="宋体"/>
          <w:color w:val="auto"/>
          <w:u w:val="single"/>
        </w:rPr>
      </w:pPr>
      <w:r>
        <w:rPr>
          <w:rFonts w:hint="eastAsia" w:ascii="宋体" w:hAnsi="宋体"/>
          <w:color w:val="auto"/>
        </w:rPr>
        <w:t>（</w:t>
      </w:r>
      <w:r>
        <w:rPr>
          <w:rFonts w:ascii="宋体" w:hAnsi="宋体"/>
          <w:color w:val="auto"/>
        </w:rPr>
        <w:t>1）</w:t>
      </w:r>
      <w:r>
        <w:rPr>
          <w:rFonts w:hint="eastAsia" w:ascii="宋体" w:hAnsi="宋体"/>
          <w:color w:val="auto"/>
        </w:rPr>
        <w:t>材料设备单价与一览表不符：</w:t>
      </w:r>
      <w:r>
        <w:rPr>
          <w:color w:val="auto"/>
        </w:rPr>
        <mc:AlternateContent>
          <mc:Choice Requires="wps">
            <w:drawing>
              <wp:anchor distT="0" distB="0" distL="114300" distR="114300" simplePos="0" relativeHeight="251659264" behindDoc="0" locked="0" layoutInCell="0" allowOverlap="1">
                <wp:simplePos x="0" y="0"/>
                <wp:positionH relativeFrom="column">
                  <wp:posOffset>3556000</wp:posOffset>
                </wp:positionH>
                <wp:positionV relativeFrom="paragraph">
                  <wp:posOffset>0</wp:posOffset>
                </wp:positionV>
                <wp:extent cx="635"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635" cy="0"/>
                        </a:xfrm>
                        <a:prstGeom prst="line">
                          <a:avLst/>
                        </a:prstGeom>
                        <a:noFill/>
                        <a:ln w="9525" cap="flat" cmpd="sng">
                          <a:solidFill>
                            <a:srgbClr val="000000"/>
                          </a:solidFill>
                          <a:prstDash val="solid"/>
                          <a:round/>
                        </a:ln>
                      </wps:spPr>
                      <wps:bodyPr/>
                    </wps:wsp>
                  </a:graphicData>
                </a:graphic>
              </wp:anchor>
            </w:drawing>
          </mc:Choice>
          <mc:Fallback>
            <w:pict>
              <v:line id="_x0000_s1026" o:spid="_x0000_s1026" o:spt="20" style="position:absolute;left:0pt;margin-left:280pt;margin-top:0pt;height:0pt;width:0.05pt;z-index:25165926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OXkENMAAAAFAQAADwAAAAAAAAABACAAAAAiAAAA&#10;ZHJzL2Rvd25yZXYueG1sUEsBAhQAFAAAAAgAh07iQGW7vBnTAQAAlwMAAA4AAAAAAAAAAQAgAAAA&#10;IgEAAGRycy9lMm9Eb2MueG1sUEsFBgAAAAAGAAYAWQEAAGcFAAAAAA==&#10;">
                <v:fill on="f" focussize="0,0"/>
                <v:stroke color="#000000" joinstyle="round"/>
                <v:imagedata o:title=""/>
                <o:lock v:ext="edit" aspectratio="f"/>
              </v:line>
            </w:pict>
          </mc:Fallback>
        </mc:AlternateContent>
      </w:r>
      <w:r>
        <w:rPr>
          <w:rFonts w:ascii="宋体" w:hAnsi="宋体"/>
          <w:color w:val="auto"/>
          <w:u w:val="single"/>
        </w:rPr>
        <w:t xml:space="preserve">    /     </w:t>
      </w:r>
      <w:r>
        <w:rPr>
          <w:rFonts w:hint="eastAsia" w:ascii="宋体" w:hAnsi="宋体"/>
          <w:color w:val="auto"/>
        </w:rPr>
        <w:t>。</w:t>
      </w:r>
    </w:p>
    <w:p w14:paraId="31BCF204">
      <w:pPr>
        <w:snapToGrid w:val="0"/>
        <w:spacing w:line="560" w:lineRule="exact"/>
        <w:ind w:firstLine="397"/>
        <w:rPr>
          <w:rFonts w:hint="eastAsia" w:ascii="宋体" w:hAnsi="宋体"/>
          <w:color w:val="auto"/>
          <w:u w:val="single"/>
        </w:rPr>
      </w:pPr>
      <w:r>
        <w:rPr>
          <w:rFonts w:hint="eastAsia" w:ascii="宋体" w:hAnsi="宋体"/>
          <w:color w:val="auto"/>
        </w:rPr>
        <w:t>（</w:t>
      </w:r>
      <w:r>
        <w:rPr>
          <w:rFonts w:ascii="宋体" w:hAnsi="宋体"/>
          <w:color w:val="auto"/>
        </w:rPr>
        <w:t>2）</w:t>
      </w:r>
      <w:r>
        <w:rPr>
          <w:rFonts w:hint="eastAsia" w:ascii="宋体" w:hAnsi="宋体"/>
          <w:color w:val="auto"/>
        </w:rPr>
        <w:t>材料设备的品种、规格、型号、质量等级与一览表不符：</w:t>
      </w:r>
      <w:r>
        <w:rPr>
          <w:rFonts w:ascii="宋体" w:hAnsi="宋体"/>
          <w:color w:val="auto"/>
          <w:u w:val="single"/>
        </w:rPr>
        <w:t xml:space="preserve">  /  </w:t>
      </w:r>
      <w:r>
        <w:rPr>
          <w:rFonts w:hint="eastAsia" w:ascii="宋体" w:hAnsi="宋体"/>
          <w:color w:val="auto"/>
        </w:rPr>
        <w:t>。</w:t>
      </w:r>
    </w:p>
    <w:p w14:paraId="5DEB8AED">
      <w:pPr>
        <w:snapToGrid w:val="0"/>
        <w:spacing w:line="560" w:lineRule="exact"/>
        <w:ind w:firstLine="397"/>
        <w:rPr>
          <w:rFonts w:hint="eastAsia" w:ascii="宋体" w:hAnsi="宋体"/>
          <w:color w:val="auto"/>
        </w:rPr>
      </w:pPr>
      <w:r>
        <w:rPr>
          <w:rFonts w:hint="eastAsia" w:ascii="宋体" w:hAnsi="宋体"/>
          <w:color w:val="auto"/>
        </w:rPr>
        <w:t>（</w:t>
      </w:r>
      <w:r>
        <w:rPr>
          <w:rFonts w:ascii="宋体" w:hAnsi="宋体"/>
          <w:color w:val="auto"/>
        </w:rPr>
        <w:t>3）</w:t>
      </w:r>
      <w:r>
        <w:rPr>
          <w:rFonts w:hint="eastAsia" w:ascii="宋体" w:hAnsi="宋体" w:cs="宋体"/>
          <w:color w:val="auto"/>
        </w:rPr>
        <w:t>承包人</w:t>
      </w:r>
      <w:r>
        <w:rPr>
          <w:rFonts w:hint="eastAsia" w:ascii="宋体" w:hAnsi="宋体"/>
          <w:color w:val="auto"/>
        </w:rPr>
        <w:t>可代为调剂串换的材料：</w:t>
      </w:r>
      <w:r>
        <w:rPr>
          <w:rFonts w:ascii="宋体" w:hAnsi="宋体"/>
          <w:color w:val="auto"/>
          <w:u w:val="single"/>
        </w:rPr>
        <w:t xml:space="preserve">    /   </w:t>
      </w:r>
      <w:r>
        <w:rPr>
          <w:rFonts w:hint="eastAsia" w:ascii="宋体" w:hAnsi="宋体"/>
          <w:color w:val="auto"/>
        </w:rPr>
        <w:t>。</w:t>
      </w:r>
    </w:p>
    <w:p w14:paraId="7E6E04B5">
      <w:pPr>
        <w:snapToGrid w:val="0"/>
        <w:spacing w:line="560" w:lineRule="exact"/>
        <w:ind w:firstLine="397"/>
        <w:rPr>
          <w:rFonts w:hint="eastAsia"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到货地点与一览表不符：</w:t>
      </w:r>
      <w:r>
        <w:rPr>
          <w:rFonts w:ascii="宋体" w:hAnsi="宋体"/>
          <w:color w:val="auto"/>
          <w:u w:val="single"/>
        </w:rPr>
        <w:t xml:space="preserve">   /   </w:t>
      </w:r>
      <w:r>
        <w:rPr>
          <w:rFonts w:hint="eastAsia" w:ascii="宋体" w:hAnsi="宋体"/>
          <w:color w:val="auto"/>
        </w:rPr>
        <w:t>。</w:t>
      </w:r>
    </w:p>
    <w:p w14:paraId="3459F8B7">
      <w:pPr>
        <w:snapToGrid w:val="0"/>
        <w:spacing w:line="560" w:lineRule="exact"/>
        <w:ind w:firstLine="397"/>
        <w:rPr>
          <w:rFonts w:hint="eastAsia"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供应数量与一览表不符：</w:t>
      </w:r>
      <w:r>
        <w:rPr>
          <w:rFonts w:ascii="宋体" w:hAnsi="宋体"/>
          <w:color w:val="auto"/>
          <w:u w:val="single"/>
        </w:rPr>
        <w:t xml:space="preserve">   /   </w:t>
      </w:r>
      <w:r>
        <w:rPr>
          <w:rFonts w:hint="eastAsia" w:ascii="宋体" w:hAnsi="宋体"/>
          <w:color w:val="auto"/>
        </w:rPr>
        <w:t>。</w:t>
      </w:r>
    </w:p>
    <w:p w14:paraId="297E2F8E">
      <w:pPr>
        <w:tabs>
          <w:tab w:val="left" w:pos="700"/>
        </w:tabs>
        <w:snapToGrid w:val="0"/>
        <w:spacing w:line="560" w:lineRule="exact"/>
        <w:ind w:firstLine="397"/>
        <w:rPr>
          <w:rFonts w:hint="eastAsia"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）到货时间与一览表不符；</w:t>
      </w:r>
      <w:r>
        <w:rPr>
          <w:rFonts w:ascii="宋体" w:hAnsi="宋体"/>
          <w:color w:val="auto"/>
          <w:u w:val="single"/>
        </w:rPr>
        <w:t xml:space="preserve">   /   </w:t>
      </w:r>
      <w:r>
        <w:rPr>
          <w:rFonts w:hint="eastAsia" w:ascii="宋体" w:hAnsi="宋体"/>
          <w:color w:val="auto"/>
        </w:rPr>
        <w:t>。</w:t>
      </w:r>
    </w:p>
    <w:p w14:paraId="7E13B8CB">
      <w:pPr>
        <w:tabs>
          <w:tab w:val="left" w:pos="700"/>
        </w:tabs>
        <w:snapToGrid w:val="0"/>
        <w:spacing w:line="560" w:lineRule="exact"/>
        <w:ind w:firstLine="397"/>
        <w:outlineLvl w:val="3"/>
        <w:rPr>
          <w:rFonts w:hint="eastAsia" w:ascii="宋体" w:hAnsi="宋体"/>
          <w:color w:val="auto"/>
        </w:rPr>
      </w:pPr>
      <w:r>
        <w:rPr>
          <w:rFonts w:ascii="宋体" w:hAnsi="宋体"/>
          <w:color w:val="auto"/>
        </w:rPr>
        <w:t>25.2</w:t>
      </w:r>
      <w:r>
        <w:rPr>
          <w:rFonts w:hint="eastAsia" w:ascii="宋体" w:hAnsi="宋体"/>
          <w:color w:val="auto"/>
        </w:rPr>
        <w:t>发包人供应材料设备的结算方法：</w:t>
      </w:r>
      <w:r>
        <w:rPr>
          <w:rFonts w:ascii="宋体" w:hAnsi="宋体"/>
          <w:color w:val="auto"/>
          <w:u w:val="single"/>
        </w:rPr>
        <w:t xml:space="preserve">    /    </w:t>
      </w:r>
      <w:r>
        <w:rPr>
          <w:rFonts w:hint="eastAsia" w:ascii="宋体" w:hAnsi="宋体"/>
          <w:color w:val="auto"/>
        </w:rPr>
        <w:t>。</w:t>
      </w:r>
    </w:p>
    <w:p w14:paraId="1E431AB3">
      <w:pPr>
        <w:pStyle w:val="9"/>
        <w:rPr>
          <w:rStyle w:val="292"/>
          <w:b/>
          <w:bCs/>
          <w:color w:val="auto"/>
          <w:kern w:val="0"/>
        </w:rPr>
      </w:pPr>
      <w:r>
        <w:rPr>
          <w:rStyle w:val="292"/>
          <w:b/>
          <w:bCs/>
          <w:color w:val="auto"/>
          <w:kern w:val="0"/>
        </w:rPr>
        <w:t>26</w:t>
      </w:r>
      <w:r>
        <w:rPr>
          <w:rStyle w:val="292"/>
          <w:rFonts w:hint="eastAsia"/>
          <w:b/>
          <w:bCs/>
          <w:color w:val="auto"/>
          <w:kern w:val="0"/>
        </w:rPr>
        <w:t>.承包人采购材料设备</w:t>
      </w:r>
    </w:p>
    <w:p w14:paraId="038D6C23">
      <w:pPr>
        <w:spacing w:line="560" w:lineRule="exact"/>
        <w:ind w:firstLine="420" w:firstLineChars="200"/>
        <w:rPr>
          <w:rFonts w:hint="eastAsia" w:ascii="宋体" w:hAnsi="宋体"/>
          <w:color w:val="auto"/>
        </w:rPr>
      </w:pPr>
      <w:r>
        <w:rPr>
          <w:rFonts w:ascii="宋体" w:hAnsi="宋体"/>
          <w:color w:val="auto"/>
        </w:rPr>
        <w:t>26.1</w:t>
      </w:r>
      <w:r>
        <w:rPr>
          <w:rFonts w:hint="eastAsia" w:ascii="宋体" w:hAnsi="宋体" w:cs="宋体"/>
          <w:color w:val="auto"/>
        </w:rPr>
        <w:t>承包人</w:t>
      </w:r>
      <w:r>
        <w:rPr>
          <w:rFonts w:hint="eastAsia" w:ascii="宋体" w:hAnsi="宋体"/>
          <w:color w:val="auto"/>
        </w:rPr>
        <w:t>采购材料设备的约定：</w:t>
      </w:r>
      <w:r>
        <w:rPr>
          <w:color w:val="auto"/>
        </w:rPr>
        <w:t>由</w:t>
      </w:r>
      <w:r>
        <w:rPr>
          <w:rFonts w:hint="eastAsia" w:ascii="宋体" w:hAnsi="宋体" w:cs="宋体"/>
          <w:color w:val="auto"/>
        </w:rPr>
        <w:t>承包人</w:t>
      </w:r>
      <w:r>
        <w:rPr>
          <w:color w:val="auto"/>
        </w:rPr>
        <w:t>负责采购材料设备的，按招标文件规定和本合同专用</w:t>
      </w:r>
      <w:r>
        <w:rPr>
          <w:rFonts w:ascii="宋体" w:hAnsi="宋体"/>
          <w:color w:val="auto"/>
        </w:rPr>
        <w:t>条款第</w:t>
      </w:r>
      <w:r>
        <w:rPr>
          <w:rFonts w:hint="eastAsia" w:ascii="宋体" w:hAnsi="宋体"/>
          <w:color w:val="auto"/>
        </w:rPr>
        <w:t>14.2</w:t>
      </w:r>
      <w:r>
        <w:rPr>
          <w:rFonts w:ascii="宋体" w:hAnsi="宋体"/>
          <w:color w:val="auto"/>
        </w:rPr>
        <w:t>条约定、工程设计的有关标准并以符合相关行政主管部门颁发的环保标准或要求进行采购，对材料设备质量负责。</w:t>
      </w:r>
      <w:r>
        <w:rPr>
          <w:rFonts w:hint="eastAsia" w:ascii="宋体" w:hAnsi="宋体" w:cs="宋体"/>
          <w:color w:val="auto"/>
        </w:rPr>
        <w:t>承包人</w:t>
      </w:r>
      <w:r>
        <w:rPr>
          <w:rFonts w:ascii="宋体" w:hAnsi="宋体"/>
          <w:color w:val="auto"/>
        </w:rPr>
        <w:t>应将各项材料设备的供货人及品种、规格、数量和供货时间等报送监理人审批，并向监理人提交其负责提供材料设备的合格证明和质量证明文件，满足合同约定的质量标准，</w:t>
      </w:r>
      <w:r>
        <w:rPr>
          <w:rFonts w:hint="eastAsia" w:ascii="宋体" w:hAnsi="宋体" w:cs="宋体"/>
          <w:color w:val="auto"/>
        </w:rPr>
        <w:t>承包人</w:t>
      </w:r>
      <w:r>
        <w:rPr>
          <w:rFonts w:ascii="宋体" w:hAnsi="宋体"/>
          <w:color w:val="auto"/>
        </w:rPr>
        <w:t>在材料设备到货前</w:t>
      </w:r>
      <w:r>
        <w:rPr>
          <w:rFonts w:hint="eastAsia" w:ascii="宋体" w:hAnsi="宋体"/>
          <w:color w:val="auto"/>
        </w:rPr>
        <w:t>24</w:t>
      </w:r>
      <w:r>
        <w:rPr>
          <w:rFonts w:ascii="宋体" w:hAnsi="宋体"/>
          <w:color w:val="auto"/>
        </w:rPr>
        <w:t>小时通知工程师清点。</w:t>
      </w:r>
    </w:p>
    <w:p w14:paraId="0565B8D9">
      <w:pPr>
        <w:spacing w:line="560" w:lineRule="exact"/>
        <w:ind w:firstLine="420" w:firstLineChars="200"/>
        <w:rPr>
          <w:rFonts w:hint="eastAsia" w:ascii="宋体" w:hAnsi="宋体"/>
          <w:color w:val="auto"/>
        </w:rPr>
      </w:pPr>
      <w:r>
        <w:rPr>
          <w:rFonts w:hint="eastAsia" w:ascii="宋体" w:hAnsi="宋体"/>
          <w:color w:val="auto"/>
        </w:rPr>
        <w:t>2</w:t>
      </w:r>
      <w:r>
        <w:rPr>
          <w:rFonts w:ascii="宋体" w:hAnsi="宋体"/>
          <w:color w:val="auto"/>
        </w:rPr>
        <w:t>6</w:t>
      </w:r>
      <w:r>
        <w:rPr>
          <w:rFonts w:hint="eastAsia" w:ascii="宋体" w:hAnsi="宋体"/>
          <w:color w:val="auto"/>
        </w:rPr>
        <w:t>.2</w:t>
      </w:r>
      <w:r>
        <w:rPr>
          <w:rFonts w:ascii="宋体" w:hAnsi="宋体"/>
          <w:color w:val="auto"/>
        </w:rPr>
        <w:t>对</w:t>
      </w:r>
      <w:r>
        <w:rPr>
          <w:rFonts w:hint="eastAsia" w:ascii="宋体" w:hAnsi="宋体" w:cs="宋体"/>
          <w:color w:val="auto"/>
        </w:rPr>
        <w:t>承包人</w:t>
      </w:r>
      <w:r>
        <w:rPr>
          <w:rFonts w:ascii="宋体" w:hAnsi="宋体"/>
          <w:color w:val="auto"/>
        </w:rPr>
        <w:t>提供的材料和设备，</w:t>
      </w:r>
      <w:r>
        <w:rPr>
          <w:rFonts w:hint="eastAsia" w:ascii="宋体" w:hAnsi="宋体" w:cs="宋体"/>
          <w:color w:val="auto"/>
        </w:rPr>
        <w:t>承包人</w:t>
      </w:r>
      <w:r>
        <w:rPr>
          <w:rFonts w:ascii="宋体" w:hAnsi="宋体"/>
          <w:color w:val="auto"/>
        </w:rPr>
        <w:t>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w:t>
      </w:r>
      <w:r>
        <w:rPr>
          <w:rFonts w:hint="eastAsia" w:ascii="宋体" w:hAnsi="宋体" w:cs="宋体"/>
          <w:color w:val="auto"/>
        </w:rPr>
        <w:t>承包人</w:t>
      </w:r>
      <w:r>
        <w:rPr>
          <w:rFonts w:ascii="宋体" w:hAnsi="宋体"/>
          <w:color w:val="auto"/>
        </w:rPr>
        <w:t>承担。</w:t>
      </w:r>
    </w:p>
    <w:p w14:paraId="4A78F7E6">
      <w:pPr>
        <w:spacing w:line="560" w:lineRule="exact"/>
        <w:ind w:firstLine="420" w:firstLineChars="200"/>
        <w:outlineLvl w:val="3"/>
        <w:rPr>
          <w:rFonts w:hint="eastAsia" w:ascii="宋体" w:hAnsi="宋体"/>
          <w:color w:val="auto"/>
        </w:rPr>
      </w:pPr>
      <w:r>
        <w:rPr>
          <w:rFonts w:ascii="宋体" w:hAnsi="宋体"/>
          <w:color w:val="auto"/>
        </w:rPr>
        <w:t>26.3所有材料、设备必须报监理、</w:t>
      </w:r>
      <w:r>
        <w:rPr>
          <w:rFonts w:hint="eastAsia" w:ascii="宋体" w:hAnsi="宋体"/>
          <w:color w:val="auto"/>
        </w:rPr>
        <w:t>甲方</w:t>
      </w:r>
      <w:r>
        <w:rPr>
          <w:rFonts w:ascii="宋体" w:hAnsi="宋体"/>
          <w:color w:val="auto"/>
        </w:rPr>
        <w:t>同意后方可使用。</w:t>
      </w:r>
    </w:p>
    <w:p w14:paraId="2934EAE0">
      <w:pPr>
        <w:pStyle w:val="6"/>
        <w:rPr>
          <w:rStyle w:val="292"/>
          <w:b/>
          <w:bCs/>
          <w:color w:val="auto"/>
          <w:kern w:val="0"/>
        </w:rPr>
      </w:pPr>
      <w:r>
        <w:rPr>
          <w:rStyle w:val="292"/>
          <w:rFonts w:hint="eastAsia"/>
          <w:b/>
          <w:bCs/>
          <w:color w:val="auto"/>
          <w:kern w:val="0"/>
        </w:rPr>
        <w:t>八、工程变更</w:t>
      </w:r>
    </w:p>
    <w:p w14:paraId="6D991B03">
      <w:pPr>
        <w:pStyle w:val="9"/>
        <w:rPr>
          <w:rStyle w:val="292"/>
          <w:b/>
          <w:bCs/>
          <w:color w:val="auto"/>
          <w:kern w:val="0"/>
        </w:rPr>
      </w:pPr>
      <w:r>
        <w:rPr>
          <w:rStyle w:val="292"/>
          <w:b/>
          <w:bCs/>
          <w:color w:val="auto"/>
          <w:kern w:val="0"/>
        </w:rPr>
        <w:t>27</w:t>
      </w:r>
      <w:r>
        <w:rPr>
          <w:rStyle w:val="292"/>
          <w:rFonts w:hint="eastAsia"/>
          <w:b/>
          <w:bCs/>
          <w:color w:val="auto"/>
          <w:kern w:val="0"/>
        </w:rPr>
        <w:t>.</w:t>
      </w:r>
      <w:r>
        <w:rPr>
          <w:rStyle w:val="292"/>
          <w:b/>
          <w:bCs/>
          <w:color w:val="auto"/>
          <w:kern w:val="0"/>
        </w:rPr>
        <w:t>工程设计变更</w:t>
      </w:r>
    </w:p>
    <w:p w14:paraId="067EE981">
      <w:pPr>
        <w:snapToGrid w:val="0"/>
        <w:spacing w:line="560" w:lineRule="exact"/>
        <w:ind w:firstLine="397"/>
        <w:rPr>
          <w:rFonts w:hint="eastAsia" w:ascii="宋体" w:hAnsi="宋体"/>
          <w:color w:val="auto"/>
          <w:u w:val="single"/>
        </w:rPr>
      </w:pPr>
      <w:r>
        <w:rPr>
          <w:rFonts w:ascii="宋体" w:hAnsi="宋体"/>
          <w:color w:val="auto"/>
        </w:rPr>
        <w:t>27.1</w:t>
      </w:r>
      <w:r>
        <w:rPr>
          <w:rFonts w:hint="eastAsia" w:ascii="宋体" w:hAnsi="宋体"/>
          <w:color w:val="auto"/>
          <w:u w:val="single"/>
        </w:rPr>
        <w:t>开工前，发包人组织</w:t>
      </w:r>
      <w:r>
        <w:rPr>
          <w:rFonts w:hint="eastAsia" w:ascii="宋体" w:hAnsi="宋体" w:cs="宋体"/>
          <w:color w:val="auto"/>
          <w:u w:val="single"/>
        </w:rPr>
        <w:t>承包人</w:t>
      </w:r>
      <w:r>
        <w:rPr>
          <w:rFonts w:hint="eastAsia" w:ascii="宋体" w:hAnsi="宋体"/>
          <w:color w:val="auto"/>
          <w:u w:val="single"/>
        </w:rPr>
        <w:t>、监理单位、设计单位对施工图纸进行会审。如需实施工程变更签证，</w:t>
      </w:r>
      <w:r>
        <w:rPr>
          <w:rFonts w:hint="eastAsia" w:ascii="宋体" w:hAnsi="宋体" w:cs="宋体"/>
          <w:color w:val="auto"/>
          <w:u w:val="single"/>
        </w:rPr>
        <w:t>承包人</w:t>
      </w:r>
      <w:r>
        <w:rPr>
          <w:rFonts w:hint="eastAsia" w:ascii="宋体" w:hAnsi="宋体"/>
          <w:color w:val="auto"/>
          <w:u w:val="single"/>
        </w:rPr>
        <w:t>需在实施相应变更签证14天前向发包人提出（确属不可预见因素除外）。否则发包人有权不予计算该部分变更增加价款,造成发包人损失由施工承包人承担</w:t>
      </w:r>
      <w:r>
        <w:rPr>
          <w:rFonts w:hint="eastAsia" w:ascii="宋体" w:hAnsi="宋体"/>
          <w:color w:val="auto"/>
        </w:rPr>
        <w:t>。</w:t>
      </w:r>
    </w:p>
    <w:p w14:paraId="511D07DC">
      <w:pPr>
        <w:snapToGrid w:val="0"/>
        <w:spacing w:line="560" w:lineRule="exact"/>
        <w:ind w:firstLine="397"/>
        <w:rPr>
          <w:rFonts w:hint="eastAsia" w:ascii="宋体" w:hAnsi="宋体"/>
          <w:color w:val="auto"/>
          <w:u w:val="single"/>
        </w:rPr>
      </w:pPr>
      <w:r>
        <w:rPr>
          <w:rFonts w:hint="eastAsia" w:ascii="宋体" w:hAnsi="宋体"/>
          <w:color w:val="auto"/>
          <w:u w:val="single"/>
        </w:rPr>
        <w:t>同时，如实施工程变更，</w:t>
      </w:r>
      <w:r>
        <w:rPr>
          <w:rFonts w:hint="eastAsia" w:ascii="宋体" w:hAnsi="宋体" w:cs="宋体"/>
          <w:color w:val="auto"/>
          <w:u w:val="single"/>
        </w:rPr>
        <w:t>承包人</w:t>
      </w:r>
      <w:r>
        <w:rPr>
          <w:rFonts w:hint="eastAsia" w:ascii="宋体" w:hAnsi="宋体"/>
          <w:color w:val="auto"/>
          <w:u w:val="single"/>
        </w:rPr>
        <w:t>应以书面形式通知发包人和监理工程师，经监理工程师审查并报发包人同意后，由发包人与设计单位商定修改或变更设计方案进行实施</w:t>
      </w:r>
      <w:r>
        <w:rPr>
          <w:rFonts w:hint="eastAsia" w:ascii="宋体" w:hAnsi="宋体"/>
          <w:color w:val="auto"/>
        </w:rPr>
        <w:t>。</w:t>
      </w:r>
    </w:p>
    <w:p w14:paraId="084E2AE3">
      <w:pPr>
        <w:snapToGrid w:val="0"/>
        <w:spacing w:line="560" w:lineRule="exact"/>
        <w:ind w:firstLine="397"/>
        <w:rPr>
          <w:rFonts w:hint="eastAsia" w:ascii="宋体" w:hAnsi="宋体"/>
          <w:color w:val="auto"/>
          <w:u w:val="single"/>
        </w:rPr>
      </w:pPr>
      <w:r>
        <w:rPr>
          <w:rFonts w:hint="eastAsia" w:ascii="宋体" w:hAnsi="宋体"/>
          <w:color w:val="auto"/>
        </w:rPr>
        <w:t>2</w:t>
      </w:r>
      <w:r>
        <w:rPr>
          <w:rFonts w:ascii="宋体" w:hAnsi="宋体"/>
          <w:color w:val="auto"/>
        </w:rPr>
        <w:t>7</w:t>
      </w:r>
      <w:r>
        <w:rPr>
          <w:rFonts w:hint="eastAsia" w:ascii="宋体" w:hAnsi="宋体"/>
          <w:color w:val="auto"/>
        </w:rPr>
        <w:t>.</w:t>
      </w:r>
      <w:r>
        <w:rPr>
          <w:rFonts w:ascii="宋体" w:hAnsi="宋体"/>
          <w:color w:val="auto"/>
        </w:rPr>
        <w:t>2</w:t>
      </w:r>
      <w:r>
        <w:rPr>
          <w:rFonts w:hint="eastAsia" w:ascii="宋体" w:hAnsi="宋体"/>
          <w:color w:val="auto"/>
          <w:u w:val="single"/>
        </w:rPr>
        <w:t>变更应由监理工程师发出变更指令，没有监理工程师的指令，</w:t>
      </w:r>
      <w:r>
        <w:rPr>
          <w:rFonts w:hint="eastAsia" w:ascii="宋体" w:hAnsi="宋体" w:cs="宋体"/>
          <w:color w:val="auto"/>
          <w:u w:val="single"/>
        </w:rPr>
        <w:t>承包人</w:t>
      </w:r>
      <w:r>
        <w:rPr>
          <w:rFonts w:hint="eastAsia" w:ascii="宋体" w:hAnsi="宋体"/>
          <w:color w:val="auto"/>
          <w:u w:val="single"/>
        </w:rPr>
        <w:t>不得进行上述变更</w:t>
      </w:r>
      <w:r>
        <w:rPr>
          <w:rFonts w:hint="eastAsia" w:ascii="宋体" w:hAnsi="宋体"/>
          <w:color w:val="auto"/>
        </w:rPr>
        <w:t>。</w:t>
      </w:r>
    </w:p>
    <w:p w14:paraId="055557F7">
      <w:pPr>
        <w:snapToGrid w:val="0"/>
        <w:spacing w:line="560" w:lineRule="exact"/>
        <w:ind w:firstLine="397"/>
        <w:rPr>
          <w:rFonts w:hint="eastAsia" w:ascii="宋体" w:hAnsi="宋体"/>
          <w:color w:val="auto"/>
        </w:rPr>
      </w:pPr>
      <w:r>
        <w:rPr>
          <w:rFonts w:ascii="宋体" w:hAnsi="宋体"/>
          <w:color w:val="auto"/>
        </w:rPr>
        <w:t>27.3</w:t>
      </w:r>
      <w:r>
        <w:rPr>
          <w:rFonts w:hint="eastAsia" w:ascii="宋体" w:hAnsi="宋体"/>
          <w:color w:val="auto"/>
          <w:u w:val="single"/>
        </w:rPr>
        <w:t>按施工图纸实施使得工程量少于施工合同工程量清单中已确定或有规定的数量的，则该项工程量减少不需要任何指令</w:t>
      </w:r>
      <w:r>
        <w:rPr>
          <w:rFonts w:hint="eastAsia" w:ascii="宋体" w:hAnsi="宋体"/>
          <w:color w:val="auto"/>
        </w:rPr>
        <w:t>。</w:t>
      </w:r>
    </w:p>
    <w:p w14:paraId="1D2275AF">
      <w:pPr>
        <w:snapToGrid w:val="0"/>
        <w:spacing w:line="560" w:lineRule="exact"/>
        <w:ind w:firstLine="397"/>
        <w:rPr>
          <w:rFonts w:hint="eastAsia" w:ascii="宋体" w:hAnsi="宋体"/>
          <w:color w:val="auto"/>
          <w:u w:val="single"/>
        </w:rPr>
      </w:pPr>
      <w:r>
        <w:rPr>
          <w:rFonts w:ascii="宋体" w:hAnsi="宋体"/>
          <w:color w:val="auto"/>
        </w:rPr>
        <w:t>27.4</w:t>
      </w:r>
      <w:r>
        <w:rPr>
          <w:rFonts w:hint="eastAsia" w:ascii="宋体" w:hAnsi="宋体"/>
          <w:color w:val="auto"/>
          <w:u w:val="single"/>
        </w:rPr>
        <w:t>所有涉及工期和工程量的变更均应获得发包人书面批准才能生效</w:t>
      </w:r>
      <w:r>
        <w:rPr>
          <w:rFonts w:hint="eastAsia" w:ascii="宋体" w:hAnsi="宋体"/>
          <w:color w:val="auto"/>
        </w:rPr>
        <w:t>。</w:t>
      </w:r>
    </w:p>
    <w:p w14:paraId="7FB4910D">
      <w:pPr>
        <w:snapToGrid w:val="0"/>
        <w:spacing w:line="560" w:lineRule="exact"/>
        <w:ind w:firstLine="397"/>
        <w:rPr>
          <w:rFonts w:hint="eastAsia" w:ascii="宋体" w:hAnsi="宋体"/>
          <w:color w:val="auto"/>
          <w:u w:val="single"/>
        </w:rPr>
      </w:pPr>
      <w:r>
        <w:rPr>
          <w:rFonts w:ascii="宋体" w:hAnsi="宋体"/>
          <w:color w:val="auto"/>
        </w:rPr>
        <w:t>27.5</w:t>
      </w:r>
      <w:r>
        <w:rPr>
          <w:rFonts w:hint="eastAsia" w:ascii="宋体" w:hAnsi="宋体"/>
          <w:color w:val="auto"/>
          <w:u w:val="single"/>
        </w:rPr>
        <w:t>当发包人提出书面变更通知，</w:t>
      </w:r>
      <w:r>
        <w:rPr>
          <w:rFonts w:hint="eastAsia" w:ascii="宋体" w:hAnsi="宋体" w:cs="宋体"/>
          <w:color w:val="auto"/>
          <w:u w:val="single"/>
        </w:rPr>
        <w:t>承包人</w:t>
      </w:r>
      <w:r>
        <w:rPr>
          <w:rFonts w:hint="eastAsia" w:ascii="宋体" w:hAnsi="宋体"/>
          <w:color w:val="auto"/>
          <w:u w:val="single"/>
        </w:rPr>
        <w:t>认为产生了增加费用，</w:t>
      </w:r>
      <w:r>
        <w:rPr>
          <w:rFonts w:hint="eastAsia" w:ascii="宋体" w:hAnsi="宋体" w:cs="宋体"/>
          <w:color w:val="auto"/>
          <w:u w:val="single"/>
        </w:rPr>
        <w:t>承包人</w:t>
      </w:r>
      <w:r>
        <w:rPr>
          <w:rFonts w:hint="eastAsia" w:ascii="宋体" w:hAnsi="宋体"/>
          <w:color w:val="auto"/>
          <w:u w:val="single"/>
        </w:rPr>
        <w:t>应在发包人提出通知要求后</w:t>
      </w:r>
      <w:r>
        <w:rPr>
          <w:rFonts w:ascii="宋体" w:hAnsi="宋体"/>
          <w:color w:val="auto"/>
          <w:u w:val="single"/>
        </w:rPr>
        <w:t>3-7天（时间视变更大小而定）内向发包人提交增加费用报告，报告内应说明变更原因、增加费用金额、增加费用计算书，若</w:t>
      </w:r>
      <w:r>
        <w:rPr>
          <w:rFonts w:hint="eastAsia" w:ascii="宋体" w:hAnsi="宋体" w:cs="宋体"/>
          <w:color w:val="auto"/>
          <w:u w:val="single"/>
        </w:rPr>
        <w:t>承包人</w:t>
      </w:r>
      <w:r>
        <w:rPr>
          <w:rFonts w:ascii="宋体" w:hAnsi="宋体"/>
          <w:color w:val="auto"/>
          <w:u w:val="single"/>
        </w:rPr>
        <w:t>不在规定的时间内提供增加费用报告，该类变更所涉及的增加费用视为包括在合同价款中。发包人提出变更通知的时间是指</w:t>
      </w:r>
      <w:r>
        <w:rPr>
          <w:rFonts w:hint="eastAsia" w:ascii="宋体" w:hAnsi="宋体" w:cs="宋体"/>
          <w:color w:val="auto"/>
          <w:u w:val="single"/>
        </w:rPr>
        <w:t>承包人</w:t>
      </w:r>
      <w:r>
        <w:rPr>
          <w:rFonts w:ascii="宋体" w:hAnsi="宋体"/>
          <w:color w:val="auto"/>
          <w:u w:val="single"/>
        </w:rPr>
        <w:t>收取变更通知时进行登记交接的时间</w:t>
      </w:r>
      <w:r>
        <w:rPr>
          <w:rFonts w:hint="eastAsia" w:ascii="宋体" w:hAnsi="宋体"/>
          <w:color w:val="auto"/>
        </w:rPr>
        <w:t>。</w:t>
      </w:r>
    </w:p>
    <w:p w14:paraId="66E6249F">
      <w:pPr>
        <w:snapToGrid w:val="0"/>
        <w:spacing w:line="560" w:lineRule="exact"/>
        <w:ind w:firstLine="397"/>
        <w:outlineLvl w:val="3"/>
        <w:rPr>
          <w:rFonts w:hint="eastAsia" w:ascii="宋体" w:hAnsi="宋体"/>
          <w:color w:val="auto"/>
          <w:u w:val="single"/>
        </w:rPr>
      </w:pPr>
      <w:r>
        <w:rPr>
          <w:rFonts w:ascii="宋体" w:hAnsi="宋体"/>
          <w:color w:val="auto"/>
        </w:rPr>
        <w:t>27.6</w:t>
      </w:r>
      <w:r>
        <w:rPr>
          <w:rFonts w:hint="eastAsia" w:ascii="宋体" w:hAnsi="宋体"/>
          <w:color w:val="auto"/>
          <w:u w:val="single"/>
        </w:rPr>
        <w:t>工程变更申报程序按广州地区以及发包人的有关规定执行</w:t>
      </w:r>
      <w:r>
        <w:rPr>
          <w:rFonts w:hint="eastAsia" w:ascii="宋体" w:hAnsi="宋体"/>
          <w:color w:val="auto"/>
        </w:rPr>
        <w:t>。</w:t>
      </w:r>
    </w:p>
    <w:p w14:paraId="5767586C">
      <w:pPr>
        <w:snapToGrid w:val="0"/>
        <w:spacing w:line="560" w:lineRule="exact"/>
        <w:ind w:firstLine="397"/>
        <w:rPr>
          <w:rFonts w:hint="eastAsia" w:ascii="宋体" w:hAnsi="宋体"/>
          <w:color w:val="auto"/>
          <w:u w:val="single"/>
        </w:rPr>
      </w:pPr>
      <w:r>
        <w:rPr>
          <w:rFonts w:ascii="宋体" w:hAnsi="宋体"/>
          <w:color w:val="auto"/>
        </w:rPr>
        <w:t>27.7</w:t>
      </w:r>
      <w:r>
        <w:rPr>
          <w:rFonts w:ascii="宋体" w:hAnsi="宋体"/>
          <w:color w:val="auto"/>
          <w:u w:val="single"/>
        </w:rPr>
        <w:t>工程实施过程中发包人有权对承包内容和范围进行调整，如实际工程量相对施工图纸及施工合同工程量发生变化，</w:t>
      </w:r>
      <w:r>
        <w:rPr>
          <w:rFonts w:hint="eastAsia" w:ascii="宋体" w:hAnsi="宋体"/>
          <w:color w:val="auto"/>
          <w:u w:val="single"/>
        </w:rPr>
        <w:t>承包人应相应执行</w:t>
      </w:r>
      <w:r>
        <w:rPr>
          <w:rFonts w:ascii="宋体" w:hAnsi="宋体"/>
          <w:color w:val="auto"/>
          <w:u w:val="single"/>
        </w:rPr>
        <w:t>。涉及本合同约定的合同价款调整的，按相关约定处理</w:t>
      </w:r>
      <w:r>
        <w:rPr>
          <w:rFonts w:hint="eastAsia" w:ascii="宋体" w:hAnsi="宋体"/>
          <w:color w:val="auto"/>
          <w:u w:val="single"/>
        </w:rPr>
        <w:t>。合同无约定的，</w:t>
      </w:r>
      <w:r>
        <w:rPr>
          <w:rFonts w:hint="eastAsia" w:ascii="宋体" w:hAnsi="宋体"/>
          <w:color w:val="auto"/>
          <w:u w:val="single"/>
          <w:lang w:val="en-US" w:eastAsia="zh-CN"/>
        </w:rPr>
        <w:t>三</w:t>
      </w:r>
      <w:r>
        <w:rPr>
          <w:rFonts w:hint="eastAsia" w:ascii="宋体" w:hAnsi="宋体"/>
          <w:color w:val="auto"/>
          <w:u w:val="single"/>
        </w:rPr>
        <w:t>方协商处理。</w:t>
      </w:r>
    </w:p>
    <w:p w14:paraId="709A15BE">
      <w:pPr>
        <w:pStyle w:val="9"/>
        <w:rPr>
          <w:rStyle w:val="292"/>
          <w:b/>
          <w:bCs/>
          <w:color w:val="auto"/>
          <w:kern w:val="0"/>
        </w:rPr>
      </w:pPr>
      <w:r>
        <w:rPr>
          <w:rStyle w:val="292"/>
          <w:b/>
          <w:bCs/>
          <w:color w:val="auto"/>
          <w:kern w:val="0"/>
        </w:rPr>
        <w:t>28</w:t>
      </w:r>
      <w:r>
        <w:rPr>
          <w:rStyle w:val="292"/>
          <w:rFonts w:hint="eastAsia"/>
          <w:b/>
          <w:bCs/>
          <w:color w:val="auto"/>
          <w:kern w:val="0"/>
        </w:rPr>
        <w:t>.</w:t>
      </w:r>
      <w:r>
        <w:rPr>
          <w:rStyle w:val="292"/>
          <w:b/>
          <w:bCs/>
          <w:color w:val="auto"/>
          <w:kern w:val="0"/>
        </w:rPr>
        <w:t>其它变更</w:t>
      </w:r>
    </w:p>
    <w:p w14:paraId="2612FB0C">
      <w:pPr>
        <w:snapToGrid w:val="0"/>
        <w:spacing w:line="560" w:lineRule="exact"/>
        <w:ind w:firstLine="397"/>
        <w:rPr>
          <w:rFonts w:hint="eastAsia" w:ascii="宋体" w:hAnsi="宋体"/>
          <w:color w:val="auto"/>
        </w:rPr>
      </w:pPr>
      <w:r>
        <w:rPr>
          <w:rFonts w:ascii="宋体" w:hAnsi="宋体"/>
          <w:color w:val="auto"/>
        </w:rPr>
        <w:t>28.1工程现场签证：</w:t>
      </w:r>
      <w:r>
        <w:rPr>
          <w:rFonts w:hint="eastAsia" w:ascii="宋体" w:hAnsi="宋体"/>
          <w:color w:val="auto"/>
          <w:u w:val="single"/>
        </w:rPr>
        <w:t>工程现场签证是指施工生产活动中用以证实在施工中遇到的某些特殊情况的一种证明资料，一般指按承发包合同约定，由承发包</w:t>
      </w:r>
      <w:r>
        <w:rPr>
          <w:rFonts w:hint="eastAsia" w:ascii="宋体" w:hAnsi="宋体"/>
          <w:color w:val="auto"/>
          <w:u w:val="single"/>
          <w:lang w:val="en-US" w:eastAsia="zh-CN"/>
        </w:rPr>
        <w:t>三</w:t>
      </w:r>
      <w:r>
        <w:rPr>
          <w:rFonts w:hint="eastAsia" w:ascii="宋体" w:hAnsi="宋体"/>
          <w:color w:val="auto"/>
          <w:u w:val="single"/>
        </w:rPr>
        <w:t>方代表就施工过程中涉及合同价款之外的责任事件所作的签认证明</w:t>
      </w:r>
      <w:r>
        <w:rPr>
          <w:rFonts w:hint="eastAsia" w:ascii="宋体" w:hAnsi="宋体"/>
          <w:color w:val="auto"/>
        </w:rPr>
        <w:t>。</w:t>
      </w:r>
    </w:p>
    <w:p w14:paraId="420593F1">
      <w:pPr>
        <w:snapToGrid w:val="0"/>
        <w:spacing w:line="560" w:lineRule="exact"/>
        <w:ind w:firstLine="397"/>
        <w:rPr>
          <w:rFonts w:hint="eastAsia" w:ascii="宋体" w:hAnsi="宋体"/>
          <w:color w:val="auto"/>
          <w:u w:val="single"/>
        </w:rPr>
      </w:pPr>
      <w:r>
        <w:rPr>
          <w:rFonts w:ascii="宋体" w:hAnsi="宋体"/>
          <w:color w:val="auto"/>
        </w:rPr>
        <w:t>28.2签证的计价：</w:t>
      </w:r>
      <w:r>
        <w:rPr>
          <w:rFonts w:hint="eastAsia" w:ascii="宋体" w:hAnsi="宋体"/>
          <w:color w:val="auto"/>
          <w:u w:val="single"/>
        </w:rPr>
        <w:t>按招标文件及合同中关于工程变更的计价有关规定执行</w:t>
      </w:r>
      <w:r>
        <w:rPr>
          <w:rFonts w:hint="eastAsia" w:ascii="宋体" w:hAnsi="宋体"/>
          <w:color w:val="auto"/>
        </w:rPr>
        <w:t>。</w:t>
      </w:r>
    </w:p>
    <w:p w14:paraId="1275F81E">
      <w:pPr>
        <w:snapToGrid w:val="0"/>
        <w:spacing w:line="560" w:lineRule="exact"/>
        <w:ind w:firstLine="397"/>
        <w:rPr>
          <w:rFonts w:hint="eastAsia" w:ascii="宋体" w:hAnsi="宋体"/>
          <w:color w:val="auto"/>
          <w:u w:val="single"/>
        </w:rPr>
      </w:pPr>
      <w:r>
        <w:rPr>
          <w:rFonts w:ascii="宋体" w:hAnsi="宋体"/>
          <w:color w:val="auto"/>
        </w:rPr>
        <w:t>28.3签证实施前所需的施工方案：</w:t>
      </w:r>
      <w:r>
        <w:rPr>
          <w:rFonts w:hint="eastAsia" w:ascii="宋体" w:hAnsi="宋体"/>
          <w:color w:val="auto"/>
          <w:u w:val="single"/>
        </w:rPr>
        <w:t>签证事件发生时，</w:t>
      </w:r>
      <w:r>
        <w:rPr>
          <w:rFonts w:hint="eastAsia" w:ascii="宋体" w:hAnsi="宋体" w:cs="宋体"/>
          <w:color w:val="auto"/>
          <w:u w:val="single"/>
        </w:rPr>
        <w:t>承包人</w:t>
      </w:r>
      <w:r>
        <w:rPr>
          <w:rFonts w:hint="eastAsia" w:ascii="宋体" w:hAnsi="宋体"/>
          <w:color w:val="auto"/>
          <w:u w:val="single"/>
        </w:rPr>
        <w:t>若需使用没有被监理工程师批准过的施工方案，则必须将该施工方案提前报监理工程师和发包人批准，经批准后才能实施，否则发包人将按最经济的施工方案对该签证进行计价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olor w:val="auto"/>
        </w:rPr>
        <w:t>。</w:t>
      </w:r>
    </w:p>
    <w:p w14:paraId="5A0201EB">
      <w:pPr>
        <w:snapToGrid w:val="0"/>
        <w:spacing w:line="560" w:lineRule="exact"/>
        <w:ind w:firstLine="397"/>
        <w:rPr>
          <w:rFonts w:hint="eastAsia" w:ascii="宋体" w:hAnsi="宋体"/>
          <w:color w:val="auto"/>
          <w:u w:val="single"/>
        </w:rPr>
      </w:pPr>
      <w:r>
        <w:rPr>
          <w:rFonts w:ascii="宋体" w:hAnsi="宋体"/>
          <w:color w:val="auto"/>
        </w:rPr>
        <w:t>28.4</w:t>
      </w:r>
      <w:r>
        <w:rPr>
          <w:rFonts w:hint="eastAsia" w:ascii="宋体" w:hAnsi="宋体"/>
          <w:color w:val="auto"/>
          <w:u w:val="single"/>
        </w:rPr>
        <w:t>工程现场签证申报程序按广州地区以及发包人的有关规定执行</w:t>
      </w:r>
      <w:r>
        <w:rPr>
          <w:rFonts w:hint="eastAsia" w:ascii="宋体" w:hAnsi="宋体"/>
          <w:color w:val="auto"/>
        </w:rPr>
        <w:t>。</w:t>
      </w:r>
    </w:p>
    <w:p w14:paraId="0E8CA1B5">
      <w:pPr>
        <w:pStyle w:val="6"/>
        <w:rPr>
          <w:rStyle w:val="292"/>
          <w:b/>
          <w:bCs/>
          <w:color w:val="auto"/>
          <w:kern w:val="0"/>
        </w:rPr>
      </w:pPr>
      <w:r>
        <w:rPr>
          <w:rStyle w:val="292"/>
          <w:rFonts w:hint="eastAsia"/>
          <w:b/>
          <w:bCs/>
          <w:color w:val="auto"/>
          <w:kern w:val="0"/>
        </w:rPr>
        <w:t>九、竣工验收与结算</w:t>
      </w:r>
    </w:p>
    <w:p w14:paraId="41AD5733">
      <w:pPr>
        <w:pStyle w:val="9"/>
        <w:rPr>
          <w:rStyle w:val="292"/>
          <w:b/>
          <w:bCs/>
          <w:color w:val="auto"/>
          <w:kern w:val="0"/>
        </w:rPr>
      </w:pPr>
      <w:r>
        <w:rPr>
          <w:rStyle w:val="292"/>
          <w:b/>
          <w:bCs/>
          <w:color w:val="auto"/>
          <w:kern w:val="0"/>
        </w:rPr>
        <w:t>29</w:t>
      </w:r>
      <w:r>
        <w:rPr>
          <w:rStyle w:val="292"/>
          <w:rFonts w:hint="eastAsia"/>
          <w:b/>
          <w:bCs/>
          <w:color w:val="auto"/>
          <w:kern w:val="0"/>
        </w:rPr>
        <w:t>.竣工验收</w:t>
      </w:r>
    </w:p>
    <w:p w14:paraId="351F6823">
      <w:pPr>
        <w:snapToGrid w:val="0"/>
        <w:spacing w:line="560" w:lineRule="exact"/>
        <w:ind w:firstLine="397"/>
        <w:rPr>
          <w:rFonts w:hint="eastAsia" w:ascii="宋体" w:hAnsi="宋体"/>
          <w:color w:val="auto"/>
          <w:u w:val="single"/>
        </w:rPr>
      </w:pPr>
      <w:r>
        <w:rPr>
          <w:rFonts w:ascii="宋体" w:hAnsi="宋体"/>
          <w:color w:val="auto"/>
        </w:rPr>
        <w:t>29.1</w:t>
      </w:r>
      <w:r>
        <w:rPr>
          <w:rFonts w:hint="eastAsia" w:ascii="宋体" w:hAnsi="宋体" w:cs="宋体"/>
          <w:color w:val="auto"/>
        </w:rPr>
        <w:t>承包人</w:t>
      </w:r>
      <w:r>
        <w:rPr>
          <w:rFonts w:hint="eastAsia" w:ascii="宋体" w:hAnsi="宋体"/>
          <w:color w:val="auto"/>
        </w:rPr>
        <w:t>提供竣工图纸的约定：</w:t>
      </w:r>
      <w:r>
        <w:rPr>
          <w:rFonts w:hint="eastAsia" w:ascii="宋体" w:hAnsi="宋体" w:cs="宋体"/>
          <w:color w:val="auto"/>
          <w:u w:val="single"/>
        </w:rPr>
        <w:t>承包人</w:t>
      </w:r>
      <w:r>
        <w:rPr>
          <w:rFonts w:hint="eastAsia" w:ascii="宋体" w:hAnsi="宋体"/>
          <w:color w:val="auto"/>
          <w:u w:val="single"/>
        </w:rPr>
        <w:t>工程竣工资料必须按照国家及广州地区有关工程竣工资料档案管理的要求进行整理归档。</w:t>
      </w:r>
      <w:r>
        <w:rPr>
          <w:rFonts w:hint="eastAsia" w:ascii="宋体" w:hAnsi="宋体" w:cs="宋体"/>
          <w:color w:val="auto"/>
          <w:u w:val="single"/>
        </w:rPr>
        <w:t>承包人</w:t>
      </w:r>
      <w:r>
        <w:rPr>
          <w:rFonts w:hint="eastAsia" w:ascii="宋体" w:hAnsi="宋体"/>
          <w:color w:val="auto"/>
          <w:u w:val="single"/>
        </w:rPr>
        <w:t>在工程竣工验收合格后四十五个日历天内，向建设单位提供符合要求按规格编制成册的工程竣工图及有关的技术档案资料一式伍份</w:t>
      </w:r>
      <w:r>
        <w:rPr>
          <w:rFonts w:hint="eastAsia" w:ascii="宋体" w:hAnsi="宋体"/>
          <w:color w:val="auto"/>
        </w:rPr>
        <w:t>。</w:t>
      </w:r>
    </w:p>
    <w:p w14:paraId="5B2D9086">
      <w:pPr>
        <w:snapToGrid w:val="0"/>
        <w:spacing w:line="560" w:lineRule="exact"/>
        <w:ind w:firstLine="397"/>
        <w:outlineLvl w:val="3"/>
        <w:rPr>
          <w:rFonts w:hint="eastAsia" w:ascii="宋体" w:hAnsi="宋体"/>
          <w:color w:val="auto"/>
        </w:rPr>
      </w:pPr>
      <w:r>
        <w:rPr>
          <w:rFonts w:ascii="宋体" w:hAnsi="宋体"/>
          <w:color w:val="auto"/>
        </w:rPr>
        <w:t>29.2</w:t>
      </w:r>
      <w:r>
        <w:rPr>
          <w:rFonts w:hint="eastAsia" w:ascii="宋体" w:hAnsi="宋体"/>
          <w:color w:val="auto"/>
        </w:rPr>
        <w:t>中间交工工程的范围和竣工时间：</w:t>
      </w:r>
      <w:r>
        <w:rPr>
          <w:rFonts w:ascii="宋体" w:hAnsi="宋体"/>
          <w:color w:val="auto"/>
          <w:u w:val="single"/>
        </w:rPr>
        <w:t xml:space="preserve">   /   </w:t>
      </w:r>
      <w:r>
        <w:rPr>
          <w:rFonts w:hint="eastAsia" w:ascii="宋体" w:hAnsi="宋体"/>
          <w:color w:val="auto"/>
        </w:rPr>
        <w:t>。</w:t>
      </w:r>
    </w:p>
    <w:p w14:paraId="02B7B5D9">
      <w:pPr>
        <w:pStyle w:val="9"/>
        <w:rPr>
          <w:rStyle w:val="292"/>
          <w:b/>
          <w:bCs/>
          <w:color w:val="auto"/>
          <w:kern w:val="0"/>
        </w:rPr>
      </w:pPr>
      <w:r>
        <w:rPr>
          <w:rStyle w:val="292"/>
          <w:b/>
          <w:bCs/>
          <w:color w:val="auto"/>
          <w:kern w:val="0"/>
        </w:rPr>
        <w:t>30</w:t>
      </w:r>
      <w:r>
        <w:rPr>
          <w:rStyle w:val="292"/>
          <w:rFonts w:hint="eastAsia"/>
          <w:b/>
          <w:bCs/>
          <w:color w:val="auto"/>
          <w:kern w:val="0"/>
        </w:rPr>
        <w:t>.</w:t>
      </w:r>
      <w:r>
        <w:rPr>
          <w:rStyle w:val="292"/>
          <w:b/>
          <w:bCs/>
          <w:color w:val="auto"/>
          <w:kern w:val="0"/>
        </w:rPr>
        <w:t>竣工结算</w:t>
      </w:r>
    </w:p>
    <w:p w14:paraId="7A9E2128">
      <w:pPr>
        <w:snapToGrid w:val="0"/>
        <w:spacing w:line="560" w:lineRule="exact"/>
        <w:ind w:firstLine="397"/>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承发包</w:t>
      </w:r>
      <w:r>
        <w:rPr>
          <w:rFonts w:hint="eastAsia" w:ascii="宋体" w:hAnsi="宋体"/>
          <w:color w:val="auto"/>
          <w:lang w:val="en-US" w:eastAsia="zh-CN"/>
        </w:rPr>
        <w:t>三</w:t>
      </w:r>
      <w:r>
        <w:rPr>
          <w:rFonts w:hint="eastAsia" w:ascii="宋体" w:hAnsi="宋体"/>
          <w:color w:val="auto"/>
        </w:rPr>
        <w:t>方一致同意不适用</w:t>
      </w:r>
      <w:r>
        <w:rPr>
          <w:rFonts w:hint="eastAsia" w:ascii="宋体" w:hAnsi="宋体"/>
          <w:color w:val="auto"/>
          <w:u w:val="single"/>
        </w:rPr>
        <w:t>通用条款</w:t>
      </w:r>
      <w:r>
        <w:rPr>
          <w:rFonts w:ascii="宋体" w:hAnsi="宋体"/>
          <w:color w:val="auto"/>
          <w:u w:val="single"/>
        </w:rPr>
        <w:t>3</w:t>
      </w:r>
      <w:r>
        <w:rPr>
          <w:rFonts w:hint="eastAsia" w:ascii="宋体" w:hAnsi="宋体"/>
          <w:color w:val="auto"/>
          <w:u w:val="single"/>
        </w:rPr>
        <w:t>1</w:t>
      </w:r>
      <w:r>
        <w:rPr>
          <w:rFonts w:ascii="宋体" w:hAnsi="宋体"/>
          <w:color w:val="auto"/>
          <w:u w:val="single"/>
        </w:rPr>
        <w:t>.2款、3</w:t>
      </w:r>
      <w:r>
        <w:rPr>
          <w:rFonts w:hint="eastAsia" w:ascii="宋体" w:hAnsi="宋体"/>
          <w:color w:val="auto"/>
          <w:u w:val="single"/>
        </w:rPr>
        <w:t>1</w:t>
      </w:r>
      <w:r>
        <w:rPr>
          <w:rFonts w:ascii="宋体" w:hAnsi="宋体"/>
          <w:color w:val="auto"/>
          <w:u w:val="single"/>
        </w:rPr>
        <w:t>.3款、3</w:t>
      </w:r>
      <w:r>
        <w:rPr>
          <w:rFonts w:hint="eastAsia" w:ascii="宋体" w:hAnsi="宋体"/>
          <w:color w:val="auto"/>
          <w:u w:val="single"/>
        </w:rPr>
        <w:t>1</w:t>
      </w:r>
      <w:r>
        <w:rPr>
          <w:rFonts w:ascii="宋体" w:hAnsi="宋体"/>
          <w:color w:val="auto"/>
          <w:u w:val="single"/>
        </w:rPr>
        <w:t>.4款</w:t>
      </w:r>
      <w:r>
        <w:rPr>
          <w:rFonts w:hint="eastAsia" w:ascii="宋体" w:hAnsi="宋体"/>
          <w:color w:val="auto"/>
        </w:rPr>
        <w:t>。</w:t>
      </w:r>
    </w:p>
    <w:p w14:paraId="4A31CCEC">
      <w:pPr>
        <w:snapToGrid w:val="0"/>
        <w:spacing w:line="560" w:lineRule="exact"/>
        <w:ind w:firstLine="397"/>
        <w:rPr>
          <w:rFonts w:hint="eastAsia"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竣工结算办法：</w:t>
      </w:r>
      <w:r>
        <w:rPr>
          <w:rFonts w:hint="eastAsia" w:ascii="宋体" w:hAnsi="宋体"/>
          <w:color w:val="auto"/>
          <w:u w:val="single"/>
        </w:rPr>
        <w:t>所有工程量（含暂定工程量的结算）的结算均以发包人或发包人委托的第三方审定的金额为准。工程竣工后，</w:t>
      </w:r>
      <w:r>
        <w:rPr>
          <w:rFonts w:hint="eastAsia" w:ascii="宋体" w:hAnsi="宋体" w:cs="宋体"/>
          <w:color w:val="auto"/>
          <w:u w:val="single"/>
        </w:rPr>
        <w:t>承包人</w:t>
      </w:r>
      <w:r>
        <w:rPr>
          <w:rFonts w:hint="eastAsia" w:ascii="宋体" w:hAnsi="宋体"/>
          <w:color w:val="auto"/>
          <w:u w:val="single"/>
        </w:rPr>
        <w:t>编制本工程的结算书送监理单位审核，经监理单位审核后送发包人审定，并以审定本工程的结算为准</w:t>
      </w:r>
      <w:r>
        <w:rPr>
          <w:rFonts w:hint="eastAsia" w:ascii="宋体" w:hAnsi="宋体"/>
          <w:color w:val="auto"/>
        </w:rPr>
        <w:t>。</w:t>
      </w:r>
    </w:p>
    <w:p w14:paraId="299D4A9E">
      <w:pPr>
        <w:snapToGrid w:val="0"/>
        <w:spacing w:line="560" w:lineRule="exact"/>
        <w:ind w:firstLine="397"/>
        <w:rPr>
          <w:color w:val="auto"/>
        </w:rPr>
      </w:pPr>
      <w:r>
        <w:rPr>
          <w:rFonts w:hint="eastAsia" w:ascii="宋体" w:hAnsi="宋体"/>
          <w:color w:val="auto"/>
        </w:rPr>
        <w:t>（</w:t>
      </w:r>
      <w:r>
        <w:rPr>
          <w:rFonts w:ascii="宋体" w:hAnsi="宋体"/>
          <w:color w:val="auto"/>
        </w:rPr>
        <w:t>3）</w:t>
      </w:r>
      <w:r>
        <w:rPr>
          <w:rFonts w:hint="eastAsia" w:ascii="宋体" w:hAnsi="宋体"/>
          <w:color w:val="auto"/>
        </w:rPr>
        <w:t>竣工结算提交时间：</w:t>
      </w:r>
      <w:r>
        <w:rPr>
          <w:rFonts w:hint="eastAsia" w:ascii="宋体" w:hAnsi="宋体" w:cs="宋体"/>
          <w:color w:val="auto"/>
          <w:u w:val="single"/>
        </w:rPr>
        <w:t>承包人</w:t>
      </w:r>
      <w:r>
        <w:rPr>
          <w:color w:val="auto"/>
          <w:u w:val="single"/>
        </w:rPr>
        <w:t>须按区有关规定编制及办理建设项目工程结算。</w:t>
      </w:r>
    </w:p>
    <w:p w14:paraId="58EADDB0">
      <w:pPr>
        <w:pStyle w:val="596"/>
        <w:spacing w:line="560" w:lineRule="exact"/>
        <w:rPr>
          <w:rFonts w:hint="eastAsia" w:ascii="宋体" w:hAnsi="宋体"/>
          <w:color w:val="auto"/>
          <w:szCs w:val="24"/>
          <w:u w:val="single"/>
        </w:rPr>
      </w:pPr>
      <w:r>
        <w:rPr>
          <w:rFonts w:hint="eastAsia" w:ascii="宋体" w:hAnsi="宋体" w:cs="宋体"/>
          <w:color w:val="auto"/>
          <w:u w:val="single"/>
        </w:rPr>
        <w:t>承包人</w:t>
      </w:r>
      <w:r>
        <w:rPr>
          <w:rFonts w:hint="eastAsia" w:ascii="宋体" w:hAnsi="宋体"/>
          <w:color w:val="auto"/>
          <w:szCs w:val="24"/>
          <w:u w:val="single"/>
        </w:rPr>
        <w:t>未按前款规定的期限和内容编制及办理建设项目工程结算</w:t>
      </w:r>
      <w:r>
        <w:rPr>
          <w:rFonts w:ascii="宋体" w:hAnsi="宋体"/>
          <w:color w:val="auto"/>
          <w:szCs w:val="24"/>
          <w:u w:val="single"/>
        </w:rPr>
        <w:t>（非</w:t>
      </w:r>
      <w:r>
        <w:rPr>
          <w:rFonts w:hint="eastAsia" w:ascii="宋体" w:hAnsi="宋体" w:cs="宋体"/>
          <w:color w:val="auto"/>
          <w:u w:val="single"/>
        </w:rPr>
        <w:t>承包人</w:t>
      </w:r>
      <w:r>
        <w:rPr>
          <w:rFonts w:ascii="宋体" w:hAnsi="宋体"/>
          <w:color w:val="auto"/>
          <w:szCs w:val="24"/>
          <w:u w:val="single"/>
        </w:rPr>
        <w:t>原因无法办理工程结算的情况除外）</w:t>
      </w:r>
      <w:r>
        <w:rPr>
          <w:rFonts w:hint="eastAsia" w:ascii="宋体" w:hAnsi="宋体"/>
          <w:color w:val="auto"/>
          <w:szCs w:val="24"/>
          <w:u w:val="single"/>
        </w:rPr>
        <w:t>，经发包人或监理人</w:t>
      </w:r>
      <w:r>
        <w:rPr>
          <w:color w:val="auto"/>
          <w:szCs w:val="24"/>
          <w:u w:val="single"/>
        </w:rPr>
        <w:t>书面通</w:t>
      </w:r>
      <w:r>
        <w:rPr>
          <w:rFonts w:hint="eastAsia" w:ascii="宋体" w:hAnsi="宋体" w:cs="宋体"/>
          <w:color w:val="auto"/>
          <w:szCs w:val="24"/>
          <w:u w:val="single"/>
        </w:rPr>
        <w:t>知之日起2个月内（最长期限不得超过6个月）仍未提交编制及办理建设项目工程结算的相关文件的，监理人和发包人有权根</w:t>
      </w:r>
      <w:r>
        <w:rPr>
          <w:rFonts w:hint="eastAsia" w:ascii="宋体" w:hAnsi="宋体"/>
          <w:color w:val="auto"/>
          <w:szCs w:val="24"/>
          <w:u w:val="single"/>
        </w:rPr>
        <w:t>据发包人已有资料进行审</w:t>
      </w:r>
      <w:r>
        <w:rPr>
          <w:rFonts w:ascii="宋体" w:hAnsi="宋体"/>
          <w:color w:val="auto"/>
          <w:szCs w:val="24"/>
          <w:u w:val="single"/>
        </w:rPr>
        <w:t>核</w:t>
      </w:r>
      <w:r>
        <w:rPr>
          <w:rFonts w:hint="eastAsia" w:ascii="宋体" w:hAnsi="宋体"/>
          <w:color w:val="auto"/>
          <w:szCs w:val="24"/>
          <w:u w:val="single"/>
        </w:rPr>
        <w:t>及</w:t>
      </w:r>
      <w:r>
        <w:rPr>
          <w:rFonts w:ascii="宋体" w:hAnsi="宋体"/>
          <w:color w:val="auto"/>
          <w:szCs w:val="24"/>
          <w:u w:val="single"/>
        </w:rPr>
        <w:t>审定，</w:t>
      </w:r>
      <w:r>
        <w:rPr>
          <w:rFonts w:hint="eastAsia" w:ascii="宋体" w:hAnsi="宋体"/>
          <w:color w:val="auto"/>
          <w:szCs w:val="24"/>
          <w:u w:val="single"/>
        </w:rPr>
        <w:t>该竣工结算总价视同是经</w:t>
      </w:r>
      <w:r>
        <w:rPr>
          <w:rFonts w:hint="eastAsia" w:ascii="宋体" w:hAnsi="宋体" w:cs="宋体"/>
          <w:color w:val="auto"/>
          <w:u w:val="single"/>
        </w:rPr>
        <w:t>承包人</w:t>
      </w:r>
      <w:r>
        <w:rPr>
          <w:rFonts w:hint="eastAsia" w:ascii="宋体" w:hAnsi="宋体"/>
          <w:color w:val="auto"/>
          <w:szCs w:val="24"/>
          <w:u w:val="single"/>
        </w:rPr>
        <w:t>认可的工程竣工结算总价。</w:t>
      </w:r>
    </w:p>
    <w:p w14:paraId="69525649">
      <w:pPr>
        <w:spacing w:line="560" w:lineRule="exact"/>
        <w:ind w:firstLine="420" w:firstLineChars="200"/>
        <w:outlineLvl w:val="3"/>
        <w:rPr>
          <w:color w:val="auto"/>
          <w:szCs w:val="21"/>
        </w:rPr>
      </w:pPr>
      <w:r>
        <w:rPr>
          <w:rFonts w:hint="eastAsia" w:ascii="宋体" w:hAnsi="宋体"/>
          <w:color w:val="auto"/>
          <w:szCs w:val="21"/>
        </w:rPr>
        <w:t>（4）</w:t>
      </w:r>
      <w:r>
        <w:rPr>
          <w:rFonts w:hint="eastAsia"/>
          <w:color w:val="auto"/>
          <w:szCs w:val="21"/>
        </w:rPr>
        <w:t>缺陷责任保修金金额的暂扣</w:t>
      </w:r>
    </w:p>
    <w:p w14:paraId="07646F2F">
      <w:pPr>
        <w:snapToGrid w:val="0"/>
        <w:spacing w:line="560" w:lineRule="exact"/>
        <w:ind w:firstLine="397"/>
        <w:rPr>
          <w:rFonts w:hint="eastAsia" w:ascii="宋体" w:hAnsi="宋体"/>
          <w:color w:val="auto"/>
        </w:rPr>
      </w:pPr>
      <w:r>
        <w:rPr>
          <w:rFonts w:hint="eastAsia" w:ascii="宋体" w:hAnsi="宋体"/>
          <w:color w:val="auto"/>
        </w:rPr>
        <w:t>缺陷责任保修金金额的暂扣方式：</w:t>
      </w:r>
    </w:p>
    <w:p w14:paraId="0515403A">
      <w:pPr>
        <w:snapToGrid w:val="0"/>
        <w:spacing w:line="560" w:lineRule="exact"/>
        <w:ind w:firstLine="397"/>
        <w:rPr>
          <w:rFonts w:hint="eastAsia" w:ascii="宋体" w:hAnsi="宋体"/>
          <w:color w:val="auto"/>
        </w:rPr>
      </w:pPr>
      <w:r>
        <w:rPr>
          <w:rFonts w:hint="eastAsia" w:ascii="宋体" w:hAnsi="宋体"/>
          <w:color w:val="auto"/>
        </w:rPr>
        <w:t xml:space="preserve">1、结算时，保留经发包人核定的结算总造价的3%作为工程质量保证金； </w:t>
      </w:r>
    </w:p>
    <w:p w14:paraId="76073439">
      <w:pPr>
        <w:snapToGrid w:val="0"/>
        <w:spacing w:line="560" w:lineRule="exact"/>
        <w:ind w:firstLine="397"/>
        <w:rPr>
          <w:rFonts w:hint="eastAsia" w:ascii="宋体" w:hAnsi="宋体"/>
          <w:color w:val="auto"/>
        </w:rPr>
      </w:pPr>
      <w:r>
        <w:rPr>
          <w:rFonts w:hint="eastAsia" w:ascii="宋体" w:hAnsi="宋体"/>
          <w:color w:val="auto"/>
        </w:rPr>
        <w:t xml:space="preserve">2、自工程竣工验收的当天起、或自工程尚未竣工但发包人擅自使用的当天起，工程进入缺陷责任期。缺陷责任期为2年。缺陷责任期满后，由联合体牵头单位向发包人提出领回质保金申请。 </w:t>
      </w:r>
    </w:p>
    <w:p w14:paraId="57CDD67B">
      <w:pPr>
        <w:pStyle w:val="6"/>
        <w:rPr>
          <w:rStyle w:val="292"/>
          <w:b/>
          <w:bCs/>
          <w:color w:val="auto"/>
          <w:kern w:val="0"/>
        </w:rPr>
      </w:pPr>
      <w:r>
        <w:rPr>
          <w:rStyle w:val="292"/>
          <w:rFonts w:hint="eastAsia"/>
          <w:b/>
          <w:bCs/>
          <w:color w:val="auto"/>
          <w:kern w:val="0"/>
        </w:rPr>
        <w:t>十、违约、索赔和争议</w:t>
      </w:r>
    </w:p>
    <w:p w14:paraId="212DF339">
      <w:pPr>
        <w:pStyle w:val="9"/>
        <w:rPr>
          <w:rStyle w:val="292"/>
          <w:b/>
          <w:bCs/>
          <w:color w:val="auto"/>
          <w:kern w:val="0"/>
        </w:rPr>
      </w:pPr>
      <w:r>
        <w:rPr>
          <w:rStyle w:val="292"/>
          <w:b/>
          <w:bCs/>
          <w:color w:val="auto"/>
          <w:kern w:val="0"/>
        </w:rPr>
        <w:t>31</w:t>
      </w:r>
      <w:r>
        <w:rPr>
          <w:rStyle w:val="292"/>
          <w:rFonts w:hint="eastAsia"/>
          <w:b/>
          <w:bCs/>
          <w:color w:val="auto"/>
          <w:kern w:val="0"/>
        </w:rPr>
        <w:t>.违约</w:t>
      </w:r>
    </w:p>
    <w:p w14:paraId="434549D8">
      <w:pPr>
        <w:snapToGrid w:val="0"/>
        <w:spacing w:line="560" w:lineRule="exact"/>
        <w:ind w:firstLine="397"/>
        <w:outlineLvl w:val="3"/>
        <w:rPr>
          <w:rFonts w:hint="eastAsia" w:ascii="宋体" w:hAnsi="宋体"/>
          <w:color w:val="auto"/>
        </w:rPr>
      </w:pPr>
      <w:r>
        <w:rPr>
          <w:rFonts w:ascii="宋体" w:hAnsi="宋体"/>
          <w:color w:val="auto"/>
        </w:rPr>
        <w:t>31.1</w:t>
      </w:r>
      <w:r>
        <w:rPr>
          <w:rFonts w:hint="eastAsia" w:ascii="宋体" w:hAnsi="宋体"/>
          <w:color w:val="auto"/>
        </w:rPr>
        <w:t>本合同中关于发包人违约的具体责任如下：</w:t>
      </w:r>
    </w:p>
    <w:p w14:paraId="4D2639A0">
      <w:pPr>
        <w:snapToGrid w:val="0"/>
        <w:spacing w:line="560" w:lineRule="exact"/>
        <w:ind w:firstLine="397"/>
        <w:rPr>
          <w:rFonts w:hint="eastAsia" w:ascii="宋体" w:hAnsi="宋体"/>
          <w:color w:val="auto"/>
          <w:u w:val="single"/>
        </w:rPr>
      </w:pPr>
      <w:r>
        <w:rPr>
          <w:rFonts w:hint="eastAsia" w:ascii="宋体" w:hAnsi="宋体"/>
          <w:color w:val="auto"/>
        </w:rPr>
        <w:t>本合同通用条款第</w:t>
      </w:r>
      <w:r>
        <w:rPr>
          <w:rFonts w:ascii="宋体" w:hAnsi="宋体"/>
          <w:color w:val="auto"/>
        </w:rPr>
        <w:t>3</w:t>
      </w:r>
      <w:r>
        <w:rPr>
          <w:rFonts w:hint="eastAsia" w:ascii="宋体" w:hAnsi="宋体"/>
          <w:color w:val="auto"/>
        </w:rPr>
        <w:t>4</w:t>
      </w:r>
      <w:r>
        <w:rPr>
          <w:rFonts w:ascii="宋体" w:hAnsi="宋体"/>
          <w:color w:val="auto"/>
        </w:rPr>
        <w:t>.1条约定发包人违约应承担的责任：</w:t>
      </w:r>
      <w:r>
        <w:rPr>
          <w:rFonts w:hint="eastAsia" w:ascii="宋体" w:hAnsi="宋体"/>
          <w:color w:val="auto"/>
          <w:u w:val="single"/>
        </w:rPr>
        <w:t>顺延工期</w:t>
      </w:r>
    </w:p>
    <w:p w14:paraId="298BE537">
      <w:pPr>
        <w:snapToGrid w:val="0"/>
        <w:spacing w:line="560" w:lineRule="exact"/>
        <w:ind w:firstLine="397"/>
        <w:rPr>
          <w:rFonts w:hint="eastAsia" w:ascii="宋体" w:hAnsi="宋体"/>
          <w:color w:val="auto"/>
          <w:u w:val="single"/>
        </w:rPr>
      </w:pPr>
      <w:r>
        <w:rPr>
          <w:rFonts w:hint="eastAsia" w:ascii="宋体" w:hAnsi="宋体"/>
          <w:color w:val="auto"/>
          <w:lang w:val="en-US" w:eastAsia="zh-CN"/>
        </w:rPr>
        <w:t>三</w:t>
      </w:r>
      <w:r>
        <w:rPr>
          <w:rFonts w:hint="eastAsia" w:ascii="宋体" w:hAnsi="宋体"/>
          <w:color w:val="auto"/>
        </w:rPr>
        <w:t>方约定的发包人其他违约责任：</w:t>
      </w:r>
      <w:r>
        <w:rPr>
          <w:rFonts w:ascii="宋体" w:hAnsi="宋体"/>
          <w:color w:val="auto"/>
          <w:u w:val="single"/>
        </w:rPr>
        <w:t xml:space="preserve">   /    </w:t>
      </w:r>
      <w:r>
        <w:rPr>
          <w:rFonts w:hint="eastAsia" w:ascii="宋体" w:hAnsi="宋体"/>
          <w:color w:val="auto"/>
        </w:rPr>
        <w:t>。</w:t>
      </w:r>
    </w:p>
    <w:p w14:paraId="30DFAEF7">
      <w:pPr>
        <w:snapToGrid w:val="0"/>
        <w:spacing w:line="560" w:lineRule="exact"/>
        <w:ind w:firstLine="397"/>
        <w:outlineLvl w:val="3"/>
        <w:rPr>
          <w:rFonts w:hint="eastAsia" w:ascii="宋体" w:hAnsi="宋体"/>
          <w:color w:val="auto"/>
        </w:rPr>
      </w:pPr>
      <w:r>
        <w:rPr>
          <w:rFonts w:ascii="宋体" w:hAnsi="宋体"/>
          <w:color w:val="auto"/>
        </w:rPr>
        <w:t>31.2</w:t>
      </w:r>
      <w:r>
        <w:rPr>
          <w:rFonts w:hint="eastAsia" w:ascii="宋体" w:hAnsi="宋体"/>
          <w:color w:val="auto"/>
        </w:rPr>
        <w:t>本合同中关于</w:t>
      </w:r>
      <w:r>
        <w:rPr>
          <w:rFonts w:hint="eastAsia" w:ascii="宋体" w:hAnsi="宋体" w:cs="宋体"/>
          <w:color w:val="auto"/>
        </w:rPr>
        <w:t>承包人</w:t>
      </w:r>
      <w:r>
        <w:rPr>
          <w:rFonts w:hint="eastAsia" w:ascii="宋体" w:hAnsi="宋体"/>
          <w:color w:val="auto"/>
        </w:rPr>
        <w:t>违约的具体责任如下：</w:t>
      </w:r>
    </w:p>
    <w:p w14:paraId="5354BFE6">
      <w:pPr>
        <w:snapToGrid w:val="0"/>
        <w:spacing w:line="560" w:lineRule="exact"/>
        <w:ind w:firstLine="397"/>
        <w:outlineLvl w:val="4"/>
        <w:rPr>
          <w:rFonts w:hint="eastAsia" w:ascii="宋体" w:hAnsi="宋体"/>
          <w:color w:val="auto"/>
        </w:rPr>
      </w:pPr>
      <w:r>
        <w:rPr>
          <w:rFonts w:ascii="宋体" w:hAnsi="宋体"/>
          <w:color w:val="auto"/>
        </w:rPr>
        <w:t>31.2.1工期延误的违约责任</w:t>
      </w:r>
      <w:r>
        <w:rPr>
          <w:rFonts w:hint="eastAsia" w:ascii="宋体" w:hAnsi="宋体"/>
          <w:color w:val="auto"/>
        </w:rPr>
        <w:t>：</w:t>
      </w:r>
    </w:p>
    <w:p w14:paraId="4E3DAA34">
      <w:pPr>
        <w:snapToGrid w:val="0"/>
        <w:spacing w:line="560" w:lineRule="exact"/>
        <w:ind w:firstLine="397"/>
        <w:rPr>
          <w:rFonts w:hint="eastAsia" w:ascii="宋体" w:hAnsi="宋体" w:cs="宋体"/>
          <w:color w:val="auto"/>
        </w:rPr>
      </w:pPr>
      <w:r>
        <w:rPr>
          <w:rFonts w:hint="eastAsia" w:ascii="宋体" w:hAnsi="宋体" w:cs="宋体"/>
          <w:color w:val="auto"/>
        </w:rPr>
        <w:t>（1）</w:t>
      </w:r>
      <w:r>
        <w:rPr>
          <w:rFonts w:hint="eastAsia" w:ascii="宋体" w:hAnsi="宋体" w:cs="宋体"/>
          <w:color w:val="auto"/>
          <w:u w:val="single"/>
        </w:rPr>
        <w:t>承包人未按发包人或监理单位开工令要求时间开工的，每迟延开工1天，应向发包人支付违约金2000元；迟延开工超过60天的，发包人有权根据实际情况单方面解除合同</w:t>
      </w:r>
      <w:r>
        <w:rPr>
          <w:rFonts w:hint="eastAsia" w:ascii="宋体" w:hAnsi="宋体" w:cs="宋体"/>
          <w:color w:val="auto"/>
        </w:rPr>
        <w:t>。</w:t>
      </w:r>
    </w:p>
    <w:p w14:paraId="6F075499">
      <w:pPr>
        <w:snapToGrid w:val="0"/>
        <w:spacing w:line="560" w:lineRule="exact"/>
        <w:ind w:firstLine="397"/>
        <w:rPr>
          <w:rFonts w:hint="eastAsia" w:ascii="宋体" w:hAnsi="宋体" w:cs="宋体"/>
          <w:color w:val="auto"/>
        </w:rPr>
      </w:pPr>
      <w:r>
        <w:rPr>
          <w:rFonts w:hint="eastAsia" w:ascii="宋体" w:hAnsi="宋体" w:cs="宋体"/>
          <w:color w:val="auto"/>
        </w:rPr>
        <w:t>（2）</w:t>
      </w:r>
      <w:r>
        <w:rPr>
          <w:rFonts w:hint="eastAsia" w:ascii="宋体" w:hAnsi="宋体" w:cs="宋体"/>
          <w:color w:val="auto"/>
          <w:u w:val="single"/>
        </w:rPr>
        <w:t>因承包人的原因造成工期延误，其中属节点工期延误，从延误的第一天起，每天支付违约金2000元，如在下一个节点赶回工期，可免除上述违约金。属总工期延误，从总工期延误的第一天起，每天支付违约金10000元</w:t>
      </w:r>
      <w:r>
        <w:rPr>
          <w:rFonts w:hint="eastAsia" w:ascii="宋体" w:hAnsi="宋体" w:cs="宋体"/>
          <w:color w:val="auto"/>
        </w:rPr>
        <w:t>。</w:t>
      </w:r>
      <w:r>
        <w:rPr>
          <w:rFonts w:hint="eastAsia" w:ascii="宋体" w:hAnsi="宋体" w:cs="宋体"/>
          <w:color w:val="auto"/>
          <w:u w:val="single"/>
        </w:rPr>
        <w:t>延误工期超过60天的，发包人可视情况终止合同。</w:t>
      </w:r>
    </w:p>
    <w:p w14:paraId="33DAE5AB">
      <w:pPr>
        <w:snapToGrid w:val="0"/>
        <w:spacing w:line="560" w:lineRule="exact"/>
        <w:ind w:firstLine="397"/>
        <w:rPr>
          <w:rFonts w:hint="eastAsia" w:ascii="宋体" w:hAnsi="宋体" w:cs="宋体"/>
          <w:color w:val="auto"/>
        </w:rPr>
      </w:pPr>
      <w:r>
        <w:rPr>
          <w:rFonts w:hint="eastAsia" w:ascii="宋体" w:hAnsi="宋体" w:cs="宋体"/>
          <w:color w:val="auto"/>
        </w:rPr>
        <w:t>（3）</w:t>
      </w:r>
      <w:r>
        <w:rPr>
          <w:rFonts w:hint="eastAsia" w:ascii="宋体" w:hAnsi="宋体" w:cs="宋体"/>
          <w:color w:val="auto"/>
          <w:u w:val="single"/>
        </w:rPr>
        <w:t>承包人必须按期完成主要工序的施工任务，若属承包人原因逾期达30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w:t>
      </w:r>
      <w:r>
        <w:rPr>
          <w:rFonts w:hint="eastAsia" w:ascii="宋体" w:hAnsi="宋体" w:cs="宋体"/>
          <w:color w:val="auto"/>
        </w:rPr>
        <w:t>承包人</w:t>
      </w:r>
      <w:r>
        <w:rPr>
          <w:rFonts w:hint="eastAsia" w:ascii="宋体" w:hAnsi="宋体" w:cs="宋体"/>
          <w:color w:val="auto"/>
          <w:u w:val="single"/>
        </w:rPr>
        <w:t>作不良记录报区建设行政主管部门备案。并由承包人承担相应的进度严重违约责任</w:t>
      </w:r>
      <w:r>
        <w:rPr>
          <w:rFonts w:hint="eastAsia" w:ascii="宋体" w:hAnsi="宋体" w:cs="宋体"/>
          <w:color w:val="auto"/>
        </w:rPr>
        <w:t>。</w:t>
      </w:r>
    </w:p>
    <w:p w14:paraId="6CB86127">
      <w:pPr>
        <w:snapToGrid w:val="0"/>
        <w:spacing w:line="560" w:lineRule="exact"/>
        <w:ind w:firstLine="397"/>
        <w:rPr>
          <w:rFonts w:hint="eastAsia" w:ascii="宋体" w:hAnsi="宋体" w:cs="宋体"/>
          <w:color w:val="auto"/>
        </w:rPr>
      </w:pPr>
      <w:r>
        <w:rPr>
          <w:rFonts w:hint="eastAsia" w:ascii="宋体" w:hAnsi="宋体" w:cs="宋体"/>
          <w:color w:val="auto"/>
        </w:rPr>
        <w:t>（4）</w:t>
      </w:r>
      <w:r>
        <w:rPr>
          <w:rFonts w:hint="eastAsia" w:ascii="宋体" w:hAnsi="宋体" w:cs="宋体"/>
          <w:color w:val="auto"/>
          <w:u w:val="single"/>
        </w:rPr>
        <w:t>承包人承担的进度严重违约责任为：如果承包人出现进度严重违约事件，则须无条件接受发包人中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rPr>
        <w:t>。</w:t>
      </w:r>
    </w:p>
    <w:p w14:paraId="18E2496E">
      <w:pPr>
        <w:snapToGrid w:val="0"/>
        <w:spacing w:line="560" w:lineRule="exact"/>
        <w:ind w:firstLine="397"/>
        <w:rPr>
          <w:rFonts w:hint="eastAsia" w:ascii="宋体" w:hAnsi="宋体"/>
          <w:color w:val="auto"/>
        </w:rPr>
      </w:pPr>
      <w:r>
        <w:rPr>
          <w:rFonts w:ascii="宋体" w:hAnsi="宋体"/>
          <w:color w:val="auto"/>
        </w:rPr>
        <w:t>(5</w:t>
      </w:r>
      <w:r>
        <w:rPr>
          <w:rFonts w:hint="eastAsia" w:ascii="宋体" w:hAnsi="宋体"/>
          <w:color w:val="auto"/>
        </w:rPr>
        <w:t>）</w:t>
      </w:r>
      <w:r>
        <w:rPr>
          <w:rFonts w:hint="eastAsia" w:ascii="宋体" w:hAnsi="宋体"/>
          <w:color w:val="auto"/>
          <w:u w:val="single"/>
        </w:rPr>
        <w:t>工程施工过程中（竣工验收前），</w:t>
      </w:r>
      <w:r>
        <w:rPr>
          <w:rFonts w:hint="eastAsia" w:ascii="宋体" w:hAnsi="宋体" w:cs="宋体"/>
          <w:color w:val="auto"/>
          <w:u w:val="single"/>
        </w:rPr>
        <w:t>承包人</w:t>
      </w:r>
      <w:r>
        <w:rPr>
          <w:rFonts w:hint="eastAsia" w:ascii="宋体" w:hAnsi="宋体"/>
          <w:color w:val="auto"/>
          <w:u w:val="single"/>
        </w:rPr>
        <w:t>必须按发包人、监理人的要求及时为专业工程提供工作面及为专业工程穿插施工所需各项配合工作给予方便，</w:t>
      </w:r>
      <w:r>
        <w:rPr>
          <w:rFonts w:hint="eastAsia" w:ascii="宋体" w:hAnsi="宋体" w:cs="宋体"/>
          <w:color w:val="auto"/>
          <w:u w:val="single"/>
        </w:rPr>
        <w:t>承包人</w:t>
      </w:r>
      <w:r>
        <w:rPr>
          <w:rFonts w:hint="eastAsia" w:ascii="宋体" w:hAnsi="宋体"/>
          <w:color w:val="auto"/>
          <w:u w:val="single"/>
        </w:rPr>
        <w:t>应在施工方案中充分考虑专业工程穿插施工所需的穿插工作面及工期，由于</w:t>
      </w:r>
      <w:r>
        <w:rPr>
          <w:rFonts w:hint="eastAsia" w:ascii="宋体" w:hAnsi="宋体" w:cs="宋体"/>
          <w:color w:val="auto"/>
          <w:u w:val="single"/>
        </w:rPr>
        <w:t>承包人</w:t>
      </w:r>
      <w:r>
        <w:rPr>
          <w:rFonts w:hint="eastAsia" w:ascii="宋体" w:hAnsi="宋体"/>
          <w:color w:val="auto"/>
          <w:u w:val="single"/>
        </w:rPr>
        <w:t>未能给予专业工程穿插施工，造成总施工工期的延误，施工工期不予顺延，</w:t>
      </w:r>
      <w:r>
        <w:rPr>
          <w:rFonts w:hint="eastAsia" w:ascii="宋体" w:hAnsi="宋体" w:cs="宋体"/>
          <w:color w:val="auto"/>
          <w:u w:val="single"/>
        </w:rPr>
        <w:t>承包人</w:t>
      </w:r>
      <w:r>
        <w:rPr>
          <w:rFonts w:hint="eastAsia" w:ascii="宋体" w:hAnsi="宋体"/>
          <w:color w:val="auto"/>
          <w:u w:val="single"/>
        </w:rPr>
        <w:t>承担由于工期延误所产生的损失。因</w:t>
      </w:r>
      <w:r>
        <w:rPr>
          <w:rFonts w:hint="eastAsia" w:ascii="宋体" w:hAnsi="宋体" w:cs="宋体"/>
          <w:color w:val="auto"/>
          <w:u w:val="single"/>
        </w:rPr>
        <w:t>承包人</w:t>
      </w:r>
      <w:r>
        <w:rPr>
          <w:rFonts w:hint="eastAsia" w:ascii="宋体" w:hAnsi="宋体"/>
          <w:color w:val="auto"/>
          <w:u w:val="single"/>
        </w:rPr>
        <w:t>原因造成其他专业工程工期延误的，从延误其他专业工程工期第一天起，每延误一天，</w:t>
      </w:r>
      <w:r>
        <w:rPr>
          <w:rFonts w:hint="eastAsia" w:ascii="宋体" w:hAnsi="宋体" w:cs="宋体"/>
          <w:color w:val="auto"/>
          <w:u w:val="single"/>
        </w:rPr>
        <w:t>承包人</w:t>
      </w:r>
      <w:r>
        <w:rPr>
          <w:rFonts w:hint="eastAsia" w:ascii="宋体" w:hAnsi="宋体"/>
          <w:color w:val="auto"/>
          <w:u w:val="single"/>
        </w:rPr>
        <w:t>支付2</w:t>
      </w:r>
      <w:r>
        <w:rPr>
          <w:rFonts w:ascii="宋体" w:hAnsi="宋体"/>
          <w:color w:val="auto"/>
          <w:u w:val="single"/>
        </w:rPr>
        <w:t>000元违约金</w:t>
      </w:r>
      <w:r>
        <w:rPr>
          <w:rFonts w:hint="eastAsia" w:ascii="宋体" w:hAnsi="宋体"/>
          <w:color w:val="auto"/>
        </w:rPr>
        <w:t>。</w:t>
      </w:r>
    </w:p>
    <w:p w14:paraId="4DEF04D7">
      <w:pPr>
        <w:snapToGrid w:val="0"/>
        <w:spacing w:line="560" w:lineRule="exact"/>
        <w:ind w:firstLine="397"/>
        <w:rPr>
          <w:rFonts w:hint="eastAsia" w:ascii="宋体" w:hAnsi="宋体"/>
          <w:snapToGrid w:val="0"/>
          <w:color w:val="auto"/>
          <w:kern w:val="0"/>
        </w:rPr>
      </w:pPr>
      <w:r>
        <w:rPr>
          <w:rFonts w:hint="eastAsia" w:ascii="宋体" w:hAnsi="宋体"/>
          <w:snapToGrid w:val="0"/>
          <w:color w:val="auto"/>
          <w:kern w:val="0"/>
        </w:rPr>
        <w:t>（</w:t>
      </w:r>
      <w:r>
        <w:rPr>
          <w:rFonts w:ascii="宋体" w:hAnsi="宋体"/>
          <w:snapToGrid w:val="0"/>
          <w:color w:val="auto"/>
          <w:kern w:val="0"/>
        </w:rPr>
        <w:t>6</w:t>
      </w:r>
      <w:r>
        <w:rPr>
          <w:rFonts w:hint="eastAsia" w:ascii="宋体" w:hAnsi="宋体"/>
          <w:snapToGrid w:val="0"/>
          <w:color w:val="auto"/>
          <w:kern w:val="0"/>
        </w:rPr>
        <w:t>）</w:t>
      </w:r>
      <w:r>
        <w:rPr>
          <w:rFonts w:hint="eastAsia" w:ascii="宋体" w:hAnsi="宋体" w:cs="宋体"/>
          <w:color w:val="auto"/>
          <w:u w:val="single"/>
        </w:rPr>
        <w:t>承包人</w:t>
      </w:r>
      <w:r>
        <w:rPr>
          <w:rFonts w:hint="eastAsia" w:ascii="宋体" w:hAnsi="宋体"/>
          <w:snapToGrid w:val="0"/>
          <w:color w:val="auto"/>
          <w:kern w:val="0"/>
          <w:u w:val="single"/>
        </w:rPr>
        <w:t>违反合同专用条款的约定和发包人的规定，逾期完成竣工档案的整理、移交、送审备案工作的，每逾期</w:t>
      </w:r>
      <w:r>
        <w:rPr>
          <w:rFonts w:ascii="宋体" w:hAnsi="宋体"/>
          <w:snapToGrid w:val="0"/>
          <w:color w:val="auto"/>
          <w:kern w:val="0"/>
          <w:u w:val="single"/>
        </w:rPr>
        <w:t>1天，</w:t>
      </w:r>
      <w:r>
        <w:rPr>
          <w:rFonts w:hint="eastAsia" w:ascii="宋体" w:hAnsi="宋体" w:cs="宋体"/>
          <w:color w:val="auto"/>
          <w:u w:val="single"/>
        </w:rPr>
        <w:t>承包人</w:t>
      </w:r>
      <w:r>
        <w:rPr>
          <w:rFonts w:ascii="宋体" w:hAnsi="宋体"/>
          <w:snapToGrid w:val="0"/>
          <w:color w:val="auto"/>
          <w:kern w:val="0"/>
          <w:u w:val="single"/>
        </w:rPr>
        <w:t>支付违约金</w:t>
      </w:r>
      <w:r>
        <w:rPr>
          <w:rFonts w:hint="eastAsia" w:ascii="宋体" w:hAnsi="宋体"/>
          <w:snapToGrid w:val="0"/>
          <w:color w:val="auto"/>
          <w:kern w:val="0"/>
          <w:u w:val="single"/>
        </w:rPr>
        <w:t>2</w:t>
      </w:r>
      <w:r>
        <w:rPr>
          <w:rFonts w:ascii="宋体" w:hAnsi="宋体"/>
          <w:snapToGrid w:val="0"/>
          <w:color w:val="auto"/>
          <w:kern w:val="0"/>
          <w:u w:val="single"/>
        </w:rPr>
        <w:t>000元</w:t>
      </w:r>
      <w:r>
        <w:rPr>
          <w:rFonts w:hint="eastAsia" w:ascii="宋体" w:hAnsi="宋体"/>
          <w:snapToGrid w:val="0"/>
          <w:color w:val="auto"/>
          <w:kern w:val="0"/>
        </w:rPr>
        <w:t>。</w:t>
      </w:r>
    </w:p>
    <w:p w14:paraId="25E221A4">
      <w:pPr>
        <w:snapToGrid w:val="0"/>
        <w:spacing w:line="560" w:lineRule="exact"/>
        <w:ind w:firstLine="397"/>
        <w:outlineLvl w:val="4"/>
        <w:rPr>
          <w:rFonts w:hint="eastAsia" w:ascii="宋体" w:hAnsi="宋体"/>
          <w:color w:val="auto"/>
        </w:rPr>
      </w:pPr>
      <w:r>
        <w:rPr>
          <w:rFonts w:ascii="宋体" w:hAnsi="宋体"/>
          <w:color w:val="auto"/>
        </w:rPr>
        <w:t>31.2.2</w:t>
      </w:r>
      <w:r>
        <w:rPr>
          <w:rFonts w:hint="eastAsia" w:ascii="宋体" w:hAnsi="宋体"/>
          <w:color w:val="auto"/>
        </w:rPr>
        <w:t>安全、文明施工要求及违约处理：</w:t>
      </w:r>
    </w:p>
    <w:p w14:paraId="641C8AFB">
      <w:pPr>
        <w:snapToGrid w:val="0"/>
        <w:spacing w:line="560" w:lineRule="exact"/>
        <w:ind w:firstLine="397"/>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w:t>
      </w:r>
      <w:r>
        <w:rPr>
          <w:rFonts w:hint="eastAsia" w:ascii="宋体" w:hAnsi="宋体" w:cs="宋体"/>
          <w:color w:val="auto"/>
          <w:u w:val="single"/>
        </w:rPr>
        <w:t>承包人</w:t>
      </w:r>
      <w:r>
        <w:rPr>
          <w:rFonts w:hint="eastAsia" w:ascii="宋体" w:hAnsi="宋体"/>
          <w:color w:val="auto"/>
          <w:u w:val="single"/>
        </w:rPr>
        <w:t>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w:t>
      </w:r>
      <w:r>
        <w:rPr>
          <w:rFonts w:hint="eastAsia" w:ascii="宋体" w:hAnsi="宋体" w:cs="宋体"/>
          <w:color w:val="auto"/>
          <w:u w:val="single"/>
        </w:rPr>
        <w:t>承包人</w:t>
      </w:r>
      <w:r>
        <w:rPr>
          <w:rFonts w:hint="eastAsia" w:ascii="宋体" w:hAnsi="宋体"/>
          <w:color w:val="auto"/>
          <w:u w:val="single"/>
        </w:rPr>
        <w:t>需支付2</w:t>
      </w:r>
      <w:r>
        <w:rPr>
          <w:rFonts w:ascii="宋体" w:hAnsi="宋体"/>
          <w:color w:val="auto"/>
          <w:u w:val="single"/>
        </w:rPr>
        <w:t>000</w:t>
      </w:r>
      <w:r>
        <w:rPr>
          <w:rFonts w:hint="eastAsia" w:ascii="宋体" w:hAnsi="宋体"/>
          <w:color w:val="auto"/>
          <w:u w:val="single"/>
        </w:rPr>
        <w:t>元人民币违约金给发包人</w:t>
      </w:r>
      <w:r>
        <w:rPr>
          <w:rFonts w:hint="eastAsia" w:ascii="宋体" w:hAnsi="宋体"/>
          <w:color w:val="auto"/>
        </w:rPr>
        <w:t>。</w:t>
      </w:r>
    </w:p>
    <w:p w14:paraId="7F1E546B">
      <w:pPr>
        <w:snapToGrid w:val="0"/>
        <w:spacing w:line="560" w:lineRule="exact"/>
        <w:ind w:firstLine="397"/>
        <w:rPr>
          <w:rFonts w:hint="eastAsia" w:ascii="宋体" w:hAnsi="宋体"/>
          <w:color w:val="auto"/>
          <w:u w:val="single"/>
        </w:rPr>
      </w:pPr>
      <w:r>
        <w:rPr>
          <w:rFonts w:hint="eastAsia" w:ascii="宋体" w:hAnsi="宋体"/>
          <w:color w:val="auto"/>
        </w:rPr>
        <w:t>（</w:t>
      </w:r>
      <w:r>
        <w:rPr>
          <w:rFonts w:ascii="宋体" w:hAnsi="宋体"/>
          <w:color w:val="auto"/>
        </w:rPr>
        <w:t>2</w:t>
      </w:r>
      <w:r>
        <w:rPr>
          <w:rFonts w:hint="eastAsia" w:ascii="宋体" w:hAnsi="宋体"/>
          <w:color w:val="auto"/>
        </w:rPr>
        <w:t>）</w:t>
      </w:r>
      <w:r>
        <w:rPr>
          <w:rFonts w:hint="eastAsia" w:ascii="宋体" w:hAnsi="宋体" w:cs="宋体"/>
          <w:color w:val="auto"/>
          <w:u w:val="single"/>
        </w:rPr>
        <w:t>承包人</w:t>
      </w:r>
      <w:r>
        <w:rPr>
          <w:rFonts w:hint="eastAsia" w:ascii="宋体" w:hAnsi="宋体"/>
          <w:color w:val="auto"/>
          <w:u w:val="single"/>
        </w:rPr>
        <w:t>应严格遵守国家、省、市及黄埔区有关防火、爆破和施工安全以及文明施工、深夜施工、环卫和城市管理等规定，建立规章制度和防护措施，并组织施工。在相关部门的检查中，</w:t>
      </w:r>
      <w:r>
        <w:rPr>
          <w:rFonts w:hint="eastAsia" w:ascii="宋体" w:hAnsi="宋体" w:cs="宋体"/>
          <w:color w:val="auto"/>
          <w:u w:val="single"/>
        </w:rPr>
        <w:t>承包人</w:t>
      </w:r>
      <w:r>
        <w:rPr>
          <w:rFonts w:hint="eastAsia" w:ascii="宋体" w:hAnsi="宋体"/>
          <w:color w:val="auto"/>
          <w:u w:val="single"/>
        </w:rPr>
        <w:t>施工场地被评为不合格工地或被通报批评或者被新闻媒体曝光的，每发生一次，</w:t>
      </w:r>
      <w:r>
        <w:rPr>
          <w:rFonts w:hint="eastAsia" w:ascii="宋体" w:hAnsi="宋体" w:cs="宋体"/>
          <w:color w:val="auto"/>
          <w:u w:val="single"/>
        </w:rPr>
        <w:t>承包人</w:t>
      </w:r>
      <w:r>
        <w:rPr>
          <w:rFonts w:hint="eastAsia" w:ascii="宋体" w:hAnsi="宋体"/>
          <w:color w:val="auto"/>
          <w:u w:val="single"/>
        </w:rPr>
        <w:t>支付2000</w:t>
      </w:r>
      <w:r>
        <w:rPr>
          <w:rFonts w:ascii="宋体" w:hAnsi="宋体"/>
          <w:color w:val="auto"/>
          <w:u w:val="single"/>
        </w:rPr>
        <w:t>元违约金</w:t>
      </w:r>
      <w:r>
        <w:rPr>
          <w:rFonts w:hint="eastAsia" w:ascii="宋体" w:hAnsi="宋体"/>
          <w:color w:val="auto"/>
          <w:u w:val="single"/>
        </w:rPr>
        <w:t>，如发包人因此被相关部门处罚的，罚金由</w:t>
      </w:r>
      <w:r>
        <w:rPr>
          <w:rFonts w:hint="eastAsia" w:ascii="宋体" w:hAnsi="宋体" w:cs="宋体"/>
          <w:color w:val="auto"/>
          <w:u w:val="single"/>
        </w:rPr>
        <w:t>承包人</w:t>
      </w:r>
      <w:r>
        <w:rPr>
          <w:rFonts w:hint="eastAsia" w:ascii="宋体" w:hAnsi="宋体"/>
          <w:color w:val="auto"/>
          <w:u w:val="single"/>
        </w:rPr>
        <w:t>承担。</w:t>
      </w:r>
    </w:p>
    <w:p w14:paraId="4EA54FE2">
      <w:pPr>
        <w:snapToGrid w:val="0"/>
        <w:spacing w:line="560" w:lineRule="exact"/>
        <w:ind w:firstLine="397"/>
        <w:rPr>
          <w:rFonts w:hint="eastAsia"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u w:val="single"/>
        </w:rPr>
        <w:t>如果</w:t>
      </w:r>
      <w:r>
        <w:rPr>
          <w:rFonts w:hint="eastAsia" w:ascii="宋体" w:hAnsi="宋体" w:cs="宋体"/>
          <w:color w:val="auto"/>
          <w:u w:val="single"/>
        </w:rPr>
        <w:t>承包人</w:t>
      </w:r>
      <w:r>
        <w:rPr>
          <w:rFonts w:hint="eastAsia" w:ascii="宋体" w:hAnsi="宋体"/>
          <w:color w:val="auto"/>
          <w:u w:val="single"/>
        </w:rPr>
        <w:t>未按招投标文件及本合同要求做好安全、文明施工相关措施，经监理工程师或发包人检查发现的，每发现一次，</w:t>
      </w:r>
      <w:r>
        <w:rPr>
          <w:rFonts w:hint="eastAsia" w:ascii="宋体" w:hAnsi="宋体" w:cs="宋体"/>
          <w:color w:val="auto"/>
          <w:u w:val="single"/>
        </w:rPr>
        <w:t>承包人</w:t>
      </w:r>
      <w:r>
        <w:rPr>
          <w:rFonts w:hint="eastAsia" w:ascii="宋体" w:hAnsi="宋体"/>
          <w:color w:val="auto"/>
          <w:u w:val="single"/>
        </w:rPr>
        <w:t>支付50</w:t>
      </w:r>
      <w:r>
        <w:rPr>
          <w:rFonts w:ascii="宋体" w:hAnsi="宋体"/>
          <w:color w:val="auto"/>
          <w:u w:val="single"/>
        </w:rPr>
        <w:t>00元违约金，并按发包人或监理单位要求限期整改，未在限期内完成整改的，每延期一天，</w:t>
      </w:r>
      <w:r>
        <w:rPr>
          <w:rFonts w:hint="eastAsia" w:ascii="宋体" w:hAnsi="宋体" w:cs="宋体"/>
          <w:color w:val="auto"/>
          <w:u w:val="single"/>
        </w:rPr>
        <w:t>承包人</w:t>
      </w:r>
      <w:r>
        <w:rPr>
          <w:rFonts w:ascii="宋体" w:hAnsi="宋体"/>
          <w:color w:val="auto"/>
          <w:u w:val="single"/>
        </w:rPr>
        <w:t>支付</w:t>
      </w:r>
      <w:r>
        <w:rPr>
          <w:rFonts w:hint="eastAsia" w:ascii="宋体" w:hAnsi="宋体"/>
          <w:color w:val="auto"/>
          <w:u w:val="single"/>
        </w:rPr>
        <w:t>2000</w:t>
      </w:r>
      <w:r>
        <w:rPr>
          <w:rFonts w:ascii="宋体" w:hAnsi="宋体"/>
          <w:color w:val="auto"/>
          <w:u w:val="single"/>
        </w:rPr>
        <w:t>元违约金</w:t>
      </w:r>
      <w:r>
        <w:rPr>
          <w:rFonts w:hint="eastAsia" w:ascii="宋体" w:hAnsi="宋体"/>
          <w:color w:val="auto"/>
        </w:rPr>
        <w:t>。</w:t>
      </w:r>
    </w:p>
    <w:p w14:paraId="6C77489A">
      <w:pPr>
        <w:snapToGrid w:val="0"/>
        <w:spacing w:line="560" w:lineRule="exact"/>
        <w:ind w:firstLine="397"/>
        <w:rPr>
          <w:rFonts w:hint="eastAsia" w:ascii="宋体" w:hAnsi="宋体"/>
          <w:color w:val="auto"/>
        </w:rPr>
      </w:pPr>
      <w:r>
        <w:rPr>
          <w:rFonts w:hint="eastAsia" w:ascii="宋体" w:hAnsi="宋体"/>
          <w:color w:val="auto"/>
        </w:rPr>
        <w:t>（4）</w:t>
      </w:r>
      <w:r>
        <w:rPr>
          <w:rFonts w:hint="eastAsia" w:ascii="宋体" w:hAnsi="宋体"/>
          <w:color w:val="auto"/>
          <w:u w:val="single"/>
        </w:rPr>
        <w:t>在本工程余泥渣土清运施工和建筑垃圾排放运输时，</w:t>
      </w:r>
      <w:r>
        <w:rPr>
          <w:rFonts w:hint="eastAsia" w:ascii="宋体" w:hAnsi="宋体" w:cs="宋体"/>
          <w:color w:val="auto"/>
        </w:rPr>
        <w:t>承包人</w:t>
      </w:r>
      <w:r>
        <w:rPr>
          <w:rFonts w:hint="eastAsia" w:ascii="宋体" w:hAnsi="宋体"/>
          <w:color w:val="auto"/>
          <w:u w:val="single"/>
        </w:rPr>
        <w:t>必须严格执行《广州市余泥渣土管理条例》、《广州市市容环境卫生管理规定》、《广州市建设工程现场文明施工管理办法》《关于加强施工现场余泥渣土排放管理工作的通知》（穗建筑【</w:t>
      </w:r>
      <w:r>
        <w:rPr>
          <w:rFonts w:ascii="宋体" w:hAnsi="宋体"/>
          <w:color w:val="auto"/>
          <w:u w:val="single"/>
        </w:rPr>
        <w:t>2008】60号）等广州市、</w:t>
      </w:r>
      <w:r>
        <w:rPr>
          <w:rFonts w:hint="eastAsia" w:ascii="宋体" w:hAnsi="宋体"/>
          <w:color w:val="auto"/>
          <w:u w:val="single"/>
        </w:rPr>
        <w:t>黄埔</w:t>
      </w:r>
      <w:r>
        <w:rPr>
          <w:rFonts w:ascii="宋体" w:hAnsi="宋体"/>
          <w:color w:val="auto"/>
          <w:u w:val="single"/>
        </w:rPr>
        <w:t>区相关管理规定的标准和要求，保证落实“</w:t>
      </w:r>
      <w:r>
        <w:rPr>
          <w:rFonts w:hint="eastAsia" w:ascii="宋体" w:hAnsi="宋体"/>
          <w:color w:val="auto"/>
          <w:u w:val="single"/>
        </w:rPr>
        <w:t>一不准进，三不准出”规定，办齐排放有关证照，雇请有合格准运证车辆和具备资质的运输企业，设立专职人员管理余泥渣土、建筑垃圾的运输工作，并对分包单位依法排放余泥渣土、建筑垃圾进行监管。</w:t>
      </w:r>
      <w:r>
        <w:rPr>
          <w:rFonts w:hint="eastAsia" w:ascii="宋体" w:hAnsi="宋体" w:cs="宋体"/>
          <w:color w:val="auto"/>
          <w:u w:val="single"/>
        </w:rPr>
        <w:t>承包人</w:t>
      </w:r>
      <w:r>
        <w:rPr>
          <w:rFonts w:hint="eastAsia" w:ascii="宋体" w:hAnsi="宋体"/>
          <w:color w:val="auto"/>
          <w:u w:val="single"/>
        </w:rPr>
        <w:t>因违反本款约定所造成的一切责任后果全部由</w:t>
      </w:r>
      <w:r>
        <w:rPr>
          <w:rFonts w:hint="eastAsia" w:ascii="宋体" w:hAnsi="宋体" w:cs="宋体"/>
          <w:color w:val="auto"/>
          <w:u w:val="single"/>
        </w:rPr>
        <w:t>承包人</w:t>
      </w:r>
      <w:r>
        <w:rPr>
          <w:rFonts w:hint="eastAsia" w:ascii="宋体" w:hAnsi="宋体"/>
          <w:color w:val="auto"/>
          <w:u w:val="single"/>
        </w:rPr>
        <w:t>承担。经发包人或相关部门检查发现</w:t>
      </w:r>
      <w:r>
        <w:rPr>
          <w:rFonts w:hint="eastAsia" w:ascii="宋体" w:hAnsi="宋体" w:cs="宋体"/>
          <w:color w:val="auto"/>
          <w:u w:val="single"/>
        </w:rPr>
        <w:t>承包人</w:t>
      </w:r>
      <w:r>
        <w:rPr>
          <w:rFonts w:hint="eastAsia" w:ascii="宋体" w:hAnsi="宋体"/>
          <w:color w:val="auto"/>
          <w:u w:val="single"/>
        </w:rPr>
        <w:t>未执行本款约定的，每发现一次，</w:t>
      </w:r>
      <w:r>
        <w:rPr>
          <w:rFonts w:hint="eastAsia" w:ascii="宋体" w:hAnsi="宋体" w:cs="宋体"/>
          <w:color w:val="auto"/>
          <w:u w:val="single"/>
        </w:rPr>
        <w:t>承包人</w:t>
      </w:r>
      <w:r>
        <w:rPr>
          <w:rFonts w:hint="eastAsia" w:ascii="宋体" w:hAnsi="宋体"/>
          <w:color w:val="auto"/>
          <w:u w:val="single"/>
        </w:rPr>
        <w:t>支付</w:t>
      </w:r>
      <w:r>
        <w:rPr>
          <w:rFonts w:ascii="宋体" w:hAnsi="宋体"/>
          <w:color w:val="auto"/>
          <w:u w:val="single"/>
        </w:rPr>
        <w:t>5000元违约金。同时，发包人将根据</w:t>
      </w:r>
      <w:r>
        <w:rPr>
          <w:rFonts w:hint="eastAsia" w:ascii="宋体" w:hAnsi="宋体" w:cs="宋体"/>
          <w:color w:val="auto"/>
          <w:u w:val="single"/>
        </w:rPr>
        <w:t>承包人</w:t>
      </w:r>
      <w:r>
        <w:rPr>
          <w:rFonts w:hint="eastAsia" w:ascii="宋体" w:hAnsi="宋体"/>
          <w:color w:val="auto"/>
          <w:u w:val="single"/>
        </w:rPr>
        <w:t>违反余泥渣土运输管理有关规定而造成的不良后果的严重程度，上报区建设行政主管部门进行处理</w:t>
      </w:r>
      <w:r>
        <w:rPr>
          <w:rFonts w:hint="eastAsia" w:ascii="宋体" w:hAnsi="宋体"/>
          <w:color w:val="auto"/>
        </w:rPr>
        <w:t>。</w:t>
      </w:r>
    </w:p>
    <w:p w14:paraId="4DC0F7D8">
      <w:pPr>
        <w:snapToGrid w:val="0"/>
        <w:spacing w:line="560" w:lineRule="exact"/>
        <w:ind w:firstLine="397"/>
        <w:outlineLvl w:val="4"/>
        <w:rPr>
          <w:rFonts w:hint="eastAsia" w:ascii="宋体" w:hAnsi="宋体"/>
          <w:color w:val="auto"/>
        </w:rPr>
      </w:pPr>
      <w:r>
        <w:rPr>
          <w:rFonts w:ascii="宋体" w:hAnsi="宋体"/>
          <w:color w:val="auto"/>
        </w:rPr>
        <w:t>31.2.3工程质量方面的违约责任</w:t>
      </w:r>
      <w:r>
        <w:rPr>
          <w:rFonts w:hint="eastAsia" w:ascii="宋体" w:hAnsi="宋体"/>
          <w:color w:val="auto"/>
        </w:rPr>
        <w:t>：</w:t>
      </w:r>
    </w:p>
    <w:p w14:paraId="455019B6">
      <w:pPr>
        <w:pStyle w:val="26"/>
        <w:spacing w:line="560" w:lineRule="exact"/>
        <w:ind w:firstLine="420" w:firstLineChars="200"/>
        <w:rPr>
          <w:rFonts w:hint="eastAsia" w:hAnsi="宋体"/>
          <w:color w:val="auto"/>
          <w:kern w:val="2"/>
          <w:sz w:val="21"/>
          <w:szCs w:val="24"/>
          <w:u w:val="single"/>
        </w:rPr>
      </w:pPr>
      <w:r>
        <w:rPr>
          <w:rFonts w:hint="eastAsia" w:hAnsi="宋体"/>
          <w:color w:val="auto"/>
          <w:kern w:val="2"/>
          <w:sz w:val="21"/>
          <w:szCs w:val="24"/>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每出现一次承包人支付2000元的违约金。此种情况出现达3次以上，发包人有权中止合同，承包人按履约担保金额支付违约金。给发包人造成的损失超过履约担保金额的部分，承包人还应承担赔偿责任。</w:t>
      </w:r>
    </w:p>
    <w:p w14:paraId="0074F4C3">
      <w:pPr>
        <w:snapToGrid w:val="0"/>
        <w:spacing w:line="560" w:lineRule="exact"/>
        <w:ind w:firstLine="420" w:firstLineChars="200"/>
        <w:rPr>
          <w:rFonts w:hint="eastAsia" w:ascii="宋体" w:hAnsi="宋体"/>
          <w:color w:val="auto"/>
          <w:u w:val="single"/>
        </w:rPr>
      </w:pPr>
      <w:r>
        <w:rPr>
          <w:rFonts w:ascii="宋体" w:hAnsi="宋体"/>
          <w:color w:val="auto"/>
          <w:u w:val="single"/>
        </w:rPr>
        <w:t>（2）</w:t>
      </w:r>
      <w:r>
        <w:rPr>
          <w:rFonts w:hint="eastAsia" w:ascii="宋体" w:hAnsi="宋体" w:cs="宋体"/>
          <w:color w:val="auto"/>
          <w:u w:val="single"/>
        </w:rPr>
        <w:t>承包人</w:t>
      </w:r>
      <w:r>
        <w:rPr>
          <w:rFonts w:ascii="宋体" w:hAnsi="宋体"/>
          <w:color w:val="auto"/>
          <w:u w:val="single"/>
        </w:rPr>
        <w:t>在缺陷责任期内，未能对工程接收证书所列的缺陷清单的内容或缺陷责任期内发生的缺陷进行修复，而又拒绝按监理人指示再进行修复，发包人可委托其他单位修复，所需费用由</w:t>
      </w:r>
      <w:r>
        <w:rPr>
          <w:rFonts w:hint="eastAsia" w:ascii="宋体" w:hAnsi="宋体" w:cs="宋体"/>
          <w:color w:val="auto"/>
          <w:u w:val="single"/>
        </w:rPr>
        <w:t>承包人</w:t>
      </w:r>
      <w:r>
        <w:rPr>
          <w:rFonts w:ascii="宋体" w:hAnsi="宋体"/>
          <w:color w:val="auto"/>
          <w:u w:val="single"/>
        </w:rPr>
        <w:t>承担，发包人可在工程质量保修金中抵扣，保修金不足抵扣的，由</w:t>
      </w:r>
      <w:r>
        <w:rPr>
          <w:rFonts w:hint="eastAsia" w:ascii="宋体" w:hAnsi="宋体" w:cs="宋体"/>
          <w:color w:val="auto"/>
          <w:u w:val="single"/>
        </w:rPr>
        <w:t>承包人</w:t>
      </w:r>
      <w:r>
        <w:rPr>
          <w:rFonts w:ascii="宋体" w:hAnsi="宋体"/>
          <w:color w:val="auto"/>
          <w:u w:val="single"/>
        </w:rPr>
        <w:t>另行支付。</w:t>
      </w:r>
    </w:p>
    <w:p w14:paraId="5CEF841E">
      <w:pPr>
        <w:spacing w:line="560" w:lineRule="exact"/>
        <w:ind w:firstLine="420" w:firstLineChars="200"/>
        <w:rPr>
          <w:rFonts w:hint="eastAsia" w:ascii="宋体" w:hAnsi="宋体"/>
          <w:color w:val="auto"/>
        </w:rPr>
      </w:pPr>
      <w:r>
        <w:rPr>
          <w:rFonts w:ascii="宋体" w:hAnsi="宋体"/>
          <w:color w:val="auto"/>
          <w:u w:val="single"/>
        </w:rPr>
        <w:t>（3）对施工质量问题存在争议，应请国家认可的第三方机构出具检测报告，检测费用由责任方承担。</w:t>
      </w:r>
    </w:p>
    <w:p w14:paraId="2B3C4E27">
      <w:pPr>
        <w:snapToGrid w:val="0"/>
        <w:spacing w:line="560" w:lineRule="exact"/>
        <w:ind w:firstLine="397"/>
        <w:outlineLvl w:val="4"/>
        <w:rPr>
          <w:rFonts w:hint="eastAsia" w:ascii="宋体" w:hAnsi="宋体"/>
          <w:color w:val="auto"/>
        </w:rPr>
      </w:pPr>
      <w:r>
        <w:rPr>
          <w:rFonts w:ascii="宋体" w:hAnsi="宋体"/>
          <w:color w:val="auto"/>
        </w:rPr>
        <w:t>31.2.4关于农民工工资支付的违约责任</w:t>
      </w:r>
      <w:r>
        <w:rPr>
          <w:rFonts w:hint="eastAsia" w:ascii="宋体" w:hAnsi="宋体"/>
          <w:color w:val="auto"/>
        </w:rPr>
        <w:t>：</w:t>
      </w:r>
    </w:p>
    <w:p w14:paraId="0791D103">
      <w:pPr>
        <w:snapToGrid w:val="0"/>
        <w:spacing w:line="560" w:lineRule="exact"/>
        <w:ind w:firstLine="397"/>
        <w:rPr>
          <w:rFonts w:hint="eastAsia" w:ascii="宋体" w:hAnsi="宋体"/>
          <w:color w:val="auto"/>
          <w:u w:val="single"/>
        </w:rPr>
      </w:pPr>
      <w:r>
        <w:rPr>
          <w:rFonts w:hint="eastAsia" w:ascii="宋体" w:hAnsi="宋体" w:cs="宋体"/>
          <w:color w:val="auto"/>
          <w:u w:val="single"/>
        </w:rPr>
        <w:t>在发包人工程款支付到位的情况下，承包人</w:t>
      </w:r>
      <w:r>
        <w:rPr>
          <w:rFonts w:hint="eastAsia" w:ascii="宋体" w:hAnsi="宋体"/>
          <w:color w:val="auto"/>
          <w:u w:val="single"/>
        </w:rPr>
        <w:t>拖欠农民工工资，被农民工投诉属实的，</w:t>
      </w:r>
      <w:r>
        <w:rPr>
          <w:rFonts w:hint="eastAsia" w:ascii="宋体" w:hAnsi="宋体" w:cs="宋体"/>
          <w:color w:val="auto"/>
          <w:u w:val="single"/>
        </w:rPr>
        <w:t>承包人</w:t>
      </w:r>
      <w:r>
        <w:rPr>
          <w:rFonts w:hint="eastAsia" w:ascii="宋体" w:hAnsi="宋体"/>
          <w:color w:val="auto"/>
          <w:u w:val="single"/>
        </w:rPr>
        <w:t>必须在</w:t>
      </w:r>
      <w:r>
        <w:rPr>
          <w:rFonts w:ascii="宋体" w:hAnsi="宋体"/>
          <w:color w:val="auto"/>
          <w:u w:val="single"/>
        </w:rPr>
        <w:t>3天内发放拖欠的款项。若继续拖延被投诉2次及以上，经查实，</w:t>
      </w:r>
      <w:r>
        <w:rPr>
          <w:rFonts w:hint="eastAsia" w:ascii="宋体" w:hAnsi="宋体" w:cs="宋体"/>
          <w:color w:val="auto"/>
          <w:u w:val="single"/>
        </w:rPr>
        <w:t>承包人</w:t>
      </w:r>
      <w:r>
        <w:rPr>
          <w:rFonts w:ascii="宋体" w:hAnsi="宋体"/>
          <w:color w:val="auto"/>
          <w:u w:val="single"/>
        </w:rPr>
        <w:t>除应立即支付拖欠款项外，还应支付</w:t>
      </w:r>
      <w:r>
        <w:rPr>
          <w:rFonts w:hint="eastAsia" w:ascii="宋体" w:hAnsi="宋体"/>
          <w:color w:val="auto"/>
          <w:u w:val="single"/>
        </w:rPr>
        <w:t>5</w:t>
      </w:r>
      <w:r>
        <w:rPr>
          <w:rFonts w:ascii="宋体" w:hAnsi="宋体"/>
          <w:color w:val="auto"/>
          <w:u w:val="single"/>
        </w:rPr>
        <w:t>000</w:t>
      </w:r>
      <w:r>
        <w:rPr>
          <w:rFonts w:hint="eastAsia" w:ascii="宋体" w:hAnsi="宋体"/>
          <w:color w:val="auto"/>
          <w:u w:val="single"/>
        </w:rPr>
        <w:t>违约金给发包人。因</w:t>
      </w:r>
      <w:r>
        <w:rPr>
          <w:rFonts w:hint="eastAsia" w:ascii="宋体" w:hAnsi="宋体" w:cs="宋体"/>
          <w:color w:val="auto"/>
          <w:u w:val="single"/>
        </w:rPr>
        <w:t>承包人</w:t>
      </w:r>
      <w:r>
        <w:rPr>
          <w:rFonts w:hint="eastAsia" w:ascii="宋体" w:hAnsi="宋体"/>
          <w:color w:val="auto"/>
          <w:u w:val="single"/>
        </w:rPr>
        <w:t>拖欠农民工工资，导致农民工采取停工、集聚围阻发包人办公地点甚至政府办公部门等过激行动的，</w:t>
      </w:r>
      <w:r>
        <w:rPr>
          <w:rFonts w:hint="eastAsia" w:ascii="宋体" w:hAnsi="宋体" w:cs="宋体"/>
          <w:color w:val="auto"/>
          <w:u w:val="single"/>
        </w:rPr>
        <w:t>承包人</w:t>
      </w:r>
      <w:r>
        <w:rPr>
          <w:rFonts w:hint="eastAsia" w:ascii="宋体" w:hAnsi="宋体"/>
          <w:color w:val="auto"/>
          <w:u w:val="single"/>
        </w:rPr>
        <w:t>应支付2</w:t>
      </w:r>
      <w:r>
        <w:rPr>
          <w:rFonts w:ascii="宋体" w:hAnsi="宋体"/>
          <w:color w:val="auto"/>
          <w:u w:val="single"/>
        </w:rPr>
        <w:t>000</w:t>
      </w:r>
      <w:r>
        <w:rPr>
          <w:rFonts w:hint="eastAsia" w:ascii="宋体" w:hAnsi="宋体"/>
          <w:color w:val="auto"/>
          <w:u w:val="single"/>
        </w:rPr>
        <w:t>元违约金，并立即采取切实有效措施予以整改；拒不采取切实有效措施整改的，或整改效果不明显的，发包人可用</w:t>
      </w:r>
      <w:r>
        <w:rPr>
          <w:rFonts w:hint="eastAsia" w:ascii="宋体" w:hAnsi="宋体" w:cs="宋体"/>
          <w:color w:val="auto"/>
          <w:u w:val="single"/>
        </w:rPr>
        <w:t>承包人</w:t>
      </w:r>
      <w:r>
        <w:rPr>
          <w:rFonts w:hint="eastAsia" w:ascii="宋体" w:hAnsi="宋体"/>
          <w:color w:val="auto"/>
          <w:u w:val="single"/>
        </w:rPr>
        <w:t>工程款垫付。若</w:t>
      </w:r>
      <w:r>
        <w:rPr>
          <w:rFonts w:hint="eastAsia" w:ascii="宋体" w:hAnsi="宋体" w:cs="宋体"/>
          <w:color w:val="auto"/>
          <w:u w:val="single"/>
        </w:rPr>
        <w:t>承包人</w:t>
      </w:r>
      <w:r>
        <w:rPr>
          <w:rFonts w:hint="eastAsia" w:ascii="宋体" w:hAnsi="宋体"/>
          <w:color w:val="auto"/>
          <w:u w:val="single"/>
        </w:rPr>
        <w:t>在本工程内发生无故拖欠农民工工资现象，将被作不良记录，上报区建设行政主管部门。</w:t>
      </w:r>
    </w:p>
    <w:p w14:paraId="7B73201A">
      <w:pPr>
        <w:snapToGrid w:val="0"/>
        <w:spacing w:line="560" w:lineRule="exact"/>
        <w:ind w:firstLine="420" w:firstLineChars="200"/>
        <w:outlineLvl w:val="4"/>
        <w:rPr>
          <w:rFonts w:hint="eastAsia" w:ascii="宋体" w:hAnsi="宋体"/>
          <w:color w:val="auto"/>
        </w:rPr>
      </w:pPr>
      <w:r>
        <w:rPr>
          <w:rFonts w:ascii="宋体" w:hAnsi="宋体"/>
          <w:color w:val="auto"/>
        </w:rPr>
        <w:t>31.2.</w:t>
      </w:r>
      <w:r>
        <w:rPr>
          <w:rFonts w:hint="eastAsia" w:ascii="宋体" w:hAnsi="宋体"/>
          <w:color w:val="auto"/>
        </w:rPr>
        <w:t>5</w:t>
      </w:r>
      <w:r>
        <w:rPr>
          <w:rFonts w:ascii="宋体" w:hAnsi="宋体"/>
          <w:color w:val="auto"/>
        </w:rPr>
        <w:t>工程转包违约责任</w:t>
      </w:r>
      <w:r>
        <w:rPr>
          <w:rFonts w:hint="eastAsia" w:ascii="宋体" w:hAnsi="宋体"/>
          <w:color w:val="auto"/>
        </w:rPr>
        <w:t>：</w:t>
      </w:r>
    </w:p>
    <w:p w14:paraId="271E674D">
      <w:pPr>
        <w:snapToGrid w:val="0"/>
        <w:spacing w:line="560" w:lineRule="exact"/>
        <w:ind w:firstLine="200"/>
        <w:rPr>
          <w:rFonts w:hint="eastAsia" w:ascii="宋体" w:hAnsi="宋体"/>
          <w:color w:val="auto"/>
        </w:rPr>
      </w:pPr>
      <w:r>
        <w:rPr>
          <w:rFonts w:hint="eastAsia" w:ascii="宋体" w:hAnsi="宋体"/>
          <w:color w:val="auto"/>
        </w:rPr>
        <w:t>合同约定的工程项目</w:t>
      </w:r>
      <w:r>
        <w:rPr>
          <w:rFonts w:hint="eastAsia" w:ascii="宋体" w:hAnsi="宋体" w:cs="宋体"/>
          <w:color w:val="auto"/>
        </w:rPr>
        <w:t>承包人</w:t>
      </w:r>
      <w:r>
        <w:rPr>
          <w:rFonts w:hint="eastAsia" w:ascii="宋体" w:hAnsi="宋体"/>
          <w:color w:val="auto"/>
        </w:rPr>
        <w:t>不得转包，必须分包的少量子项工程和专业工程，事先需取得监理人、发包人的书面审查同意后方可进场施工。否则，发包人有权单方面终止合同，并令其立即退场，工程项目另行处理，</w:t>
      </w:r>
      <w:r>
        <w:rPr>
          <w:rFonts w:hint="eastAsia" w:ascii="宋体" w:hAnsi="宋体" w:cs="宋体"/>
          <w:color w:val="auto"/>
        </w:rPr>
        <w:t>承包人</w:t>
      </w:r>
      <w:r>
        <w:rPr>
          <w:rFonts w:hint="eastAsia" w:ascii="宋体" w:hAnsi="宋体"/>
          <w:color w:val="auto"/>
        </w:rPr>
        <w:t>还应按履约担保金额支付违约金，发包人的损失超过履约担保金额的部分，</w:t>
      </w:r>
      <w:r>
        <w:rPr>
          <w:rFonts w:hint="eastAsia" w:ascii="宋体" w:hAnsi="宋体" w:cs="宋体"/>
          <w:color w:val="auto"/>
        </w:rPr>
        <w:t>承包人</w:t>
      </w:r>
      <w:r>
        <w:rPr>
          <w:rFonts w:hint="eastAsia" w:ascii="宋体" w:hAnsi="宋体"/>
          <w:color w:val="auto"/>
        </w:rPr>
        <w:t>还应承担赔偿责任。</w:t>
      </w:r>
    </w:p>
    <w:p w14:paraId="2ACFCDCA">
      <w:pPr>
        <w:snapToGrid w:val="0"/>
        <w:spacing w:line="560" w:lineRule="exact"/>
        <w:ind w:firstLine="200"/>
        <w:outlineLvl w:val="4"/>
        <w:rPr>
          <w:rFonts w:hint="eastAsia" w:ascii="宋体" w:hAnsi="宋体"/>
          <w:color w:val="auto"/>
        </w:rPr>
      </w:pPr>
      <w:r>
        <w:rPr>
          <w:rFonts w:ascii="宋体" w:hAnsi="宋体"/>
          <w:color w:val="auto"/>
        </w:rPr>
        <w:t>31.2.</w:t>
      </w:r>
      <w:r>
        <w:rPr>
          <w:rFonts w:hint="eastAsia" w:ascii="宋体" w:hAnsi="宋体"/>
          <w:color w:val="auto"/>
        </w:rPr>
        <w:t>6</w:t>
      </w:r>
      <w:r>
        <w:rPr>
          <w:rFonts w:ascii="宋体" w:hAnsi="宋体"/>
          <w:color w:val="auto"/>
        </w:rPr>
        <w:t>解除合同的违约责任</w:t>
      </w:r>
      <w:r>
        <w:rPr>
          <w:rFonts w:hint="eastAsia" w:ascii="宋体" w:hAnsi="宋体"/>
          <w:color w:val="auto"/>
        </w:rPr>
        <w:t>：</w:t>
      </w:r>
    </w:p>
    <w:p w14:paraId="702CF0A9">
      <w:pPr>
        <w:spacing w:line="560" w:lineRule="exact"/>
        <w:ind w:firstLine="315" w:firstLineChars="150"/>
        <w:rPr>
          <w:rFonts w:hint="eastAsia" w:ascii="宋体" w:hAnsi="宋体"/>
          <w:color w:val="auto"/>
          <w:u w:val="single"/>
        </w:rPr>
      </w:pPr>
      <w:r>
        <w:rPr>
          <w:rFonts w:hint="eastAsia" w:ascii="宋体" w:hAnsi="宋体"/>
          <w:color w:val="auto"/>
        </w:rPr>
        <w:t>3</w:t>
      </w:r>
      <w:r>
        <w:rPr>
          <w:rFonts w:ascii="宋体" w:hAnsi="宋体"/>
          <w:color w:val="auto"/>
        </w:rPr>
        <w:t>1</w:t>
      </w:r>
      <w:r>
        <w:rPr>
          <w:rFonts w:hint="eastAsia" w:ascii="宋体" w:hAnsi="宋体"/>
          <w:color w:val="auto"/>
        </w:rPr>
        <w:t>.2.6.1</w:t>
      </w:r>
      <w:r>
        <w:rPr>
          <w:rFonts w:ascii="宋体" w:hAnsi="宋体"/>
          <w:color w:val="auto"/>
          <w:u w:val="single"/>
        </w:rPr>
        <w:t>因</w:t>
      </w:r>
      <w:r>
        <w:rPr>
          <w:rFonts w:hint="eastAsia" w:ascii="宋体" w:hAnsi="宋体"/>
          <w:color w:val="auto"/>
          <w:u w:val="single"/>
        </w:rPr>
        <w:t>承包人</w:t>
      </w:r>
      <w:r>
        <w:rPr>
          <w:rFonts w:ascii="宋体" w:hAnsi="宋体"/>
          <w:color w:val="auto"/>
          <w:u w:val="single"/>
        </w:rPr>
        <w:t>严重违约，发包人单方面解除合同或</w:t>
      </w:r>
      <w:r>
        <w:rPr>
          <w:rFonts w:hint="eastAsia" w:ascii="宋体" w:hAnsi="宋体"/>
          <w:color w:val="auto"/>
          <w:u w:val="single"/>
        </w:rPr>
        <w:t>承包人</w:t>
      </w:r>
      <w:r>
        <w:rPr>
          <w:rFonts w:ascii="宋体" w:hAnsi="宋体"/>
          <w:color w:val="auto"/>
          <w:u w:val="single"/>
        </w:rPr>
        <w:t>违约擅自解除合同的，</w:t>
      </w:r>
      <w:r>
        <w:rPr>
          <w:rFonts w:hint="eastAsia" w:ascii="宋体" w:hAnsi="宋体" w:cs="宋体"/>
          <w:color w:val="auto"/>
          <w:u w:val="single"/>
        </w:rPr>
        <w:t>承包人</w:t>
      </w:r>
      <w:r>
        <w:rPr>
          <w:rFonts w:ascii="宋体" w:hAnsi="宋体"/>
          <w:color w:val="auto"/>
          <w:u w:val="single"/>
        </w:rPr>
        <w:t>应向发包人支付本合同价款</w:t>
      </w:r>
      <w:r>
        <w:rPr>
          <w:rFonts w:hint="eastAsia" w:ascii="宋体" w:hAnsi="宋体"/>
          <w:color w:val="auto"/>
          <w:u w:val="single"/>
        </w:rPr>
        <w:t>10%</w:t>
      </w:r>
      <w:r>
        <w:rPr>
          <w:rFonts w:ascii="宋体" w:hAnsi="宋体"/>
          <w:color w:val="auto"/>
          <w:u w:val="single"/>
        </w:rPr>
        <w:t>的违约金，因解除合同导致发包人的损失超过违约金的部分，</w:t>
      </w:r>
      <w:r>
        <w:rPr>
          <w:rFonts w:hint="eastAsia" w:ascii="宋体" w:hAnsi="宋体" w:cs="宋体"/>
          <w:color w:val="auto"/>
          <w:u w:val="single"/>
        </w:rPr>
        <w:t>承包人</w:t>
      </w:r>
      <w:r>
        <w:rPr>
          <w:rFonts w:ascii="宋体" w:hAnsi="宋体"/>
          <w:color w:val="auto"/>
          <w:u w:val="single"/>
        </w:rPr>
        <w:t>还应承担赔偿责任。合同解除后，</w:t>
      </w:r>
      <w:r>
        <w:rPr>
          <w:rFonts w:hint="eastAsia" w:ascii="宋体" w:hAnsi="宋体" w:cs="宋体"/>
          <w:color w:val="auto"/>
          <w:u w:val="single"/>
        </w:rPr>
        <w:t>承包人</w:t>
      </w:r>
      <w:r>
        <w:rPr>
          <w:rFonts w:ascii="宋体" w:hAnsi="宋体"/>
          <w:color w:val="auto"/>
          <w:u w:val="single"/>
        </w:rPr>
        <w:t>应妥善做好已完工程和已购材料、设备的保护和移交工作。发包人可派员进驻施工场地，另行组织人员或委托其他</w:t>
      </w:r>
      <w:r>
        <w:rPr>
          <w:rFonts w:hint="eastAsia" w:ascii="宋体" w:hAnsi="宋体" w:cs="宋体"/>
          <w:color w:val="auto"/>
          <w:u w:val="single"/>
        </w:rPr>
        <w:t>承包人</w:t>
      </w:r>
      <w:r>
        <w:rPr>
          <w:rFonts w:ascii="宋体" w:hAnsi="宋体"/>
          <w:color w:val="auto"/>
          <w:u w:val="single"/>
        </w:rPr>
        <w:t>施工。发包人因继续完成该工程的需要，有权扣留使用</w:t>
      </w:r>
      <w:r>
        <w:rPr>
          <w:rFonts w:hint="eastAsia" w:ascii="宋体" w:hAnsi="宋体" w:cs="宋体"/>
          <w:color w:val="auto"/>
          <w:u w:val="single"/>
        </w:rPr>
        <w:t>承包人</w:t>
      </w:r>
      <w:r>
        <w:rPr>
          <w:rFonts w:ascii="宋体" w:hAnsi="宋体"/>
          <w:color w:val="auto"/>
          <w:u w:val="single"/>
        </w:rPr>
        <w:t>在现场的材料、设备和临时设施，也可要求</w:t>
      </w:r>
      <w:r>
        <w:rPr>
          <w:rFonts w:hint="eastAsia" w:ascii="宋体" w:hAnsi="宋体" w:cs="宋体"/>
          <w:color w:val="auto"/>
          <w:u w:val="single"/>
        </w:rPr>
        <w:t>承包人</w:t>
      </w:r>
      <w:r>
        <w:rPr>
          <w:rFonts w:ascii="宋体" w:hAnsi="宋体"/>
          <w:color w:val="auto"/>
          <w:u w:val="single"/>
        </w:rPr>
        <w:t>自行将自有机械设备和人员撤出施工场地，但发包人的这一行为不免除</w:t>
      </w:r>
      <w:r>
        <w:rPr>
          <w:rFonts w:hint="eastAsia" w:ascii="宋体" w:hAnsi="宋体" w:cs="宋体"/>
          <w:color w:val="auto"/>
          <w:u w:val="single"/>
        </w:rPr>
        <w:t>承包人</w:t>
      </w:r>
      <w:r>
        <w:rPr>
          <w:rFonts w:ascii="宋体" w:hAnsi="宋体"/>
          <w:color w:val="auto"/>
          <w:u w:val="single"/>
        </w:rPr>
        <w:t>应承担的违约责任，也不影响发包人根据合同约定享有的索赔权利。</w:t>
      </w:r>
    </w:p>
    <w:p w14:paraId="2DEDF7E6">
      <w:pPr>
        <w:snapToGrid w:val="0"/>
        <w:spacing w:line="560" w:lineRule="exact"/>
        <w:ind w:firstLine="200"/>
        <w:rPr>
          <w:rFonts w:hint="eastAsia" w:ascii="宋体" w:hAnsi="宋体"/>
          <w:color w:val="auto"/>
          <w:u w:val="single"/>
        </w:rPr>
      </w:pPr>
      <w:r>
        <w:rPr>
          <w:rFonts w:hint="eastAsia" w:ascii="宋体" w:hAnsi="宋体"/>
          <w:color w:val="auto"/>
          <w:u w:val="single"/>
        </w:rPr>
        <w:t>3</w:t>
      </w:r>
      <w:r>
        <w:rPr>
          <w:rFonts w:ascii="宋体" w:hAnsi="宋体"/>
          <w:color w:val="auto"/>
          <w:u w:val="single"/>
        </w:rPr>
        <w:t>1</w:t>
      </w:r>
      <w:r>
        <w:rPr>
          <w:rFonts w:hint="eastAsia" w:ascii="宋体" w:hAnsi="宋体"/>
          <w:color w:val="auto"/>
          <w:u w:val="single"/>
        </w:rPr>
        <w:t>.2.6.2</w:t>
      </w:r>
      <w:r>
        <w:rPr>
          <w:rFonts w:ascii="宋体" w:hAnsi="宋体"/>
          <w:color w:val="auto"/>
          <w:u w:val="single"/>
        </w:rPr>
        <w:t>不适用通用条款</w:t>
      </w:r>
      <w:r>
        <w:rPr>
          <w:rFonts w:hint="eastAsia" w:ascii="宋体" w:hAnsi="宋体"/>
          <w:color w:val="auto"/>
          <w:u w:val="single"/>
        </w:rPr>
        <w:t>43.6</w:t>
      </w:r>
      <w:r>
        <w:rPr>
          <w:rFonts w:ascii="宋体" w:hAnsi="宋体"/>
          <w:color w:val="auto"/>
          <w:u w:val="single"/>
        </w:rPr>
        <w:t>条的约定。</w:t>
      </w:r>
    </w:p>
    <w:p w14:paraId="1623823E">
      <w:pPr>
        <w:tabs>
          <w:tab w:val="left" w:pos="8280"/>
        </w:tabs>
        <w:snapToGrid w:val="0"/>
        <w:spacing w:line="560" w:lineRule="exact"/>
        <w:ind w:firstLine="200"/>
        <w:outlineLvl w:val="4"/>
        <w:rPr>
          <w:rFonts w:hint="eastAsia" w:ascii="宋体" w:hAnsi="宋体"/>
          <w:color w:val="auto"/>
        </w:rPr>
      </w:pPr>
      <w:r>
        <w:rPr>
          <w:rFonts w:ascii="宋体" w:hAnsi="宋体"/>
          <w:color w:val="auto"/>
        </w:rPr>
        <w:t>31.2.</w:t>
      </w:r>
      <w:r>
        <w:rPr>
          <w:rFonts w:hint="eastAsia" w:ascii="宋体" w:hAnsi="宋体"/>
          <w:color w:val="auto"/>
        </w:rPr>
        <w:t>7</w:t>
      </w:r>
      <w:r>
        <w:rPr>
          <w:rFonts w:ascii="宋体" w:hAnsi="宋体"/>
          <w:color w:val="auto"/>
        </w:rPr>
        <w:t>办理结算的违约责任：</w:t>
      </w:r>
    </w:p>
    <w:p w14:paraId="3F709E00">
      <w:pPr>
        <w:tabs>
          <w:tab w:val="left" w:pos="8280"/>
        </w:tabs>
        <w:snapToGrid w:val="0"/>
        <w:spacing w:line="560" w:lineRule="exact"/>
        <w:ind w:firstLine="200"/>
        <w:rPr>
          <w:rFonts w:hint="eastAsia" w:ascii="宋体" w:hAnsi="宋体"/>
          <w:color w:val="auto"/>
        </w:rPr>
      </w:pPr>
      <w:r>
        <w:rPr>
          <w:rFonts w:hint="eastAsia" w:ascii="宋体" w:hAnsi="宋体" w:cs="宋体"/>
          <w:color w:val="auto"/>
        </w:rPr>
        <w:t>承包人</w:t>
      </w:r>
      <w:r>
        <w:rPr>
          <w:rFonts w:ascii="宋体" w:hAnsi="宋体"/>
          <w:color w:val="auto"/>
        </w:rPr>
        <w:t>不执行有关规定的，须按该指引有关规定承担违约责任。</w:t>
      </w:r>
    </w:p>
    <w:p w14:paraId="226B25C5">
      <w:pPr>
        <w:snapToGrid w:val="0"/>
        <w:spacing w:line="560" w:lineRule="exact"/>
        <w:ind w:firstLine="420" w:firstLineChars="200"/>
        <w:rPr>
          <w:rFonts w:hint="eastAsia" w:ascii="宋体" w:hAnsi="宋体"/>
          <w:color w:val="auto"/>
        </w:rPr>
      </w:pPr>
      <w:r>
        <w:rPr>
          <w:rFonts w:ascii="宋体" w:hAnsi="宋体"/>
          <w:color w:val="auto"/>
        </w:rPr>
        <w:t>31.2.</w:t>
      </w:r>
      <w:r>
        <w:rPr>
          <w:rFonts w:hint="eastAsia" w:ascii="宋体" w:hAnsi="宋体"/>
          <w:color w:val="auto"/>
        </w:rPr>
        <w:t>8</w:t>
      </w:r>
      <w:r>
        <w:rPr>
          <w:rFonts w:ascii="宋体" w:hAnsi="宋体"/>
          <w:color w:val="auto"/>
        </w:rPr>
        <w:t>除上述违约责任外，因</w:t>
      </w:r>
      <w:r>
        <w:rPr>
          <w:rFonts w:hint="eastAsia" w:ascii="宋体" w:hAnsi="宋体" w:cs="宋体"/>
          <w:color w:val="auto"/>
        </w:rPr>
        <w:t>承包人</w:t>
      </w:r>
      <w:r>
        <w:rPr>
          <w:rFonts w:ascii="宋体" w:hAnsi="宋体"/>
          <w:color w:val="auto"/>
        </w:rPr>
        <w:t>履行本合同不符合约定或相关规定，发包人可根据实际情况，给予</w:t>
      </w:r>
      <w:r>
        <w:rPr>
          <w:rFonts w:hint="eastAsia" w:ascii="宋体" w:hAnsi="宋体" w:cs="宋体"/>
          <w:color w:val="auto"/>
        </w:rPr>
        <w:t>承包人</w:t>
      </w:r>
      <w:r>
        <w:rPr>
          <w:rFonts w:ascii="宋体" w:hAnsi="宋体"/>
          <w:color w:val="auto"/>
        </w:rPr>
        <w:t>通报批评及作不良记录等处罚措施；情节严重的，可报请上级行政主管部门给予相应处罚。</w:t>
      </w:r>
    </w:p>
    <w:p w14:paraId="3D309513">
      <w:pPr>
        <w:spacing w:line="560" w:lineRule="exact"/>
        <w:ind w:firstLine="420" w:firstLineChars="200"/>
        <w:outlineLvl w:val="4"/>
        <w:rPr>
          <w:rFonts w:hint="eastAsia" w:ascii="宋体" w:hAnsi="宋体"/>
          <w:color w:val="auto"/>
          <w:u w:val="single"/>
        </w:rPr>
      </w:pPr>
      <w:r>
        <w:rPr>
          <w:rFonts w:ascii="宋体" w:hAnsi="宋体"/>
          <w:color w:val="auto"/>
          <w:u w:val="single"/>
        </w:rPr>
        <w:t>31.2.</w:t>
      </w:r>
      <w:r>
        <w:rPr>
          <w:rFonts w:hint="eastAsia" w:ascii="宋体" w:hAnsi="宋体"/>
          <w:color w:val="auto"/>
          <w:u w:val="single"/>
        </w:rPr>
        <w:t>9</w:t>
      </w:r>
      <w:r>
        <w:rPr>
          <w:rFonts w:hint="eastAsia" w:ascii="宋体" w:hAnsi="宋体" w:cs="宋体"/>
          <w:color w:val="auto"/>
          <w:u w:val="single"/>
        </w:rPr>
        <w:t>承包人</w:t>
      </w:r>
      <w:r>
        <w:rPr>
          <w:rFonts w:ascii="宋体" w:hAnsi="宋体"/>
          <w:color w:val="auto"/>
          <w:u w:val="single"/>
        </w:rPr>
        <w:t>违约责任的认定方式、送达程序及违约金的处理</w:t>
      </w:r>
    </w:p>
    <w:p w14:paraId="5CA52048">
      <w:pPr>
        <w:spacing w:line="560" w:lineRule="exact"/>
        <w:ind w:firstLine="420" w:firstLineChars="200"/>
        <w:rPr>
          <w:rFonts w:hint="eastAsia" w:ascii="宋体" w:hAnsi="宋体"/>
          <w:color w:val="auto"/>
          <w:u w:val="single"/>
        </w:rPr>
      </w:pPr>
      <w:r>
        <w:rPr>
          <w:rFonts w:ascii="宋体" w:hAnsi="宋体"/>
          <w:color w:val="auto"/>
          <w:u w:val="single"/>
        </w:rPr>
        <w:t>（1）认定方式：以发包人发出的通知、通报、会议纪要等书面文件确定的内容为准。</w:t>
      </w:r>
    </w:p>
    <w:p w14:paraId="20592E6D">
      <w:pPr>
        <w:spacing w:line="560" w:lineRule="exact"/>
        <w:ind w:firstLine="420" w:firstLineChars="200"/>
        <w:rPr>
          <w:rFonts w:hint="eastAsia" w:ascii="宋体" w:hAnsi="宋体"/>
          <w:color w:val="auto"/>
          <w:u w:val="single"/>
        </w:rPr>
      </w:pPr>
      <w:r>
        <w:rPr>
          <w:rFonts w:ascii="宋体" w:hAnsi="宋体"/>
          <w:color w:val="auto"/>
          <w:u w:val="single"/>
        </w:rPr>
        <w:t>（2）送达程序：发包人以下列方式之一将书面违约处理决定送达</w:t>
      </w:r>
      <w:r>
        <w:rPr>
          <w:rFonts w:hint="eastAsia" w:ascii="宋体" w:hAnsi="宋体" w:cs="宋体"/>
          <w:color w:val="auto"/>
          <w:u w:val="single"/>
        </w:rPr>
        <w:t>承包人。</w:t>
      </w:r>
    </w:p>
    <w:p w14:paraId="6E479FC0">
      <w:pPr>
        <w:spacing w:line="560" w:lineRule="exact"/>
        <w:ind w:firstLine="420" w:firstLineChars="200"/>
        <w:rPr>
          <w:rFonts w:hint="eastAsia" w:ascii="宋体" w:hAnsi="宋体"/>
          <w:color w:val="auto"/>
          <w:u w:val="single"/>
        </w:rPr>
      </w:pPr>
      <w:r>
        <w:rPr>
          <w:rFonts w:ascii="宋体" w:hAnsi="宋体"/>
          <w:color w:val="auto"/>
          <w:u w:val="single"/>
        </w:rPr>
        <w:t>1）</w:t>
      </w:r>
      <w:r>
        <w:rPr>
          <w:rFonts w:hint="eastAsia" w:ascii="宋体" w:hAnsi="宋体" w:cs="宋体"/>
          <w:color w:val="auto"/>
          <w:u w:val="single"/>
        </w:rPr>
        <w:t>承包人</w:t>
      </w:r>
      <w:r>
        <w:rPr>
          <w:rFonts w:ascii="宋体" w:hAnsi="宋体"/>
          <w:color w:val="auto"/>
          <w:u w:val="single"/>
        </w:rPr>
        <w:t>现场管理机构工作人员签收。</w:t>
      </w:r>
    </w:p>
    <w:p w14:paraId="7A0637C3">
      <w:pPr>
        <w:spacing w:line="560" w:lineRule="exact"/>
        <w:ind w:firstLine="420" w:firstLineChars="200"/>
        <w:rPr>
          <w:rFonts w:hint="eastAsia" w:ascii="宋体" w:hAnsi="宋体"/>
          <w:color w:val="auto"/>
          <w:u w:val="single"/>
        </w:rPr>
      </w:pPr>
      <w:r>
        <w:rPr>
          <w:rFonts w:ascii="宋体" w:hAnsi="宋体"/>
          <w:color w:val="auto"/>
          <w:u w:val="single"/>
        </w:rPr>
        <w:t>2）</w:t>
      </w:r>
      <w:r>
        <w:rPr>
          <w:rFonts w:hint="eastAsia" w:ascii="宋体" w:hAnsi="宋体" w:cs="宋体"/>
          <w:color w:val="auto"/>
          <w:u w:val="single"/>
        </w:rPr>
        <w:t>承包人</w:t>
      </w:r>
      <w:r>
        <w:rPr>
          <w:rFonts w:ascii="宋体" w:hAnsi="宋体"/>
          <w:color w:val="auto"/>
          <w:u w:val="single"/>
        </w:rPr>
        <w:t>其他工作人员签收。</w:t>
      </w:r>
    </w:p>
    <w:p w14:paraId="4E518CBA">
      <w:pPr>
        <w:spacing w:line="560" w:lineRule="exact"/>
        <w:ind w:firstLine="420" w:firstLineChars="200"/>
        <w:rPr>
          <w:rFonts w:hint="eastAsia" w:ascii="宋体" w:hAnsi="宋体"/>
          <w:color w:val="auto"/>
          <w:u w:val="single"/>
        </w:rPr>
      </w:pPr>
      <w:r>
        <w:rPr>
          <w:rFonts w:ascii="宋体" w:hAnsi="宋体"/>
          <w:color w:val="auto"/>
          <w:u w:val="single"/>
        </w:rPr>
        <w:t>3）发包人邮寄送达。</w:t>
      </w:r>
    </w:p>
    <w:p w14:paraId="159E27F9">
      <w:pPr>
        <w:spacing w:line="560" w:lineRule="exact"/>
        <w:ind w:firstLine="420" w:firstLineChars="200"/>
        <w:rPr>
          <w:rFonts w:hint="eastAsia" w:ascii="宋体" w:hAnsi="宋体"/>
          <w:color w:val="auto"/>
          <w:u w:val="single"/>
        </w:rPr>
      </w:pPr>
      <w:r>
        <w:rPr>
          <w:rFonts w:ascii="宋体" w:hAnsi="宋体"/>
          <w:color w:val="auto"/>
          <w:u w:val="single"/>
        </w:rPr>
        <w:t>（3）发包人以书面形式作出的违约处理决定一经送达</w:t>
      </w:r>
      <w:r>
        <w:rPr>
          <w:rFonts w:hint="eastAsia" w:ascii="宋体" w:hAnsi="宋体" w:cs="宋体"/>
          <w:color w:val="auto"/>
          <w:u w:val="single"/>
        </w:rPr>
        <w:t>承包人</w:t>
      </w:r>
      <w:r>
        <w:rPr>
          <w:rFonts w:ascii="宋体" w:hAnsi="宋体"/>
          <w:color w:val="auto"/>
          <w:u w:val="single"/>
        </w:rPr>
        <w:t>立即生效。</w:t>
      </w:r>
      <w:r>
        <w:rPr>
          <w:rFonts w:hint="eastAsia" w:ascii="宋体" w:hAnsi="宋体" w:cs="宋体"/>
          <w:color w:val="auto"/>
          <w:u w:val="single"/>
        </w:rPr>
        <w:t>承包人</w:t>
      </w:r>
      <w:r>
        <w:rPr>
          <w:rFonts w:ascii="宋体" w:hAnsi="宋体"/>
          <w:color w:val="auto"/>
          <w:u w:val="single"/>
        </w:rPr>
        <w:t>如有足够证据证明不应由其承担违约责任的，应在收到违约处理决定后3天内以书面形式向发包人提出异议并附上有关证据。发包人在收到</w:t>
      </w:r>
      <w:r>
        <w:rPr>
          <w:rFonts w:hint="eastAsia" w:ascii="宋体" w:hAnsi="宋体" w:cs="宋体"/>
          <w:color w:val="auto"/>
          <w:u w:val="single"/>
        </w:rPr>
        <w:t>承包人</w:t>
      </w:r>
      <w:r>
        <w:rPr>
          <w:rFonts w:ascii="宋体" w:hAnsi="宋体"/>
          <w:color w:val="auto"/>
          <w:u w:val="single"/>
        </w:rPr>
        <w:t>的异议后15个工作日内审核完毕且作出书面决定并通知</w:t>
      </w:r>
      <w:r>
        <w:rPr>
          <w:rFonts w:hint="eastAsia" w:ascii="宋体" w:hAnsi="宋体" w:cs="宋体"/>
          <w:color w:val="auto"/>
          <w:u w:val="single"/>
        </w:rPr>
        <w:t>承包人</w:t>
      </w:r>
      <w:r>
        <w:rPr>
          <w:rFonts w:ascii="宋体" w:hAnsi="宋体"/>
          <w:color w:val="auto"/>
          <w:u w:val="single"/>
        </w:rPr>
        <w:t>。在异议审核期间，</w:t>
      </w:r>
      <w:r>
        <w:rPr>
          <w:rFonts w:hint="eastAsia" w:ascii="宋体" w:hAnsi="宋体" w:cs="宋体"/>
          <w:color w:val="auto"/>
          <w:u w:val="single"/>
        </w:rPr>
        <w:t>承包人</w:t>
      </w:r>
      <w:r>
        <w:rPr>
          <w:rFonts w:ascii="宋体" w:hAnsi="宋体"/>
          <w:color w:val="auto"/>
          <w:u w:val="single"/>
        </w:rPr>
        <w:t>须正常施工，不得以审核未确定为由拖延或者中止工程施工。</w:t>
      </w:r>
    </w:p>
    <w:p w14:paraId="4E60B1DF">
      <w:pPr>
        <w:pStyle w:val="9"/>
        <w:rPr>
          <w:rStyle w:val="292"/>
          <w:b/>
          <w:bCs/>
          <w:color w:val="auto"/>
          <w:kern w:val="0"/>
        </w:rPr>
      </w:pPr>
      <w:r>
        <w:rPr>
          <w:rStyle w:val="292"/>
          <w:b/>
          <w:bCs/>
          <w:color w:val="auto"/>
          <w:kern w:val="0"/>
        </w:rPr>
        <w:t>32</w:t>
      </w:r>
      <w:r>
        <w:rPr>
          <w:rStyle w:val="292"/>
          <w:rFonts w:hint="eastAsia"/>
          <w:b/>
          <w:bCs/>
          <w:color w:val="auto"/>
          <w:kern w:val="0"/>
        </w:rPr>
        <w:t>.争议</w:t>
      </w:r>
    </w:p>
    <w:p w14:paraId="5CE4A12C">
      <w:pPr>
        <w:snapToGrid w:val="0"/>
        <w:spacing w:line="560" w:lineRule="exact"/>
        <w:ind w:firstLine="420" w:firstLineChars="200"/>
        <w:rPr>
          <w:rFonts w:hint="eastAsia" w:ascii="宋体" w:hAnsi="宋体"/>
          <w:color w:val="auto"/>
        </w:rPr>
      </w:pPr>
      <w:r>
        <w:rPr>
          <w:rFonts w:hint="eastAsia" w:ascii="宋体" w:hAnsi="宋体"/>
          <w:color w:val="auto"/>
          <w:lang w:val="en-US" w:eastAsia="zh-CN"/>
        </w:rPr>
        <w:t>三</w:t>
      </w:r>
      <w:r>
        <w:rPr>
          <w:rFonts w:hint="eastAsia" w:ascii="宋体" w:hAnsi="宋体"/>
          <w:color w:val="auto"/>
        </w:rPr>
        <w:t>方约定，在履行合同过程中产生争议时：</w:t>
      </w:r>
    </w:p>
    <w:p w14:paraId="5FCBFD95">
      <w:pPr>
        <w:snapToGrid w:val="0"/>
        <w:spacing w:line="560" w:lineRule="exact"/>
        <w:ind w:firstLine="420" w:firstLineChars="20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）由</w:t>
      </w:r>
      <w:r>
        <w:rPr>
          <w:rFonts w:hint="eastAsia" w:ascii="宋体" w:hAnsi="宋体"/>
          <w:color w:val="auto"/>
          <w:lang w:val="en-US" w:eastAsia="zh-CN"/>
        </w:rPr>
        <w:t>三</w:t>
      </w:r>
      <w:r>
        <w:rPr>
          <w:rFonts w:hint="eastAsia" w:ascii="宋体" w:hAnsi="宋体"/>
          <w:color w:val="auto"/>
        </w:rPr>
        <w:t>方协商解决；</w:t>
      </w:r>
    </w:p>
    <w:p w14:paraId="5CDC3ECC">
      <w:pPr>
        <w:snapToGrid w:val="0"/>
        <w:spacing w:line="560" w:lineRule="exact"/>
        <w:ind w:firstLine="420" w:firstLineChars="200"/>
        <w:rPr>
          <w:rFonts w:hint="eastAsia"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）协商不成的，向</w:t>
      </w:r>
      <w:r>
        <w:rPr>
          <w:rFonts w:hint="eastAsia" w:ascii="宋体" w:hAnsi="宋体"/>
          <w:color w:val="auto"/>
          <w:u w:val="single"/>
        </w:rPr>
        <w:t>工程所在地</w:t>
      </w:r>
      <w:r>
        <w:rPr>
          <w:rFonts w:hint="eastAsia" w:ascii="宋体" w:hAnsi="宋体"/>
          <w:color w:val="auto"/>
        </w:rPr>
        <w:t>人民法院提起诉讼。</w:t>
      </w:r>
    </w:p>
    <w:p w14:paraId="0393197C">
      <w:pPr>
        <w:pStyle w:val="6"/>
        <w:rPr>
          <w:rStyle w:val="292"/>
          <w:b/>
          <w:bCs/>
          <w:color w:val="auto"/>
          <w:kern w:val="0"/>
        </w:rPr>
      </w:pPr>
      <w:r>
        <w:rPr>
          <w:rStyle w:val="292"/>
          <w:rFonts w:hint="eastAsia"/>
          <w:b/>
          <w:bCs/>
          <w:color w:val="auto"/>
          <w:kern w:val="0"/>
        </w:rPr>
        <w:t>十一、其他</w:t>
      </w:r>
    </w:p>
    <w:p w14:paraId="6A3E6363">
      <w:pPr>
        <w:pStyle w:val="9"/>
        <w:rPr>
          <w:rStyle w:val="292"/>
          <w:b/>
          <w:bCs/>
          <w:color w:val="auto"/>
          <w:kern w:val="0"/>
        </w:rPr>
      </w:pPr>
      <w:r>
        <w:rPr>
          <w:rStyle w:val="292"/>
          <w:b/>
          <w:bCs/>
          <w:color w:val="auto"/>
          <w:kern w:val="0"/>
        </w:rPr>
        <w:t>33</w:t>
      </w:r>
      <w:r>
        <w:rPr>
          <w:rStyle w:val="292"/>
          <w:rFonts w:hint="eastAsia"/>
          <w:b/>
          <w:bCs/>
          <w:color w:val="auto"/>
          <w:kern w:val="0"/>
        </w:rPr>
        <w:t>.不可抗力</w:t>
      </w:r>
    </w:p>
    <w:p w14:paraId="63E09508">
      <w:pPr>
        <w:snapToGrid w:val="0"/>
        <w:spacing w:line="560" w:lineRule="exact"/>
        <w:ind w:firstLine="420" w:firstLineChars="200"/>
        <w:rPr>
          <w:rFonts w:hint="eastAsia" w:ascii="宋体" w:hAnsi="宋体"/>
          <w:color w:val="auto"/>
        </w:rPr>
      </w:pPr>
      <w:r>
        <w:rPr>
          <w:rFonts w:ascii="宋体" w:hAnsi="宋体"/>
          <w:color w:val="auto"/>
        </w:rPr>
        <w:t>33.1</w:t>
      </w:r>
      <w:r>
        <w:rPr>
          <w:rFonts w:hint="eastAsia" w:ascii="宋体" w:hAnsi="宋体"/>
          <w:color w:val="auto"/>
          <w:lang w:val="en-US" w:eastAsia="zh-CN"/>
        </w:rPr>
        <w:t>三</w:t>
      </w:r>
      <w:r>
        <w:rPr>
          <w:rFonts w:hint="eastAsia" w:ascii="宋体" w:hAnsi="宋体"/>
          <w:color w:val="auto"/>
        </w:rPr>
        <w:t>方关于不可抗力的约定：按本合同通用条款执行，自然灾害的范围及其认定方式，按下述约定执行：</w:t>
      </w:r>
    </w:p>
    <w:p w14:paraId="183613AF">
      <w:pPr>
        <w:numPr>
          <w:ilvl w:val="0"/>
          <w:numId w:val="4"/>
        </w:numPr>
        <w:snapToGrid w:val="0"/>
        <w:spacing w:line="560" w:lineRule="exact"/>
        <w:ind w:firstLine="420" w:firstLineChars="200"/>
        <w:rPr>
          <w:rFonts w:hint="eastAsia" w:ascii="宋体" w:hAnsi="宋体"/>
          <w:color w:val="auto"/>
        </w:rPr>
      </w:pPr>
      <w:r>
        <w:rPr>
          <w:rFonts w:hint="eastAsia" w:ascii="宋体" w:hAnsi="宋体"/>
          <w:color w:val="auto"/>
          <w:u w:val="single"/>
        </w:rPr>
        <w:t>异常天气：仅指</w:t>
      </w:r>
      <w:r>
        <w:rPr>
          <w:rFonts w:ascii="宋体" w:hAnsi="宋体"/>
          <w:color w:val="auto"/>
          <w:u w:val="single"/>
        </w:rPr>
        <w:t>50年一遇以上（含50年）的洪水、10级（含本数）以上台风，因异常天气袭击工地为确保安全而停工的，</w:t>
      </w:r>
      <w:r>
        <w:rPr>
          <w:rFonts w:hint="eastAsia" w:ascii="宋体" w:hAnsi="宋体" w:cs="宋体"/>
          <w:color w:val="auto"/>
          <w:u w:val="single"/>
        </w:rPr>
        <w:t>承包人</w:t>
      </w:r>
      <w:r>
        <w:rPr>
          <w:rFonts w:ascii="宋体" w:hAnsi="宋体"/>
          <w:color w:val="auto"/>
          <w:u w:val="single"/>
        </w:rPr>
        <w:t>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olor w:val="auto"/>
          <w:u w:val="single"/>
        </w:rPr>
        <w:t>。</w:t>
      </w:r>
    </w:p>
    <w:p w14:paraId="69B0DA75">
      <w:pPr>
        <w:numPr>
          <w:ilvl w:val="0"/>
          <w:numId w:val="4"/>
        </w:numPr>
        <w:snapToGrid w:val="0"/>
        <w:spacing w:line="560" w:lineRule="exact"/>
        <w:ind w:firstLine="420" w:firstLineChars="200"/>
        <w:rPr>
          <w:rFonts w:hint="eastAsia" w:ascii="宋体" w:hAnsi="宋体"/>
          <w:color w:val="auto"/>
        </w:rPr>
      </w:pPr>
      <w:r>
        <w:rPr>
          <w:rFonts w:hint="eastAsia" w:ascii="宋体" w:hAnsi="宋体"/>
          <w:color w:val="auto"/>
          <w:u w:val="single"/>
        </w:rPr>
        <w:t>里氏</w:t>
      </w:r>
      <w:r>
        <w:rPr>
          <w:rFonts w:ascii="宋体" w:hAnsi="宋体"/>
          <w:color w:val="auto"/>
          <w:u w:val="single"/>
        </w:rPr>
        <w:t>5级（含本数）以上地震</w:t>
      </w:r>
      <w:r>
        <w:rPr>
          <w:rFonts w:hint="eastAsia" w:ascii="宋体" w:hAnsi="宋体"/>
          <w:color w:val="auto"/>
        </w:rPr>
        <w:t>。</w:t>
      </w:r>
    </w:p>
    <w:p w14:paraId="691863F3">
      <w:pPr>
        <w:numPr>
          <w:ilvl w:val="0"/>
          <w:numId w:val="4"/>
        </w:numPr>
        <w:snapToGrid w:val="0"/>
        <w:spacing w:line="560" w:lineRule="exact"/>
        <w:ind w:firstLine="420" w:firstLineChars="200"/>
        <w:rPr>
          <w:rFonts w:hint="eastAsia" w:ascii="宋体" w:hAnsi="宋体"/>
          <w:color w:val="auto"/>
          <w:u w:val="single"/>
        </w:rPr>
      </w:pPr>
      <w:r>
        <w:rPr>
          <w:rFonts w:hint="eastAsia" w:ascii="宋体" w:hAnsi="宋体"/>
          <w:color w:val="auto"/>
          <w:u w:val="single"/>
        </w:rPr>
        <w:t>疫情防控：项目所在地被列为高风险地区。</w:t>
      </w:r>
    </w:p>
    <w:p w14:paraId="49E07980">
      <w:pPr>
        <w:snapToGrid w:val="0"/>
        <w:spacing w:line="560" w:lineRule="exact"/>
        <w:ind w:firstLine="420" w:firstLineChars="200"/>
        <w:rPr>
          <w:rFonts w:hint="eastAsia" w:ascii="宋体" w:hAnsi="宋体"/>
          <w:color w:val="auto"/>
          <w:u w:val="single"/>
        </w:rPr>
      </w:pPr>
      <w:r>
        <w:rPr>
          <w:rFonts w:ascii="宋体" w:hAnsi="宋体"/>
          <w:color w:val="auto"/>
        </w:rPr>
        <w:t>33.2</w:t>
      </w:r>
      <w:r>
        <w:rPr>
          <w:rFonts w:hint="eastAsia" w:ascii="宋体" w:hAnsi="宋体"/>
          <w:color w:val="auto"/>
          <w:lang w:val="en-US" w:eastAsia="zh-CN"/>
        </w:rPr>
        <w:t>三</w:t>
      </w:r>
      <w:r>
        <w:rPr>
          <w:rFonts w:ascii="宋体" w:hAnsi="宋体"/>
          <w:color w:val="auto"/>
        </w:rPr>
        <w:t>方关于不可抗力事件导致的</w:t>
      </w:r>
      <w:r>
        <w:rPr>
          <w:rFonts w:hint="eastAsia" w:ascii="宋体" w:hAnsi="宋体"/>
          <w:color w:val="auto"/>
        </w:rPr>
        <w:t>费用承担</w:t>
      </w:r>
      <w:r>
        <w:rPr>
          <w:rFonts w:hint="eastAsia" w:ascii="宋体" w:hAnsi="宋体"/>
          <w:color w:val="auto"/>
          <w:u w:val="single"/>
        </w:rPr>
        <w:t>按本专用条款</w:t>
      </w:r>
      <w:r>
        <w:rPr>
          <w:rFonts w:ascii="宋体" w:hAnsi="宋体"/>
          <w:color w:val="auto"/>
          <w:u w:val="single"/>
        </w:rPr>
        <w:t>12.3款约定</w:t>
      </w:r>
      <w:r>
        <w:rPr>
          <w:rFonts w:ascii="宋体" w:hAnsi="宋体"/>
          <w:color w:val="auto"/>
        </w:rPr>
        <w:t>执行</w:t>
      </w:r>
      <w:r>
        <w:rPr>
          <w:rFonts w:hint="eastAsia" w:ascii="宋体" w:hAnsi="宋体"/>
          <w:color w:val="auto"/>
        </w:rPr>
        <w:t>。</w:t>
      </w:r>
    </w:p>
    <w:p w14:paraId="5CCE1D04">
      <w:pPr>
        <w:pStyle w:val="9"/>
        <w:rPr>
          <w:rStyle w:val="292"/>
          <w:b/>
          <w:bCs/>
          <w:color w:val="auto"/>
          <w:kern w:val="0"/>
        </w:rPr>
      </w:pPr>
      <w:r>
        <w:rPr>
          <w:rStyle w:val="292"/>
          <w:b/>
          <w:bCs/>
          <w:color w:val="auto"/>
          <w:kern w:val="0"/>
        </w:rPr>
        <w:t>34</w:t>
      </w:r>
      <w:r>
        <w:rPr>
          <w:rStyle w:val="292"/>
          <w:rFonts w:hint="eastAsia"/>
          <w:b/>
          <w:bCs/>
          <w:color w:val="auto"/>
          <w:kern w:val="0"/>
        </w:rPr>
        <w:t>.保险</w:t>
      </w:r>
    </w:p>
    <w:p w14:paraId="750CCF2E">
      <w:pPr>
        <w:snapToGrid w:val="0"/>
        <w:spacing w:line="560" w:lineRule="exact"/>
        <w:ind w:firstLine="420" w:firstLineChars="200"/>
        <w:rPr>
          <w:rFonts w:hint="eastAsia" w:ascii="宋体" w:hAnsi="宋体"/>
          <w:color w:val="auto"/>
        </w:rPr>
      </w:pPr>
      <w:r>
        <w:rPr>
          <w:rFonts w:ascii="宋体" w:hAnsi="宋体"/>
          <w:color w:val="auto"/>
        </w:rPr>
        <w:t>34.1</w:t>
      </w:r>
      <w:r>
        <w:rPr>
          <w:rFonts w:hint="eastAsia" w:ascii="宋体" w:hAnsi="宋体" w:cs="宋体"/>
          <w:color w:val="auto"/>
        </w:rPr>
        <w:t>承包人</w:t>
      </w:r>
      <w:r>
        <w:rPr>
          <w:rFonts w:ascii="宋体" w:hAnsi="宋体"/>
          <w:color w:val="auto"/>
        </w:rPr>
        <w:t>对其运至施工场地内用于工程的材料和待安装设备办理保险并支付保险费</w:t>
      </w:r>
      <w:r>
        <w:rPr>
          <w:rFonts w:hint="eastAsia" w:ascii="宋体" w:hAnsi="宋体"/>
          <w:color w:val="auto"/>
        </w:rPr>
        <w:t>用。</w:t>
      </w:r>
    </w:p>
    <w:p w14:paraId="207C6427">
      <w:pPr>
        <w:snapToGrid w:val="0"/>
        <w:spacing w:line="560" w:lineRule="exact"/>
        <w:ind w:firstLine="420" w:firstLineChars="200"/>
        <w:outlineLvl w:val="3"/>
        <w:rPr>
          <w:rFonts w:hint="eastAsia" w:ascii="宋体" w:hAnsi="宋体"/>
          <w:color w:val="auto"/>
        </w:rPr>
      </w:pPr>
      <w:r>
        <w:rPr>
          <w:rFonts w:ascii="宋体" w:hAnsi="宋体"/>
          <w:color w:val="auto"/>
        </w:rPr>
        <w:t>34.2</w:t>
      </w:r>
      <w:r>
        <w:rPr>
          <w:rFonts w:hint="eastAsia" w:ascii="宋体" w:hAnsi="宋体"/>
          <w:color w:val="auto"/>
        </w:rPr>
        <w:t>本工程</w:t>
      </w:r>
      <w:r>
        <w:rPr>
          <w:rFonts w:hint="eastAsia" w:ascii="宋体" w:hAnsi="宋体"/>
          <w:color w:val="auto"/>
          <w:lang w:val="en-US" w:eastAsia="zh-CN"/>
        </w:rPr>
        <w:t>三</w:t>
      </w:r>
      <w:r>
        <w:rPr>
          <w:rFonts w:hint="eastAsia" w:ascii="宋体" w:hAnsi="宋体"/>
          <w:color w:val="auto"/>
        </w:rPr>
        <w:t>方约定投保内容如下：</w:t>
      </w:r>
    </w:p>
    <w:p w14:paraId="29D66F89">
      <w:pPr>
        <w:snapToGrid w:val="0"/>
        <w:spacing w:line="560" w:lineRule="exact"/>
        <w:ind w:firstLine="420" w:firstLineChars="200"/>
        <w:outlineLvl w:val="4"/>
        <w:rPr>
          <w:rFonts w:hint="eastAsia" w:ascii="宋体" w:hAnsi="宋体"/>
          <w:color w:val="auto"/>
          <w:u w:val="single"/>
        </w:rPr>
      </w:pPr>
      <w:r>
        <w:rPr>
          <w:rFonts w:hint="eastAsia" w:ascii="宋体" w:hAnsi="宋体"/>
          <w:color w:val="auto"/>
        </w:rPr>
        <w:t>（</w:t>
      </w:r>
      <w:r>
        <w:rPr>
          <w:rFonts w:ascii="宋体" w:hAnsi="宋体"/>
          <w:color w:val="auto"/>
        </w:rPr>
        <w:t>1）</w:t>
      </w:r>
      <w:r>
        <w:rPr>
          <w:rFonts w:hint="eastAsia" w:ascii="宋体" w:hAnsi="宋体"/>
          <w:color w:val="auto"/>
        </w:rPr>
        <w:t>发包人投保内容：</w:t>
      </w:r>
      <w:r>
        <w:rPr>
          <w:rFonts w:hint="eastAsia" w:ascii="宋体" w:hAnsi="宋体"/>
          <w:color w:val="auto"/>
          <w:u w:val="single"/>
        </w:rPr>
        <w:t>按广州市建设项目劳动保险相关规定投保</w:t>
      </w:r>
      <w:r>
        <w:rPr>
          <w:rFonts w:hint="eastAsia" w:ascii="宋体" w:hAnsi="宋体"/>
          <w:color w:val="auto"/>
        </w:rPr>
        <w:t>。</w:t>
      </w:r>
    </w:p>
    <w:p w14:paraId="3A40F44A">
      <w:pPr>
        <w:snapToGrid w:val="0"/>
        <w:spacing w:line="560" w:lineRule="exact"/>
        <w:ind w:firstLine="420" w:firstLineChars="200"/>
        <w:rPr>
          <w:rFonts w:hint="eastAsia" w:ascii="宋体" w:hAnsi="宋体"/>
          <w:color w:val="auto"/>
          <w:u w:val="single"/>
        </w:rPr>
      </w:pPr>
      <w:r>
        <w:rPr>
          <w:rFonts w:hint="eastAsia" w:ascii="宋体" w:hAnsi="宋体"/>
          <w:color w:val="auto"/>
        </w:rPr>
        <w:t>发包人委托</w:t>
      </w:r>
      <w:r>
        <w:rPr>
          <w:rFonts w:hint="eastAsia" w:ascii="宋体" w:hAnsi="宋体" w:cs="宋体"/>
          <w:color w:val="auto"/>
        </w:rPr>
        <w:t>承包人</w:t>
      </w:r>
      <w:r>
        <w:rPr>
          <w:rFonts w:hint="eastAsia" w:ascii="宋体" w:hAnsi="宋体"/>
          <w:color w:val="auto"/>
        </w:rPr>
        <w:t>办理的保险事项：</w:t>
      </w:r>
      <w:r>
        <w:rPr>
          <w:rFonts w:hint="eastAsia" w:ascii="宋体" w:hAnsi="宋体"/>
          <w:color w:val="auto"/>
          <w:u w:val="single"/>
        </w:rPr>
        <w:t>承包人应购买及维持整个项目的建筑工程一切险及第三者责任险。承包方投有的建筑工程一切险事先应当经发包人书面确认；承包人在工程开工前，为施工场地内属于发包人的自有人员办理意外伤害保险，相关费用已包含于合同总价中。</w:t>
      </w:r>
    </w:p>
    <w:p w14:paraId="7E12EF8A">
      <w:pPr>
        <w:snapToGrid w:val="0"/>
        <w:spacing w:line="560" w:lineRule="exact"/>
        <w:ind w:firstLine="420" w:firstLineChars="200"/>
        <w:rPr>
          <w:rFonts w:hint="eastAsia" w:ascii="宋体" w:hAnsi="宋体"/>
          <w:color w:val="auto"/>
          <w:u w:val="single"/>
        </w:rPr>
      </w:pPr>
      <w:r>
        <w:rPr>
          <w:rFonts w:hint="eastAsia" w:ascii="宋体" w:hAnsi="宋体"/>
          <w:color w:val="auto"/>
        </w:rPr>
        <w:t>（</w:t>
      </w:r>
      <w:r>
        <w:rPr>
          <w:rFonts w:ascii="宋体" w:hAnsi="宋体"/>
          <w:color w:val="auto"/>
        </w:rPr>
        <w:t>2）</w:t>
      </w:r>
      <w:r>
        <w:rPr>
          <w:rFonts w:hint="eastAsia" w:ascii="宋体" w:hAnsi="宋体"/>
          <w:color w:val="auto"/>
        </w:rPr>
        <w:t>承包人投保内容：</w:t>
      </w:r>
      <w:r>
        <w:rPr>
          <w:rFonts w:hint="eastAsia" w:ascii="宋体" w:hAnsi="宋体"/>
          <w:color w:val="auto"/>
          <w:u w:val="single"/>
        </w:rPr>
        <w:t>按政府规定办理，其他保险项目由</w:t>
      </w:r>
      <w:r>
        <w:rPr>
          <w:rFonts w:hint="eastAsia" w:ascii="宋体" w:hAnsi="宋体" w:cs="宋体"/>
          <w:color w:val="auto"/>
          <w:u w:val="single"/>
        </w:rPr>
        <w:t>承包人</w:t>
      </w:r>
      <w:r>
        <w:rPr>
          <w:rFonts w:hint="eastAsia" w:ascii="宋体" w:hAnsi="宋体"/>
          <w:color w:val="auto"/>
          <w:u w:val="single"/>
        </w:rPr>
        <w:t>自定</w:t>
      </w:r>
      <w:r>
        <w:rPr>
          <w:rFonts w:hint="eastAsia" w:ascii="宋体" w:hAnsi="宋体"/>
          <w:color w:val="auto"/>
        </w:rPr>
        <w:t>。</w:t>
      </w:r>
    </w:p>
    <w:p w14:paraId="5C82F0C2">
      <w:pPr>
        <w:pStyle w:val="9"/>
        <w:rPr>
          <w:rStyle w:val="292"/>
          <w:b/>
          <w:bCs/>
          <w:color w:val="auto"/>
          <w:kern w:val="0"/>
        </w:rPr>
      </w:pPr>
      <w:r>
        <w:rPr>
          <w:rStyle w:val="292"/>
          <w:b/>
          <w:bCs/>
          <w:color w:val="auto"/>
          <w:kern w:val="0"/>
        </w:rPr>
        <w:t>35</w:t>
      </w:r>
      <w:r>
        <w:rPr>
          <w:rStyle w:val="292"/>
          <w:rFonts w:hint="eastAsia"/>
          <w:b/>
          <w:bCs/>
          <w:color w:val="auto"/>
          <w:kern w:val="0"/>
        </w:rPr>
        <w:t>.担保</w:t>
      </w:r>
    </w:p>
    <w:p w14:paraId="4E44AD37">
      <w:pPr>
        <w:snapToGrid w:val="0"/>
        <w:spacing w:line="560" w:lineRule="exact"/>
        <w:ind w:firstLine="397"/>
        <w:rPr>
          <w:rFonts w:hint="eastAsia" w:ascii="宋体" w:hAnsi="宋体"/>
          <w:color w:val="auto"/>
        </w:rPr>
      </w:pPr>
      <w:r>
        <w:rPr>
          <w:rFonts w:hint="eastAsia" w:ascii="宋体" w:hAnsi="宋体"/>
          <w:color w:val="auto"/>
        </w:rPr>
        <w:t>本工程</w:t>
      </w:r>
      <w:r>
        <w:rPr>
          <w:rFonts w:hint="eastAsia" w:ascii="宋体" w:hAnsi="宋体"/>
          <w:color w:val="auto"/>
          <w:lang w:val="en-US" w:eastAsia="zh-CN"/>
        </w:rPr>
        <w:t>三</w:t>
      </w:r>
      <w:r>
        <w:rPr>
          <w:rFonts w:hint="eastAsia" w:ascii="宋体" w:hAnsi="宋体"/>
          <w:color w:val="auto"/>
        </w:rPr>
        <w:t>方约定担保事项如下：</w:t>
      </w:r>
    </w:p>
    <w:p w14:paraId="36809AEE">
      <w:pPr>
        <w:snapToGrid w:val="0"/>
        <w:spacing w:line="560" w:lineRule="exact"/>
        <w:ind w:firstLine="397"/>
        <w:outlineLvl w:val="3"/>
        <w:rPr>
          <w:rFonts w:hint="eastAsia" w:ascii="宋体" w:hAnsi="宋体"/>
          <w:color w:val="auto"/>
        </w:rPr>
      </w:pPr>
      <w:r>
        <w:rPr>
          <w:rFonts w:hint="eastAsia" w:ascii="宋体" w:hAnsi="宋体"/>
          <w:color w:val="auto"/>
        </w:rPr>
        <w:t>（1）发包人向承包人提供工程款支付担保：</w:t>
      </w:r>
    </w:p>
    <w:p w14:paraId="0EE9F212">
      <w:pPr>
        <w:snapToGrid w:val="0"/>
        <w:spacing w:line="560" w:lineRule="exact"/>
        <w:ind w:firstLine="397"/>
        <w:outlineLvl w:val="3"/>
        <w:rPr>
          <w:rFonts w:hint="eastAsia" w:ascii="宋体" w:hAnsi="宋体"/>
          <w:color w:val="auto"/>
        </w:rPr>
      </w:pPr>
      <w:r>
        <w:rPr>
          <w:rFonts w:hint="eastAsia" w:ascii="宋体" w:hAnsi="宋体"/>
          <w:color w:val="auto"/>
        </w:rPr>
        <w:t>①支付担保：每年发包人向承包人提供担保金额为（施工合同暂定价减去已支付的工程款/1年）的5%的支付担保（政府部门有特殊要求的除外）。担保方式为：采用现金或银行保函或担保公司担保或履约保证保险等合法形式等方式。</w:t>
      </w:r>
    </w:p>
    <w:p w14:paraId="4158FC76">
      <w:pPr>
        <w:snapToGrid w:val="0"/>
        <w:spacing w:line="560" w:lineRule="exact"/>
        <w:ind w:firstLine="397"/>
        <w:outlineLvl w:val="3"/>
        <w:rPr>
          <w:rFonts w:hint="eastAsia" w:ascii="宋体" w:hAnsi="宋体"/>
          <w:color w:val="auto"/>
        </w:rPr>
      </w:pPr>
      <w:r>
        <w:rPr>
          <w:rFonts w:hint="eastAsia" w:ascii="宋体" w:hAnsi="宋体"/>
          <w:color w:val="auto"/>
        </w:rPr>
        <w:t>②支付担保的返还方式：除工程质量保修金以外的全部工程结算款项应支付后返还发包人。</w:t>
      </w:r>
    </w:p>
    <w:p w14:paraId="6CB893E1">
      <w:pPr>
        <w:snapToGrid w:val="0"/>
        <w:spacing w:line="560" w:lineRule="exact"/>
        <w:ind w:firstLine="397"/>
        <w:outlineLvl w:val="3"/>
        <w:rPr>
          <w:rFonts w:hint="eastAsia" w:ascii="宋体" w:hAnsi="宋体"/>
          <w:color w:val="auto"/>
        </w:rPr>
      </w:pPr>
      <w:r>
        <w:rPr>
          <w:rFonts w:hint="eastAsia" w:ascii="宋体" w:hAnsi="宋体"/>
          <w:color w:val="auto"/>
        </w:rPr>
        <w:t>（</w:t>
      </w:r>
      <w:r>
        <w:rPr>
          <w:rFonts w:hint="eastAsia" w:ascii="宋体" w:hAnsi="宋体"/>
          <w:color w:val="auto"/>
          <w:lang w:val="en-US" w:eastAsia="zh-CN"/>
        </w:rPr>
        <w:t>2</w:t>
      </w:r>
      <w:r>
        <w:rPr>
          <w:rFonts w:ascii="宋体" w:hAnsi="宋体"/>
          <w:color w:val="auto"/>
        </w:rPr>
        <w:t>）</w:t>
      </w:r>
      <w:r>
        <w:rPr>
          <w:rFonts w:hint="eastAsia" w:ascii="宋体" w:hAnsi="宋体" w:cs="宋体"/>
          <w:color w:val="auto"/>
        </w:rPr>
        <w:t>承包人</w:t>
      </w:r>
      <w:r>
        <w:rPr>
          <w:rFonts w:hint="eastAsia" w:ascii="宋体" w:hAnsi="宋体"/>
          <w:color w:val="auto"/>
        </w:rPr>
        <w:t>按如下方式向发包人提供履约担保：</w:t>
      </w:r>
    </w:p>
    <w:p w14:paraId="258A01D1">
      <w:pPr>
        <w:snapToGrid w:val="0"/>
        <w:spacing w:line="560" w:lineRule="exact"/>
        <w:ind w:firstLine="420" w:firstLineChars="200"/>
        <w:rPr>
          <w:rFonts w:hint="eastAsia" w:ascii="宋体" w:hAnsi="宋体"/>
          <w:color w:val="auto"/>
          <w:u w:val="single"/>
        </w:rPr>
      </w:pPr>
      <w:r>
        <w:rPr>
          <w:rFonts w:hint="eastAsia" w:ascii="宋体" w:hAnsi="宋体"/>
          <w:color w:val="auto"/>
        </w:rPr>
        <w:t>① 履约担保：</w:t>
      </w:r>
      <w:r>
        <w:rPr>
          <w:rFonts w:hint="eastAsia" w:ascii="宋体" w:hAnsi="宋体" w:cs="宋体"/>
          <w:color w:val="auto"/>
          <w:u w:val="single"/>
        </w:rPr>
        <w:t>承包人</w:t>
      </w:r>
      <w:r>
        <w:rPr>
          <w:rFonts w:hint="eastAsia" w:ascii="宋体" w:hAnsi="宋体"/>
          <w:color w:val="auto"/>
          <w:u w:val="single"/>
        </w:rPr>
        <w:t>向发包人提交担保金额为施工暂定合同金额的</w:t>
      </w:r>
      <w:r>
        <w:rPr>
          <w:rFonts w:ascii="宋体" w:hAnsi="宋体"/>
          <w:color w:val="auto"/>
          <w:u w:val="single"/>
        </w:rPr>
        <w:t>10%</w:t>
      </w:r>
      <w:r>
        <w:rPr>
          <w:rFonts w:hint="eastAsia" w:ascii="宋体" w:hAnsi="宋体"/>
          <w:color w:val="auto"/>
          <w:u w:val="single"/>
        </w:rPr>
        <w:t>的履约担保，如果以银行保函、保证保险、担保保函等形式提交，</w:t>
      </w:r>
      <w:r>
        <w:rPr>
          <w:rFonts w:hint="eastAsia" w:ascii="宋体" w:hAnsi="宋体" w:cs="宋体"/>
          <w:color w:val="auto"/>
          <w:szCs w:val="21"/>
        </w:rPr>
        <w:t>银行保函、保证保险、担保保函</w:t>
      </w:r>
      <w:r>
        <w:rPr>
          <w:rFonts w:hint="eastAsia" w:ascii="宋体" w:hAnsi="宋体"/>
          <w:color w:val="auto"/>
          <w:u w:val="single"/>
        </w:rPr>
        <w:t>等有效期至工程竣工验收合格之日。银行保函、保证保险、担保保函等到期但工程尚未竣工的，</w:t>
      </w:r>
      <w:r>
        <w:rPr>
          <w:rFonts w:hint="eastAsia" w:ascii="宋体" w:hAnsi="宋体" w:cs="宋体"/>
          <w:color w:val="auto"/>
          <w:u w:val="single"/>
        </w:rPr>
        <w:t>承包人</w:t>
      </w:r>
      <w:r>
        <w:rPr>
          <w:rFonts w:hint="eastAsia" w:ascii="宋体" w:hAnsi="宋体"/>
          <w:color w:val="auto"/>
          <w:u w:val="single"/>
        </w:rPr>
        <w:t>应自觉办理银行保函、保证保险、担保保函等延期手续，确保担保期限不出现空缺，否则，发包人不予支付工程款</w:t>
      </w:r>
      <w:r>
        <w:rPr>
          <w:rFonts w:hint="eastAsia" w:ascii="宋体" w:hAnsi="宋体"/>
          <w:color w:val="auto"/>
        </w:rPr>
        <w:t>。</w:t>
      </w:r>
    </w:p>
    <w:p w14:paraId="71709EAC">
      <w:pPr>
        <w:snapToGrid w:val="0"/>
        <w:spacing w:line="560" w:lineRule="exact"/>
        <w:ind w:firstLine="420" w:firstLineChars="200"/>
        <w:outlineLvl w:val="4"/>
        <w:rPr>
          <w:rFonts w:hint="eastAsia" w:ascii="宋体" w:hAnsi="宋体"/>
          <w:color w:val="auto"/>
          <w:u w:val="single"/>
        </w:rPr>
      </w:pPr>
      <w:r>
        <w:rPr>
          <w:rFonts w:hint="eastAsia" w:ascii="宋体" w:hAnsi="宋体"/>
          <w:color w:val="auto"/>
        </w:rPr>
        <w:t>② 履约担保的返还方式：</w:t>
      </w:r>
      <w:r>
        <w:rPr>
          <w:rFonts w:ascii="宋体" w:hAnsi="宋体"/>
          <w:color w:val="auto"/>
          <w:u w:val="single"/>
        </w:rPr>
        <w:t>工程验收合格</w:t>
      </w:r>
      <w:r>
        <w:rPr>
          <w:rFonts w:hint="eastAsia" w:ascii="宋体" w:hAnsi="宋体"/>
          <w:color w:val="auto"/>
          <w:u w:val="single"/>
        </w:rPr>
        <w:t>后返还</w:t>
      </w:r>
      <w:r>
        <w:rPr>
          <w:rFonts w:hint="eastAsia" w:ascii="宋体" w:hAnsi="宋体" w:cs="宋体"/>
          <w:color w:val="auto"/>
          <w:u w:val="single"/>
        </w:rPr>
        <w:t>承包人</w:t>
      </w:r>
      <w:r>
        <w:rPr>
          <w:rFonts w:hint="eastAsia" w:ascii="宋体" w:hAnsi="宋体"/>
          <w:color w:val="auto"/>
          <w:u w:val="single"/>
        </w:rPr>
        <w:t>。</w:t>
      </w:r>
    </w:p>
    <w:p w14:paraId="1D8FEA4F">
      <w:pPr>
        <w:snapToGrid w:val="0"/>
        <w:spacing w:line="560" w:lineRule="exact"/>
        <w:ind w:firstLine="420" w:firstLineChars="200"/>
        <w:rPr>
          <w:rFonts w:hint="eastAsia" w:ascii="宋体" w:hAnsi="宋体"/>
          <w:color w:val="auto"/>
        </w:rPr>
      </w:pPr>
      <w:r>
        <w:rPr>
          <w:rFonts w:ascii="宋体" w:hAnsi="宋体"/>
          <w:color w:val="auto"/>
        </w:rPr>
        <w:t>（</w:t>
      </w:r>
      <w:r>
        <w:rPr>
          <w:rFonts w:hint="eastAsia" w:ascii="宋体" w:hAnsi="宋体"/>
          <w:color w:val="auto"/>
        </w:rPr>
        <w:t>2</w:t>
      </w:r>
      <w:r>
        <w:rPr>
          <w:rFonts w:ascii="宋体" w:hAnsi="宋体"/>
          <w:color w:val="auto"/>
        </w:rPr>
        <w:t>）</w:t>
      </w:r>
      <w:r>
        <w:rPr>
          <w:rFonts w:hint="eastAsia" w:ascii="宋体" w:hAnsi="宋体"/>
          <w:color w:val="auto"/>
        </w:rPr>
        <w:t>承包人</w:t>
      </w:r>
      <w:r>
        <w:rPr>
          <w:rFonts w:ascii="宋体" w:hAnsi="宋体"/>
          <w:color w:val="auto"/>
        </w:rPr>
        <w:t>提交的履约担保是对本合同约定的</w:t>
      </w:r>
      <w:r>
        <w:rPr>
          <w:rFonts w:hint="eastAsia" w:ascii="宋体" w:hAnsi="宋体"/>
          <w:color w:val="auto"/>
        </w:rPr>
        <w:t>承包人</w:t>
      </w:r>
      <w:r>
        <w:rPr>
          <w:rFonts w:ascii="宋体" w:hAnsi="宋体"/>
          <w:color w:val="auto"/>
        </w:rPr>
        <w:t>的全部义务（包括但不限于</w:t>
      </w:r>
      <w:r>
        <w:rPr>
          <w:rFonts w:hint="eastAsia" w:ascii="宋体" w:hAnsi="宋体"/>
          <w:color w:val="auto"/>
        </w:rPr>
        <w:t>承包人</w:t>
      </w:r>
      <w:r>
        <w:rPr>
          <w:rFonts w:ascii="宋体" w:hAnsi="宋体"/>
          <w:color w:val="auto"/>
        </w:rPr>
        <w:t>违约后应支付的违约金和赔偿金）的担保，</w:t>
      </w:r>
      <w:r>
        <w:rPr>
          <w:rFonts w:hint="eastAsia" w:ascii="宋体" w:hAnsi="宋体"/>
          <w:color w:val="auto"/>
        </w:rPr>
        <w:t>承包人</w:t>
      </w:r>
      <w:r>
        <w:rPr>
          <w:rFonts w:ascii="宋体" w:hAnsi="宋体"/>
          <w:color w:val="auto"/>
        </w:rPr>
        <w:t>的任何一次不履行或不完全履行合同义务的行为，发包人均有权提出索赔。</w:t>
      </w:r>
    </w:p>
    <w:p w14:paraId="4DE3AD1F">
      <w:pPr>
        <w:pStyle w:val="9"/>
        <w:rPr>
          <w:rStyle w:val="292"/>
          <w:b/>
          <w:bCs/>
          <w:color w:val="auto"/>
          <w:kern w:val="0"/>
        </w:rPr>
      </w:pPr>
      <w:r>
        <w:rPr>
          <w:rStyle w:val="292"/>
          <w:b/>
          <w:bCs/>
          <w:color w:val="auto"/>
          <w:kern w:val="0"/>
        </w:rPr>
        <w:t>36</w:t>
      </w:r>
      <w:r>
        <w:rPr>
          <w:rStyle w:val="292"/>
          <w:rFonts w:hint="eastAsia"/>
          <w:b/>
          <w:bCs/>
          <w:color w:val="auto"/>
          <w:kern w:val="0"/>
        </w:rPr>
        <w:t>.合同份数</w:t>
      </w:r>
    </w:p>
    <w:p w14:paraId="21387FCF">
      <w:pPr>
        <w:snapToGrid w:val="0"/>
        <w:spacing w:line="560" w:lineRule="exact"/>
        <w:ind w:firstLine="397"/>
        <w:rPr>
          <w:color w:val="auto"/>
        </w:rPr>
      </w:pPr>
      <w:r>
        <w:rPr>
          <w:rFonts w:hint="eastAsia" w:ascii="宋体" w:hAnsi="宋体"/>
          <w:color w:val="auto"/>
          <w:lang w:val="en-US" w:eastAsia="zh-CN"/>
        </w:rPr>
        <w:t>三</w:t>
      </w:r>
      <w:r>
        <w:rPr>
          <w:rFonts w:hint="eastAsia" w:ascii="宋体" w:hAnsi="宋体"/>
          <w:color w:val="auto"/>
        </w:rPr>
        <w:t>方约定合同正副本份数：</w:t>
      </w:r>
      <w:r>
        <w:rPr>
          <w:rFonts w:hint="eastAsia" w:ascii="宋体" w:hAnsi="宋体"/>
          <w:color w:val="auto"/>
          <w:u w:val="single"/>
        </w:rPr>
        <w:t>共拾份，正本一式叁份，发包人、</w:t>
      </w:r>
      <w:r>
        <w:rPr>
          <w:rFonts w:hint="eastAsia" w:ascii="宋体" w:hAnsi="宋体" w:cs="宋体"/>
          <w:color w:val="auto"/>
          <w:u w:val="single"/>
        </w:rPr>
        <w:t>承包人（主）、承包人（成）</w:t>
      </w:r>
      <w:r>
        <w:rPr>
          <w:rFonts w:hint="eastAsia" w:ascii="宋体" w:hAnsi="宋体"/>
          <w:color w:val="auto"/>
          <w:u w:val="single"/>
        </w:rPr>
        <w:t>各执壹份，具有同等的法律效力；副本一式柒份，发包人、</w:t>
      </w:r>
      <w:r>
        <w:rPr>
          <w:rFonts w:hint="eastAsia" w:ascii="宋体" w:hAnsi="宋体" w:cs="宋体"/>
          <w:color w:val="auto"/>
          <w:u w:val="single"/>
        </w:rPr>
        <w:t>承包人（主）、承包人（成）各执贰份，监理人执壹</w:t>
      </w:r>
      <w:r>
        <w:rPr>
          <w:rFonts w:hint="eastAsia" w:ascii="宋体" w:hAnsi="宋体"/>
          <w:color w:val="auto"/>
          <w:u w:val="single"/>
        </w:rPr>
        <w:t>份</w:t>
      </w:r>
      <w:r>
        <w:rPr>
          <w:rFonts w:hint="eastAsia" w:ascii="宋体" w:hAnsi="宋体"/>
          <w:color w:val="auto"/>
        </w:rPr>
        <w:t>。</w:t>
      </w:r>
    </w:p>
    <w:p w14:paraId="6FB38352">
      <w:pPr>
        <w:pStyle w:val="4"/>
        <w:spacing w:line="560" w:lineRule="exact"/>
        <w:jc w:val="center"/>
        <w:rPr>
          <w:rFonts w:hint="eastAsia" w:ascii="宋体" w:hAnsi="宋体" w:eastAsia="宋体"/>
          <w:color w:val="auto"/>
        </w:rPr>
      </w:pPr>
      <w:bookmarkStart w:id="2" w:name="_Toc34682743"/>
      <w:r>
        <w:rPr>
          <w:rFonts w:hint="eastAsia"/>
          <w:b w:val="0"/>
          <w:color w:val="auto"/>
          <w:sz w:val="30"/>
          <w:szCs w:val="30"/>
        </w:rPr>
        <w:br w:type="page"/>
      </w:r>
      <w:r>
        <w:rPr>
          <w:rFonts w:hint="eastAsia" w:ascii="宋体" w:hAnsi="宋体" w:eastAsia="宋体"/>
          <w:color w:val="auto"/>
        </w:rPr>
        <w:t>第四部分 合同附件格式</w:t>
      </w:r>
      <w:bookmarkEnd w:id="2"/>
    </w:p>
    <w:p w14:paraId="1EAB8323">
      <w:pPr>
        <w:spacing w:line="560" w:lineRule="exact"/>
        <w:outlineLvl w:val="1"/>
        <w:rPr>
          <w:bCs/>
          <w:color w:val="auto"/>
        </w:rPr>
      </w:pPr>
      <w:bookmarkStart w:id="3" w:name="_Toc152045788"/>
      <w:bookmarkStart w:id="4" w:name="_Toc144974857"/>
      <w:bookmarkStart w:id="5" w:name="_Toc461385131"/>
      <w:bookmarkStart w:id="6" w:name="_Toc152042577"/>
      <w:bookmarkStart w:id="7" w:name="_Toc247527828"/>
      <w:bookmarkStart w:id="8" w:name="_Toc34682744"/>
      <w:bookmarkStart w:id="9" w:name="_Toc247514247"/>
      <w:r>
        <w:rPr>
          <w:rFonts w:hint="eastAsia"/>
          <w:color w:val="auto"/>
        </w:rPr>
        <w:t>附件一：联合体协议</w:t>
      </w:r>
      <w:bookmarkEnd w:id="3"/>
      <w:bookmarkEnd w:id="4"/>
      <w:bookmarkEnd w:id="5"/>
      <w:bookmarkEnd w:id="6"/>
      <w:bookmarkEnd w:id="7"/>
      <w:bookmarkEnd w:id="8"/>
      <w:bookmarkEnd w:id="9"/>
      <w:bookmarkStart w:id="10" w:name="_Toc34682748"/>
      <w:bookmarkStart w:id="11" w:name="_Toc461385134"/>
      <w:bookmarkStart w:id="12" w:name="_Toc4904"/>
      <w:bookmarkStart w:id="13" w:name="_Toc254817979"/>
      <w:bookmarkStart w:id="14" w:name="_Toc255392577"/>
      <w:bookmarkStart w:id="15" w:name="_Toc274948037"/>
    </w:p>
    <w:p w14:paraId="6BD6AAC9">
      <w:pPr>
        <w:spacing w:line="720" w:lineRule="auto"/>
        <w:outlineLvl w:val="1"/>
        <w:rPr>
          <w:color w:val="auto"/>
        </w:rPr>
      </w:pPr>
    </w:p>
    <w:p w14:paraId="124F7A93">
      <w:pPr>
        <w:spacing w:line="720" w:lineRule="auto"/>
        <w:outlineLvl w:val="1"/>
        <w:rPr>
          <w:rFonts w:hint="eastAsia" w:ascii="宋体" w:hAnsi="宋体"/>
          <w:color w:val="auto"/>
        </w:rPr>
      </w:pPr>
      <w:r>
        <w:rPr>
          <w:rFonts w:hint="eastAsia" w:ascii="宋体" w:hAnsi="宋体"/>
          <w:color w:val="auto"/>
        </w:rPr>
        <w:br w:type="page"/>
      </w:r>
      <w:r>
        <w:rPr>
          <w:rFonts w:hint="eastAsia" w:ascii="宋体" w:hAnsi="宋体"/>
          <w:color w:val="auto"/>
        </w:rPr>
        <w:t>附件二：廉政合同</w:t>
      </w:r>
      <w:bookmarkEnd w:id="10"/>
      <w:bookmarkEnd w:id="11"/>
    </w:p>
    <w:bookmarkEnd w:id="12"/>
    <w:bookmarkEnd w:id="13"/>
    <w:bookmarkEnd w:id="14"/>
    <w:bookmarkEnd w:id="15"/>
    <w:p w14:paraId="13C911FB">
      <w:pPr>
        <w:pStyle w:val="5"/>
        <w:spacing w:line="560" w:lineRule="exact"/>
        <w:ind w:left="4239" w:leftChars="16" w:hanging="4205" w:hangingChars="1496"/>
        <w:jc w:val="center"/>
        <w:rPr>
          <w:rFonts w:hint="eastAsia" w:ascii="宋体" w:eastAsia="宋体"/>
          <w:b/>
          <w:color w:val="auto"/>
        </w:rPr>
      </w:pPr>
      <w:r>
        <w:rPr>
          <w:rFonts w:hint="eastAsia" w:ascii="宋体" w:eastAsia="宋体"/>
          <w:b/>
          <w:color w:val="auto"/>
        </w:rPr>
        <w:t>工程建设项目廉政责任书</w:t>
      </w:r>
    </w:p>
    <w:p w14:paraId="3B21B9EF">
      <w:pPr>
        <w:pStyle w:val="423"/>
        <w:snapToGrid w:val="0"/>
        <w:spacing w:line="560" w:lineRule="exact"/>
        <w:rPr>
          <w:rFonts w:hint="eastAsia" w:ascii="宋体" w:hAnsi="宋体" w:cs="宋体"/>
          <w:color w:val="auto"/>
          <w:u w:val="single"/>
        </w:rPr>
      </w:pPr>
      <w:r>
        <w:rPr>
          <w:rFonts w:hint="eastAsia" w:ascii="宋体" w:hAnsi="宋体"/>
          <w:color w:val="auto"/>
        </w:rPr>
        <w:t>工程项目名称：</w:t>
      </w:r>
      <w:r>
        <w:rPr>
          <w:rFonts w:hint="eastAsia" w:ascii="宋体" w:hAnsi="宋体" w:cs="宋体"/>
          <w:color w:val="auto"/>
          <w:u w:val="single"/>
        </w:rPr>
        <w:t>广州暨南大学医药生物技术研究开发中心有限公司&amp;暨南大学医美研究院创新服务平台基地建设项目</w:t>
      </w:r>
    </w:p>
    <w:p w14:paraId="474A1378">
      <w:pPr>
        <w:pStyle w:val="419"/>
        <w:adjustRightInd w:val="0"/>
        <w:snapToGrid w:val="0"/>
        <w:spacing w:line="560" w:lineRule="exact"/>
        <w:rPr>
          <w:rFonts w:hint="eastAsia" w:ascii="宋体" w:hAnsi="宋体"/>
          <w:color w:val="auto"/>
        </w:rPr>
      </w:pPr>
      <w:r>
        <w:rPr>
          <w:rFonts w:hint="eastAsia" w:ascii="宋体" w:hAnsi="宋体"/>
          <w:color w:val="auto"/>
        </w:rPr>
        <w:t>工程项目地址：</w:t>
      </w:r>
      <w:r>
        <w:rPr>
          <w:rFonts w:hint="eastAsia" w:ascii="宋体" w:hAnsi="宋体"/>
          <w:color w:val="auto"/>
          <w:u w:val="single"/>
        </w:rPr>
        <w:t>广州市黄埔区埔北路98号B2栋</w:t>
      </w:r>
    </w:p>
    <w:p w14:paraId="71D3099B">
      <w:pPr>
        <w:pStyle w:val="419"/>
        <w:adjustRightInd w:val="0"/>
        <w:snapToGrid w:val="0"/>
        <w:spacing w:line="560" w:lineRule="exact"/>
        <w:rPr>
          <w:rFonts w:hint="eastAsia" w:ascii="宋体" w:hAnsi="宋体"/>
          <w:color w:val="auto"/>
        </w:rPr>
      </w:pPr>
      <w:r>
        <w:rPr>
          <w:rFonts w:hint="eastAsia" w:ascii="宋体" w:hAnsi="宋体"/>
          <w:color w:val="auto"/>
        </w:rPr>
        <w:t>发包人：</w:t>
      </w:r>
      <w:r>
        <w:rPr>
          <w:rFonts w:hint="eastAsia" w:ascii="宋体" w:hAnsi="宋体"/>
          <w:color w:val="auto"/>
          <w:u w:val="single"/>
        </w:rPr>
        <w:t xml:space="preserve"> 广州暨南大学医药生物技术研究开发中心有限公司 </w:t>
      </w:r>
    </w:p>
    <w:p w14:paraId="101F438B">
      <w:pPr>
        <w:pStyle w:val="423"/>
        <w:snapToGrid w:val="0"/>
        <w:spacing w:line="560" w:lineRule="exact"/>
        <w:rPr>
          <w:rFonts w:hint="eastAsia" w:ascii="宋体" w:hAnsi="宋体"/>
          <w:color w:val="auto"/>
          <w:u w:val="single"/>
        </w:rPr>
      </w:pPr>
      <w:r>
        <w:rPr>
          <w:rFonts w:hint="eastAsia" w:ascii="宋体" w:hAnsi="宋体" w:cs="宋体"/>
          <w:color w:val="auto"/>
        </w:rPr>
        <w:t>承包人</w:t>
      </w:r>
      <w:r>
        <w:rPr>
          <w:rFonts w:hint="eastAsia" w:ascii="宋体" w:hAnsi="宋体"/>
          <w:color w:val="auto"/>
        </w:rPr>
        <w:t>：（牵头单位）</w:t>
      </w:r>
    </w:p>
    <w:p w14:paraId="36BE9764">
      <w:pPr>
        <w:pStyle w:val="423"/>
        <w:snapToGrid w:val="0"/>
        <w:spacing w:line="560" w:lineRule="exact"/>
        <w:rPr>
          <w:rFonts w:hint="eastAsia" w:ascii="宋体" w:hAnsi="宋体"/>
          <w:color w:val="auto"/>
        </w:rPr>
      </w:pPr>
      <w:r>
        <w:rPr>
          <w:rFonts w:ascii="宋体" w:hAnsi="宋体"/>
          <w:color w:val="auto"/>
        </w:rPr>
        <w:t xml:space="preserve">       </w:t>
      </w:r>
      <w:r>
        <w:rPr>
          <w:rFonts w:hint="eastAsia" w:ascii="宋体" w:hAnsi="宋体"/>
          <w:color w:val="auto"/>
        </w:rPr>
        <w:t>（成员单位）</w:t>
      </w:r>
    </w:p>
    <w:p w14:paraId="6E462129">
      <w:pPr>
        <w:pStyle w:val="419"/>
        <w:adjustRightInd w:val="0"/>
        <w:snapToGrid w:val="0"/>
        <w:spacing w:line="560" w:lineRule="exact"/>
        <w:ind w:firstLine="482"/>
        <w:rPr>
          <w:rFonts w:hint="eastAsia" w:ascii="宋体" w:hAnsi="宋体"/>
          <w:color w:val="auto"/>
        </w:rPr>
      </w:pPr>
      <w:r>
        <w:rPr>
          <w:rFonts w:hint="eastAsia" w:ascii="宋体" w:hAnsi="宋体"/>
          <w:color w:val="auto"/>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217BD323">
      <w:pPr>
        <w:pStyle w:val="419"/>
        <w:adjustRightInd w:val="0"/>
        <w:snapToGrid w:val="0"/>
        <w:spacing w:line="560" w:lineRule="exact"/>
        <w:ind w:firstLine="482"/>
        <w:outlineLvl w:val="1"/>
        <w:rPr>
          <w:rFonts w:hint="eastAsia" w:ascii="宋体" w:hAnsi="宋体"/>
          <w:b/>
          <w:color w:val="auto"/>
        </w:rPr>
      </w:pPr>
      <w:r>
        <w:rPr>
          <w:rFonts w:hint="eastAsia" w:ascii="宋体" w:hAnsi="宋体"/>
          <w:b/>
          <w:color w:val="auto"/>
        </w:rPr>
        <w:t>第一条</w:t>
      </w:r>
      <w:r>
        <w:rPr>
          <w:rFonts w:hint="eastAsia" w:ascii="宋体" w:hAnsi="宋体"/>
          <w:color w:val="auto"/>
        </w:rPr>
        <w:t>发包人、承包人</w:t>
      </w:r>
      <w:r>
        <w:rPr>
          <w:rFonts w:hint="eastAsia" w:ascii="宋体" w:hAnsi="宋体"/>
          <w:color w:val="auto"/>
          <w:lang w:val="en-US" w:eastAsia="zh-CN"/>
        </w:rPr>
        <w:t>三</w:t>
      </w:r>
      <w:r>
        <w:rPr>
          <w:rFonts w:hint="eastAsia" w:ascii="宋体" w:hAnsi="宋体"/>
          <w:color w:val="auto"/>
        </w:rPr>
        <w:t>方的责任</w:t>
      </w:r>
    </w:p>
    <w:p w14:paraId="6D292191">
      <w:pPr>
        <w:pStyle w:val="419"/>
        <w:adjustRightInd w:val="0"/>
        <w:snapToGrid w:val="0"/>
        <w:spacing w:line="560" w:lineRule="exact"/>
        <w:ind w:firstLine="482"/>
        <w:rPr>
          <w:rFonts w:hint="eastAsia" w:ascii="宋体" w:hAnsi="宋体"/>
          <w:color w:val="auto"/>
        </w:rPr>
      </w:pPr>
      <w:r>
        <w:rPr>
          <w:rFonts w:hint="eastAsia" w:ascii="宋体" w:hAnsi="宋体"/>
          <w:color w:val="auto"/>
        </w:rPr>
        <w:t>（一）应严格遵守国家关于市场准入、项目招标投标、工程建设、施工安装和市场活动等有关法律法规、相关政策，以及廉政建设的各项规定。</w:t>
      </w:r>
    </w:p>
    <w:p w14:paraId="1EB5EF13">
      <w:pPr>
        <w:pStyle w:val="419"/>
        <w:adjustRightInd w:val="0"/>
        <w:snapToGrid w:val="0"/>
        <w:spacing w:line="560" w:lineRule="exact"/>
        <w:ind w:firstLine="482"/>
        <w:outlineLvl w:val="2"/>
        <w:rPr>
          <w:rFonts w:hint="eastAsia" w:ascii="宋体" w:hAnsi="宋体"/>
          <w:color w:val="auto"/>
        </w:rPr>
      </w:pPr>
      <w:r>
        <w:rPr>
          <w:rFonts w:hint="eastAsia" w:ascii="宋体" w:hAnsi="宋体"/>
          <w:color w:val="auto"/>
        </w:rPr>
        <w:t>（二）严格执行建设工程项目承发包合同文件，自觉按合同办事。</w:t>
      </w:r>
    </w:p>
    <w:p w14:paraId="2EE3A53D">
      <w:pPr>
        <w:pStyle w:val="419"/>
        <w:adjustRightInd w:val="0"/>
        <w:snapToGrid w:val="0"/>
        <w:spacing w:line="560" w:lineRule="exact"/>
        <w:ind w:firstLine="482"/>
        <w:rPr>
          <w:rFonts w:hint="eastAsia" w:ascii="宋体" w:hAnsi="宋体"/>
          <w:color w:val="auto"/>
        </w:rPr>
      </w:pPr>
      <w:r>
        <w:rPr>
          <w:rFonts w:hint="eastAsia" w:ascii="宋体" w:hAnsi="宋体"/>
          <w:color w:val="auto"/>
        </w:rPr>
        <w:t>（三）业务活动必须坚持公开、公平、公正、诚信、透明的原则（除法律法规另有规定者外），不得为获取不正当的利益，损害国家、集体和对方利益，不得违反工程建设管理、施工安装和监理的规章制度。</w:t>
      </w:r>
    </w:p>
    <w:p w14:paraId="0C761764">
      <w:pPr>
        <w:pStyle w:val="419"/>
        <w:adjustRightInd w:val="0"/>
        <w:snapToGrid w:val="0"/>
        <w:spacing w:line="560" w:lineRule="exact"/>
        <w:ind w:firstLine="482"/>
        <w:rPr>
          <w:rFonts w:hint="eastAsia" w:ascii="宋体" w:hAnsi="宋体"/>
          <w:color w:val="auto"/>
        </w:rPr>
      </w:pPr>
      <w:r>
        <w:rPr>
          <w:rFonts w:hint="eastAsia" w:ascii="宋体" w:hAnsi="宋体"/>
          <w:color w:val="auto"/>
        </w:rPr>
        <w:t>（四）发现对方在业务活动中有违规、违纪、违法行为的，应及时提醒对方，情节严重的，应向其上级主管部门或纪检监察、司法等有关机关举报。</w:t>
      </w:r>
    </w:p>
    <w:p w14:paraId="6A72CA2F">
      <w:pPr>
        <w:pStyle w:val="419"/>
        <w:adjustRightInd w:val="0"/>
        <w:snapToGrid w:val="0"/>
        <w:spacing w:line="560" w:lineRule="exact"/>
        <w:ind w:firstLine="482"/>
        <w:outlineLvl w:val="1"/>
        <w:rPr>
          <w:rFonts w:hint="eastAsia" w:ascii="宋体" w:hAnsi="宋体"/>
          <w:color w:val="auto"/>
        </w:rPr>
      </w:pPr>
      <w:r>
        <w:rPr>
          <w:rFonts w:hint="eastAsia" w:ascii="宋体" w:hAnsi="宋体"/>
          <w:b/>
          <w:color w:val="auto"/>
        </w:rPr>
        <w:t>第二条</w:t>
      </w:r>
      <w:r>
        <w:rPr>
          <w:rFonts w:hint="eastAsia" w:ascii="宋体" w:hAnsi="宋体"/>
          <w:color w:val="auto"/>
        </w:rPr>
        <w:t>发包人的责任</w:t>
      </w:r>
    </w:p>
    <w:p w14:paraId="08FFB2C2">
      <w:pPr>
        <w:pStyle w:val="419"/>
        <w:adjustRightInd w:val="0"/>
        <w:snapToGrid w:val="0"/>
        <w:spacing w:line="560" w:lineRule="exact"/>
        <w:ind w:firstLine="482"/>
        <w:rPr>
          <w:rFonts w:hint="eastAsia" w:ascii="宋体" w:hAnsi="宋体"/>
          <w:color w:val="auto"/>
        </w:rPr>
      </w:pPr>
      <w:r>
        <w:rPr>
          <w:rFonts w:hint="eastAsia" w:ascii="宋体" w:hAnsi="宋体"/>
          <w:color w:val="auto"/>
        </w:rPr>
        <w:t>发包人的领导和从事本建设工程项目的工作人员，在工程建设的事前、事中、事后应遵守以下规定：</w:t>
      </w:r>
    </w:p>
    <w:p w14:paraId="42EEA1D5">
      <w:pPr>
        <w:pStyle w:val="419"/>
        <w:adjustRightInd w:val="0"/>
        <w:snapToGrid w:val="0"/>
        <w:spacing w:line="560" w:lineRule="exact"/>
        <w:ind w:firstLine="482"/>
        <w:rPr>
          <w:rFonts w:hint="eastAsia" w:ascii="宋体" w:hAnsi="宋体"/>
          <w:color w:val="auto"/>
        </w:rPr>
      </w:pPr>
      <w:r>
        <w:rPr>
          <w:rFonts w:hint="eastAsia" w:ascii="宋体" w:hAnsi="宋体"/>
          <w:color w:val="auto"/>
        </w:rPr>
        <w:t>（一）不准向承包人和相关单位索要或接受回扣、礼金、有价证券、贵重物品和好处费、感谢费等。</w:t>
      </w:r>
    </w:p>
    <w:p w14:paraId="315DB512">
      <w:pPr>
        <w:pStyle w:val="419"/>
        <w:adjustRightInd w:val="0"/>
        <w:snapToGrid w:val="0"/>
        <w:spacing w:line="560" w:lineRule="exact"/>
        <w:ind w:firstLine="482"/>
        <w:rPr>
          <w:rFonts w:hint="eastAsia" w:ascii="宋体" w:hAnsi="宋体"/>
          <w:color w:val="auto"/>
        </w:rPr>
      </w:pPr>
      <w:r>
        <w:rPr>
          <w:rFonts w:hint="eastAsia" w:ascii="宋体" w:hAnsi="宋体"/>
          <w:color w:val="auto"/>
        </w:rPr>
        <w:t>（二）不准在承包人和相关单位报销任何应由发包人或个人支付的费用。</w:t>
      </w:r>
    </w:p>
    <w:p w14:paraId="473092DF">
      <w:pPr>
        <w:pStyle w:val="419"/>
        <w:adjustRightInd w:val="0"/>
        <w:snapToGrid w:val="0"/>
        <w:spacing w:line="560" w:lineRule="exact"/>
        <w:ind w:firstLine="482"/>
        <w:rPr>
          <w:rFonts w:hint="eastAsia" w:ascii="宋体" w:hAnsi="宋体"/>
          <w:color w:val="auto"/>
        </w:rPr>
      </w:pPr>
      <w:r>
        <w:rPr>
          <w:rFonts w:hint="eastAsia" w:ascii="宋体" w:hAnsi="宋体"/>
          <w:color w:val="auto"/>
        </w:rPr>
        <w:t>（三）不准要求、暗示或接受承包人和相关单位为个人住房、婚丧嫁娶、配偶子女的工作安排以及出国（境）、旅游等提供方便。</w:t>
      </w:r>
    </w:p>
    <w:p w14:paraId="7F9456D1">
      <w:pPr>
        <w:pStyle w:val="419"/>
        <w:adjustRightInd w:val="0"/>
        <w:snapToGrid w:val="0"/>
        <w:spacing w:line="560" w:lineRule="exact"/>
        <w:ind w:firstLine="482"/>
        <w:rPr>
          <w:rFonts w:hint="eastAsia" w:ascii="宋体" w:hAnsi="宋体"/>
          <w:color w:val="auto"/>
        </w:rPr>
      </w:pPr>
      <w:r>
        <w:rPr>
          <w:rFonts w:hint="eastAsia" w:ascii="宋体" w:hAnsi="宋体"/>
          <w:color w:val="auto"/>
        </w:rPr>
        <w:t>（四）不准参加有可能影响公正执行公务的承包人及相关单位的宴请、健身、娱乐等活动。</w:t>
      </w:r>
    </w:p>
    <w:p w14:paraId="26118855">
      <w:pPr>
        <w:pStyle w:val="419"/>
        <w:adjustRightInd w:val="0"/>
        <w:snapToGrid w:val="0"/>
        <w:spacing w:line="560" w:lineRule="exact"/>
        <w:ind w:firstLine="482"/>
        <w:rPr>
          <w:rFonts w:hint="eastAsia" w:ascii="宋体" w:hAnsi="宋体"/>
          <w:color w:val="auto"/>
        </w:rPr>
      </w:pPr>
      <w:r>
        <w:rPr>
          <w:rFonts w:hint="eastAsia" w:ascii="宋体" w:hAnsi="宋体"/>
          <w:color w:val="auto"/>
        </w:rPr>
        <w:t>（五）不准向承包人介绍或为配偶、子女、亲属参与同发包人项目工程合同有关的设备、材料、工程分包、劳务等经济活动。不得以任何理由向承包人和相关单位推荐分包单位。</w:t>
      </w:r>
    </w:p>
    <w:p w14:paraId="77235F0D">
      <w:pPr>
        <w:pStyle w:val="419"/>
        <w:adjustRightInd w:val="0"/>
        <w:snapToGrid w:val="0"/>
        <w:spacing w:line="560" w:lineRule="exact"/>
        <w:ind w:firstLine="482"/>
        <w:outlineLvl w:val="1"/>
        <w:rPr>
          <w:rFonts w:hint="eastAsia" w:ascii="宋体" w:hAnsi="宋体"/>
          <w:color w:val="auto"/>
        </w:rPr>
      </w:pPr>
      <w:r>
        <w:rPr>
          <w:rFonts w:hint="eastAsia" w:ascii="宋体" w:hAnsi="宋体"/>
          <w:b/>
          <w:color w:val="auto"/>
        </w:rPr>
        <w:t>第三条</w:t>
      </w:r>
      <w:r>
        <w:rPr>
          <w:rFonts w:hint="eastAsia" w:ascii="宋体" w:hAnsi="宋体"/>
          <w:color w:val="auto"/>
        </w:rPr>
        <w:t>承包人的责任</w:t>
      </w:r>
    </w:p>
    <w:p w14:paraId="670F6118">
      <w:pPr>
        <w:pStyle w:val="419"/>
        <w:adjustRightInd w:val="0"/>
        <w:snapToGrid w:val="0"/>
        <w:spacing w:line="560" w:lineRule="exact"/>
        <w:ind w:firstLine="482"/>
        <w:rPr>
          <w:rFonts w:hint="eastAsia" w:ascii="宋体" w:hAnsi="宋体"/>
          <w:color w:val="auto"/>
        </w:rPr>
      </w:pPr>
      <w:r>
        <w:rPr>
          <w:rFonts w:hint="eastAsia" w:ascii="宋体" w:hAnsi="宋体"/>
          <w:color w:val="auto"/>
        </w:rPr>
        <w:t>应与发包人保持正常的业务交往，按照有关法律法规和程序开展业务工作，严格执行工程建设和监理的有关方针、政策，尤其是有关建筑施工安装和监理的强制性标准和规范，并遵守以下规定：</w:t>
      </w:r>
    </w:p>
    <w:p w14:paraId="328BDE8D">
      <w:pPr>
        <w:pStyle w:val="419"/>
        <w:adjustRightInd w:val="0"/>
        <w:snapToGrid w:val="0"/>
        <w:spacing w:line="560" w:lineRule="exact"/>
        <w:ind w:firstLine="482"/>
        <w:rPr>
          <w:rFonts w:hint="eastAsia" w:ascii="宋体" w:hAnsi="宋体"/>
          <w:color w:val="auto"/>
        </w:rPr>
      </w:pPr>
      <w:r>
        <w:rPr>
          <w:rFonts w:hint="eastAsia" w:ascii="宋体" w:hAnsi="宋体"/>
          <w:color w:val="auto"/>
        </w:rPr>
        <w:t>（一）不准以任何理由向发包人、相关单位及其工作人员索要、接受或赠送礼金、有价证券、贵重物品及回扣、好处费、感谢费等。</w:t>
      </w:r>
    </w:p>
    <w:p w14:paraId="59535324">
      <w:pPr>
        <w:pStyle w:val="419"/>
        <w:adjustRightInd w:val="0"/>
        <w:snapToGrid w:val="0"/>
        <w:spacing w:line="560" w:lineRule="exact"/>
        <w:ind w:firstLine="482"/>
        <w:rPr>
          <w:rFonts w:hint="eastAsia" w:ascii="宋体" w:hAnsi="宋体"/>
          <w:color w:val="auto"/>
        </w:rPr>
      </w:pPr>
      <w:r>
        <w:rPr>
          <w:rFonts w:hint="eastAsia" w:ascii="宋体" w:hAnsi="宋体"/>
          <w:color w:val="auto"/>
        </w:rPr>
        <w:t>（二）不准以任何理由为发包人和相关单位报销应由对方或个人支付的费用。</w:t>
      </w:r>
    </w:p>
    <w:p w14:paraId="265F7382">
      <w:pPr>
        <w:pStyle w:val="419"/>
        <w:adjustRightInd w:val="0"/>
        <w:snapToGrid w:val="0"/>
        <w:spacing w:line="560" w:lineRule="exact"/>
        <w:ind w:firstLine="482"/>
        <w:rPr>
          <w:rFonts w:hint="eastAsia" w:ascii="宋体" w:hAnsi="宋体"/>
          <w:color w:val="auto"/>
        </w:rPr>
      </w:pPr>
      <w:r>
        <w:rPr>
          <w:rFonts w:hint="eastAsia" w:ascii="宋体" w:hAnsi="宋体"/>
          <w:color w:val="auto"/>
        </w:rPr>
        <w:t>（三）不准接受或暗示为发包人、相关单位或个人住房、婚丧嫁娶、配偶子女的工作安排以及出国（境）、旅游等提供方便。</w:t>
      </w:r>
    </w:p>
    <w:p w14:paraId="28B6D725">
      <w:pPr>
        <w:pStyle w:val="419"/>
        <w:adjustRightInd w:val="0"/>
        <w:snapToGrid w:val="0"/>
        <w:spacing w:line="560" w:lineRule="exact"/>
        <w:ind w:firstLine="482"/>
        <w:rPr>
          <w:rFonts w:hint="eastAsia" w:ascii="宋体" w:hAnsi="宋体"/>
          <w:color w:val="auto"/>
        </w:rPr>
      </w:pPr>
      <w:r>
        <w:rPr>
          <w:rFonts w:hint="eastAsia" w:ascii="宋体" w:hAnsi="宋体"/>
          <w:color w:val="auto"/>
        </w:rPr>
        <w:t>（四）不准以任何理由为发包人、相关单位或个人组织有可能影响公正执行公务的宴请、健身、娱乐等活动。</w:t>
      </w:r>
    </w:p>
    <w:p w14:paraId="451B25D5">
      <w:pPr>
        <w:pStyle w:val="419"/>
        <w:adjustRightInd w:val="0"/>
        <w:snapToGrid w:val="0"/>
        <w:spacing w:line="560" w:lineRule="exact"/>
        <w:ind w:firstLine="482"/>
        <w:outlineLvl w:val="1"/>
        <w:rPr>
          <w:rFonts w:hint="eastAsia" w:ascii="宋体" w:hAnsi="宋体"/>
          <w:color w:val="auto"/>
        </w:rPr>
      </w:pPr>
      <w:r>
        <w:rPr>
          <w:rFonts w:hint="eastAsia" w:ascii="宋体" w:hAnsi="宋体"/>
          <w:b/>
          <w:color w:val="auto"/>
        </w:rPr>
        <w:t>第四条</w:t>
      </w:r>
      <w:r>
        <w:rPr>
          <w:rFonts w:hint="eastAsia" w:ascii="宋体" w:hAnsi="宋体"/>
          <w:color w:val="auto"/>
        </w:rPr>
        <w:t>违约责任</w:t>
      </w:r>
    </w:p>
    <w:p w14:paraId="4366E0AB">
      <w:pPr>
        <w:pStyle w:val="419"/>
        <w:adjustRightInd w:val="0"/>
        <w:snapToGrid w:val="0"/>
        <w:spacing w:line="560" w:lineRule="exact"/>
        <w:ind w:firstLine="482"/>
        <w:rPr>
          <w:rFonts w:hint="eastAsia" w:ascii="宋体" w:hAnsi="宋体"/>
          <w:color w:val="auto"/>
        </w:rPr>
      </w:pPr>
      <w:r>
        <w:rPr>
          <w:rFonts w:hint="eastAsia" w:ascii="宋体" w:hAnsi="宋体"/>
          <w:color w:val="auto"/>
        </w:rPr>
        <w:t>（一）发包人工作人员有违反本廉政责任书第一、第二条责任行为的，按照管理权限，依据有关法律法规和规定给予党纪、政纪处分或组织处理；涉嫌犯罪的，移交司法机关追究刑事责任；给承包人单位造成经济损失的，应予以赔偿。</w:t>
      </w:r>
    </w:p>
    <w:p w14:paraId="49BA094D">
      <w:pPr>
        <w:pStyle w:val="419"/>
        <w:adjustRightInd w:val="0"/>
        <w:snapToGrid w:val="0"/>
        <w:spacing w:line="560" w:lineRule="exact"/>
        <w:ind w:firstLine="482"/>
        <w:rPr>
          <w:rFonts w:hint="eastAsia" w:ascii="宋体" w:hAnsi="宋体"/>
          <w:color w:val="auto"/>
        </w:rPr>
      </w:pPr>
      <w:r>
        <w:rPr>
          <w:rFonts w:hint="eastAsia" w:ascii="宋体" w:hAnsi="宋体"/>
          <w:color w:val="auto"/>
        </w:rPr>
        <w:t>（二）承包人工作人员有违反本廉政责任书第一、三条责任行为的，按照管理权限，依据有关法律法规和规定给予党纪、政纪处分或组织处理；涉嫌犯罪的，移交司法机关追究刑事责任；给发包人单位造成经济损失的，应予以赔偿。</w:t>
      </w:r>
    </w:p>
    <w:p w14:paraId="4F187806">
      <w:pPr>
        <w:pStyle w:val="419"/>
        <w:adjustRightInd w:val="0"/>
        <w:snapToGrid w:val="0"/>
        <w:spacing w:line="560" w:lineRule="exact"/>
        <w:ind w:firstLine="482"/>
        <w:rPr>
          <w:rFonts w:hint="eastAsia" w:ascii="宋体" w:hAnsi="宋体"/>
          <w:b/>
          <w:color w:val="auto"/>
        </w:rPr>
      </w:pPr>
      <w:r>
        <w:rPr>
          <w:rFonts w:hint="eastAsia" w:ascii="宋体" w:hAnsi="宋体"/>
          <w:b/>
          <w:color w:val="auto"/>
        </w:rPr>
        <w:t>第五条</w:t>
      </w:r>
      <w:r>
        <w:rPr>
          <w:rFonts w:hint="eastAsia" w:ascii="宋体" w:hAnsi="宋体"/>
          <w:color w:val="auto"/>
        </w:rPr>
        <w:t>本廉政责任书作为工程施工合同的附件，与工程施工合同具有同等法律效力。经</w:t>
      </w:r>
      <w:r>
        <w:rPr>
          <w:rFonts w:hint="eastAsia" w:ascii="宋体" w:hAnsi="宋体"/>
          <w:color w:val="auto"/>
          <w:lang w:val="en-US" w:eastAsia="zh-CN"/>
        </w:rPr>
        <w:t>三</w:t>
      </w:r>
      <w:r>
        <w:rPr>
          <w:rFonts w:hint="eastAsia" w:ascii="宋体" w:hAnsi="宋体"/>
          <w:color w:val="auto"/>
        </w:rPr>
        <w:t>方签署后立即生效。</w:t>
      </w:r>
    </w:p>
    <w:p w14:paraId="429044CA">
      <w:pPr>
        <w:pStyle w:val="419"/>
        <w:adjustRightInd w:val="0"/>
        <w:snapToGrid w:val="0"/>
        <w:spacing w:line="560" w:lineRule="exact"/>
        <w:ind w:firstLine="482"/>
        <w:rPr>
          <w:rFonts w:hint="eastAsia" w:ascii="宋体" w:hAnsi="宋体"/>
          <w:b/>
          <w:color w:val="auto"/>
        </w:rPr>
      </w:pPr>
      <w:r>
        <w:rPr>
          <w:rFonts w:hint="eastAsia" w:ascii="宋体" w:hAnsi="宋体"/>
          <w:b/>
          <w:color w:val="auto"/>
        </w:rPr>
        <w:t>第六条</w:t>
      </w:r>
      <w:r>
        <w:rPr>
          <w:rFonts w:hint="eastAsia" w:ascii="宋体" w:hAnsi="宋体"/>
          <w:color w:val="auto"/>
        </w:rPr>
        <w:t>本廉政责任书的有效期与施工合同的有效期相同。</w:t>
      </w:r>
    </w:p>
    <w:p w14:paraId="21C0EE12">
      <w:pPr>
        <w:pStyle w:val="419"/>
        <w:adjustRightInd w:val="0"/>
        <w:snapToGrid w:val="0"/>
        <w:spacing w:line="560" w:lineRule="exact"/>
        <w:ind w:firstLine="480"/>
        <w:rPr>
          <w:rFonts w:hint="eastAsia" w:ascii="宋体" w:hAnsi="宋体"/>
          <w:bCs/>
          <w:color w:val="auto"/>
        </w:rPr>
      </w:pPr>
      <w:r>
        <w:rPr>
          <w:rFonts w:hint="eastAsia" w:ascii="宋体" w:hAnsi="宋体"/>
          <w:b/>
          <w:color w:val="auto"/>
        </w:rPr>
        <w:t>第七条</w:t>
      </w:r>
      <w:r>
        <w:rPr>
          <w:rFonts w:hint="eastAsia" w:ascii="宋体" w:hAnsi="宋体"/>
          <w:color w:val="auto"/>
        </w:rPr>
        <w:t>本廉政责任书一式拾份，</w:t>
      </w:r>
      <w:r>
        <w:rPr>
          <w:rFonts w:hint="eastAsia" w:ascii="宋体" w:hAnsi="宋体"/>
          <w:bCs/>
          <w:color w:val="auto"/>
        </w:rPr>
        <w:t>发包人执陆份，</w:t>
      </w:r>
      <w:r>
        <w:rPr>
          <w:rFonts w:hint="eastAsia" w:ascii="宋体" w:hAnsi="宋体"/>
          <w:color w:val="auto"/>
        </w:rPr>
        <w:t>承包人</w:t>
      </w:r>
      <w:r>
        <w:rPr>
          <w:rFonts w:hint="eastAsia" w:ascii="宋体" w:hAnsi="宋体"/>
          <w:bCs/>
          <w:color w:val="auto"/>
        </w:rPr>
        <w:t>执肆份。</w:t>
      </w:r>
    </w:p>
    <w:p w14:paraId="1ADA466C">
      <w:pPr>
        <w:pStyle w:val="419"/>
        <w:adjustRightInd w:val="0"/>
        <w:snapToGrid w:val="0"/>
        <w:spacing w:line="560" w:lineRule="exact"/>
        <w:ind w:firstLine="480"/>
        <w:rPr>
          <w:rFonts w:hint="eastAsia" w:ascii="宋体" w:hAnsi="宋体"/>
          <w:color w:val="auto"/>
        </w:rPr>
      </w:pPr>
    </w:p>
    <w:tbl>
      <w:tblPr>
        <w:tblStyle w:val="49"/>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2880"/>
        <w:gridCol w:w="2841"/>
      </w:tblGrid>
      <w:tr w14:paraId="4080A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1" w:hRule="atLeast"/>
        </w:trPr>
        <w:tc>
          <w:tcPr>
            <w:tcW w:w="2802" w:type="dxa"/>
          </w:tcPr>
          <w:p w14:paraId="0C67331C">
            <w:pPr>
              <w:spacing w:line="560" w:lineRule="exact"/>
              <w:rPr>
                <w:rFonts w:hint="eastAsia" w:ascii="宋体" w:hAnsi="宋体"/>
                <w:color w:val="auto"/>
                <w:szCs w:val="21"/>
              </w:rPr>
            </w:pPr>
            <w:r>
              <w:rPr>
                <w:rFonts w:hint="eastAsia" w:ascii="宋体" w:hAnsi="宋体"/>
                <w:color w:val="auto"/>
                <w:szCs w:val="21"/>
              </w:rPr>
              <w:t>发包人：（盖章）</w:t>
            </w:r>
          </w:p>
          <w:p w14:paraId="29FE8A66">
            <w:pPr>
              <w:pStyle w:val="4"/>
              <w:spacing w:line="560" w:lineRule="exact"/>
              <w:rPr>
                <w:color w:val="auto"/>
              </w:rPr>
            </w:pPr>
          </w:p>
        </w:tc>
        <w:tc>
          <w:tcPr>
            <w:tcW w:w="2880" w:type="dxa"/>
          </w:tcPr>
          <w:p w14:paraId="53C4A346">
            <w:pPr>
              <w:spacing w:line="560" w:lineRule="exact"/>
              <w:rPr>
                <w:rFonts w:hint="eastAsia" w:ascii="宋体" w:hAnsi="宋体"/>
                <w:color w:val="auto"/>
                <w:szCs w:val="21"/>
              </w:rPr>
            </w:pPr>
            <w:r>
              <w:rPr>
                <w:rFonts w:hint="eastAsia" w:ascii="宋体" w:hAnsi="宋体"/>
                <w:color w:val="auto"/>
                <w:szCs w:val="21"/>
              </w:rPr>
              <w:t>承包人（牵头单位）：（盖章）</w:t>
            </w:r>
          </w:p>
        </w:tc>
        <w:tc>
          <w:tcPr>
            <w:tcW w:w="2841" w:type="dxa"/>
          </w:tcPr>
          <w:p w14:paraId="36DC4AF2">
            <w:pPr>
              <w:spacing w:line="560" w:lineRule="exact"/>
              <w:rPr>
                <w:rFonts w:hint="eastAsia" w:ascii="宋体" w:hAnsi="宋体"/>
                <w:color w:val="auto"/>
                <w:szCs w:val="21"/>
              </w:rPr>
            </w:pPr>
            <w:r>
              <w:rPr>
                <w:rFonts w:hint="eastAsia" w:ascii="宋体" w:hAnsi="宋体"/>
                <w:color w:val="auto"/>
                <w:szCs w:val="21"/>
              </w:rPr>
              <w:t>承包人（成员单位）：（盖章）</w:t>
            </w:r>
          </w:p>
        </w:tc>
      </w:tr>
      <w:tr w14:paraId="6C31A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802" w:type="dxa"/>
          </w:tcPr>
          <w:p w14:paraId="5DE028C4">
            <w:pPr>
              <w:spacing w:line="560" w:lineRule="exact"/>
              <w:rPr>
                <w:rFonts w:hint="eastAsia" w:ascii="宋体" w:hAnsi="宋体"/>
                <w:color w:val="auto"/>
                <w:szCs w:val="21"/>
              </w:rPr>
            </w:pPr>
            <w:r>
              <w:rPr>
                <w:rFonts w:hint="eastAsia" w:ascii="宋体" w:hAnsi="宋体"/>
                <w:color w:val="auto"/>
                <w:szCs w:val="21"/>
              </w:rPr>
              <w:t>法定代表人：</w:t>
            </w:r>
          </w:p>
        </w:tc>
        <w:tc>
          <w:tcPr>
            <w:tcW w:w="2880" w:type="dxa"/>
            <w:tcBorders>
              <w:left w:val="single" w:color="000000" w:sz="4" w:space="0"/>
            </w:tcBorders>
          </w:tcPr>
          <w:p w14:paraId="7D8DF437">
            <w:pPr>
              <w:spacing w:line="560" w:lineRule="exact"/>
              <w:rPr>
                <w:rFonts w:hint="eastAsia" w:ascii="宋体" w:hAnsi="宋体"/>
                <w:color w:val="auto"/>
                <w:szCs w:val="21"/>
              </w:rPr>
            </w:pPr>
            <w:r>
              <w:rPr>
                <w:rFonts w:hint="eastAsia" w:ascii="宋体" w:hAnsi="宋体"/>
                <w:color w:val="auto"/>
                <w:szCs w:val="21"/>
              </w:rPr>
              <w:t>法定代表人：</w:t>
            </w:r>
          </w:p>
        </w:tc>
        <w:tc>
          <w:tcPr>
            <w:tcW w:w="2841" w:type="dxa"/>
            <w:tcBorders>
              <w:left w:val="single" w:color="000000" w:sz="4" w:space="0"/>
            </w:tcBorders>
          </w:tcPr>
          <w:p w14:paraId="6C687836">
            <w:pPr>
              <w:spacing w:line="560" w:lineRule="exact"/>
              <w:rPr>
                <w:rFonts w:hint="eastAsia" w:ascii="宋体" w:hAnsi="宋体"/>
                <w:color w:val="auto"/>
                <w:szCs w:val="21"/>
              </w:rPr>
            </w:pPr>
            <w:r>
              <w:rPr>
                <w:rFonts w:hint="eastAsia" w:ascii="宋体" w:hAnsi="宋体"/>
                <w:color w:val="auto"/>
                <w:szCs w:val="21"/>
              </w:rPr>
              <w:t>法定代表人：</w:t>
            </w:r>
          </w:p>
        </w:tc>
      </w:tr>
      <w:tr w14:paraId="54B2D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802" w:type="dxa"/>
          </w:tcPr>
          <w:p w14:paraId="29E426EE">
            <w:pPr>
              <w:spacing w:line="560" w:lineRule="exact"/>
              <w:rPr>
                <w:rFonts w:hint="eastAsia" w:ascii="宋体" w:hAnsi="宋体"/>
                <w:color w:val="auto"/>
                <w:szCs w:val="21"/>
              </w:rPr>
            </w:pPr>
            <w:r>
              <w:rPr>
                <w:rFonts w:hint="eastAsia" w:ascii="宋体" w:hAnsi="宋体"/>
                <w:color w:val="auto"/>
                <w:szCs w:val="21"/>
              </w:rPr>
              <w:t>委托代理人：</w:t>
            </w:r>
          </w:p>
        </w:tc>
        <w:tc>
          <w:tcPr>
            <w:tcW w:w="2880" w:type="dxa"/>
            <w:tcBorders>
              <w:left w:val="single" w:color="000000" w:sz="4" w:space="0"/>
            </w:tcBorders>
          </w:tcPr>
          <w:p w14:paraId="494E6BC6">
            <w:pPr>
              <w:spacing w:line="560" w:lineRule="exact"/>
              <w:rPr>
                <w:rFonts w:hint="eastAsia" w:ascii="宋体" w:hAnsi="宋体"/>
                <w:color w:val="auto"/>
                <w:szCs w:val="21"/>
              </w:rPr>
            </w:pPr>
            <w:r>
              <w:rPr>
                <w:rFonts w:hint="eastAsia" w:ascii="宋体" w:hAnsi="宋体"/>
                <w:color w:val="auto"/>
                <w:szCs w:val="21"/>
              </w:rPr>
              <w:t>委托代理人：</w:t>
            </w:r>
          </w:p>
        </w:tc>
        <w:tc>
          <w:tcPr>
            <w:tcW w:w="2841" w:type="dxa"/>
            <w:tcBorders>
              <w:left w:val="single" w:color="000000" w:sz="4" w:space="0"/>
            </w:tcBorders>
          </w:tcPr>
          <w:p w14:paraId="40C65419">
            <w:pPr>
              <w:spacing w:line="560" w:lineRule="exact"/>
              <w:rPr>
                <w:rFonts w:hint="eastAsia" w:ascii="宋体" w:hAnsi="宋体"/>
                <w:color w:val="auto"/>
                <w:szCs w:val="21"/>
              </w:rPr>
            </w:pPr>
            <w:r>
              <w:rPr>
                <w:rFonts w:hint="eastAsia" w:ascii="宋体" w:hAnsi="宋体"/>
                <w:color w:val="auto"/>
                <w:szCs w:val="21"/>
              </w:rPr>
              <w:t>委托代理人：</w:t>
            </w:r>
          </w:p>
        </w:tc>
      </w:tr>
      <w:tr w14:paraId="2C24D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802" w:type="dxa"/>
            <w:vAlign w:val="center"/>
          </w:tcPr>
          <w:p w14:paraId="5F236503">
            <w:pPr>
              <w:spacing w:line="560" w:lineRule="exact"/>
              <w:jc w:val="center"/>
              <w:rPr>
                <w:rFonts w:hint="eastAsia" w:ascii="宋体" w:hAnsi="宋体"/>
                <w:color w:val="auto"/>
                <w:szCs w:val="21"/>
              </w:rPr>
            </w:pPr>
            <w:r>
              <w:rPr>
                <w:rFonts w:hint="eastAsia" w:ascii="宋体" w:hAnsi="宋体"/>
                <w:color w:val="auto"/>
                <w:szCs w:val="21"/>
              </w:rPr>
              <w:t xml:space="preserve">    年     月     日</w:t>
            </w:r>
          </w:p>
        </w:tc>
        <w:tc>
          <w:tcPr>
            <w:tcW w:w="2880" w:type="dxa"/>
            <w:tcBorders>
              <w:left w:val="single" w:color="000000" w:sz="4" w:space="0"/>
            </w:tcBorders>
            <w:vAlign w:val="center"/>
          </w:tcPr>
          <w:p w14:paraId="7C389C9C">
            <w:pPr>
              <w:spacing w:line="560" w:lineRule="exact"/>
              <w:jc w:val="center"/>
              <w:rPr>
                <w:rFonts w:hint="eastAsia" w:ascii="宋体" w:hAnsi="宋体"/>
                <w:color w:val="auto"/>
                <w:szCs w:val="21"/>
              </w:rPr>
            </w:pPr>
            <w:r>
              <w:rPr>
                <w:rFonts w:hint="eastAsia" w:ascii="宋体" w:hAnsi="宋体"/>
                <w:color w:val="auto"/>
                <w:szCs w:val="21"/>
              </w:rPr>
              <w:t xml:space="preserve">    年     月     日</w:t>
            </w:r>
          </w:p>
        </w:tc>
        <w:tc>
          <w:tcPr>
            <w:tcW w:w="2841" w:type="dxa"/>
            <w:tcBorders>
              <w:left w:val="single" w:color="000000" w:sz="4" w:space="0"/>
            </w:tcBorders>
            <w:vAlign w:val="center"/>
          </w:tcPr>
          <w:p w14:paraId="047F64F6">
            <w:pPr>
              <w:spacing w:line="560" w:lineRule="exact"/>
              <w:jc w:val="center"/>
              <w:rPr>
                <w:rFonts w:hint="eastAsia" w:ascii="宋体" w:hAnsi="宋体"/>
                <w:color w:val="auto"/>
                <w:szCs w:val="21"/>
              </w:rPr>
            </w:pPr>
            <w:r>
              <w:rPr>
                <w:rFonts w:hint="eastAsia" w:ascii="宋体" w:hAnsi="宋体"/>
                <w:color w:val="auto"/>
                <w:szCs w:val="21"/>
              </w:rPr>
              <w:t xml:space="preserve">    年     月     日</w:t>
            </w:r>
          </w:p>
        </w:tc>
      </w:tr>
    </w:tbl>
    <w:p w14:paraId="4F3B8CCF">
      <w:pPr>
        <w:pStyle w:val="419"/>
        <w:adjustRightInd w:val="0"/>
        <w:snapToGrid w:val="0"/>
        <w:spacing w:line="560" w:lineRule="exact"/>
        <w:ind w:firstLine="480"/>
        <w:rPr>
          <w:rFonts w:hint="eastAsia" w:ascii="宋体" w:hAnsi="宋体"/>
          <w:color w:val="auto"/>
        </w:rPr>
      </w:pPr>
    </w:p>
    <w:p w14:paraId="2AF5D094">
      <w:pPr>
        <w:pStyle w:val="419"/>
        <w:adjustRightInd w:val="0"/>
        <w:snapToGrid w:val="0"/>
        <w:spacing w:line="560" w:lineRule="exact"/>
        <w:ind w:right="11"/>
        <w:rPr>
          <w:rFonts w:hint="eastAsia" w:ascii="宋体" w:hAnsi="宋体"/>
          <w:color w:val="auto"/>
        </w:rPr>
      </w:pPr>
      <w:r>
        <w:rPr>
          <w:rFonts w:hint="eastAsia" w:ascii="宋体" w:hAnsi="宋体"/>
          <w:color w:val="auto"/>
        </w:rPr>
        <w:t xml:space="preserve"> </w:t>
      </w:r>
    </w:p>
    <w:p w14:paraId="7BE07CA8">
      <w:pPr>
        <w:rPr>
          <w:rFonts w:hint="eastAsia" w:ascii="宋体" w:hAnsi="宋体"/>
          <w:color w:val="auto"/>
        </w:rPr>
      </w:pPr>
      <w:r>
        <w:rPr>
          <w:rFonts w:hint="eastAsia" w:ascii="宋体" w:hAnsi="宋体"/>
          <w:color w:val="auto"/>
        </w:rPr>
        <w:br w:type="page"/>
      </w:r>
    </w:p>
    <w:p w14:paraId="7013F77D">
      <w:pPr>
        <w:spacing w:line="560" w:lineRule="exact"/>
        <w:outlineLvl w:val="2"/>
        <w:rPr>
          <w:rFonts w:hint="eastAsia" w:ascii="宋体" w:hAnsi="宋体"/>
          <w:color w:val="auto"/>
        </w:rPr>
      </w:pPr>
      <w:r>
        <w:rPr>
          <w:rFonts w:hint="eastAsia" w:ascii="宋体" w:hAnsi="宋体"/>
          <w:color w:val="auto"/>
        </w:rPr>
        <w:t>附件三：工程质量保修责任书</w:t>
      </w:r>
    </w:p>
    <w:p w14:paraId="5D6BFF91">
      <w:pPr>
        <w:pStyle w:val="5"/>
        <w:spacing w:before="140" w:after="140" w:line="560" w:lineRule="exact"/>
        <w:ind w:left="4239" w:leftChars="16" w:hanging="4205" w:hangingChars="1496"/>
        <w:jc w:val="center"/>
        <w:rPr>
          <w:rFonts w:hint="eastAsia" w:ascii="宋体" w:eastAsia="宋体"/>
          <w:b/>
          <w:color w:val="auto"/>
        </w:rPr>
      </w:pPr>
      <w:r>
        <w:rPr>
          <w:rFonts w:hint="eastAsia" w:ascii="宋体" w:eastAsia="宋体"/>
          <w:b/>
          <w:color w:val="auto"/>
        </w:rPr>
        <w:t>工程质量保修责任书</w:t>
      </w:r>
    </w:p>
    <w:p w14:paraId="3A89BA95">
      <w:pPr>
        <w:pStyle w:val="423"/>
        <w:snapToGrid w:val="0"/>
        <w:spacing w:line="560" w:lineRule="exact"/>
        <w:rPr>
          <w:rFonts w:hint="eastAsia" w:ascii="宋体" w:hAnsi="宋体" w:cs="宋体"/>
          <w:color w:val="auto"/>
        </w:rPr>
      </w:pPr>
      <w:r>
        <w:rPr>
          <w:rFonts w:hint="eastAsia" w:ascii="宋体" w:hAnsi="宋体" w:cs="宋体"/>
          <w:color w:val="auto"/>
        </w:rPr>
        <w:t>发包人：</w:t>
      </w:r>
      <w:r>
        <w:rPr>
          <w:rFonts w:hint="eastAsia" w:ascii="宋体" w:hAnsi="宋体" w:cs="宋体"/>
          <w:color w:val="auto"/>
          <w:u w:val="single"/>
        </w:rPr>
        <w:t>广州暨南大学医药生物技术研究开发中心有限公司</w:t>
      </w:r>
      <w:r>
        <w:rPr>
          <w:rFonts w:hint="eastAsia" w:ascii="宋体" w:hAnsi="宋体" w:cs="宋体"/>
          <w:color w:val="auto"/>
        </w:rPr>
        <w:t xml:space="preserve"> </w:t>
      </w:r>
    </w:p>
    <w:p w14:paraId="1D6D0F92">
      <w:pPr>
        <w:pStyle w:val="423"/>
        <w:snapToGrid w:val="0"/>
        <w:spacing w:line="560" w:lineRule="exact"/>
        <w:rPr>
          <w:rFonts w:hint="eastAsia" w:ascii="宋体" w:hAnsi="宋体" w:cs="宋体"/>
          <w:color w:val="auto"/>
        </w:rPr>
      </w:pPr>
      <w:r>
        <w:rPr>
          <w:rFonts w:hint="eastAsia" w:ascii="宋体" w:hAnsi="宋体" w:cs="宋体"/>
          <w:color w:val="auto"/>
        </w:rPr>
        <w:t>承包人（牵头单位）：</w:t>
      </w:r>
    </w:p>
    <w:p w14:paraId="3297A92D">
      <w:pPr>
        <w:pStyle w:val="423"/>
        <w:snapToGrid w:val="0"/>
        <w:spacing w:line="560" w:lineRule="exact"/>
        <w:rPr>
          <w:rFonts w:hint="eastAsia" w:ascii="宋体" w:hAnsi="宋体" w:cs="宋体"/>
          <w:color w:val="auto"/>
        </w:rPr>
      </w:pPr>
      <w:r>
        <w:rPr>
          <w:rFonts w:hint="eastAsia" w:ascii="宋体" w:hAnsi="宋体" w:cs="宋体"/>
          <w:color w:val="auto"/>
        </w:rPr>
        <w:t xml:space="preserve"> </w:t>
      </w:r>
      <w:r>
        <w:rPr>
          <w:rFonts w:ascii="宋体" w:hAnsi="宋体" w:cs="宋体"/>
          <w:color w:val="auto"/>
        </w:rPr>
        <w:t xml:space="preserve">     </w:t>
      </w:r>
      <w:r>
        <w:rPr>
          <w:rFonts w:hint="eastAsia" w:ascii="宋体" w:hAnsi="宋体" w:cs="宋体"/>
          <w:color w:val="auto"/>
        </w:rPr>
        <w:t xml:space="preserve">（成员单位）：  </w:t>
      </w:r>
    </w:p>
    <w:p w14:paraId="5B2C49BA">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为保证</w:t>
      </w:r>
      <w:r>
        <w:rPr>
          <w:rFonts w:hint="eastAsia" w:ascii="宋体" w:hAnsi="宋体" w:cs="宋体"/>
          <w:color w:val="auto"/>
          <w:u w:val="single"/>
        </w:rPr>
        <w:t>广州暨南大学医药生物技术研究开发中心有限公司&amp;暨南大学医美研究院创新服务平台基地工程</w:t>
      </w:r>
      <w:r>
        <w:rPr>
          <w:rFonts w:hint="eastAsia" w:ascii="宋体" w:hAnsi="宋体" w:cs="宋体"/>
          <w:color w:val="auto"/>
        </w:rPr>
        <w:t>在合理使用期限内正常使用，发包人和承包人协商一致签订工程质量保修责任书。承包人在质量保修期内按照有关管理规定及</w:t>
      </w:r>
      <w:r>
        <w:rPr>
          <w:rFonts w:hint="eastAsia" w:ascii="宋体" w:hAnsi="宋体" w:cs="宋体"/>
          <w:color w:val="auto"/>
          <w:lang w:val="en-US" w:eastAsia="zh-CN"/>
        </w:rPr>
        <w:t>三</w:t>
      </w:r>
      <w:r>
        <w:rPr>
          <w:rFonts w:hint="eastAsia" w:ascii="宋体" w:hAnsi="宋体" w:cs="宋体"/>
          <w:color w:val="auto"/>
        </w:rPr>
        <w:t>方约定承担本工程质量保修责任。</w:t>
      </w:r>
    </w:p>
    <w:p w14:paraId="254D928A">
      <w:pPr>
        <w:pStyle w:val="423"/>
        <w:numPr>
          <w:ilvl w:val="0"/>
          <w:numId w:val="5"/>
        </w:numPr>
        <w:tabs>
          <w:tab w:val="left" w:pos="960"/>
          <w:tab w:val="left" w:pos="1120"/>
        </w:tabs>
        <w:snapToGrid w:val="0"/>
        <w:spacing w:line="560" w:lineRule="exact"/>
        <w:ind w:left="960" w:hanging="240"/>
        <w:outlineLvl w:val="2"/>
        <w:rPr>
          <w:rFonts w:hint="eastAsia" w:ascii="宋体" w:hAnsi="宋体" w:cs="宋体"/>
          <w:b/>
          <w:bCs/>
          <w:color w:val="auto"/>
        </w:rPr>
      </w:pPr>
      <w:r>
        <w:rPr>
          <w:rFonts w:hint="eastAsia" w:ascii="宋体" w:hAnsi="宋体" w:cs="宋体"/>
          <w:b/>
          <w:bCs/>
          <w:color w:val="auto"/>
        </w:rPr>
        <w:t>工程质量保修范围和内容</w:t>
      </w:r>
    </w:p>
    <w:p w14:paraId="2FE7A5D1">
      <w:pPr>
        <w:pStyle w:val="423"/>
        <w:snapToGrid w:val="0"/>
        <w:spacing w:line="560" w:lineRule="exact"/>
        <w:ind w:firstLine="506" w:firstLineChars="241"/>
        <w:rPr>
          <w:rFonts w:hint="eastAsia" w:ascii="宋体" w:hAnsi="宋体" w:cs="宋体"/>
          <w:color w:val="auto"/>
        </w:rPr>
      </w:pPr>
      <w:r>
        <w:rPr>
          <w:rFonts w:hint="eastAsia" w:ascii="宋体" w:hAnsi="宋体" w:cs="宋体"/>
          <w:color w:val="auto"/>
        </w:rPr>
        <w:t>质量保修范围包括</w:t>
      </w:r>
      <w:r>
        <w:rPr>
          <w:rFonts w:hint="eastAsia" w:ascii="宋体" w:hAnsi="宋体" w:cs="宋体"/>
          <w:color w:val="auto"/>
          <w:u w:val="single"/>
        </w:rPr>
        <w:t xml:space="preserve"> 广州暨南大学医药生物技术研究开发中心有限公司&amp;暨南大学医美研究院创新服务平台基地建设项目 </w:t>
      </w:r>
      <w:r>
        <w:rPr>
          <w:rFonts w:hint="eastAsia" w:ascii="宋体" w:hAnsi="宋体" w:cs="宋体"/>
          <w:color w:val="auto"/>
        </w:rPr>
        <w:t>以及本建设工程施工合同中所含的其他项目。具体质量保修内容</w:t>
      </w:r>
      <w:r>
        <w:rPr>
          <w:rFonts w:hint="eastAsia" w:ascii="宋体" w:hAnsi="宋体" w:cs="宋体"/>
          <w:color w:val="auto"/>
          <w:lang w:val="en-US" w:eastAsia="zh-CN"/>
        </w:rPr>
        <w:t>三</w:t>
      </w:r>
      <w:r>
        <w:rPr>
          <w:rFonts w:hint="eastAsia" w:ascii="宋体" w:hAnsi="宋体" w:cs="宋体"/>
          <w:color w:val="auto"/>
        </w:rPr>
        <w:t>方约定如下：</w:t>
      </w:r>
    </w:p>
    <w:p w14:paraId="717ACC8C">
      <w:pPr>
        <w:pStyle w:val="423"/>
        <w:snapToGrid w:val="0"/>
        <w:spacing w:line="560" w:lineRule="exact"/>
        <w:ind w:firstLine="506" w:firstLineChars="241"/>
        <w:rPr>
          <w:rFonts w:hint="eastAsia" w:ascii="宋体" w:hAnsi="宋体" w:cs="宋体"/>
          <w:color w:val="auto"/>
          <w:u w:val="single"/>
        </w:rPr>
      </w:pPr>
      <w:r>
        <w:rPr>
          <w:rFonts w:hint="eastAsia" w:ascii="宋体" w:hAnsi="宋体" w:cs="宋体"/>
          <w:color w:val="auto"/>
          <w:u w:val="single"/>
        </w:rPr>
        <w:t>按施工合同约定的承包范围内的全部工程内容</w:t>
      </w:r>
      <w:r>
        <w:rPr>
          <w:rFonts w:hint="eastAsia" w:ascii="宋体" w:hAnsi="宋体" w:cs="宋体"/>
          <w:color w:val="auto"/>
        </w:rPr>
        <w:t>。</w:t>
      </w:r>
    </w:p>
    <w:p w14:paraId="3C00CE5D">
      <w:pPr>
        <w:pStyle w:val="423"/>
        <w:numPr>
          <w:ilvl w:val="0"/>
          <w:numId w:val="5"/>
        </w:numPr>
        <w:tabs>
          <w:tab w:val="left" w:pos="960"/>
          <w:tab w:val="left" w:pos="1120"/>
        </w:tabs>
        <w:snapToGrid w:val="0"/>
        <w:spacing w:line="560" w:lineRule="exact"/>
        <w:ind w:left="960" w:hanging="240"/>
        <w:outlineLvl w:val="2"/>
        <w:rPr>
          <w:rFonts w:hint="eastAsia" w:ascii="宋体" w:hAnsi="宋体" w:cs="宋体"/>
          <w:b/>
          <w:bCs/>
          <w:color w:val="auto"/>
        </w:rPr>
      </w:pPr>
      <w:r>
        <w:rPr>
          <w:rFonts w:hint="eastAsia" w:ascii="宋体" w:hAnsi="宋体" w:cs="宋体"/>
          <w:b/>
          <w:bCs/>
          <w:color w:val="auto"/>
        </w:rPr>
        <w:t>质量保修期</w:t>
      </w:r>
    </w:p>
    <w:p w14:paraId="156BB65A">
      <w:pPr>
        <w:pStyle w:val="423"/>
        <w:snapToGrid w:val="0"/>
        <w:spacing w:line="560" w:lineRule="exact"/>
        <w:ind w:firstLine="506" w:firstLineChars="241"/>
        <w:rPr>
          <w:rFonts w:hint="eastAsia" w:ascii="宋体" w:hAnsi="宋体" w:cs="宋体"/>
          <w:color w:val="auto"/>
        </w:rPr>
      </w:pPr>
      <w:r>
        <w:rPr>
          <w:rFonts w:hint="eastAsia" w:ascii="宋体" w:hAnsi="宋体" w:cs="宋体"/>
          <w:color w:val="auto"/>
        </w:rPr>
        <w:t>质量保修期从有关职能部门批准的提前移交之日或者正式通过竣工验收之日（以先发生日期为准）算起。</w:t>
      </w:r>
    </w:p>
    <w:p w14:paraId="6939FC90">
      <w:pPr>
        <w:pStyle w:val="423"/>
        <w:snapToGrid w:val="0"/>
        <w:spacing w:line="560" w:lineRule="exact"/>
        <w:ind w:firstLine="506" w:firstLineChars="241"/>
        <w:rPr>
          <w:rFonts w:hint="eastAsia" w:ascii="宋体" w:hAnsi="宋体" w:cs="宋体"/>
          <w:color w:val="auto"/>
        </w:rPr>
      </w:pPr>
      <w:r>
        <w:rPr>
          <w:rFonts w:hint="eastAsia" w:ascii="宋体" w:hAnsi="宋体" w:cs="宋体"/>
          <w:color w:val="auto"/>
          <w:lang w:val="en-US" w:eastAsia="zh-CN"/>
        </w:rPr>
        <w:t>三</w:t>
      </w:r>
      <w:r>
        <w:rPr>
          <w:rFonts w:hint="eastAsia" w:ascii="宋体" w:hAnsi="宋体" w:cs="宋体"/>
          <w:color w:val="auto"/>
        </w:rPr>
        <w:t>方根据国家有关规定，结合具体工程约定质量保修期如下：</w:t>
      </w:r>
    </w:p>
    <w:p w14:paraId="25E8614F">
      <w:pPr>
        <w:pStyle w:val="423"/>
        <w:snapToGrid w:val="0"/>
        <w:spacing w:line="560" w:lineRule="exact"/>
        <w:ind w:firstLine="506" w:firstLineChars="241"/>
        <w:rPr>
          <w:rFonts w:hint="eastAsia" w:ascii="宋体" w:hAnsi="宋体" w:cs="宋体"/>
          <w:color w:val="auto"/>
        </w:rPr>
      </w:pPr>
      <w:r>
        <w:rPr>
          <w:rFonts w:hint="eastAsia" w:ascii="宋体" w:hAnsi="宋体" w:cs="宋体"/>
          <w:color w:val="auto"/>
        </w:rPr>
        <w:t>1、基础设施工程、房屋建筑的地基基础和主体结构工程为设计文件规定的该工程合理使用年限；</w:t>
      </w:r>
    </w:p>
    <w:p w14:paraId="07DAF254">
      <w:pPr>
        <w:pStyle w:val="423"/>
        <w:snapToGrid w:val="0"/>
        <w:spacing w:line="560" w:lineRule="exact"/>
        <w:ind w:firstLine="506" w:firstLineChars="241"/>
        <w:outlineLvl w:val="3"/>
        <w:rPr>
          <w:rFonts w:hint="eastAsia" w:ascii="宋体" w:hAnsi="宋体" w:cs="宋体"/>
          <w:color w:val="auto"/>
        </w:rPr>
      </w:pPr>
      <w:r>
        <w:rPr>
          <w:rFonts w:hint="eastAsia" w:ascii="宋体" w:hAnsi="宋体" w:cs="宋体"/>
          <w:color w:val="auto"/>
        </w:rPr>
        <w:t>2、电力管线、上下水管线安装工程为</w:t>
      </w:r>
      <w:r>
        <w:rPr>
          <w:rFonts w:hint="eastAsia" w:ascii="宋体" w:hAnsi="宋体" w:cs="宋体"/>
          <w:color w:val="auto"/>
          <w:u w:val="single"/>
        </w:rPr>
        <w:t xml:space="preserve"> 2 </w:t>
      </w:r>
      <w:r>
        <w:rPr>
          <w:rFonts w:hint="eastAsia" w:ascii="宋体" w:hAnsi="宋体" w:cs="宋体"/>
          <w:color w:val="auto"/>
        </w:rPr>
        <w:t>年；</w:t>
      </w:r>
    </w:p>
    <w:p w14:paraId="6CB809FB">
      <w:pPr>
        <w:pStyle w:val="423"/>
        <w:snapToGrid w:val="0"/>
        <w:spacing w:line="560" w:lineRule="exact"/>
        <w:ind w:firstLine="506" w:firstLineChars="241"/>
        <w:rPr>
          <w:rFonts w:hint="eastAsia" w:ascii="宋体" w:hAnsi="宋体" w:cs="宋体"/>
          <w:color w:val="auto"/>
        </w:rPr>
      </w:pPr>
      <w:r>
        <w:rPr>
          <w:rFonts w:hint="eastAsia" w:ascii="宋体" w:hAnsi="宋体" w:cs="宋体"/>
          <w:color w:val="auto"/>
        </w:rPr>
        <w:t>3、屋面防水工程、有防水要求的卫生间、房间和外墙面的防渗漏工程为 5 年；</w:t>
      </w:r>
    </w:p>
    <w:p w14:paraId="14BCBF1D">
      <w:pPr>
        <w:pStyle w:val="423"/>
        <w:snapToGrid w:val="0"/>
        <w:spacing w:line="560" w:lineRule="exact"/>
        <w:ind w:firstLine="506" w:firstLineChars="241"/>
        <w:rPr>
          <w:rFonts w:hint="eastAsia" w:ascii="宋体" w:hAnsi="宋体" w:cs="宋体"/>
          <w:color w:val="auto"/>
        </w:rPr>
      </w:pPr>
      <w:r>
        <w:rPr>
          <w:rFonts w:hint="eastAsia" w:ascii="宋体" w:hAnsi="宋体" w:cs="宋体"/>
          <w:color w:val="auto"/>
        </w:rPr>
        <w:t>4、电气管线工程、给排水管道工程、设备安装工程为 2 年；</w:t>
      </w:r>
    </w:p>
    <w:p w14:paraId="48398EDA">
      <w:pPr>
        <w:pStyle w:val="423"/>
        <w:snapToGrid w:val="0"/>
        <w:spacing w:line="560" w:lineRule="exact"/>
        <w:ind w:firstLine="506" w:firstLineChars="241"/>
        <w:rPr>
          <w:rFonts w:hint="eastAsia" w:ascii="宋体" w:hAnsi="宋体" w:cs="宋体"/>
          <w:color w:val="auto"/>
        </w:rPr>
      </w:pPr>
      <w:r>
        <w:rPr>
          <w:rFonts w:hint="eastAsia" w:ascii="宋体" w:hAnsi="宋体" w:cs="宋体"/>
          <w:color w:val="auto"/>
        </w:rPr>
        <w:t>5、供热、供冷系统工程为 2 个采暖期、供冷期</w:t>
      </w:r>
    </w:p>
    <w:p w14:paraId="2AD2F07C">
      <w:pPr>
        <w:pStyle w:val="423"/>
        <w:snapToGrid w:val="0"/>
        <w:spacing w:line="560" w:lineRule="exact"/>
        <w:ind w:firstLine="506" w:firstLineChars="241"/>
        <w:rPr>
          <w:rFonts w:hint="eastAsia" w:ascii="宋体" w:hAnsi="宋体" w:cs="宋体"/>
          <w:color w:val="auto"/>
        </w:rPr>
      </w:pPr>
      <w:r>
        <w:rPr>
          <w:rFonts w:hint="eastAsia" w:ascii="宋体" w:hAnsi="宋体" w:cs="宋体"/>
          <w:color w:val="auto"/>
        </w:rPr>
        <w:t>6、装饰工程为 2 年；</w:t>
      </w:r>
    </w:p>
    <w:p w14:paraId="45EC287F">
      <w:pPr>
        <w:pStyle w:val="423"/>
        <w:snapToGrid w:val="0"/>
        <w:spacing w:line="560" w:lineRule="exact"/>
        <w:ind w:firstLine="506" w:firstLineChars="241"/>
        <w:rPr>
          <w:rFonts w:hint="eastAsia" w:ascii="宋体" w:hAnsi="宋体" w:cs="宋体"/>
          <w:color w:val="auto"/>
        </w:rPr>
      </w:pPr>
      <w:r>
        <w:rPr>
          <w:rFonts w:hint="eastAsia" w:ascii="宋体" w:hAnsi="宋体" w:cs="宋体"/>
          <w:color w:val="auto"/>
        </w:rPr>
        <w:t>7、其他项目：</w:t>
      </w:r>
      <w:r>
        <w:rPr>
          <w:rFonts w:hint="eastAsia" w:ascii="宋体" w:hAnsi="宋体" w:cs="宋体"/>
          <w:color w:val="auto"/>
          <w:u w:val="single"/>
        </w:rPr>
        <w:t>保修期按《房屋建筑工程质量保修办法》规定的最低保修年限执行</w:t>
      </w:r>
      <w:r>
        <w:rPr>
          <w:rFonts w:hint="eastAsia" w:ascii="宋体" w:hAnsi="宋体" w:cs="宋体"/>
          <w:color w:val="auto"/>
        </w:rPr>
        <w:t>。</w:t>
      </w:r>
    </w:p>
    <w:p w14:paraId="7B47DF18">
      <w:pPr>
        <w:pStyle w:val="423"/>
        <w:numPr>
          <w:ilvl w:val="0"/>
          <w:numId w:val="5"/>
        </w:numPr>
        <w:tabs>
          <w:tab w:val="left" w:pos="960"/>
          <w:tab w:val="left" w:pos="1120"/>
        </w:tabs>
        <w:snapToGrid w:val="0"/>
        <w:spacing w:line="560" w:lineRule="exact"/>
        <w:ind w:left="960" w:hanging="420"/>
        <w:outlineLvl w:val="2"/>
        <w:rPr>
          <w:rFonts w:hint="eastAsia" w:ascii="宋体" w:hAnsi="宋体" w:cs="宋体"/>
          <w:b/>
          <w:color w:val="auto"/>
        </w:rPr>
      </w:pPr>
      <w:r>
        <w:rPr>
          <w:rFonts w:hint="eastAsia" w:ascii="宋体" w:hAnsi="宋体" w:cs="宋体"/>
          <w:b/>
          <w:color w:val="auto"/>
        </w:rPr>
        <w:t>质量保修责任</w:t>
      </w:r>
    </w:p>
    <w:p w14:paraId="5B1283CF">
      <w:pPr>
        <w:pStyle w:val="423"/>
        <w:tabs>
          <w:tab w:val="left" w:pos="980"/>
        </w:tabs>
        <w:snapToGrid w:val="0"/>
        <w:spacing w:line="560" w:lineRule="exact"/>
        <w:ind w:firstLine="420" w:firstLineChars="200"/>
        <w:rPr>
          <w:rFonts w:hint="eastAsia" w:ascii="宋体" w:hAnsi="宋体" w:cs="宋体"/>
          <w:color w:val="auto"/>
        </w:rPr>
      </w:pPr>
      <w:r>
        <w:rPr>
          <w:rFonts w:hint="eastAsia" w:ascii="宋体" w:hAnsi="宋体" w:cs="宋体"/>
          <w:bCs/>
          <w:color w:val="auto"/>
        </w:rPr>
        <w:t>1、</w:t>
      </w:r>
      <w:r>
        <w:rPr>
          <w:rFonts w:hint="eastAsia" w:ascii="宋体" w:hAnsi="宋体" w:cs="宋体"/>
          <w:color w:val="auto"/>
        </w:rPr>
        <w:t>属于保修范围的内容项目，承包人应在接到修理通知之日后七天内派人员修理。承包人不在约定期内派人修理，发包人可委托其他人员修理，修理费用从质量保修金内扣除。</w:t>
      </w:r>
    </w:p>
    <w:p w14:paraId="4C2AF900">
      <w:pPr>
        <w:pStyle w:val="423"/>
        <w:tabs>
          <w:tab w:val="left" w:pos="980"/>
        </w:tabs>
        <w:snapToGrid w:val="0"/>
        <w:spacing w:line="560" w:lineRule="exact"/>
        <w:ind w:firstLine="420" w:firstLineChars="200"/>
        <w:rPr>
          <w:rFonts w:hint="eastAsia" w:ascii="宋体" w:hAnsi="宋体" w:cs="宋体"/>
          <w:color w:val="auto"/>
        </w:rPr>
      </w:pPr>
      <w:r>
        <w:rPr>
          <w:rFonts w:hint="eastAsia" w:ascii="宋体" w:hAnsi="宋体" w:cs="宋体"/>
          <w:color w:val="auto"/>
        </w:rPr>
        <w:t>2、发生须紧急抢修事故（如给水管道破裂，排水管道严重堵塞，构造物破坏、损坏，路面严重坍塌等），承包人接到事故通知后，应立即到达事故现场抢修。非承包人施工质量引起的事故，抢修费用由发包人承担。</w:t>
      </w:r>
    </w:p>
    <w:p w14:paraId="4DEFB44B">
      <w:pPr>
        <w:pStyle w:val="423"/>
        <w:tabs>
          <w:tab w:val="left" w:pos="980"/>
        </w:tabs>
        <w:snapToGrid w:val="0"/>
        <w:spacing w:line="560" w:lineRule="exact"/>
        <w:ind w:firstLine="420" w:firstLineChars="200"/>
        <w:rPr>
          <w:rFonts w:hint="eastAsia" w:ascii="宋体" w:hAnsi="宋体" w:cs="宋体"/>
          <w:color w:val="auto"/>
        </w:rPr>
      </w:pPr>
      <w:r>
        <w:rPr>
          <w:rFonts w:hint="eastAsia" w:ascii="宋体" w:hAnsi="宋体" w:cs="宋体"/>
          <w:color w:val="auto"/>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14:paraId="51DC31EA">
      <w:pPr>
        <w:pStyle w:val="423"/>
        <w:numPr>
          <w:ilvl w:val="0"/>
          <w:numId w:val="5"/>
        </w:numPr>
        <w:tabs>
          <w:tab w:val="left" w:pos="960"/>
          <w:tab w:val="left" w:pos="1120"/>
        </w:tabs>
        <w:snapToGrid w:val="0"/>
        <w:spacing w:line="560" w:lineRule="exact"/>
        <w:ind w:left="960" w:hanging="420"/>
        <w:outlineLvl w:val="2"/>
        <w:rPr>
          <w:rFonts w:hint="eastAsia" w:ascii="宋体" w:hAnsi="宋体" w:cs="宋体"/>
          <w:b/>
          <w:bCs/>
          <w:color w:val="auto"/>
        </w:rPr>
      </w:pPr>
      <w:r>
        <w:rPr>
          <w:rFonts w:hint="eastAsia" w:ascii="宋体" w:hAnsi="宋体" w:cs="宋体"/>
          <w:b/>
          <w:bCs/>
          <w:color w:val="auto"/>
        </w:rPr>
        <w:t>质量保证金的支付</w:t>
      </w:r>
    </w:p>
    <w:p w14:paraId="12BD3B65">
      <w:pPr>
        <w:pStyle w:val="423"/>
        <w:snapToGrid w:val="0"/>
        <w:spacing w:line="560" w:lineRule="exact"/>
        <w:ind w:firstLine="420" w:firstLineChars="200"/>
        <w:rPr>
          <w:rFonts w:hint="eastAsia" w:ascii="宋体" w:hAnsi="宋体" w:cs="宋体"/>
          <w:color w:val="auto"/>
        </w:rPr>
      </w:pPr>
      <w:r>
        <w:rPr>
          <w:rFonts w:hint="eastAsia" w:ascii="宋体" w:hAnsi="宋体" w:cs="宋体"/>
          <w:color w:val="auto"/>
        </w:rPr>
        <w:t>本工程约定的工程质量保证金为施工合同结算总价款的</w:t>
      </w:r>
      <w:r>
        <w:rPr>
          <w:rFonts w:hint="eastAsia" w:ascii="宋体" w:hAnsi="宋体" w:cs="宋体"/>
          <w:b/>
          <w:bCs/>
          <w:color w:val="auto"/>
          <w:u w:val="single"/>
        </w:rPr>
        <w:t>3</w:t>
      </w:r>
      <w:r>
        <w:rPr>
          <w:rFonts w:hint="eastAsia" w:ascii="宋体" w:hAnsi="宋体" w:cs="宋体"/>
          <w:b/>
          <w:bCs/>
          <w:color w:val="auto"/>
        </w:rPr>
        <w:t>%</w:t>
      </w:r>
      <w:r>
        <w:rPr>
          <w:rFonts w:hint="eastAsia" w:ascii="宋体" w:hAnsi="宋体" w:cs="宋体"/>
          <w:color w:val="auto"/>
        </w:rPr>
        <w:t>。</w:t>
      </w:r>
    </w:p>
    <w:p w14:paraId="74454B34">
      <w:pPr>
        <w:pStyle w:val="423"/>
        <w:snapToGrid w:val="0"/>
        <w:spacing w:line="560" w:lineRule="exact"/>
        <w:ind w:firstLine="420" w:firstLineChars="200"/>
        <w:rPr>
          <w:rFonts w:hint="eastAsia" w:ascii="宋体" w:hAnsi="宋体" w:cs="宋体"/>
          <w:color w:val="auto"/>
          <w:spacing w:val="-32"/>
        </w:rPr>
      </w:pPr>
      <w:r>
        <w:rPr>
          <w:rFonts w:hint="eastAsia" w:ascii="宋体" w:hAnsi="宋体" w:cs="宋体"/>
          <w:color w:val="auto"/>
        </w:rPr>
        <w:t>本工程</w:t>
      </w:r>
      <w:r>
        <w:rPr>
          <w:rFonts w:hint="eastAsia" w:ascii="宋体" w:hAnsi="宋体" w:cs="宋体"/>
          <w:color w:val="auto"/>
          <w:lang w:val="en-US" w:eastAsia="zh-CN"/>
        </w:rPr>
        <w:t>三</w:t>
      </w:r>
      <w:r>
        <w:rPr>
          <w:rFonts w:hint="eastAsia" w:ascii="宋体" w:hAnsi="宋体" w:cs="宋体"/>
          <w:color w:val="auto"/>
        </w:rPr>
        <w:t>方约定工程质量保证金金额为</w:t>
      </w:r>
      <w:r>
        <w:rPr>
          <w:rFonts w:hint="eastAsia" w:ascii="宋体" w:hAnsi="宋体" w:cs="宋体"/>
          <w:color w:val="auto"/>
          <w:u w:val="single"/>
        </w:rPr>
        <w:t xml:space="preserve">(大写)    /      </w:t>
      </w:r>
      <w:r>
        <w:rPr>
          <w:rFonts w:hint="eastAsia" w:ascii="宋体" w:hAnsi="宋体" w:cs="宋体"/>
          <w:color w:val="auto"/>
          <w:spacing w:val="-32"/>
        </w:rPr>
        <w:t>。</w:t>
      </w:r>
    </w:p>
    <w:p w14:paraId="6881C785">
      <w:pPr>
        <w:pStyle w:val="423"/>
        <w:snapToGrid w:val="0"/>
        <w:spacing w:line="560" w:lineRule="exact"/>
        <w:ind w:firstLine="420" w:firstLineChars="200"/>
        <w:rPr>
          <w:rFonts w:hint="eastAsia" w:ascii="宋体" w:hAnsi="宋体" w:cs="宋体"/>
          <w:bCs/>
          <w:color w:val="auto"/>
        </w:rPr>
      </w:pPr>
      <w:r>
        <w:rPr>
          <w:rFonts w:hint="eastAsia" w:ascii="宋体" w:hAnsi="宋体" w:cs="宋体"/>
          <w:color w:val="auto"/>
        </w:rPr>
        <w:t>质量保证金银行利率为</w:t>
      </w:r>
      <w:r>
        <w:rPr>
          <w:rFonts w:hint="eastAsia" w:ascii="宋体" w:hAnsi="宋体" w:cs="宋体"/>
          <w:color w:val="auto"/>
          <w:u w:val="single"/>
        </w:rPr>
        <w:t xml:space="preserve">      /     </w:t>
      </w:r>
      <w:r>
        <w:rPr>
          <w:rFonts w:hint="eastAsia" w:ascii="宋体" w:hAnsi="宋体" w:cs="宋体"/>
          <w:color w:val="auto"/>
        </w:rPr>
        <w:t>。</w:t>
      </w:r>
    </w:p>
    <w:p w14:paraId="1E73D590">
      <w:pPr>
        <w:pStyle w:val="423"/>
        <w:numPr>
          <w:ilvl w:val="0"/>
          <w:numId w:val="5"/>
        </w:numPr>
        <w:tabs>
          <w:tab w:val="left" w:pos="960"/>
          <w:tab w:val="left" w:pos="1120"/>
        </w:tabs>
        <w:snapToGrid w:val="0"/>
        <w:spacing w:line="560" w:lineRule="exact"/>
        <w:ind w:left="960" w:hanging="420"/>
        <w:outlineLvl w:val="2"/>
        <w:rPr>
          <w:rFonts w:hint="eastAsia" w:ascii="宋体" w:hAnsi="宋体" w:cs="宋体"/>
          <w:b/>
          <w:color w:val="auto"/>
        </w:rPr>
      </w:pPr>
      <w:r>
        <w:rPr>
          <w:rFonts w:hint="eastAsia" w:ascii="宋体" w:hAnsi="宋体" w:cs="宋体"/>
          <w:b/>
          <w:color w:val="auto"/>
        </w:rPr>
        <w:t>其他</w:t>
      </w:r>
    </w:p>
    <w:p w14:paraId="611FDD19">
      <w:pPr>
        <w:pStyle w:val="423"/>
        <w:tabs>
          <w:tab w:val="left" w:pos="980"/>
        </w:tabs>
        <w:spacing w:line="560" w:lineRule="exact"/>
        <w:ind w:firstLine="420" w:firstLineChars="200"/>
        <w:rPr>
          <w:rFonts w:hint="eastAsia" w:ascii="宋体" w:hAnsi="宋体" w:cs="宋体"/>
          <w:color w:val="auto"/>
          <w:u w:val="single"/>
        </w:rPr>
      </w:pPr>
      <w:r>
        <w:rPr>
          <w:rFonts w:hint="eastAsia" w:ascii="宋体" w:hAnsi="宋体" w:cs="宋体"/>
          <w:color w:val="auto"/>
          <w:lang w:val="en-US" w:eastAsia="zh-CN"/>
        </w:rPr>
        <w:t>三</w:t>
      </w:r>
      <w:r>
        <w:rPr>
          <w:rFonts w:hint="eastAsia" w:ascii="宋体" w:hAnsi="宋体" w:cs="宋体"/>
          <w:color w:val="auto"/>
        </w:rPr>
        <w:t>方约定的其他工程质量保修事项：</w:t>
      </w:r>
      <w:r>
        <w:rPr>
          <w:rFonts w:hint="eastAsia" w:ascii="宋体" w:hAnsi="宋体" w:cs="宋体"/>
          <w:color w:val="auto"/>
          <w:u w:val="single"/>
        </w:rPr>
        <w:t>保留经发包人核定的结算总造价的</w:t>
      </w:r>
      <w:r>
        <w:rPr>
          <w:rFonts w:hint="eastAsia" w:ascii="宋体" w:hAnsi="宋体" w:cs="宋体"/>
          <w:b/>
          <w:bCs/>
          <w:color w:val="auto"/>
          <w:u w:val="single"/>
        </w:rPr>
        <w:t>3%</w:t>
      </w:r>
      <w:r>
        <w:rPr>
          <w:rFonts w:hint="eastAsia" w:ascii="宋体" w:hAnsi="宋体" w:cs="宋体"/>
          <w:color w:val="auto"/>
          <w:u w:val="single"/>
        </w:rPr>
        <w:t>作为工程质量保证金。</w:t>
      </w:r>
    </w:p>
    <w:p w14:paraId="24A20BA8">
      <w:pPr>
        <w:pStyle w:val="423"/>
        <w:tabs>
          <w:tab w:val="left" w:pos="980"/>
        </w:tabs>
        <w:spacing w:line="560" w:lineRule="exact"/>
        <w:ind w:firstLine="420" w:firstLineChars="200"/>
        <w:rPr>
          <w:rFonts w:hint="eastAsia" w:ascii="宋体" w:hAnsi="宋体" w:cs="宋体"/>
          <w:color w:val="auto"/>
        </w:rPr>
      </w:pPr>
      <w:r>
        <w:rPr>
          <w:rFonts w:hint="eastAsia" w:ascii="宋体" w:hAnsi="宋体" w:cs="宋体"/>
          <w:color w:val="auto"/>
        </w:rPr>
        <w:t>本工程质量保修责任书作为施工合同附件，由施工合同发包人与承包人</w:t>
      </w:r>
      <w:r>
        <w:rPr>
          <w:rFonts w:hint="eastAsia" w:ascii="宋体" w:hAnsi="宋体" w:cs="宋体"/>
          <w:color w:val="auto"/>
          <w:lang w:val="en-US" w:eastAsia="zh-CN"/>
        </w:rPr>
        <w:t>三</w:t>
      </w:r>
      <w:r>
        <w:rPr>
          <w:rFonts w:hint="eastAsia" w:ascii="宋体" w:hAnsi="宋体" w:cs="宋体"/>
          <w:color w:val="auto"/>
        </w:rPr>
        <w:t>方共同签署。</w:t>
      </w:r>
    </w:p>
    <w:tbl>
      <w:tblPr>
        <w:tblStyle w:val="49"/>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2880"/>
        <w:gridCol w:w="2841"/>
      </w:tblGrid>
      <w:tr w14:paraId="477DC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1" w:hRule="atLeast"/>
        </w:trPr>
        <w:tc>
          <w:tcPr>
            <w:tcW w:w="2802" w:type="dxa"/>
          </w:tcPr>
          <w:p w14:paraId="17346A2D">
            <w:pPr>
              <w:spacing w:line="560" w:lineRule="exact"/>
              <w:rPr>
                <w:rFonts w:hint="eastAsia" w:ascii="宋体" w:hAnsi="宋体"/>
                <w:color w:val="auto"/>
                <w:szCs w:val="21"/>
              </w:rPr>
            </w:pPr>
            <w:r>
              <w:rPr>
                <w:rFonts w:hint="eastAsia" w:ascii="宋体" w:hAnsi="宋体"/>
                <w:color w:val="auto"/>
                <w:szCs w:val="21"/>
              </w:rPr>
              <w:t>发包人：（盖章）</w:t>
            </w:r>
          </w:p>
          <w:p w14:paraId="3849D4DD">
            <w:pPr>
              <w:pStyle w:val="4"/>
              <w:spacing w:line="560" w:lineRule="exact"/>
              <w:rPr>
                <w:color w:val="auto"/>
              </w:rPr>
            </w:pPr>
          </w:p>
        </w:tc>
        <w:tc>
          <w:tcPr>
            <w:tcW w:w="2880" w:type="dxa"/>
          </w:tcPr>
          <w:p w14:paraId="7ABC7C57">
            <w:pPr>
              <w:spacing w:line="560" w:lineRule="exact"/>
              <w:rPr>
                <w:rFonts w:hint="eastAsia" w:ascii="宋体" w:hAnsi="宋体"/>
                <w:color w:val="auto"/>
                <w:szCs w:val="21"/>
              </w:rPr>
            </w:pPr>
            <w:r>
              <w:rPr>
                <w:rFonts w:hint="eastAsia" w:ascii="宋体" w:hAnsi="宋体"/>
                <w:color w:val="auto"/>
                <w:szCs w:val="21"/>
              </w:rPr>
              <w:t>承包人（牵头单位）：（盖章）</w:t>
            </w:r>
          </w:p>
        </w:tc>
        <w:tc>
          <w:tcPr>
            <w:tcW w:w="2841" w:type="dxa"/>
          </w:tcPr>
          <w:p w14:paraId="38801A40">
            <w:pPr>
              <w:spacing w:line="560" w:lineRule="exact"/>
              <w:rPr>
                <w:rFonts w:hint="eastAsia" w:ascii="宋体" w:hAnsi="宋体"/>
                <w:color w:val="auto"/>
                <w:szCs w:val="21"/>
              </w:rPr>
            </w:pPr>
            <w:r>
              <w:rPr>
                <w:rFonts w:hint="eastAsia" w:ascii="宋体" w:hAnsi="宋体"/>
                <w:color w:val="auto"/>
                <w:szCs w:val="21"/>
              </w:rPr>
              <w:t>承包人（成员单位）：（盖章）</w:t>
            </w:r>
          </w:p>
        </w:tc>
      </w:tr>
      <w:tr w14:paraId="09470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802" w:type="dxa"/>
          </w:tcPr>
          <w:p w14:paraId="3DC6B391">
            <w:pPr>
              <w:spacing w:line="560" w:lineRule="exact"/>
              <w:rPr>
                <w:rFonts w:hint="eastAsia" w:ascii="宋体" w:hAnsi="宋体"/>
                <w:color w:val="auto"/>
                <w:szCs w:val="21"/>
              </w:rPr>
            </w:pPr>
            <w:r>
              <w:rPr>
                <w:rFonts w:hint="eastAsia" w:ascii="宋体" w:hAnsi="宋体"/>
                <w:color w:val="auto"/>
                <w:szCs w:val="21"/>
              </w:rPr>
              <w:t>法定代表人：</w:t>
            </w:r>
          </w:p>
        </w:tc>
        <w:tc>
          <w:tcPr>
            <w:tcW w:w="2880" w:type="dxa"/>
            <w:tcBorders>
              <w:left w:val="single" w:color="000000" w:sz="4" w:space="0"/>
            </w:tcBorders>
          </w:tcPr>
          <w:p w14:paraId="1831FFCA">
            <w:pPr>
              <w:spacing w:line="560" w:lineRule="exact"/>
              <w:rPr>
                <w:rFonts w:hint="eastAsia" w:ascii="宋体" w:hAnsi="宋体"/>
                <w:color w:val="auto"/>
                <w:szCs w:val="21"/>
              </w:rPr>
            </w:pPr>
            <w:r>
              <w:rPr>
                <w:rFonts w:hint="eastAsia" w:ascii="宋体" w:hAnsi="宋体"/>
                <w:color w:val="auto"/>
                <w:szCs w:val="21"/>
              </w:rPr>
              <w:t>法定代表人：</w:t>
            </w:r>
          </w:p>
        </w:tc>
        <w:tc>
          <w:tcPr>
            <w:tcW w:w="2841" w:type="dxa"/>
            <w:tcBorders>
              <w:left w:val="single" w:color="000000" w:sz="4" w:space="0"/>
            </w:tcBorders>
          </w:tcPr>
          <w:p w14:paraId="730B21DB">
            <w:pPr>
              <w:spacing w:line="560" w:lineRule="exact"/>
              <w:rPr>
                <w:rFonts w:hint="eastAsia" w:ascii="宋体" w:hAnsi="宋体"/>
                <w:color w:val="auto"/>
                <w:szCs w:val="21"/>
              </w:rPr>
            </w:pPr>
            <w:r>
              <w:rPr>
                <w:rFonts w:hint="eastAsia" w:ascii="宋体" w:hAnsi="宋体"/>
                <w:color w:val="auto"/>
                <w:szCs w:val="21"/>
              </w:rPr>
              <w:t>法定代表人：</w:t>
            </w:r>
          </w:p>
        </w:tc>
      </w:tr>
      <w:tr w14:paraId="782B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802" w:type="dxa"/>
          </w:tcPr>
          <w:p w14:paraId="3D14C58E">
            <w:pPr>
              <w:spacing w:line="560" w:lineRule="exact"/>
              <w:rPr>
                <w:rFonts w:hint="eastAsia" w:ascii="宋体" w:hAnsi="宋体"/>
                <w:color w:val="auto"/>
                <w:szCs w:val="21"/>
              </w:rPr>
            </w:pPr>
            <w:r>
              <w:rPr>
                <w:rFonts w:hint="eastAsia" w:ascii="宋体" w:hAnsi="宋体"/>
                <w:color w:val="auto"/>
                <w:szCs w:val="21"/>
              </w:rPr>
              <w:t>委托代理人：</w:t>
            </w:r>
          </w:p>
        </w:tc>
        <w:tc>
          <w:tcPr>
            <w:tcW w:w="2880" w:type="dxa"/>
            <w:tcBorders>
              <w:left w:val="single" w:color="000000" w:sz="4" w:space="0"/>
            </w:tcBorders>
          </w:tcPr>
          <w:p w14:paraId="5633855F">
            <w:pPr>
              <w:spacing w:line="560" w:lineRule="exact"/>
              <w:rPr>
                <w:rFonts w:hint="eastAsia" w:ascii="宋体" w:hAnsi="宋体"/>
                <w:color w:val="auto"/>
                <w:szCs w:val="21"/>
              </w:rPr>
            </w:pPr>
            <w:r>
              <w:rPr>
                <w:rFonts w:hint="eastAsia" w:ascii="宋体" w:hAnsi="宋体"/>
                <w:color w:val="auto"/>
                <w:szCs w:val="21"/>
              </w:rPr>
              <w:t>委托代理人：</w:t>
            </w:r>
          </w:p>
        </w:tc>
        <w:tc>
          <w:tcPr>
            <w:tcW w:w="2841" w:type="dxa"/>
            <w:tcBorders>
              <w:left w:val="single" w:color="000000" w:sz="4" w:space="0"/>
            </w:tcBorders>
          </w:tcPr>
          <w:p w14:paraId="31DF34EF">
            <w:pPr>
              <w:spacing w:line="560" w:lineRule="exact"/>
              <w:rPr>
                <w:rFonts w:hint="eastAsia" w:ascii="宋体" w:hAnsi="宋体"/>
                <w:color w:val="auto"/>
                <w:szCs w:val="21"/>
              </w:rPr>
            </w:pPr>
            <w:r>
              <w:rPr>
                <w:rFonts w:hint="eastAsia" w:ascii="宋体" w:hAnsi="宋体"/>
                <w:color w:val="auto"/>
                <w:szCs w:val="21"/>
              </w:rPr>
              <w:t>委托代理人：</w:t>
            </w:r>
          </w:p>
        </w:tc>
      </w:tr>
      <w:tr w14:paraId="533EF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802" w:type="dxa"/>
            <w:vAlign w:val="center"/>
          </w:tcPr>
          <w:p w14:paraId="407B7ADA">
            <w:pPr>
              <w:spacing w:line="560" w:lineRule="exact"/>
              <w:jc w:val="center"/>
              <w:rPr>
                <w:rFonts w:hint="eastAsia" w:ascii="宋体" w:hAnsi="宋体"/>
                <w:color w:val="auto"/>
                <w:szCs w:val="21"/>
              </w:rPr>
            </w:pPr>
            <w:r>
              <w:rPr>
                <w:rFonts w:hint="eastAsia" w:ascii="宋体" w:hAnsi="宋体"/>
                <w:color w:val="auto"/>
                <w:szCs w:val="21"/>
              </w:rPr>
              <w:t xml:space="preserve">    年     月     日</w:t>
            </w:r>
          </w:p>
        </w:tc>
        <w:tc>
          <w:tcPr>
            <w:tcW w:w="2880" w:type="dxa"/>
            <w:tcBorders>
              <w:left w:val="single" w:color="000000" w:sz="4" w:space="0"/>
            </w:tcBorders>
            <w:vAlign w:val="center"/>
          </w:tcPr>
          <w:p w14:paraId="67E61F59">
            <w:pPr>
              <w:spacing w:line="560" w:lineRule="exact"/>
              <w:jc w:val="center"/>
              <w:rPr>
                <w:rFonts w:hint="eastAsia" w:ascii="宋体" w:hAnsi="宋体"/>
                <w:color w:val="auto"/>
                <w:szCs w:val="21"/>
              </w:rPr>
            </w:pPr>
            <w:r>
              <w:rPr>
                <w:rFonts w:hint="eastAsia" w:ascii="宋体" w:hAnsi="宋体"/>
                <w:color w:val="auto"/>
                <w:szCs w:val="21"/>
              </w:rPr>
              <w:t xml:space="preserve">    年     月     日</w:t>
            </w:r>
          </w:p>
        </w:tc>
        <w:tc>
          <w:tcPr>
            <w:tcW w:w="2841" w:type="dxa"/>
            <w:tcBorders>
              <w:left w:val="single" w:color="000000" w:sz="4" w:space="0"/>
            </w:tcBorders>
            <w:vAlign w:val="center"/>
          </w:tcPr>
          <w:p w14:paraId="110EA462">
            <w:pPr>
              <w:spacing w:line="560" w:lineRule="exact"/>
              <w:jc w:val="center"/>
              <w:rPr>
                <w:rFonts w:hint="eastAsia" w:ascii="宋体" w:hAnsi="宋体"/>
                <w:color w:val="auto"/>
                <w:szCs w:val="21"/>
              </w:rPr>
            </w:pPr>
            <w:r>
              <w:rPr>
                <w:rFonts w:hint="eastAsia" w:ascii="宋体" w:hAnsi="宋体"/>
                <w:color w:val="auto"/>
                <w:szCs w:val="21"/>
              </w:rPr>
              <w:t xml:space="preserve">    年     月     日</w:t>
            </w:r>
          </w:p>
        </w:tc>
      </w:tr>
    </w:tbl>
    <w:p w14:paraId="12BC2231">
      <w:pPr>
        <w:pStyle w:val="419"/>
        <w:adjustRightInd w:val="0"/>
        <w:snapToGrid w:val="0"/>
        <w:spacing w:line="560" w:lineRule="exact"/>
        <w:ind w:right="11"/>
        <w:rPr>
          <w:rFonts w:hint="eastAsia" w:ascii="宋体" w:hAnsi="宋体"/>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aco">
    <w:altName w:val="Courier New"/>
    <w:panose1 w:val="00000000000000000000"/>
    <w:charset w:val="00"/>
    <w:family w:val="moder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00" w:usb3="00000000" w:csb0="003E0000" w:csb1="00000000"/>
  </w:font>
  <w:font w:name="MS Mincho">
    <w:altName w:val="AR PL UKai TW MBE"/>
    <w:panose1 w:val="02020609040205080304"/>
    <w:charset w:val="80"/>
    <w:family w:val="modern"/>
    <w:pitch w:val="default"/>
    <w:sig w:usb0="00000000" w:usb1="00000000" w:usb2="00000000" w:usb3="00000000" w:csb0="00160000" w:csb1="00000000"/>
  </w:font>
  <w:font w:name="AR PL UKai TW MBE">
    <w:panose1 w:val="02000503000000000000"/>
    <w:charset w:val="86"/>
    <w:family w:val="auto"/>
    <w:pitch w:val="default"/>
    <w:sig w:usb0="A00002FF" w:usb1="3ACFFDFF" w:usb2="00000036" w:usb3="00000000" w:csb0="2016009F" w:csb1="DFD70000"/>
  </w:font>
  <w:font w:name="MingLiU">
    <w:altName w:val="AR PL UKai TW MBE"/>
    <w:panose1 w:val="02020509000000000000"/>
    <w:charset w:val="88"/>
    <w:family w:val="modern"/>
    <w:pitch w:val="default"/>
    <w:sig w:usb0="00000000" w:usb1="00000000" w:usb2="00000000" w:usb3="00000000" w:csb0="0016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16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MingLiU_HKSCS">
    <w:altName w:val="AR PL UKai TW MBE"/>
    <w:panose1 w:val="02020500000000000000"/>
    <w:charset w:val="88"/>
    <w:family w:val="roman"/>
    <w:pitch w:val="default"/>
    <w:sig w:usb0="00000000" w:usb1="00000000" w:usb2="00000000" w:usb3="00000000" w:csb0="00160000" w:csb1="00000000"/>
  </w:font>
  <w:font w:name="MS UI Gothic">
    <w:panose1 w:val="020B0600070205080204"/>
    <w:charset w:val="80"/>
    <w:family w:val="swiss"/>
    <w:pitch w:val="default"/>
    <w:sig w:usb0="E00002FF" w:usb1="6AC7FDFB" w:usb2="08000012" w:usb3="00000000" w:csb0="4002009F" w:csb1="DFD70000"/>
  </w:font>
  <w:font w:name="IBM Helvetica Light">
    <w:altName w:val="Segoe Print"/>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Beijing">
    <w:altName w:val="微软雅黑"/>
    <w:panose1 w:val="00000000000000000000"/>
    <w:charset w:val="50"/>
    <w:family w:val="auto"/>
    <w:pitch w:val="default"/>
    <w:sig w:usb0="00000000" w:usb1="00000000" w:usb2="00000000" w:usb3="00000000" w:csb0="00040001" w:csb1="00000000"/>
  </w:font>
  <w:font w:name="Yenti EG">
    <w:altName w:val="宋体"/>
    <w:panose1 w:val="00000000000000000000"/>
    <w:charset w:val="86"/>
    <w:family w:val="roman"/>
    <w:pitch w:val="default"/>
    <w:sig w:usb0="00000000" w:usb1="00000000" w:usb2="00000010" w:usb3="00000000" w:csb0="00040000" w:csb1="00000000"/>
  </w:font>
  <w:font w:name="CG Times (W1)">
    <w:altName w:val="Segoe Print"/>
    <w:panose1 w:val="00000000000000000000"/>
    <w:charset w:val="00"/>
    <w:family w:val="auto"/>
    <w:pitch w:val="default"/>
    <w:sig w:usb0="00000000" w:usb1="00000000" w:usb2="00000000" w:usb3="00000000" w:csb0="00000000" w:csb1="00000000"/>
  </w:font>
  <w:font w:name="文鼎粗黑">
    <w:altName w:val="黑体"/>
    <w:panose1 w:val="00000000000000000000"/>
    <w:charset w:val="86"/>
    <w:family w:val="modern"/>
    <w:pitch w:val="default"/>
    <w:sig w:usb0="00000000" w:usb1="00000000" w:usb2="00000010" w:usb3="00000000" w:csb0="00040000" w:csb1="00000000"/>
  </w:font>
  <w:font w:name="PMingLiU">
    <w:altName w:val="AR PL UKai TW MBE"/>
    <w:panose1 w:val="02020500000000000000"/>
    <w:charset w:val="88"/>
    <w:family w:val="roman"/>
    <w:pitch w:val="default"/>
    <w:sig w:usb0="00000000" w:usb1="00000000" w:usb2="00000000" w:usb3="00000000" w:csb0="00160000" w:csb1="00000000"/>
  </w:font>
  <w:font w:name="小标宋">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CF7C">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77</w:t>
    </w:r>
    <w:r>
      <w:fldChar w:fldCharType="end"/>
    </w:r>
  </w:p>
  <w:p w14:paraId="0C5D1177">
    <w:pPr>
      <w:pStyle w:val="31"/>
      <w:tabs>
        <w:tab w:val="left" w:pos="9455"/>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289F">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43</w:t>
    </w:r>
    <w:r>
      <w:fldChar w:fldCharType="end"/>
    </w:r>
  </w:p>
  <w:p w14:paraId="76838D66">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21753">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7108D">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6B4A">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08A18">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F7048"/>
    <w:multiLevelType w:val="singleLevel"/>
    <w:tmpl w:val="C97F7048"/>
    <w:lvl w:ilvl="0" w:tentative="0">
      <w:start w:val="1"/>
      <w:numFmt w:val="decimal"/>
      <w:suff w:val="nothing"/>
      <w:lvlText w:val="（%1）"/>
      <w:lvlJc w:val="left"/>
    </w:lvl>
  </w:abstractNum>
  <w:abstractNum w:abstractNumId="1">
    <w:nsid w:val="E4CD5C87"/>
    <w:multiLevelType w:val="singleLevel"/>
    <w:tmpl w:val="E4CD5C87"/>
    <w:lvl w:ilvl="0" w:tentative="0">
      <w:start w:val="1"/>
      <w:numFmt w:val="chineseCounting"/>
      <w:pStyle w:val="347"/>
      <w:suff w:val="space"/>
      <w:lvlText w:val="第%1部分"/>
      <w:lvlJc w:val="left"/>
      <w:rPr>
        <w:rFonts w:hint="eastAsia" w:ascii="宋体" w:hAnsi="宋体" w:eastAsia="宋体"/>
      </w:rPr>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0000000F"/>
    <w:multiLevelType w:val="singleLevel"/>
    <w:tmpl w:val="0000000F"/>
    <w:lvl w:ilvl="0" w:tentative="0">
      <w:start w:val="1"/>
      <w:numFmt w:val="decimal"/>
      <w:suff w:val="nothing"/>
      <w:lvlText w:val="（%1）"/>
      <w:lvlJc w:val="left"/>
    </w:lvl>
  </w:abstractNum>
  <w:abstractNum w:abstractNumId="4">
    <w:nsid w:val="6BF043D8"/>
    <w:multiLevelType w:val="singleLevel"/>
    <w:tmpl w:val="6BF043D8"/>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0NjJkNWFjYmZlMTNkMzk1MDEyOWQ5M2ViZGNmMTIifQ=="/>
  </w:docVars>
  <w:rsids>
    <w:rsidRoot w:val="000A22CE"/>
    <w:rsid w:val="000529FB"/>
    <w:rsid w:val="00062B93"/>
    <w:rsid w:val="000741D9"/>
    <w:rsid w:val="00082162"/>
    <w:rsid w:val="000A22CE"/>
    <w:rsid w:val="000B3D57"/>
    <w:rsid w:val="000D2F6A"/>
    <w:rsid w:val="000F6D49"/>
    <w:rsid w:val="00100CD3"/>
    <w:rsid w:val="00124473"/>
    <w:rsid w:val="00136DF3"/>
    <w:rsid w:val="00177AE1"/>
    <w:rsid w:val="001B3872"/>
    <w:rsid w:val="002005BA"/>
    <w:rsid w:val="00290781"/>
    <w:rsid w:val="002A3D09"/>
    <w:rsid w:val="002A55DC"/>
    <w:rsid w:val="002C44A1"/>
    <w:rsid w:val="002C771C"/>
    <w:rsid w:val="003469D6"/>
    <w:rsid w:val="00352491"/>
    <w:rsid w:val="00362CBE"/>
    <w:rsid w:val="00363798"/>
    <w:rsid w:val="003A4265"/>
    <w:rsid w:val="003A7B07"/>
    <w:rsid w:val="0041010E"/>
    <w:rsid w:val="00417773"/>
    <w:rsid w:val="00445257"/>
    <w:rsid w:val="004A1186"/>
    <w:rsid w:val="005110DD"/>
    <w:rsid w:val="00556924"/>
    <w:rsid w:val="0058474D"/>
    <w:rsid w:val="00596BFC"/>
    <w:rsid w:val="0060547A"/>
    <w:rsid w:val="00623EF8"/>
    <w:rsid w:val="006C1709"/>
    <w:rsid w:val="006E3345"/>
    <w:rsid w:val="006F58E6"/>
    <w:rsid w:val="00701C24"/>
    <w:rsid w:val="00725A5C"/>
    <w:rsid w:val="00763390"/>
    <w:rsid w:val="00776199"/>
    <w:rsid w:val="007C66F6"/>
    <w:rsid w:val="007E6C47"/>
    <w:rsid w:val="00800BC2"/>
    <w:rsid w:val="008470B0"/>
    <w:rsid w:val="00866184"/>
    <w:rsid w:val="00866769"/>
    <w:rsid w:val="008D29C4"/>
    <w:rsid w:val="008F5CEA"/>
    <w:rsid w:val="00914943"/>
    <w:rsid w:val="00917AF4"/>
    <w:rsid w:val="00925F12"/>
    <w:rsid w:val="0093519A"/>
    <w:rsid w:val="0093560C"/>
    <w:rsid w:val="00940651"/>
    <w:rsid w:val="00974F84"/>
    <w:rsid w:val="009D5849"/>
    <w:rsid w:val="009E0012"/>
    <w:rsid w:val="009F3207"/>
    <w:rsid w:val="009F555F"/>
    <w:rsid w:val="00A34249"/>
    <w:rsid w:val="00A52AD1"/>
    <w:rsid w:val="00A6435C"/>
    <w:rsid w:val="00AB2FE2"/>
    <w:rsid w:val="00AC2F97"/>
    <w:rsid w:val="00AE70D8"/>
    <w:rsid w:val="00AF5B76"/>
    <w:rsid w:val="00AF6DAE"/>
    <w:rsid w:val="00AF7B13"/>
    <w:rsid w:val="00B36D6C"/>
    <w:rsid w:val="00BF6145"/>
    <w:rsid w:val="00C012F5"/>
    <w:rsid w:val="00C1705F"/>
    <w:rsid w:val="00C21DFF"/>
    <w:rsid w:val="00C37BE2"/>
    <w:rsid w:val="00C43B74"/>
    <w:rsid w:val="00CD0268"/>
    <w:rsid w:val="00D0661A"/>
    <w:rsid w:val="00D75B2F"/>
    <w:rsid w:val="00D9366A"/>
    <w:rsid w:val="00DA2D72"/>
    <w:rsid w:val="00DC4281"/>
    <w:rsid w:val="00DF6757"/>
    <w:rsid w:val="00E33712"/>
    <w:rsid w:val="00E36027"/>
    <w:rsid w:val="00E722E6"/>
    <w:rsid w:val="00E8385C"/>
    <w:rsid w:val="00E8532F"/>
    <w:rsid w:val="00F07924"/>
    <w:rsid w:val="00F45A50"/>
    <w:rsid w:val="00F60899"/>
    <w:rsid w:val="00F62734"/>
    <w:rsid w:val="00F85816"/>
    <w:rsid w:val="00FC3635"/>
    <w:rsid w:val="00FD1362"/>
    <w:rsid w:val="00FE02EF"/>
    <w:rsid w:val="00FF0809"/>
    <w:rsid w:val="00FF4A78"/>
    <w:rsid w:val="02FA082F"/>
    <w:rsid w:val="03C41F38"/>
    <w:rsid w:val="107C2883"/>
    <w:rsid w:val="10C1473A"/>
    <w:rsid w:val="12DC707C"/>
    <w:rsid w:val="143516C6"/>
    <w:rsid w:val="175F091C"/>
    <w:rsid w:val="17E723C8"/>
    <w:rsid w:val="18BE46D5"/>
    <w:rsid w:val="1D1A76AB"/>
    <w:rsid w:val="22C2681B"/>
    <w:rsid w:val="23FF7763"/>
    <w:rsid w:val="2B990335"/>
    <w:rsid w:val="2CCB451E"/>
    <w:rsid w:val="34F36D08"/>
    <w:rsid w:val="38F117B0"/>
    <w:rsid w:val="3AD345C6"/>
    <w:rsid w:val="3B790F50"/>
    <w:rsid w:val="3BF3A8EC"/>
    <w:rsid w:val="3DB70E50"/>
    <w:rsid w:val="405F2AA6"/>
    <w:rsid w:val="439C356B"/>
    <w:rsid w:val="43F16B09"/>
    <w:rsid w:val="476218AB"/>
    <w:rsid w:val="495B5089"/>
    <w:rsid w:val="4C8524E4"/>
    <w:rsid w:val="520E4D2A"/>
    <w:rsid w:val="559B0682"/>
    <w:rsid w:val="599F674D"/>
    <w:rsid w:val="59D714F6"/>
    <w:rsid w:val="5A434E6B"/>
    <w:rsid w:val="5E211941"/>
    <w:rsid w:val="63C611C2"/>
    <w:rsid w:val="67411293"/>
    <w:rsid w:val="675A4B6D"/>
    <w:rsid w:val="6DB776F3"/>
    <w:rsid w:val="6E2B06DF"/>
    <w:rsid w:val="6F667AFB"/>
    <w:rsid w:val="74624509"/>
    <w:rsid w:val="757D3276"/>
    <w:rsid w:val="76FA74A7"/>
    <w:rsid w:val="77BB6F7F"/>
    <w:rsid w:val="7B8C675A"/>
    <w:rsid w:val="7F5AA2EB"/>
    <w:rsid w:val="7FEE01C6"/>
    <w:rsid w:val="7FFB358F"/>
    <w:rsid w:val="97DDEE99"/>
    <w:rsid w:val="A67F1685"/>
    <w:rsid w:val="BBFFD457"/>
    <w:rsid w:val="BFDD4B8B"/>
    <w:rsid w:val="DCD9CA6D"/>
    <w:rsid w:val="DF7BA4ED"/>
    <w:rsid w:val="F6B7B7EA"/>
    <w:rsid w:val="FDFB681B"/>
    <w:rsid w:val="FFBEF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link w:val="64"/>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65"/>
    <w:qFormat/>
    <w:uiPriority w:val="0"/>
    <w:pPr>
      <w:keepNext/>
      <w:keepLines/>
      <w:spacing w:before="260" w:after="260" w:line="413" w:lineRule="auto"/>
      <w:ind w:firstLine="49" w:firstLineChars="49"/>
      <w:outlineLvl w:val="2"/>
    </w:pPr>
    <w:rPr>
      <w:rFonts w:ascii="黑体" w:hAnsi="宋体" w:eastAsia="黑体"/>
      <w:bCs/>
      <w:kern w:val="0"/>
      <w:sz w:val="28"/>
      <w:szCs w:val="28"/>
    </w:rPr>
  </w:style>
  <w:style w:type="paragraph" w:styleId="6">
    <w:name w:val="heading 4"/>
    <w:basedOn w:val="1"/>
    <w:next w:val="1"/>
    <w:link w:val="66"/>
    <w:qFormat/>
    <w:uiPriority w:val="0"/>
    <w:pPr>
      <w:keepNext/>
      <w:keepLines/>
      <w:spacing w:line="560" w:lineRule="exact"/>
      <w:outlineLvl w:val="3"/>
    </w:pPr>
    <w:rPr>
      <w:rFonts w:ascii="Cambria" w:hAnsi="Cambria"/>
      <w:b/>
      <w:bCs/>
      <w:kern w:val="0"/>
      <w:szCs w:val="28"/>
    </w:rPr>
  </w:style>
  <w:style w:type="paragraph" w:styleId="7">
    <w:name w:val="heading 5"/>
    <w:basedOn w:val="6"/>
    <w:next w:val="8"/>
    <w:link w:val="67"/>
    <w:qFormat/>
    <w:uiPriority w:val="0"/>
    <w:pPr>
      <w:spacing w:before="100" w:beforeLines="100" w:after="100" w:afterLines="100" w:line="240" w:lineRule="exact"/>
      <w:ind w:left="284" w:hanging="284"/>
      <w:jc w:val="center"/>
      <w:outlineLvl w:val="4"/>
    </w:pPr>
    <w:rPr>
      <w:rFonts w:ascii="Times New Roman" w:hAnsi="Times New Roman"/>
      <w:sz w:val="28"/>
    </w:rPr>
  </w:style>
  <w:style w:type="paragraph" w:styleId="9">
    <w:name w:val="heading 6"/>
    <w:basedOn w:val="1"/>
    <w:next w:val="1"/>
    <w:link w:val="68"/>
    <w:qFormat/>
    <w:uiPriority w:val="0"/>
    <w:pPr>
      <w:keepNext/>
      <w:keepLines/>
      <w:widowControl/>
      <w:tabs>
        <w:tab w:val="left" w:pos="1440"/>
      </w:tabs>
      <w:spacing w:before="240" w:after="64" w:line="319" w:lineRule="auto"/>
      <w:ind w:left="1152" w:hanging="1152"/>
      <w:jc w:val="left"/>
      <w:outlineLvl w:val="5"/>
    </w:pPr>
    <w:rPr>
      <w:rFonts w:ascii="Cambria" w:hAnsi="Cambria"/>
      <w:b/>
      <w:bCs/>
      <w:kern w:val="0"/>
      <w:sz w:val="24"/>
    </w:rPr>
  </w:style>
  <w:style w:type="paragraph" w:styleId="10">
    <w:name w:val="heading 7"/>
    <w:basedOn w:val="1"/>
    <w:next w:val="1"/>
    <w:link w:val="69"/>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11">
    <w:name w:val="heading 8"/>
    <w:basedOn w:val="1"/>
    <w:next w:val="1"/>
    <w:link w:val="70"/>
    <w:qFormat/>
    <w:uiPriority w:val="0"/>
    <w:pPr>
      <w:keepNext/>
      <w:keepLines/>
      <w:widowControl/>
      <w:tabs>
        <w:tab w:val="left" w:pos="1440"/>
      </w:tabs>
      <w:spacing w:before="240" w:after="64" w:line="319" w:lineRule="auto"/>
      <w:ind w:left="1440" w:hanging="1440"/>
      <w:jc w:val="left"/>
      <w:outlineLvl w:val="7"/>
    </w:pPr>
    <w:rPr>
      <w:rFonts w:ascii="Cambria" w:hAnsi="Cambria"/>
      <w:kern w:val="0"/>
      <w:sz w:val="24"/>
    </w:rPr>
  </w:style>
  <w:style w:type="paragraph" w:styleId="12">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Cambria" w:hAnsi="Cambria"/>
      <w:kern w:val="0"/>
      <w:sz w:val="20"/>
      <w:szCs w:val="21"/>
    </w:rPr>
  </w:style>
  <w:style w:type="character" w:default="1" w:styleId="50">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宋体" w:cs="Times New Roman"/>
      <w:sz w:val="24"/>
      <w:szCs w:val="24"/>
      <w:lang w:val="en-US" w:eastAsia="zh-CN" w:bidi="ar-SA"/>
    </w:rPr>
  </w:style>
  <w:style w:type="paragraph" w:styleId="8">
    <w:name w:val="Normal Indent"/>
    <w:basedOn w:val="1"/>
    <w:qFormat/>
    <w:uiPriority w:val="0"/>
    <w:pPr>
      <w:ind w:firstLine="200" w:firstLineChars="200"/>
    </w:pPr>
    <w:rPr>
      <w:kern w:val="0"/>
      <w:sz w:val="20"/>
    </w:rPr>
  </w:style>
  <w:style w:type="paragraph" w:styleId="13">
    <w:name w:val="List Number"/>
    <w:basedOn w:val="1"/>
    <w:qFormat/>
    <w:uiPriority w:val="0"/>
    <w:pPr>
      <w:tabs>
        <w:tab w:val="left" w:pos="720"/>
        <w:tab w:val="left" w:pos="1440"/>
      </w:tabs>
      <w:spacing w:after="120"/>
      <w:ind w:left="360" w:hanging="360"/>
    </w:pPr>
    <w:rPr>
      <w:sz w:val="20"/>
      <w:szCs w:val="20"/>
    </w:rPr>
  </w:style>
  <w:style w:type="paragraph" w:styleId="14">
    <w:name w:val="List Bullet"/>
    <w:basedOn w:val="1"/>
    <w:qFormat/>
    <w:uiPriority w:val="0"/>
    <w:rPr>
      <w:szCs w:val="20"/>
    </w:rPr>
  </w:style>
  <w:style w:type="paragraph" w:styleId="15">
    <w:name w:val="Document Map"/>
    <w:basedOn w:val="1"/>
    <w:qFormat/>
    <w:uiPriority w:val="0"/>
    <w:pPr>
      <w:shd w:val="clear" w:color="auto" w:fill="000080"/>
    </w:pPr>
    <w:rPr>
      <w:kern w:val="0"/>
      <w:sz w:val="20"/>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color w:val="000000"/>
      <w:kern w:val="0"/>
      <w:szCs w:val="20"/>
    </w:rPr>
  </w:style>
  <w:style w:type="paragraph" w:styleId="17">
    <w:name w:val="annotation text"/>
    <w:basedOn w:val="1"/>
    <w:next w:val="1"/>
    <w:qFormat/>
    <w:uiPriority w:val="0"/>
    <w:pPr>
      <w:jc w:val="left"/>
    </w:pPr>
    <w:rPr>
      <w:rFonts w:ascii="宋体" w:hAnsi="宋体"/>
      <w:kern w:val="0"/>
      <w:sz w:val="20"/>
    </w:rPr>
  </w:style>
  <w:style w:type="paragraph" w:styleId="18">
    <w:name w:val="Body Text 3"/>
    <w:basedOn w:val="1"/>
    <w:qFormat/>
    <w:uiPriority w:val="0"/>
    <w:rPr>
      <w:rFonts w:ascii="宋体"/>
      <w:kern w:val="0"/>
      <w:sz w:val="24"/>
      <w:szCs w:val="20"/>
    </w:rPr>
  </w:style>
  <w:style w:type="paragraph" w:styleId="19">
    <w:name w:val="List Bullet 3"/>
    <w:basedOn w:val="1"/>
    <w:qFormat/>
    <w:uiPriority w:val="0"/>
    <w:pPr>
      <w:tabs>
        <w:tab w:val="left" w:pos="884"/>
      </w:tabs>
      <w:spacing w:line="360" w:lineRule="auto"/>
    </w:pPr>
    <w:rPr>
      <w:sz w:val="24"/>
      <w:szCs w:val="20"/>
      <w:lang w:val="en-GB"/>
    </w:rPr>
  </w:style>
  <w:style w:type="paragraph" w:styleId="20">
    <w:name w:val="Body Text"/>
    <w:basedOn w:val="1"/>
    <w:qFormat/>
    <w:uiPriority w:val="0"/>
    <w:pPr>
      <w:spacing w:after="120"/>
    </w:pPr>
    <w:rPr>
      <w:rFonts w:ascii="Times New Roman" w:hAnsi="Times New Roman"/>
      <w:kern w:val="0"/>
      <w:sz w:val="20"/>
    </w:rPr>
  </w:style>
  <w:style w:type="paragraph" w:styleId="21">
    <w:name w:val="Body Text Indent"/>
    <w:basedOn w:val="1"/>
    <w:qFormat/>
    <w:uiPriority w:val="0"/>
    <w:pPr>
      <w:spacing w:after="120"/>
      <w:ind w:left="200" w:leftChars="200"/>
    </w:pPr>
    <w:rPr>
      <w:rFonts w:ascii="Times New Roman" w:hAnsi="Times New Roman"/>
      <w:kern w:val="0"/>
      <w:sz w:val="20"/>
    </w:rPr>
  </w:style>
  <w:style w:type="paragraph" w:styleId="22">
    <w:name w:val="List 2"/>
    <w:basedOn w:val="1"/>
    <w:qFormat/>
    <w:uiPriority w:val="0"/>
    <w:pPr>
      <w:ind w:left="566" w:hanging="283"/>
    </w:pPr>
    <w:rPr>
      <w:szCs w:val="20"/>
    </w:rPr>
  </w:style>
  <w:style w:type="paragraph" w:styleId="23">
    <w:name w:val="Block Text"/>
    <w:basedOn w:val="1"/>
    <w:qFormat/>
    <w:uiPriority w:val="0"/>
    <w:pPr>
      <w:spacing w:before="120" w:after="120" w:line="360" w:lineRule="auto"/>
      <w:ind w:left="57" w:right="57" w:firstLine="468"/>
    </w:pPr>
    <w:rPr>
      <w:rFonts w:ascii="Arial" w:hAnsi="Arial"/>
      <w:sz w:val="24"/>
      <w:szCs w:val="20"/>
    </w:rPr>
  </w:style>
  <w:style w:type="paragraph" w:styleId="24">
    <w:name w:val="List Bullet 2"/>
    <w:basedOn w:val="1"/>
    <w:qFormat/>
    <w:uiPriority w:val="0"/>
    <w:rPr>
      <w:szCs w:val="20"/>
    </w:rPr>
  </w:style>
  <w:style w:type="paragraph" w:styleId="25">
    <w:name w:val="toc 3"/>
    <w:basedOn w:val="1"/>
    <w:next w:val="1"/>
    <w:qFormat/>
    <w:uiPriority w:val="0"/>
    <w:pPr>
      <w:ind w:left="400" w:leftChars="400"/>
    </w:pPr>
  </w:style>
  <w:style w:type="paragraph" w:styleId="26">
    <w:name w:val="Plain Text"/>
    <w:basedOn w:val="1"/>
    <w:next w:val="1"/>
    <w:qFormat/>
    <w:uiPriority w:val="0"/>
    <w:rPr>
      <w:rFonts w:ascii="宋体" w:hAnsi="Courier New"/>
      <w:kern w:val="0"/>
      <w:sz w:val="20"/>
      <w:szCs w:val="20"/>
    </w:rPr>
  </w:style>
  <w:style w:type="paragraph" w:styleId="27">
    <w:name w:val="Date"/>
    <w:basedOn w:val="1"/>
    <w:next w:val="1"/>
    <w:qFormat/>
    <w:uiPriority w:val="0"/>
    <w:rPr>
      <w:kern w:val="0"/>
      <w:sz w:val="24"/>
      <w:szCs w:val="20"/>
    </w:rPr>
  </w:style>
  <w:style w:type="paragraph" w:styleId="28">
    <w:name w:val="Body Text Indent 2"/>
    <w:basedOn w:val="1"/>
    <w:qFormat/>
    <w:uiPriority w:val="0"/>
    <w:pPr>
      <w:spacing w:after="120" w:line="480" w:lineRule="auto"/>
      <w:ind w:left="200" w:leftChars="200"/>
    </w:pPr>
    <w:rPr>
      <w:kern w:val="0"/>
      <w:sz w:val="20"/>
    </w:rPr>
  </w:style>
  <w:style w:type="paragraph" w:styleId="29">
    <w:name w:val="endnote text"/>
    <w:basedOn w:val="1"/>
    <w:qFormat/>
    <w:uiPriority w:val="0"/>
    <w:pPr>
      <w:snapToGrid w:val="0"/>
      <w:jc w:val="left"/>
    </w:pPr>
    <w:rPr>
      <w:rFonts w:ascii="Times New Roman" w:hAnsi="Times New Roman"/>
      <w:kern w:val="0"/>
      <w:sz w:val="20"/>
      <w:szCs w:val="20"/>
    </w:rPr>
  </w:style>
  <w:style w:type="paragraph" w:styleId="30">
    <w:name w:val="Balloon Text"/>
    <w:basedOn w:val="1"/>
    <w:qFormat/>
    <w:uiPriority w:val="0"/>
    <w:rPr>
      <w:kern w:val="0"/>
      <w:sz w:val="18"/>
      <w:szCs w:val="18"/>
    </w:rPr>
  </w:style>
  <w:style w:type="paragraph" w:styleId="31">
    <w:name w:val="footer"/>
    <w:basedOn w:val="1"/>
    <w:qFormat/>
    <w:uiPriority w:val="0"/>
    <w:pPr>
      <w:tabs>
        <w:tab w:val="center" w:pos="4153"/>
        <w:tab w:val="right" w:pos="8306"/>
      </w:tabs>
      <w:snapToGrid w:val="0"/>
      <w:jc w:val="left"/>
    </w:pPr>
    <w:rPr>
      <w:kern w:val="0"/>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Signature"/>
    <w:basedOn w:val="1"/>
    <w:qFormat/>
    <w:uiPriority w:val="0"/>
    <w:pPr>
      <w:ind w:left="4320"/>
    </w:pPr>
    <w:rPr>
      <w:rFonts w:eastAsia="楷体_GB2312"/>
      <w:kern w:val="0"/>
      <w:sz w:val="20"/>
      <w:szCs w:val="20"/>
    </w:rPr>
  </w:style>
  <w:style w:type="paragraph" w:styleId="34">
    <w:name w:val="toc 1"/>
    <w:basedOn w:val="1"/>
    <w:next w:val="1"/>
    <w:qFormat/>
    <w:uiPriority w:val="0"/>
    <w:pPr>
      <w:spacing w:before="120" w:after="120"/>
      <w:jc w:val="left"/>
    </w:pPr>
    <w:rPr>
      <w:b/>
      <w:bCs/>
      <w:caps/>
      <w:sz w:val="20"/>
      <w:szCs w:val="20"/>
    </w:rPr>
  </w:style>
  <w:style w:type="paragraph" w:styleId="35">
    <w:name w:val="index heading"/>
    <w:basedOn w:val="1"/>
    <w:next w:val="36"/>
    <w:qFormat/>
    <w:uiPriority w:val="0"/>
  </w:style>
  <w:style w:type="paragraph" w:styleId="36">
    <w:name w:val="index 1"/>
    <w:basedOn w:val="1"/>
    <w:next w:val="1"/>
    <w:qFormat/>
    <w:uiPriority w:val="0"/>
    <w:rPr>
      <w:szCs w:val="22"/>
    </w:rPr>
  </w:style>
  <w:style w:type="paragraph" w:styleId="37">
    <w:name w:val="Subtitle"/>
    <w:basedOn w:val="1"/>
    <w:next w:val="1"/>
    <w:qFormat/>
    <w:uiPriority w:val="0"/>
    <w:rPr>
      <w:rFonts w:ascii="Cambria" w:hAnsi="Cambria"/>
      <w:i/>
      <w:color w:val="4F81BD"/>
      <w:spacing w:val="15"/>
      <w:kern w:val="0"/>
      <w:sz w:val="24"/>
      <w:szCs w:val="20"/>
    </w:rPr>
  </w:style>
  <w:style w:type="paragraph" w:styleId="38">
    <w:name w:val="List"/>
    <w:basedOn w:val="1"/>
    <w:qFormat/>
    <w:uiPriority w:val="0"/>
    <w:pPr>
      <w:ind w:left="420" w:hanging="420"/>
    </w:pPr>
    <w:rPr>
      <w:szCs w:val="20"/>
    </w:rPr>
  </w:style>
  <w:style w:type="paragraph" w:styleId="39">
    <w:name w:val="footnote text"/>
    <w:basedOn w:val="1"/>
    <w:qFormat/>
    <w:uiPriority w:val="0"/>
    <w:pPr>
      <w:snapToGrid w:val="0"/>
    </w:pPr>
    <w:rPr>
      <w:kern w:val="0"/>
      <w:sz w:val="18"/>
      <w:szCs w:val="20"/>
    </w:rPr>
  </w:style>
  <w:style w:type="paragraph" w:styleId="40">
    <w:name w:val="Body Text Indent 3"/>
    <w:basedOn w:val="1"/>
    <w:qFormat/>
    <w:uiPriority w:val="0"/>
    <w:pPr>
      <w:spacing w:after="120"/>
      <w:ind w:left="200" w:leftChars="200"/>
    </w:pPr>
    <w:rPr>
      <w:kern w:val="0"/>
      <w:sz w:val="16"/>
      <w:szCs w:val="16"/>
    </w:rPr>
  </w:style>
  <w:style w:type="paragraph" w:styleId="41">
    <w:name w:val="toc 2"/>
    <w:basedOn w:val="1"/>
    <w:next w:val="1"/>
    <w:qFormat/>
    <w:uiPriority w:val="0"/>
    <w:pPr>
      <w:ind w:left="200" w:leftChars="200"/>
    </w:pPr>
  </w:style>
  <w:style w:type="paragraph" w:styleId="42">
    <w:name w:val="Body Text 2"/>
    <w:basedOn w:val="1"/>
    <w:qFormat/>
    <w:uiPriority w:val="0"/>
    <w:pPr>
      <w:spacing w:after="120" w:line="480" w:lineRule="auto"/>
    </w:pPr>
    <w:rPr>
      <w:kern w:val="0"/>
      <w:sz w:val="20"/>
    </w:rPr>
  </w:style>
  <w:style w:type="paragraph" w:styleId="43">
    <w:name w:val="HTML Preformatted"/>
    <w:basedOn w:val="1"/>
    <w:qFormat/>
    <w:uiPriority w:val="0"/>
    <w:rPr>
      <w:rFonts w:ascii="Courier New" w:hAnsi="Courier New"/>
      <w:kern w:val="0"/>
      <w:sz w:val="20"/>
      <w:szCs w:val="20"/>
    </w:rPr>
  </w:style>
  <w:style w:type="paragraph" w:styleId="44">
    <w:name w:val="Normal (Web)"/>
    <w:basedOn w:val="1"/>
    <w:qFormat/>
    <w:uiPriority w:val="0"/>
    <w:pPr>
      <w:widowControl/>
      <w:spacing w:before="100" w:beforeAutospacing="1" w:after="100" w:afterAutospacing="1"/>
      <w:jc w:val="left"/>
    </w:pPr>
    <w:rPr>
      <w:rFonts w:ascii="宋体" w:hAnsi="宋体"/>
      <w:kern w:val="0"/>
      <w:sz w:val="24"/>
    </w:rPr>
  </w:style>
  <w:style w:type="paragraph" w:styleId="45">
    <w:name w:val="Title"/>
    <w:basedOn w:val="1"/>
    <w:qFormat/>
    <w:uiPriority w:val="0"/>
    <w:pPr>
      <w:adjustRightInd w:val="0"/>
      <w:spacing w:before="240" w:after="60" w:line="420" w:lineRule="atLeast"/>
      <w:jc w:val="center"/>
      <w:textAlignment w:val="baseline"/>
      <w:outlineLvl w:val="0"/>
    </w:pPr>
    <w:rPr>
      <w:rFonts w:ascii="Cambria" w:hAnsi="Cambria"/>
      <w:b/>
      <w:bCs/>
      <w:kern w:val="0"/>
      <w:sz w:val="32"/>
      <w:szCs w:val="32"/>
    </w:rPr>
  </w:style>
  <w:style w:type="paragraph" w:styleId="46">
    <w:name w:val="annotation subject"/>
    <w:basedOn w:val="17"/>
    <w:next w:val="17"/>
    <w:qFormat/>
    <w:uiPriority w:val="0"/>
    <w:rPr>
      <w:rFonts w:ascii="Calibri" w:hAnsi="Calibri"/>
      <w:b/>
      <w:bCs/>
    </w:rPr>
  </w:style>
  <w:style w:type="paragraph" w:styleId="47">
    <w:name w:val="Body Text First Indent"/>
    <w:basedOn w:val="1"/>
    <w:qFormat/>
    <w:uiPriority w:val="0"/>
    <w:pPr>
      <w:spacing w:line="312" w:lineRule="auto"/>
      <w:ind w:firstLine="420"/>
    </w:pPr>
    <w:rPr>
      <w:rFonts w:ascii="宋体" w:hAnsi="宋体"/>
      <w:kern w:val="0"/>
      <w:sz w:val="20"/>
    </w:rPr>
  </w:style>
  <w:style w:type="paragraph" w:styleId="48">
    <w:name w:val="Body Text First Indent 2"/>
    <w:basedOn w:val="21"/>
    <w:qFormat/>
    <w:uiPriority w:val="0"/>
    <w:pPr>
      <w:ind w:firstLine="200" w:firstLineChars="200"/>
    </w:pPr>
    <w:rPr>
      <w:rFonts w:ascii="Calibri" w:hAnsi="Calibri"/>
    </w:rPr>
  </w:style>
  <w:style w:type="character" w:styleId="51">
    <w:name w:val="Strong"/>
    <w:qFormat/>
    <w:uiPriority w:val="0"/>
    <w:rPr>
      <w:b/>
    </w:rPr>
  </w:style>
  <w:style w:type="character" w:styleId="52">
    <w:name w:val="endnote reference"/>
    <w:qFormat/>
    <w:uiPriority w:val="0"/>
    <w:rPr>
      <w:vertAlign w:val="superscript"/>
    </w:rPr>
  </w:style>
  <w:style w:type="character" w:styleId="53">
    <w:name w:val="page number"/>
    <w:qFormat/>
    <w:uiPriority w:val="0"/>
  </w:style>
  <w:style w:type="character" w:styleId="54">
    <w:name w:val="FollowedHyperlink"/>
    <w:qFormat/>
    <w:uiPriority w:val="0"/>
    <w:rPr>
      <w:color w:val="6D6D6D"/>
      <w:u w:val="single"/>
    </w:rPr>
  </w:style>
  <w:style w:type="character" w:styleId="55">
    <w:name w:val="Emphasis"/>
    <w:qFormat/>
    <w:uiPriority w:val="0"/>
    <w:rPr>
      <w:rFonts w:eastAsia="宋体"/>
      <w:color w:val="CC0000"/>
      <w:kern w:val="2"/>
      <w:sz w:val="24"/>
      <w:szCs w:val="24"/>
      <w:lang w:val="en-US" w:eastAsia="zh-CN" w:bidi="ar-SA"/>
    </w:rPr>
  </w:style>
  <w:style w:type="character" w:styleId="56">
    <w:name w:val="HTML Definition"/>
    <w:qFormat/>
    <w:uiPriority w:val="0"/>
    <w:rPr>
      <w:i/>
    </w:rPr>
  </w:style>
  <w:style w:type="character" w:styleId="57">
    <w:name w:val="Hyperlink"/>
    <w:qFormat/>
    <w:uiPriority w:val="0"/>
    <w:rPr>
      <w:color w:val="6D6D6D"/>
      <w:u w:val="single"/>
    </w:rPr>
  </w:style>
  <w:style w:type="character" w:styleId="58">
    <w:name w:val="HTML Code"/>
    <w:qFormat/>
    <w:uiPriority w:val="0"/>
    <w:rPr>
      <w:rFonts w:ascii="Monaco" w:hAnsi="Monaco" w:eastAsia="Monaco" w:cs="Monaco"/>
      <w:color w:val="C7254E"/>
      <w:sz w:val="21"/>
      <w:szCs w:val="21"/>
      <w:bdr w:val="single" w:color="E1E1E1" w:sz="6" w:space="0"/>
      <w:shd w:val="clear" w:color="auto" w:fill="F9F2F4"/>
    </w:rPr>
  </w:style>
  <w:style w:type="character" w:styleId="59">
    <w:name w:val="annotation reference"/>
    <w:qFormat/>
    <w:uiPriority w:val="0"/>
    <w:rPr>
      <w:sz w:val="21"/>
      <w:szCs w:val="21"/>
    </w:rPr>
  </w:style>
  <w:style w:type="character" w:styleId="60">
    <w:name w:val="footnote reference"/>
    <w:qFormat/>
    <w:uiPriority w:val="0"/>
    <w:rPr>
      <w:vertAlign w:val="superscript"/>
    </w:rPr>
  </w:style>
  <w:style w:type="character" w:styleId="61">
    <w:name w:val="HTML Keyboard"/>
    <w:qFormat/>
    <w:uiPriority w:val="0"/>
    <w:rPr>
      <w:rFonts w:ascii="Monaco" w:hAnsi="Monaco" w:eastAsia="Monaco" w:cs="Monaco"/>
      <w:color w:val="FFFFFF"/>
      <w:sz w:val="21"/>
      <w:szCs w:val="21"/>
      <w:shd w:val="clear" w:color="auto" w:fill="333333"/>
    </w:rPr>
  </w:style>
  <w:style w:type="character" w:styleId="62">
    <w:name w:val="HTML Sample"/>
    <w:qFormat/>
    <w:uiPriority w:val="0"/>
    <w:rPr>
      <w:rFonts w:ascii="Monaco" w:hAnsi="Monaco" w:eastAsia="Monaco" w:cs="Monaco"/>
      <w:sz w:val="21"/>
      <w:szCs w:val="21"/>
    </w:rPr>
  </w:style>
  <w:style w:type="character" w:customStyle="1" w:styleId="63">
    <w:name w:val="标题 1 字符"/>
    <w:basedOn w:val="50"/>
    <w:link w:val="3"/>
    <w:qFormat/>
    <w:uiPriority w:val="0"/>
    <w:rPr>
      <w:rFonts w:ascii="Times New Roman" w:hAnsi="Times New Roman" w:eastAsia="宋体" w:cs="Times New Roman"/>
      <w:b/>
      <w:bCs/>
      <w:kern w:val="44"/>
      <w:sz w:val="44"/>
      <w:szCs w:val="44"/>
      <w:lang w:val="en-US" w:eastAsia="zh-CN" w:bidi="ar-SA"/>
    </w:rPr>
  </w:style>
  <w:style w:type="character" w:customStyle="1" w:styleId="64">
    <w:name w:val="标题 2 字符"/>
    <w:basedOn w:val="50"/>
    <w:link w:val="4"/>
    <w:qFormat/>
    <w:uiPriority w:val="0"/>
    <w:rPr>
      <w:rFonts w:ascii="Arial" w:hAnsi="Arial" w:eastAsia="黑体" w:cs="Times New Roman"/>
      <w:b/>
      <w:bCs/>
      <w:kern w:val="0"/>
      <w:sz w:val="32"/>
      <w:szCs w:val="32"/>
      <w:lang w:val="en-US" w:eastAsia="zh-CN" w:bidi="ar-SA"/>
    </w:rPr>
  </w:style>
  <w:style w:type="character" w:customStyle="1" w:styleId="65">
    <w:name w:val="标题 3 字符"/>
    <w:basedOn w:val="50"/>
    <w:link w:val="5"/>
    <w:qFormat/>
    <w:uiPriority w:val="0"/>
    <w:rPr>
      <w:rFonts w:ascii="黑体" w:hAnsi="宋体" w:eastAsia="黑体" w:cs="Times New Roman"/>
      <w:bCs/>
      <w:kern w:val="0"/>
      <w:sz w:val="28"/>
      <w:szCs w:val="28"/>
      <w:lang w:val="en-US" w:eastAsia="zh-CN" w:bidi="ar-SA"/>
    </w:rPr>
  </w:style>
  <w:style w:type="character" w:customStyle="1" w:styleId="66">
    <w:name w:val="标题 4 字符"/>
    <w:basedOn w:val="50"/>
    <w:link w:val="6"/>
    <w:qFormat/>
    <w:uiPriority w:val="0"/>
    <w:rPr>
      <w:rFonts w:ascii="Cambria" w:hAnsi="Cambria" w:eastAsia="宋体" w:cs="Times New Roman"/>
      <w:b/>
      <w:bCs/>
      <w:kern w:val="0"/>
      <w:sz w:val="21"/>
      <w:szCs w:val="28"/>
      <w:lang w:val="en-US" w:eastAsia="zh-CN" w:bidi="ar-SA"/>
    </w:rPr>
  </w:style>
  <w:style w:type="character" w:customStyle="1" w:styleId="67">
    <w:name w:val="标题 5 字符"/>
    <w:basedOn w:val="66"/>
    <w:link w:val="7"/>
    <w:qFormat/>
    <w:uiPriority w:val="0"/>
    <w:rPr>
      <w:rFonts w:ascii="Times New Roman" w:hAnsi="Times New Roman" w:eastAsia="宋体" w:cs="Times New Roman"/>
      <w:kern w:val="0"/>
      <w:sz w:val="28"/>
      <w:szCs w:val="28"/>
      <w:lang w:val="en-US" w:eastAsia="zh-CN" w:bidi="ar-SA"/>
    </w:rPr>
  </w:style>
  <w:style w:type="character" w:customStyle="1" w:styleId="68">
    <w:name w:val="标题 6 字符"/>
    <w:basedOn w:val="50"/>
    <w:link w:val="9"/>
    <w:qFormat/>
    <w:uiPriority w:val="0"/>
    <w:rPr>
      <w:rFonts w:ascii="Cambria" w:hAnsi="Cambria" w:eastAsia="宋体" w:cs="Times New Roman"/>
      <w:b/>
      <w:bCs/>
      <w:kern w:val="0"/>
      <w:sz w:val="24"/>
      <w:szCs w:val="24"/>
      <w:lang w:val="en-US" w:eastAsia="zh-CN" w:bidi="ar-SA"/>
    </w:rPr>
  </w:style>
  <w:style w:type="character" w:customStyle="1" w:styleId="69">
    <w:name w:val="标题 7 字符"/>
    <w:basedOn w:val="50"/>
    <w:link w:val="10"/>
    <w:qFormat/>
    <w:uiPriority w:val="0"/>
    <w:rPr>
      <w:rFonts w:ascii="Times New Roman" w:hAnsi="Times New Roman" w:eastAsia="宋体" w:cs="Times New Roman"/>
      <w:b/>
      <w:bCs/>
      <w:kern w:val="0"/>
      <w:sz w:val="24"/>
      <w:szCs w:val="24"/>
      <w:lang w:val="en-US" w:eastAsia="zh-CN" w:bidi="ar-SA"/>
    </w:rPr>
  </w:style>
  <w:style w:type="character" w:customStyle="1" w:styleId="70">
    <w:name w:val="标题 8 字符"/>
    <w:basedOn w:val="50"/>
    <w:link w:val="11"/>
    <w:qFormat/>
    <w:uiPriority w:val="0"/>
    <w:rPr>
      <w:rFonts w:ascii="Cambria" w:hAnsi="Cambria" w:eastAsia="宋体" w:cs="Times New Roman"/>
      <w:kern w:val="0"/>
      <w:sz w:val="24"/>
      <w:szCs w:val="24"/>
      <w:lang w:val="en-US" w:eastAsia="zh-CN" w:bidi="ar-SA"/>
    </w:rPr>
  </w:style>
  <w:style w:type="character" w:customStyle="1" w:styleId="71">
    <w:name w:val="标题 9 字符"/>
    <w:basedOn w:val="50"/>
    <w:link w:val="12"/>
    <w:qFormat/>
    <w:uiPriority w:val="0"/>
    <w:rPr>
      <w:rFonts w:ascii="Cambria" w:hAnsi="Cambria" w:eastAsia="宋体" w:cs="Times New Roman"/>
      <w:kern w:val="0"/>
      <w:sz w:val="20"/>
      <w:szCs w:val="21"/>
      <w:lang w:val="en-US" w:eastAsia="zh-CN" w:bidi="ar-SA"/>
    </w:rPr>
  </w:style>
  <w:style w:type="character" w:customStyle="1" w:styleId="72">
    <w:name w:val="标题 2 Char"/>
    <w:qFormat/>
    <w:uiPriority w:val="0"/>
    <w:rPr>
      <w:rFonts w:ascii="Cambria" w:hAnsi="Cambria" w:eastAsia="宋体" w:cs="Times New Roman"/>
      <w:b/>
      <w:bCs/>
      <w:sz w:val="32"/>
      <w:szCs w:val="32"/>
    </w:rPr>
  </w:style>
  <w:style w:type="paragraph" w:customStyle="1" w:styleId="73">
    <w:name w:val="新条文"/>
    <w:qFormat/>
    <w:uiPriority w:val="0"/>
    <w:pPr>
      <w:tabs>
        <w:tab w:val="left" w:pos="432"/>
        <w:tab w:val="left" w:pos="735"/>
      </w:tabs>
      <w:spacing w:line="400" w:lineRule="atLeast"/>
      <w:ind w:left="735" w:hanging="735"/>
    </w:pPr>
    <w:rPr>
      <w:rFonts w:ascii="Calibri" w:hAnsi="Calibri" w:eastAsia="Times New Roman" w:cs="Times New Roman"/>
      <w:kern w:val="2"/>
      <w:sz w:val="24"/>
      <w:szCs w:val="22"/>
      <w:lang w:val="en-US" w:eastAsia="zh-CN" w:bidi="ar-SA"/>
    </w:rPr>
  </w:style>
  <w:style w:type="character" w:customStyle="1" w:styleId="74">
    <w:name w:val="Char Char11"/>
    <w:qFormat/>
    <w:uiPriority w:val="0"/>
    <w:rPr>
      <w:rFonts w:eastAsia="宋体"/>
      <w:b/>
      <w:bCs/>
      <w:kern w:val="44"/>
      <w:sz w:val="44"/>
      <w:szCs w:val="44"/>
      <w:lang w:val="en-US" w:eastAsia="zh-CN" w:bidi="ar-SA"/>
    </w:rPr>
  </w:style>
  <w:style w:type="character" w:customStyle="1" w:styleId="75">
    <w:name w:val="标题 #7 + 间距 2 pt"/>
    <w:qFormat/>
    <w:uiPriority w:val="0"/>
    <w:rPr>
      <w:rFonts w:ascii="Arial Unicode MS" w:hAnsi="Arial Unicode MS" w:eastAsia="Arial Unicode MS"/>
      <w:color w:val="000000"/>
      <w:spacing w:val="40"/>
      <w:w w:val="100"/>
      <w:position w:val="0"/>
      <w:lang w:val="zh-CN" w:bidi="ar-SA"/>
    </w:rPr>
  </w:style>
  <w:style w:type="character" w:customStyle="1" w:styleId="76">
    <w:name w:val="纯文本 Char3"/>
    <w:qFormat/>
    <w:uiPriority w:val="0"/>
    <w:rPr>
      <w:rFonts w:ascii="宋体" w:hAnsi="Courier New" w:eastAsia="宋体" w:cs="Courier New"/>
      <w:szCs w:val="21"/>
    </w:rPr>
  </w:style>
  <w:style w:type="character" w:customStyle="1" w:styleId="77">
    <w:name w:val="key_point"/>
    <w:qFormat/>
    <w:uiPriority w:val="0"/>
    <w:rPr>
      <w:rFonts w:eastAsia="宋体"/>
      <w:kern w:val="2"/>
      <w:sz w:val="24"/>
      <w:szCs w:val="24"/>
      <w:lang w:val="en-US" w:eastAsia="zh-CN" w:bidi="ar-SA"/>
    </w:rPr>
  </w:style>
  <w:style w:type="character" w:customStyle="1" w:styleId="78">
    <w:name w:val="正文文本 2 Char2"/>
    <w:qFormat/>
    <w:uiPriority w:val="0"/>
    <w:rPr>
      <w:rFonts w:ascii="Times New Roman" w:hAnsi="Times New Roman" w:eastAsia="宋体" w:cs="Times New Roman"/>
    </w:rPr>
  </w:style>
  <w:style w:type="character" w:customStyle="1" w:styleId="79">
    <w:name w:val="font11"/>
    <w:qFormat/>
    <w:uiPriority w:val="0"/>
    <w:rPr>
      <w:rFonts w:ascii="宋体" w:hAnsi="宋体" w:eastAsia="宋体" w:cs="宋体"/>
      <w:color w:val="000000"/>
      <w:sz w:val="20"/>
      <w:szCs w:val="20"/>
    </w:rPr>
  </w:style>
  <w:style w:type="character" w:customStyle="1" w:styleId="80">
    <w:name w:val="表正文 Char"/>
    <w:qFormat/>
    <w:uiPriority w:val="0"/>
    <w:rPr>
      <w:rFonts w:eastAsia="宋体"/>
      <w:kern w:val="2"/>
      <w:sz w:val="24"/>
      <w:lang w:val="en-US" w:eastAsia="zh-CN" w:bidi="ar-SA"/>
    </w:rPr>
  </w:style>
  <w:style w:type="character" w:customStyle="1" w:styleId="81">
    <w:name w:val="明显参考2"/>
    <w:qFormat/>
    <w:uiPriority w:val="0"/>
    <w:rPr>
      <w:b/>
      <w:smallCaps/>
      <w:color w:val="C0504D"/>
      <w:spacing w:val="5"/>
      <w:u w:val="single"/>
    </w:rPr>
  </w:style>
  <w:style w:type="character" w:customStyle="1" w:styleId="82">
    <w:name w:val="正文文本 Char"/>
    <w:qFormat/>
    <w:uiPriority w:val="0"/>
    <w:rPr>
      <w:szCs w:val="24"/>
    </w:rPr>
  </w:style>
  <w:style w:type="character" w:customStyle="1" w:styleId="83">
    <w:name w:val="正文文本缩进 Char2"/>
    <w:qFormat/>
    <w:uiPriority w:val="0"/>
    <w:rPr>
      <w:rFonts w:ascii="Times New Roman" w:hAnsi="Times New Roman" w:eastAsia="宋体" w:cs="Times New Roman"/>
    </w:rPr>
  </w:style>
  <w:style w:type="paragraph" w:customStyle="1" w:styleId="84">
    <w:name w:val="正文文本 (5)"/>
    <w:basedOn w:val="1"/>
    <w:qFormat/>
    <w:uiPriority w:val="0"/>
    <w:pPr>
      <w:shd w:val="clear" w:color="auto" w:fill="FFFFFF"/>
      <w:spacing w:line="0" w:lineRule="atLeast"/>
      <w:jc w:val="left"/>
    </w:pPr>
    <w:rPr>
      <w:rFonts w:ascii="黑体" w:hAnsi="黑体" w:eastAsia="黑体"/>
      <w:spacing w:val="-40"/>
      <w:kern w:val="0"/>
      <w:sz w:val="20"/>
      <w:szCs w:val="20"/>
      <w:shd w:val="clear" w:color="auto" w:fill="FFFFFF"/>
    </w:rPr>
  </w:style>
  <w:style w:type="character" w:customStyle="1" w:styleId="85">
    <w:name w:val="正文文本 2 Char1"/>
    <w:qFormat/>
    <w:uiPriority w:val="0"/>
    <w:rPr>
      <w:rFonts w:ascii="Times New Roman" w:hAnsi="Times New Roman" w:eastAsia="宋体" w:cs="Times New Roman"/>
      <w:szCs w:val="24"/>
    </w:rPr>
  </w:style>
  <w:style w:type="character" w:customStyle="1" w:styleId="86">
    <w:name w:val="页码 New"/>
    <w:qFormat/>
    <w:uiPriority w:val="0"/>
  </w:style>
  <w:style w:type="character" w:customStyle="1" w:styleId="87">
    <w:name w:val="apple-style-span"/>
    <w:qFormat/>
    <w:uiPriority w:val="0"/>
    <w:rPr>
      <w:rFonts w:eastAsia="宋体"/>
      <w:kern w:val="2"/>
      <w:sz w:val="24"/>
      <w:szCs w:val="24"/>
      <w:lang w:val="en-US" w:eastAsia="zh-CN" w:bidi="ar-SA"/>
    </w:rPr>
  </w:style>
  <w:style w:type="character" w:customStyle="1" w:styleId="88">
    <w:name w:val="尾注文本 Char Char Char"/>
    <w:qFormat/>
    <w:uiPriority w:val="0"/>
    <w:rPr>
      <w:kern w:val="2"/>
      <w:sz w:val="21"/>
      <w:szCs w:val="22"/>
    </w:rPr>
  </w:style>
  <w:style w:type="character" w:customStyle="1" w:styleId="89">
    <w:name w:val="页脚 Char1"/>
    <w:qFormat/>
    <w:uiPriority w:val="0"/>
    <w:rPr>
      <w:rFonts w:ascii="Times New Roman" w:hAnsi="Times New Roman" w:eastAsia="宋体" w:cs="Times New Roman"/>
      <w:sz w:val="18"/>
      <w:szCs w:val="18"/>
    </w:rPr>
  </w:style>
  <w:style w:type="character" w:customStyle="1" w:styleId="90">
    <w:name w:val="style11"/>
    <w:qFormat/>
    <w:uiPriority w:val="0"/>
    <w:rPr>
      <w:color w:val="333333"/>
    </w:rPr>
  </w:style>
  <w:style w:type="character" w:customStyle="1" w:styleId="91">
    <w:name w:val="批注框文本 Char Char Char"/>
    <w:qFormat/>
    <w:uiPriority w:val="0"/>
    <w:rPr>
      <w:kern w:val="2"/>
      <w:sz w:val="18"/>
      <w:szCs w:val="18"/>
    </w:rPr>
  </w:style>
  <w:style w:type="character" w:customStyle="1" w:styleId="92">
    <w:name w:val="正文文本缩进 Char1"/>
    <w:qFormat/>
    <w:uiPriority w:val="0"/>
    <w:rPr>
      <w:rFonts w:ascii="Times New Roman" w:hAnsi="Times New Roman" w:eastAsia="宋体" w:cs="Times New Roman"/>
      <w:szCs w:val="24"/>
    </w:rPr>
  </w:style>
  <w:style w:type="character" w:customStyle="1" w:styleId="93">
    <w:name w:val="批注文字 Char4"/>
    <w:qFormat/>
    <w:uiPriority w:val="0"/>
    <w:rPr>
      <w:rFonts w:ascii="Times New Roman" w:hAnsi="Times New Roman" w:eastAsia="宋体" w:cs="Times New Roman"/>
      <w:szCs w:val="24"/>
    </w:rPr>
  </w:style>
  <w:style w:type="character" w:customStyle="1" w:styleId="94">
    <w:name w:val="正文首行缩进 Char Char Char"/>
    <w:qFormat/>
    <w:uiPriority w:val="0"/>
    <w:rPr>
      <w:rFonts w:eastAsia="宋体"/>
      <w:szCs w:val="24"/>
    </w:rPr>
  </w:style>
  <w:style w:type="paragraph" w:customStyle="1" w:styleId="95">
    <w:name w:val="段落样式"/>
    <w:basedOn w:val="1"/>
    <w:qFormat/>
    <w:uiPriority w:val="0"/>
    <w:pPr>
      <w:spacing w:line="400" w:lineRule="exact"/>
      <w:ind w:firstLine="200" w:firstLineChars="200"/>
    </w:pPr>
    <w:rPr>
      <w:kern w:val="0"/>
      <w:sz w:val="24"/>
      <w:szCs w:val="20"/>
    </w:rPr>
  </w:style>
  <w:style w:type="character" w:customStyle="1" w:styleId="96">
    <w:name w:val="标题 #3 + MS Mincho"/>
    <w:qFormat/>
    <w:uiPriority w:val="0"/>
    <w:rPr>
      <w:rFonts w:ascii="MS Mincho" w:hAnsi="MS Mincho" w:eastAsia="MS Mincho" w:cs="MS Mincho"/>
      <w:color w:val="000000"/>
      <w:spacing w:val="0"/>
      <w:w w:val="100"/>
      <w:position w:val="0"/>
      <w:sz w:val="31"/>
      <w:szCs w:val="31"/>
      <w:lang w:bidi="ar-SA"/>
    </w:rPr>
  </w:style>
  <w:style w:type="character" w:customStyle="1" w:styleId="97">
    <w:name w:val="testimonials-name"/>
    <w:qFormat/>
    <w:uiPriority w:val="0"/>
    <w:rPr>
      <w:color w:val="64AED9"/>
      <w:sz w:val="24"/>
      <w:szCs w:val="24"/>
    </w:rPr>
  </w:style>
  <w:style w:type="character" w:customStyle="1" w:styleId="98">
    <w:name w:val="脚注文本 Char2"/>
    <w:qFormat/>
    <w:uiPriority w:val="0"/>
    <w:rPr>
      <w:rFonts w:ascii="Times New Roman" w:hAnsi="Times New Roman" w:eastAsia="宋体" w:cs="Times New Roman"/>
      <w:sz w:val="18"/>
      <w:szCs w:val="18"/>
    </w:rPr>
  </w:style>
  <w:style w:type="paragraph" w:customStyle="1" w:styleId="99">
    <w:name w:val="标题 #2"/>
    <w:basedOn w:val="1"/>
    <w:qFormat/>
    <w:uiPriority w:val="0"/>
    <w:pPr>
      <w:shd w:val="clear" w:color="auto" w:fill="FFFFFF"/>
      <w:spacing w:after="600" w:line="0" w:lineRule="atLeast"/>
      <w:jc w:val="center"/>
      <w:outlineLvl w:val="1"/>
    </w:pPr>
    <w:rPr>
      <w:rFonts w:ascii="MingLiU" w:hAnsi="MingLiU" w:eastAsia="MingLiU"/>
      <w:kern w:val="0"/>
      <w:sz w:val="36"/>
      <w:szCs w:val="36"/>
      <w:shd w:val="clear" w:color="auto" w:fill="FFFFFF"/>
    </w:rPr>
  </w:style>
  <w:style w:type="character" w:customStyle="1" w:styleId="100">
    <w:name w:val="日期 Char2"/>
    <w:qFormat/>
    <w:uiPriority w:val="0"/>
    <w:rPr>
      <w:rFonts w:ascii="Times New Roman" w:hAnsi="Times New Roman" w:eastAsia="宋体" w:cs="Times New Roman"/>
    </w:rPr>
  </w:style>
  <w:style w:type="character" w:customStyle="1" w:styleId="101">
    <w:name w:val="text_darkgray1"/>
    <w:qFormat/>
    <w:uiPriority w:val="0"/>
    <w:rPr>
      <w:color w:val="000000"/>
      <w:spacing w:val="380"/>
      <w:sz w:val="22"/>
    </w:rPr>
  </w:style>
  <w:style w:type="character" w:customStyle="1" w:styleId="102">
    <w:name w:val="正文文本 + MS Mincho"/>
    <w:qFormat/>
    <w:uiPriority w:val="0"/>
    <w:rPr>
      <w:rFonts w:ascii="MS Mincho" w:hAnsi="MS Mincho" w:eastAsia="MS Mincho" w:cs="MS Mincho"/>
      <w:color w:val="000000"/>
      <w:spacing w:val="0"/>
      <w:w w:val="100"/>
      <w:position w:val="0"/>
      <w:sz w:val="21"/>
      <w:szCs w:val="21"/>
      <w:lang w:val="en-US" w:bidi="ar-SA"/>
    </w:rPr>
  </w:style>
  <w:style w:type="character" w:customStyle="1" w:styleId="103">
    <w:name w:val="正文文本 (2) + Arial Unicode MS"/>
    <w:qFormat/>
    <w:uiPriority w:val="0"/>
    <w:rPr>
      <w:rFonts w:ascii="Arial Unicode MS" w:hAnsi="Arial Unicode MS" w:eastAsia="Arial Unicode MS" w:cs="Arial Unicode MS"/>
      <w:color w:val="000000"/>
      <w:spacing w:val="0"/>
      <w:w w:val="100"/>
      <w:position w:val="0"/>
      <w:lang w:val="zh-CN" w:bidi="ar-SA"/>
    </w:rPr>
  </w:style>
  <w:style w:type="character" w:customStyle="1" w:styleId="104">
    <w:name w:val="签名 Char2"/>
    <w:qFormat/>
    <w:uiPriority w:val="0"/>
    <w:rPr>
      <w:rFonts w:ascii="Times New Roman" w:hAnsi="Times New Roman" w:eastAsia="宋体" w:cs="Times New Roman"/>
      <w:szCs w:val="24"/>
    </w:rPr>
  </w:style>
  <w:style w:type="character" w:customStyle="1" w:styleId="105">
    <w:name w:val="9ft1"/>
    <w:qFormat/>
    <w:uiPriority w:val="0"/>
    <w:rPr>
      <w:rFonts w:ascii="宋体" w:hAnsi="宋体" w:eastAsia="宋体"/>
      <w:color w:val="000000"/>
      <w:sz w:val="18"/>
      <w:u w:val="none"/>
    </w:rPr>
  </w:style>
  <w:style w:type="character" w:customStyle="1" w:styleId="106">
    <w:name w:val="Char Char15"/>
    <w:qFormat/>
    <w:uiPriority w:val="0"/>
    <w:rPr>
      <w:sz w:val="18"/>
      <w:szCs w:val="18"/>
    </w:rPr>
  </w:style>
  <w:style w:type="character" w:customStyle="1" w:styleId="107">
    <w:name w:val="明显引用 Char2"/>
    <w:qFormat/>
    <w:uiPriority w:val="0"/>
    <w:rPr>
      <w:rFonts w:ascii="Times New Roman" w:hAnsi="Times New Roman" w:eastAsia="宋体" w:cs="Times New Roman"/>
      <w:i/>
      <w:iCs/>
      <w:color w:val="5B9BD5"/>
    </w:rPr>
  </w:style>
  <w:style w:type="character" w:customStyle="1" w:styleId="108">
    <w:name w:val="正文文本缩进 3 Char3"/>
    <w:qFormat/>
    <w:uiPriority w:val="0"/>
    <w:rPr>
      <w:rFonts w:ascii="Times New Roman" w:hAnsi="Times New Roman" w:eastAsia="宋体" w:cs="Times New Roman"/>
      <w:sz w:val="16"/>
      <w:szCs w:val="16"/>
    </w:rPr>
  </w:style>
  <w:style w:type="character" w:customStyle="1" w:styleId="109">
    <w:name w:val="正文文本缩进 2 Char2"/>
    <w:qFormat/>
    <w:uiPriority w:val="0"/>
    <w:rPr>
      <w:rFonts w:ascii="Times New Roman" w:hAnsi="Times New Roman" w:eastAsia="宋体" w:cs="Times New Roman"/>
    </w:rPr>
  </w:style>
  <w:style w:type="paragraph" w:customStyle="1" w:styleId="110">
    <w:name w:val="明显引用1"/>
    <w:basedOn w:val="1"/>
    <w:next w:val="1"/>
    <w:qFormat/>
    <w:uiPriority w:val="0"/>
    <w:pPr>
      <w:pBdr>
        <w:bottom w:val="single" w:color="4F81BD" w:sz="4" w:space="4"/>
      </w:pBdr>
      <w:spacing w:before="200" w:after="280"/>
      <w:ind w:left="936" w:right="936"/>
    </w:pPr>
    <w:rPr>
      <w:b/>
      <w:i/>
      <w:color w:val="4F81BD"/>
      <w:kern w:val="0"/>
      <w:sz w:val="20"/>
      <w:szCs w:val="20"/>
    </w:rPr>
  </w:style>
  <w:style w:type="character" w:customStyle="1" w:styleId="111">
    <w:name w:val="明显强调1"/>
    <w:qFormat/>
    <w:uiPriority w:val="0"/>
    <w:rPr>
      <w:b/>
      <w:i/>
      <w:color w:val="4F81BD"/>
    </w:rPr>
  </w:style>
  <w:style w:type="character" w:customStyle="1" w:styleId="112">
    <w:name w:val="tw4winMark"/>
    <w:qFormat/>
    <w:uiPriority w:val="0"/>
    <w:rPr>
      <w:rFonts w:ascii="Courier New" w:hAnsi="Courier New"/>
      <w:vanish/>
      <w:color w:val="800080"/>
      <w:vertAlign w:val="subscript"/>
    </w:rPr>
  </w:style>
  <w:style w:type="character" w:customStyle="1" w:styleId="113">
    <w:name w:val="批注主题 Char1"/>
    <w:qFormat/>
    <w:uiPriority w:val="0"/>
    <w:rPr>
      <w:rFonts w:ascii="Times New Roman" w:hAnsi="Times New Roman" w:eastAsia="宋体" w:cs="Times New Roman"/>
      <w:b/>
      <w:bCs/>
      <w:szCs w:val="24"/>
    </w:rPr>
  </w:style>
  <w:style w:type="character" w:customStyle="1" w:styleId="114">
    <w:name w:val="文档结构图 Char4"/>
    <w:qFormat/>
    <w:uiPriority w:val="0"/>
    <w:rPr>
      <w:rFonts w:ascii="宋体" w:hAnsi="Times New Roman" w:eastAsia="宋体" w:cs="Times New Roman"/>
      <w:sz w:val="18"/>
      <w:szCs w:val="18"/>
    </w:rPr>
  </w:style>
  <w:style w:type="character" w:customStyle="1" w:styleId="115">
    <w:name w:val="titlered1"/>
    <w:qFormat/>
    <w:uiPriority w:val="0"/>
    <w:rPr>
      <w:color w:val="CE0702"/>
      <w:sz w:val="18"/>
    </w:rPr>
  </w:style>
  <w:style w:type="character" w:customStyle="1" w:styleId="116">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rPr>
  </w:style>
  <w:style w:type="character" w:customStyle="1" w:styleId="117">
    <w:name w:val="正文文本缩进 2 Char Char"/>
    <w:qFormat/>
    <w:uiPriority w:val="0"/>
    <w:rPr>
      <w:kern w:val="2"/>
      <w:sz w:val="21"/>
      <w:szCs w:val="22"/>
    </w:rPr>
  </w:style>
  <w:style w:type="character" w:customStyle="1" w:styleId="118">
    <w:name w:val="明显参考1"/>
    <w:qFormat/>
    <w:uiPriority w:val="0"/>
    <w:rPr>
      <w:b/>
      <w:smallCaps/>
      <w:color w:val="C0504D"/>
      <w:spacing w:val="5"/>
      <w:u w:val="single"/>
    </w:rPr>
  </w:style>
  <w:style w:type="character" w:customStyle="1" w:styleId="119">
    <w:name w:val="标题 #7 + 粗体"/>
    <w:qFormat/>
    <w:uiPriority w:val="0"/>
    <w:rPr>
      <w:rFonts w:ascii="Arial Unicode MS" w:hAnsi="Arial Unicode MS" w:eastAsia="Arial Unicode MS"/>
      <w:b/>
      <w:bCs/>
      <w:color w:val="000000"/>
      <w:spacing w:val="0"/>
      <w:w w:val="100"/>
      <w:position w:val="0"/>
      <w:lang w:bidi="ar-SA"/>
    </w:rPr>
  </w:style>
  <w:style w:type="character" w:customStyle="1" w:styleId="120">
    <w:name w:val="无"/>
    <w:qFormat/>
    <w:uiPriority w:val="0"/>
    <w:rPr>
      <w:lang w:val="zh-TW" w:eastAsia="zh-TW"/>
    </w:rPr>
  </w:style>
  <w:style w:type="character" w:customStyle="1" w:styleId="121">
    <w:name w:val="hover25"/>
    <w:qFormat/>
    <w:uiPriority w:val="0"/>
    <w:rPr>
      <w:shd w:val="clear" w:color="auto" w:fill="EEEEEE"/>
    </w:rPr>
  </w:style>
  <w:style w:type="character" w:customStyle="1" w:styleId="122">
    <w:name w:val="明显参考111"/>
    <w:qFormat/>
    <w:uiPriority w:val="0"/>
    <w:rPr>
      <w:b/>
      <w:smallCaps/>
      <w:color w:val="C0504D"/>
      <w:spacing w:val="5"/>
      <w:u w:val="single"/>
    </w:rPr>
  </w:style>
  <w:style w:type="character" w:customStyle="1" w:styleId="123">
    <w:name w:val="正文文本 + 粗体"/>
    <w:qFormat/>
    <w:uiPriority w:val="0"/>
    <w:rPr>
      <w:rFonts w:ascii="Arial Unicode MS" w:hAnsi="Arial Unicode MS" w:eastAsia="Arial Unicode MS"/>
      <w:b/>
      <w:bCs/>
      <w:color w:val="000000"/>
      <w:spacing w:val="0"/>
      <w:w w:val="100"/>
      <w:position w:val="0"/>
      <w:lang w:val="en-US" w:bidi="ar-SA"/>
    </w:rPr>
  </w:style>
  <w:style w:type="character" w:customStyle="1" w:styleId="124">
    <w:name w:val="脚注文本 Char1"/>
    <w:qFormat/>
    <w:uiPriority w:val="0"/>
    <w:rPr>
      <w:rFonts w:ascii="Times New Roman" w:hAnsi="Times New Roman" w:eastAsia="宋体" w:cs="Times New Roman"/>
      <w:sz w:val="18"/>
      <w:szCs w:val="18"/>
    </w:rPr>
  </w:style>
  <w:style w:type="paragraph" w:customStyle="1" w:styleId="125">
    <w:name w:val="引用1"/>
    <w:basedOn w:val="1"/>
    <w:next w:val="1"/>
    <w:qFormat/>
    <w:uiPriority w:val="0"/>
    <w:rPr>
      <w:i/>
      <w:color w:val="000000"/>
      <w:kern w:val="0"/>
      <w:sz w:val="20"/>
      <w:szCs w:val="20"/>
    </w:rPr>
  </w:style>
  <w:style w:type="character" w:customStyle="1" w:styleId="126">
    <w:name w:val="style321"/>
    <w:qFormat/>
    <w:uiPriority w:val="0"/>
    <w:rPr>
      <w:color w:val="333333"/>
    </w:rPr>
  </w:style>
  <w:style w:type="character" w:customStyle="1" w:styleId="127">
    <w:name w:val="标题 #4 (2) + 10.5 pt"/>
    <w:qFormat/>
    <w:uiPriority w:val="0"/>
    <w:rPr>
      <w:rFonts w:ascii="宋体" w:hAnsi="宋体" w:eastAsia="宋体"/>
      <w:b/>
      <w:bCs/>
      <w:color w:val="000000"/>
      <w:spacing w:val="0"/>
      <w:w w:val="100"/>
      <w:position w:val="0"/>
      <w:sz w:val="21"/>
      <w:szCs w:val="21"/>
      <w:u w:val="single"/>
      <w:lang w:val="zh-CN" w:bidi="ar-SA"/>
    </w:rPr>
  </w:style>
  <w:style w:type="character" w:customStyle="1" w:styleId="128">
    <w:name w:val="正文首行缩进 2 Char1"/>
    <w:qFormat/>
    <w:uiPriority w:val="0"/>
    <w:rPr>
      <w:rFonts w:ascii="Times New Roman" w:hAnsi="Times New Roman" w:eastAsia="宋体" w:cs="Times New Roman"/>
    </w:rPr>
  </w:style>
  <w:style w:type="character" w:customStyle="1" w:styleId="129">
    <w:name w:val="Char2 Char1"/>
    <w:qFormat/>
    <w:uiPriority w:val="0"/>
    <w:rPr>
      <w:rFonts w:ascii="Arial" w:hAnsi="Arial" w:eastAsia="黑体"/>
      <w:b/>
      <w:bCs/>
      <w:kern w:val="2"/>
      <w:sz w:val="32"/>
      <w:szCs w:val="32"/>
      <w:lang w:val="en-US" w:eastAsia="zh-CN" w:bidi="ar-SA"/>
    </w:rPr>
  </w:style>
  <w:style w:type="character" w:customStyle="1" w:styleId="130">
    <w:name w:val="正文文本缩进 Char"/>
    <w:qFormat/>
    <w:uiPriority w:val="0"/>
  </w:style>
  <w:style w:type="character" w:customStyle="1" w:styleId="131">
    <w:name w:val="font01"/>
    <w:qFormat/>
    <w:uiPriority w:val="0"/>
    <w:rPr>
      <w:rFonts w:ascii="Times New Roman" w:hAnsi="Times New Roman" w:cs="Times New Roman"/>
      <w:color w:val="000000"/>
      <w:sz w:val="20"/>
      <w:szCs w:val="20"/>
    </w:rPr>
  </w:style>
  <w:style w:type="character" w:customStyle="1" w:styleId="132">
    <w:name w:val="正文首行缩进 Char1"/>
    <w:qFormat/>
    <w:uiPriority w:val="0"/>
    <w:rPr>
      <w:rFonts w:ascii="Times New Roman" w:hAnsi="Times New Roman" w:eastAsia="宋体" w:cs="Times New Roman"/>
      <w:kern w:val="2"/>
      <w:sz w:val="21"/>
      <w:szCs w:val="24"/>
    </w:rPr>
  </w:style>
  <w:style w:type="character" w:customStyle="1" w:styleId="133">
    <w:name w:val="正文文本缩进 3 Char Char Char"/>
    <w:qFormat/>
    <w:uiPriority w:val="0"/>
    <w:rPr>
      <w:kern w:val="2"/>
      <w:sz w:val="16"/>
      <w:szCs w:val="16"/>
    </w:rPr>
  </w:style>
  <w:style w:type="character" w:customStyle="1" w:styleId="134">
    <w:name w:val="标题 4 Char Char Char"/>
    <w:qFormat/>
    <w:uiPriority w:val="0"/>
    <w:rPr>
      <w:rFonts w:ascii="Cambria" w:hAnsi="Cambria" w:eastAsia="宋体" w:cs="Times New Roman"/>
      <w:b/>
      <w:bCs/>
      <w:kern w:val="2"/>
      <w:sz w:val="28"/>
      <w:szCs w:val="28"/>
    </w:rPr>
  </w:style>
  <w:style w:type="character" w:customStyle="1" w:styleId="135">
    <w:name w:val="日期 Char3"/>
    <w:qFormat/>
    <w:uiPriority w:val="0"/>
    <w:rPr>
      <w:rFonts w:ascii="Times New Roman" w:hAnsi="Times New Roman" w:eastAsia="宋体" w:cs="Times New Roman"/>
      <w:szCs w:val="24"/>
    </w:rPr>
  </w:style>
  <w:style w:type="character" w:customStyle="1" w:styleId="136">
    <w:name w:val="不明显参考111"/>
    <w:qFormat/>
    <w:uiPriority w:val="0"/>
    <w:rPr>
      <w:smallCaps/>
      <w:color w:val="C0504D"/>
      <w:u w:val="single"/>
    </w:rPr>
  </w:style>
  <w:style w:type="character" w:customStyle="1" w:styleId="137">
    <w:name w:val="纯文本 Char2"/>
    <w:qFormat/>
    <w:uiPriority w:val="0"/>
    <w:rPr>
      <w:rFonts w:ascii="宋体" w:hAnsi="Courier New" w:eastAsia="宋体" w:cs="Courier New"/>
      <w:szCs w:val="21"/>
    </w:rPr>
  </w:style>
  <w:style w:type="character" w:customStyle="1" w:styleId="138">
    <w:name w:val="H3 Char2"/>
    <w:qFormat/>
    <w:uiPriority w:val="0"/>
    <w:rPr>
      <w:rFonts w:ascii="宋体" w:hAnsi="Arial" w:eastAsia="宋体"/>
      <w:b/>
      <w:kern w:val="2"/>
      <w:sz w:val="28"/>
      <w:lang w:val="en-US" w:eastAsia="zh-CN" w:bidi="ar-SA"/>
    </w:rPr>
  </w:style>
  <w:style w:type="character" w:customStyle="1" w:styleId="139">
    <w:name w:val="标题 1 Char Char Char"/>
    <w:qFormat/>
    <w:uiPriority w:val="0"/>
    <w:rPr>
      <w:b/>
      <w:bCs/>
      <w:kern w:val="44"/>
      <w:sz w:val="44"/>
      <w:szCs w:val="44"/>
    </w:rPr>
  </w:style>
  <w:style w:type="character" w:customStyle="1" w:styleId="140">
    <w:name w:val="批注框文本 Char1"/>
    <w:qFormat/>
    <w:uiPriority w:val="0"/>
    <w:rPr>
      <w:rFonts w:ascii="Times New Roman" w:hAnsi="Times New Roman" w:eastAsia="宋体" w:cs="Times New Roman"/>
      <w:sz w:val="18"/>
      <w:szCs w:val="18"/>
    </w:rPr>
  </w:style>
  <w:style w:type="character" w:customStyle="1" w:styleId="141">
    <w:name w:val="style261"/>
    <w:qFormat/>
    <w:uiPriority w:val="0"/>
    <w:rPr>
      <w:rFonts w:eastAsia="宋体"/>
      <w:kern w:val="2"/>
      <w:sz w:val="20"/>
      <w:szCs w:val="20"/>
      <w:lang w:val="en-US" w:eastAsia="zh-CN" w:bidi="ar-SA"/>
    </w:rPr>
  </w:style>
  <w:style w:type="character" w:customStyle="1" w:styleId="142">
    <w:name w:val="二级条标题 Char Char"/>
    <w:qFormat/>
    <w:uiPriority w:val="0"/>
    <w:rPr>
      <w:rFonts w:eastAsia="黑体"/>
      <w:sz w:val="21"/>
    </w:rPr>
  </w:style>
  <w:style w:type="character" w:customStyle="1" w:styleId="143">
    <w:name w:val="正文文本缩进 Char Char Char"/>
    <w:qFormat/>
    <w:uiPriority w:val="0"/>
    <w:rPr>
      <w:kern w:val="2"/>
      <w:sz w:val="21"/>
      <w:szCs w:val="22"/>
    </w:rPr>
  </w:style>
  <w:style w:type="paragraph" w:customStyle="1" w:styleId="144">
    <w:name w:val="注"/>
    <w:basedOn w:val="1"/>
    <w:qFormat/>
    <w:uiPriority w:val="0"/>
    <w:pPr>
      <w:ind w:left="375" w:leftChars="200" w:hanging="175" w:hangingChars="175"/>
    </w:pPr>
    <w:rPr>
      <w:rFonts w:ascii="Times New Roman" w:hAnsi="Times New Roman"/>
      <w:kern w:val="0"/>
      <w:sz w:val="20"/>
      <w:szCs w:val="20"/>
    </w:rPr>
  </w:style>
  <w:style w:type="character" w:customStyle="1" w:styleId="145">
    <w:name w:val="正文首行缩进 2 Char2"/>
    <w:qFormat/>
    <w:uiPriority w:val="0"/>
  </w:style>
  <w:style w:type="character" w:customStyle="1" w:styleId="146">
    <w:name w:val="目录 (2) + Arial Unicode MS"/>
    <w:qFormat/>
    <w:uiPriority w:val="0"/>
    <w:rPr>
      <w:rFonts w:ascii="Arial Unicode MS" w:hAnsi="Arial Unicode MS" w:eastAsia="Arial Unicode MS" w:cs="Arial Unicode MS"/>
      <w:color w:val="000000"/>
      <w:spacing w:val="0"/>
      <w:w w:val="100"/>
      <w:position w:val="0"/>
      <w:sz w:val="20"/>
      <w:szCs w:val="20"/>
      <w:u w:val="none"/>
      <w:lang w:val="zh-CN"/>
    </w:rPr>
  </w:style>
  <w:style w:type="character" w:customStyle="1" w:styleId="147">
    <w:name w:val="副标题 字符1"/>
    <w:qFormat/>
    <w:uiPriority w:val="0"/>
    <w:rPr>
      <w:rFonts w:ascii="Calibri" w:hAnsi="Calibri" w:eastAsia="宋体" w:cs="Times New Roman"/>
      <w:b/>
      <w:bCs/>
      <w:kern w:val="28"/>
      <w:sz w:val="32"/>
      <w:szCs w:val="32"/>
    </w:rPr>
  </w:style>
  <w:style w:type="character" w:customStyle="1" w:styleId="148">
    <w:name w:val="正文首行缩进1 Char Char"/>
    <w:qFormat/>
    <w:uiPriority w:val="0"/>
    <w:rPr>
      <w:kern w:val="0"/>
      <w:sz w:val="22"/>
    </w:rPr>
  </w:style>
  <w:style w:type="character" w:customStyle="1" w:styleId="149">
    <w:name w:val="color-mode-label"/>
    <w:qFormat/>
    <w:uiPriority w:val="0"/>
  </w:style>
  <w:style w:type="character" w:customStyle="1" w:styleId="150">
    <w:name w:val="current"/>
    <w:qFormat/>
    <w:uiPriority w:val="0"/>
    <w:rPr>
      <w:color w:val="FFFFFF"/>
      <w:bdr w:val="single" w:color="2B55AF" w:sz="6" w:space="0"/>
      <w:shd w:val="clear" w:color="auto" w:fill="4F616C"/>
    </w:rPr>
  </w:style>
  <w:style w:type="character" w:customStyle="1" w:styleId="151">
    <w:name w:val="文档结构图 Char3"/>
    <w:qFormat/>
    <w:uiPriority w:val="0"/>
    <w:rPr>
      <w:rFonts w:ascii="Microsoft YaHei UI" w:hAnsi="Times New Roman" w:eastAsia="Microsoft YaHei UI" w:cs="Times New Roman"/>
      <w:sz w:val="18"/>
      <w:szCs w:val="18"/>
    </w:rPr>
  </w:style>
  <w:style w:type="character" w:customStyle="1" w:styleId="152">
    <w:name w:val="不明显强调111"/>
    <w:qFormat/>
    <w:uiPriority w:val="0"/>
    <w:rPr>
      <w:i/>
      <w:iCs/>
      <w:color w:val="808080"/>
    </w:rPr>
  </w:style>
  <w:style w:type="character" w:customStyle="1" w:styleId="153">
    <w:name w:val="testimonials-post1"/>
    <w:qFormat/>
    <w:uiPriority w:val="0"/>
    <w:rPr>
      <w:color w:val="656565"/>
      <w:sz w:val="18"/>
      <w:szCs w:val="18"/>
    </w:rPr>
  </w:style>
  <w:style w:type="character" w:customStyle="1" w:styleId="154">
    <w:name w:val="标题 #2 (2) + 间距 -1 pt"/>
    <w:qFormat/>
    <w:uiPriority w:val="0"/>
    <w:rPr>
      <w:rFonts w:ascii="宋体" w:hAnsi="宋体" w:eastAsia="宋体" w:cs="宋体"/>
      <w:color w:val="000000"/>
      <w:spacing w:val="-20"/>
      <w:w w:val="100"/>
      <w:position w:val="0"/>
      <w:sz w:val="33"/>
      <w:szCs w:val="33"/>
      <w:u w:val="none"/>
      <w:lang w:val="zh-CN"/>
    </w:rPr>
  </w:style>
  <w:style w:type="character" w:customStyle="1" w:styleId="155">
    <w:name w:val="批注框文本 Char Char"/>
    <w:qFormat/>
    <w:uiPriority w:val="0"/>
    <w:rPr>
      <w:kern w:val="2"/>
      <w:sz w:val="18"/>
      <w:szCs w:val="18"/>
    </w:rPr>
  </w:style>
  <w:style w:type="character" w:customStyle="1" w:styleId="156">
    <w:name w:val="HTML 预设格式 Char2"/>
    <w:qFormat/>
    <w:uiPriority w:val="0"/>
    <w:rPr>
      <w:rFonts w:ascii="Courier New" w:hAnsi="Courier New" w:eastAsia="宋体" w:cs="Courier New"/>
      <w:sz w:val="20"/>
      <w:szCs w:val="20"/>
    </w:rPr>
  </w:style>
  <w:style w:type="character" w:customStyle="1" w:styleId="157">
    <w:name w:val="Level 3 Head Char1"/>
    <w:qFormat/>
    <w:uiPriority w:val="0"/>
    <w:rPr>
      <w:rFonts w:ascii="Cambria" w:hAnsi="Cambria" w:eastAsia="宋体"/>
      <w:b/>
      <w:color w:val="4F81BD"/>
      <w:kern w:val="0"/>
      <w:sz w:val="22"/>
    </w:rPr>
  </w:style>
  <w:style w:type="character" w:customStyle="1" w:styleId="158">
    <w:name w:val="不明显参考11"/>
    <w:qFormat/>
    <w:uiPriority w:val="0"/>
    <w:rPr>
      <w:smallCaps/>
      <w:color w:val="C0504D"/>
      <w:u w:val="single"/>
    </w:rPr>
  </w:style>
  <w:style w:type="character" w:customStyle="1" w:styleId="159">
    <w:name w:val="不明显参考1"/>
    <w:qFormat/>
    <w:uiPriority w:val="0"/>
    <w:rPr>
      <w:smallCaps/>
      <w:color w:val="C0504D"/>
      <w:u w:val="single"/>
    </w:rPr>
  </w:style>
  <w:style w:type="character" w:customStyle="1" w:styleId="160">
    <w:name w:val="Footer Char"/>
    <w:qFormat/>
    <w:uiPriority w:val="0"/>
    <w:rPr>
      <w:sz w:val="18"/>
    </w:rPr>
  </w:style>
  <w:style w:type="character" w:customStyle="1" w:styleId="161">
    <w:name w:val="日期 Char1"/>
    <w:qFormat/>
    <w:uiPriority w:val="0"/>
    <w:rPr>
      <w:rFonts w:ascii="Times New Roman" w:hAnsi="Times New Roman" w:eastAsia="宋体" w:cs="Times New Roman"/>
      <w:szCs w:val="24"/>
    </w:rPr>
  </w:style>
  <w:style w:type="character" w:customStyle="1" w:styleId="162">
    <w:name w:val="hover27"/>
    <w:qFormat/>
    <w:uiPriority w:val="0"/>
    <w:rPr>
      <w:shd w:val="clear" w:color="auto" w:fill="EEEEEE"/>
    </w:rPr>
  </w:style>
  <w:style w:type="character" w:customStyle="1" w:styleId="163">
    <w:name w:val="不明显强调12"/>
    <w:qFormat/>
    <w:uiPriority w:val="0"/>
    <w:rPr>
      <w:i/>
      <w:iCs/>
      <w:color w:val="808080"/>
    </w:rPr>
  </w:style>
  <w:style w:type="character" w:customStyle="1" w:styleId="164">
    <w:name w:val="正文文本 2 Char3"/>
    <w:qFormat/>
    <w:uiPriority w:val="0"/>
    <w:rPr>
      <w:rFonts w:ascii="Times New Roman" w:hAnsi="Times New Roman" w:eastAsia="宋体" w:cs="Times New Roman"/>
      <w:szCs w:val="24"/>
    </w:rPr>
  </w:style>
  <w:style w:type="character" w:customStyle="1" w:styleId="165">
    <w:name w:val="disabled"/>
    <w:qFormat/>
    <w:uiPriority w:val="0"/>
    <w:rPr>
      <w:vanish/>
    </w:rPr>
  </w:style>
  <w:style w:type="character" w:customStyle="1" w:styleId="166">
    <w:name w:val="页码 New New New New"/>
    <w:qFormat/>
    <w:uiPriority w:val="0"/>
  </w:style>
  <w:style w:type="paragraph" w:customStyle="1" w:styleId="167">
    <w:name w:val="纯文本2"/>
    <w:basedOn w:val="1"/>
    <w:qFormat/>
    <w:uiPriority w:val="0"/>
    <w:rPr>
      <w:rFonts w:ascii="宋体" w:hAnsi="Courier New"/>
      <w:kern w:val="0"/>
      <w:sz w:val="20"/>
      <w:szCs w:val="21"/>
    </w:rPr>
  </w:style>
  <w:style w:type="character" w:customStyle="1" w:styleId="168">
    <w:name w:val="页眉 Char1"/>
    <w:qFormat/>
    <w:uiPriority w:val="0"/>
    <w:rPr>
      <w:rFonts w:ascii="Times New Roman" w:hAnsi="Times New Roman" w:eastAsia="宋体" w:cs="Times New Roman"/>
      <w:sz w:val="18"/>
      <w:szCs w:val="18"/>
    </w:rPr>
  </w:style>
  <w:style w:type="paragraph" w:customStyle="1" w:styleId="169">
    <w:name w:val="表格"/>
    <w:basedOn w:val="1"/>
    <w:qFormat/>
    <w:uiPriority w:val="0"/>
    <w:pPr>
      <w:jc w:val="center"/>
      <w:textAlignment w:val="center"/>
    </w:pPr>
    <w:rPr>
      <w:rFonts w:ascii="华文细黑" w:hAnsi="华文细黑"/>
      <w:kern w:val="0"/>
      <w:sz w:val="20"/>
      <w:szCs w:val="20"/>
    </w:rPr>
  </w:style>
  <w:style w:type="character" w:customStyle="1" w:styleId="170">
    <w:name w:val="testimonials-post"/>
    <w:qFormat/>
    <w:uiPriority w:val="0"/>
    <w:rPr>
      <w:color w:val="656565"/>
      <w:sz w:val="18"/>
      <w:szCs w:val="18"/>
    </w:rPr>
  </w:style>
  <w:style w:type="character" w:customStyle="1" w:styleId="171">
    <w:name w:val="文档结构图 Char1"/>
    <w:qFormat/>
    <w:uiPriority w:val="0"/>
    <w:rPr>
      <w:rFonts w:ascii="宋体" w:hAnsi="Times New Roman" w:eastAsia="宋体" w:cs="Times New Roman"/>
      <w:sz w:val="18"/>
      <w:szCs w:val="18"/>
    </w:rPr>
  </w:style>
  <w:style w:type="character" w:customStyle="1" w:styleId="172">
    <w:name w:val="副标题 Char1"/>
    <w:qFormat/>
    <w:uiPriority w:val="0"/>
    <w:rPr>
      <w:rFonts w:ascii="Calibri Light" w:hAnsi="Calibri Light" w:eastAsia="宋体" w:cs="Times New Roman"/>
      <w:b/>
      <w:bCs/>
      <w:kern w:val="28"/>
      <w:sz w:val="32"/>
      <w:szCs w:val="32"/>
    </w:rPr>
  </w:style>
  <w:style w:type="paragraph" w:customStyle="1" w:styleId="173">
    <w:name w:val="样式 正文文本"/>
    <w:basedOn w:val="1"/>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174">
    <w:name w:val="批注文字 Char Char"/>
    <w:qFormat/>
    <w:uiPriority w:val="0"/>
    <w:rPr>
      <w:rFonts w:eastAsia="宋体"/>
      <w:szCs w:val="24"/>
      <w:lang w:bidi="ar-SA"/>
    </w:rPr>
  </w:style>
  <w:style w:type="character" w:customStyle="1" w:styleId="175">
    <w:name w:val="批注主题 Char3"/>
    <w:qFormat/>
    <w:uiPriority w:val="0"/>
    <w:rPr>
      <w:rFonts w:ascii="Times New Roman" w:hAnsi="Times New Roman" w:eastAsia="宋体" w:cs="Times New Roman"/>
      <w:b/>
      <w:bCs/>
    </w:rPr>
  </w:style>
  <w:style w:type="character" w:customStyle="1" w:styleId="176">
    <w:name w:val="表正文 Char1"/>
    <w:qFormat/>
    <w:uiPriority w:val="0"/>
    <w:rPr>
      <w:rFonts w:eastAsia="宋体"/>
      <w:kern w:val="2"/>
      <w:sz w:val="24"/>
      <w:lang w:val="en-US" w:eastAsia="zh-CN" w:bidi="ar-SA"/>
    </w:rPr>
  </w:style>
  <w:style w:type="character" w:customStyle="1" w:styleId="177">
    <w:name w:val="引用 Char2"/>
    <w:qFormat/>
    <w:uiPriority w:val="0"/>
    <w:rPr>
      <w:rFonts w:ascii="Times New Roman" w:hAnsi="Times New Roman" w:eastAsia="宋体" w:cs="Times New Roman"/>
      <w:i/>
      <w:iCs/>
      <w:color w:val="404040"/>
    </w:rPr>
  </w:style>
  <w:style w:type="character" w:customStyle="1" w:styleId="178">
    <w:name w:val="文档结构图 Char2"/>
    <w:qFormat/>
    <w:uiPriority w:val="0"/>
    <w:rPr>
      <w:rFonts w:ascii="宋体" w:hAnsi="Times New Roman" w:eastAsia="宋体" w:cs="Times New Roman"/>
      <w:sz w:val="18"/>
      <w:szCs w:val="18"/>
    </w:rPr>
  </w:style>
  <w:style w:type="character" w:customStyle="1" w:styleId="179">
    <w:name w:val="（1） Char"/>
    <w:qFormat/>
    <w:uiPriority w:val="0"/>
    <w:rPr>
      <w:rFonts w:ascii="Cambria" w:hAnsi="Cambria" w:eastAsia="宋体"/>
      <w:i/>
      <w:color w:val="404040"/>
      <w:kern w:val="0"/>
      <w:sz w:val="22"/>
    </w:rPr>
  </w:style>
  <w:style w:type="character" w:customStyle="1" w:styleId="180">
    <w:name w:val="标题 2 Char1"/>
    <w:qFormat/>
    <w:uiPriority w:val="0"/>
    <w:rPr>
      <w:rFonts w:ascii="Arial" w:hAnsi="Arial" w:eastAsia="黑体"/>
      <w:b/>
      <w:bCs/>
      <w:kern w:val="2"/>
      <w:sz w:val="32"/>
      <w:szCs w:val="32"/>
      <w:lang w:val="en-US" w:eastAsia="zh-CN" w:bidi="ar-SA"/>
    </w:rPr>
  </w:style>
  <w:style w:type="character" w:customStyle="1" w:styleId="181">
    <w:name w:val="签名 Char1"/>
    <w:qFormat/>
    <w:uiPriority w:val="0"/>
    <w:rPr>
      <w:rFonts w:ascii="Times New Roman" w:hAnsi="Times New Roman" w:eastAsia="宋体" w:cs="Times New Roman"/>
    </w:rPr>
  </w:style>
  <w:style w:type="character" w:customStyle="1" w:styleId="182">
    <w:name w:val="正文文本 3 Char1"/>
    <w:qFormat/>
    <w:uiPriority w:val="0"/>
    <w:rPr>
      <w:rFonts w:ascii="Times New Roman" w:hAnsi="Times New Roman" w:eastAsia="宋体" w:cs="Times New Roman"/>
      <w:sz w:val="16"/>
      <w:szCs w:val="16"/>
    </w:rPr>
  </w:style>
  <w:style w:type="character" w:customStyle="1" w:styleId="183">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184">
    <w:name w:val="Char Char9"/>
    <w:qFormat/>
    <w:uiPriority w:val="0"/>
    <w:rPr>
      <w:rFonts w:ascii="黑体" w:hAnsi="宋体" w:eastAsia="黑体"/>
      <w:bCs/>
      <w:kern w:val="2"/>
      <w:sz w:val="28"/>
      <w:szCs w:val="28"/>
      <w:lang w:val="en-US" w:eastAsia="zh-CN" w:bidi="ar-SA"/>
    </w:rPr>
  </w:style>
  <w:style w:type="character" w:customStyle="1" w:styleId="185">
    <w:name w:val="H2 Char1"/>
    <w:qFormat/>
    <w:uiPriority w:val="0"/>
    <w:rPr>
      <w:rFonts w:ascii="Cambria" w:hAnsi="Cambria" w:eastAsia="宋体"/>
      <w:b/>
      <w:color w:val="4F81BD"/>
      <w:kern w:val="0"/>
      <w:sz w:val="26"/>
    </w:rPr>
  </w:style>
  <w:style w:type="character" w:customStyle="1" w:styleId="186">
    <w:name w:val="书籍标题11"/>
    <w:qFormat/>
    <w:uiPriority w:val="0"/>
    <w:rPr>
      <w:b/>
      <w:smallCaps/>
      <w:spacing w:val="5"/>
    </w:rPr>
  </w:style>
  <w:style w:type="character" w:customStyle="1" w:styleId="187">
    <w:name w:val="宏文本 Char1"/>
    <w:qFormat/>
    <w:uiPriority w:val="0"/>
    <w:rPr>
      <w:rFonts w:ascii="Courier New" w:hAnsi="Courier New" w:eastAsia="宋体" w:cs="Courier New"/>
      <w:sz w:val="24"/>
      <w:szCs w:val="24"/>
    </w:rPr>
  </w:style>
  <w:style w:type="character" w:customStyle="1" w:styleId="188">
    <w:name w:val="正文文本缩进 3 Char1"/>
    <w:qFormat/>
    <w:uiPriority w:val="0"/>
    <w:rPr>
      <w:rFonts w:ascii="Times New Roman" w:hAnsi="Times New Roman" w:eastAsia="宋体" w:cs="Times New Roman"/>
      <w:sz w:val="16"/>
      <w:szCs w:val="16"/>
    </w:rPr>
  </w:style>
  <w:style w:type="character" w:customStyle="1" w:styleId="189">
    <w:name w:val="纯文本 Char1"/>
    <w:qFormat/>
    <w:uiPriority w:val="0"/>
    <w:rPr>
      <w:rFonts w:ascii="宋体" w:hAnsi="Courier New" w:eastAsia="宋体"/>
      <w:kern w:val="2"/>
      <w:sz w:val="21"/>
      <w:lang w:val="en-US" w:eastAsia="zh-CN" w:bidi="ar-SA"/>
    </w:rPr>
  </w:style>
  <w:style w:type="character" w:customStyle="1" w:styleId="190">
    <w:name w:val="样式 正文缩进 + 首行缩进:  2 字符 Char Char"/>
    <w:qFormat/>
    <w:uiPriority w:val="0"/>
    <w:rPr>
      <w:rFonts w:eastAsia="宋体"/>
      <w:kern w:val="2"/>
      <w:sz w:val="24"/>
      <w:lang w:val="en-US" w:eastAsia="zh-CN"/>
    </w:rPr>
  </w:style>
  <w:style w:type="paragraph" w:customStyle="1" w:styleId="191">
    <w:name w:val="公式"/>
    <w:basedOn w:val="1"/>
    <w:qFormat/>
    <w:uiPriority w:val="0"/>
    <w:pPr>
      <w:spacing w:line="360" w:lineRule="auto"/>
      <w:jc w:val="right"/>
    </w:pPr>
    <w:rPr>
      <w:kern w:val="0"/>
      <w:sz w:val="24"/>
      <w:szCs w:val="20"/>
    </w:rPr>
  </w:style>
  <w:style w:type="character" w:customStyle="1" w:styleId="192">
    <w:name w:val="old"/>
    <w:qFormat/>
    <w:uiPriority w:val="0"/>
    <w:rPr>
      <w:color w:val="999999"/>
    </w:rPr>
  </w:style>
  <w:style w:type="character" w:customStyle="1" w:styleId="193">
    <w:name w:val="H5 Char"/>
    <w:qFormat/>
    <w:uiPriority w:val="0"/>
    <w:rPr>
      <w:rFonts w:ascii="Cambria" w:hAnsi="Cambria" w:eastAsia="宋体"/>
      <w:color w:val="243F60"/>
      <w:kern w:val="0"/>
      <w:sz w:val="22"/>
    </w:rPr>
  </w:style>
  <w:style w:type="character" w:customStyle="1" w:styleId="194">
    <w:name w:val="正文首行缩进 Char2"/>
    <w:qFormat/>
    <w:uiPriority w:val="0"/>
    <w:rPr>
      <w:rFonts w:ascii="Times New Roman" w:hAnsi="Times New Roman" w:eastAsia="宋体" w:cs="Times New Roman"/>
      <w:szCs w:val="24"/>
    </w:rPr>
  </w:style>
  <w:style w:type="character" w:customStyle="1" w:styleId="195">
    <w:name w:val="正文文本 Char1"/>
    <w:qFormat/>
    <w:uiPriority w:val="0"/>
    <w:rPr>
      <w:rFonts w:ascii="Times New Roman" w:hAnsi="Times New Roman" w:eastAsia="宋体" w:cs="Times New Roman"/>
    </w:rPr>
  </w:style>
  <w:style w:type="character" w:customStyle="1" w:styleId="196">
    <w:name w:val="huh Char"/>
    <w:qFormat/>
    <w:uiPriority w:val="0"/>
    <w:rPr>
      <w:rFonts w:ascii="Cambria" w:hAnsi="Cambria" w:eastAsia="宋体"/>
      <w:i/>
      <w:color w:val="404040"/>
      <w:kern w:val="0"/>
      <w:sz w:val="20"/>
    </w:rPr>
  </w:style>
  <w:style w:type="character" w:customStyle="1" w:styleId="197">
    <w:name w:val="标题 Char2"/>
    <w:qFormat/>
    <w:uiPriority w:val="0"/>
    <w:rPr>
      <w:rFonts w:ascii="Calibri Light" w:hAnsi="Calibri Light" w:eastAsia="宋体" w:cs="Times New Roman"/>
      <w:b/>
      <w:bCs/>
      <w:sz w:val="32"/>
      <w:szCs w:val="32"/>
    </w:rPr>
  </w:style>
  <w:style w:type="character" w:customStyle="1" w:styleId="198">
    <w:name w:val="HTML 预设格式 Char3"/>
    <w:qFormat/>
    <w:uiPriority w:val="0"/>
    <w:rPr>
      <w:rFonts w:ascii="Courier New" w:hAnsi="Courier New" w:eastAsia="宋体" w:cs="Courier New"/>
      <w:sz w:val="20"/>
      <w:szCs w:val="20"/>
    </w:rPr>
  </w:style>
  <w:style w:type="character" w:customStyle="1" w:styleId="199">
    <w:name w:val="正文文本缩进 2 Char3"/>
    <w:qFormat/>
    <w:uiPriority w:val="0"/>
    <w:rPr>
      <w:rFonts w:ascii="Times New Roman" w:hAnsi="Times New Roman" w:eastAsia="宋体" w:cs="Times New Roman"/>
      <w:szCs w:val="24"/>
    </w:rPr>
  </w:style>
  <w:style w:type="character" w:customStyle="1" w:styleId="200">
    <w:name w:val="正 文 1 Char Char"/>
    <w:qFormat/>
    <w:uiPriority w:val="0"/>
    <w:rPr>
      <w:rFonts w:ascii="宋体" w:hAnsi="Courier New" w:eastAsia="宋体"/>
      <w:kern w:val="2"/>
      <w:sz w:val="21"/>
      <w:szCs w:val="24"/>
      <w:lang w:val="en-US" w:eastAsia="zh-CN" w:bidi="ar-SA"/>
    </w:rPr>
  </w:style>
  <w:style w:type="character" w:customStyle="1" w:styleId="201">
    <w:name w:val="宏文本 Char2"/>
    <w:qFormat/>
    <w:uiPriority w:val="0"/>
    <w:rPr>
      <w:rFonts w:ascii="Courier New" w:hAnsi="Courier New" w:eastAsia="宋体" w:cs="Courier New"/>
      <w:sz w:val="24"/>
      <w:szCs w:val="24"/>
    </w:rPr>
  </w:style>
  <w:style w:type="paragraph" w:customStyle="1" w:styleId="202">
    <w:name w:val="正文文本 (7)"/>
    <w:basedOn w:val="1"/>
    <w:qFormat/>
    <w:uiPriority w:val="0"/>
    <w:pPr>
      <w:shd w:val="clear" w:color="auto" w:fill="FFFFFF"/>
      <w:spacing w:before="120" w:line="466" w:lineRule="exact"/>
      <w:jc w:val="center"/>
    </w:pPr>
    <w:rPr>
      <w:rFonts w:ascii="宋体" w:hAnsi="宋体"/>
      <w:b/>
      <w:bCs/>
      <w:kern w:val="0"/>
      <w:sz w:val="20"/>
      <w:szCs w:val="21"/>
      <w:shd w:val="clear" w:color="auto" w:fill="FFFFFF"/>
    </w:rPr>
  </w:style>
  <w:style w:type="character" w:customStyle="1" w:styleId="203">
    <w:name w:val="引用 字符1"/>
    <w:qFormat/>
    <w:uiPriority w:val="0"/>
    <w:rPr>
      <w:i/>
      <w:iCs/>
      <w:color w:val="3F3F3F"/>
      <w:kern w:val="2"/>
      <w:sz w:val="21"/>
      <w:szCs w:val="24"/>
    </w:rPr>
  </w:style>
  <w:style w:type="character" w:customStyle="1" w:styleId="204">
    <w:name w:val="图片标题 Exact"/>
    <w:qFormat/>
    <w:uiPriority w:val="0"/>
    <w:rPr>
      <w:rFonts w:ascii="Arial Unicode MS" w:hAnsi="Arial Unicode MS" w:eastAsia="Arial Unicode MS" w:cs="Arial Unicode MS"/>
      <w:spacing w:val="2"/>
      <w:sz w:val="18"/>
      <w:szCs w:val="18"/>
      <w:u w:val="none"/>
    </w:rPr>
  </w:style>
  <w:style w:type="character" w:customStyle="1" w:styleId="205">
    <w:name w:val="Bullet Response Char Char"/>
    <w:qFormat/>
    <w:uiPriority w:val="0"/>
    <w:rPr>
      <w:rFonts w:ascii="Arial" w:hAnsi="Arial"/>
      <w:b/>
      <w:i/>
      <w:kern w:val="0"/>
      <w:sz w:val="24"/>
    </w:rPr>
  </w:style>
  <w:style w:type="character" w:customStyle="1" w:styleId="206">
    <w:name w:val="表格 Char Char"/>
    <w:qFormat/>
    <w:uiPriority w:val="0"/>
    <w:rPr>
      <w:rFonts w:ascii="华文细黑" w:hAnsi="华文细黑"/>
      <w:sz w:val="21"/>
    </w:rPr>
  </w:style>
  <w:style w:type="character" w:customStyle="1" w:styleId="207">
    <w:name w:val="书籍标题1"/>
    <w:qFormat/>
    <w:uiPriority w:val="0"/>
    <w:rPr>
      <w:b/>
      <w:smallCaps/>
      <w:spacing w:val="5"/>
    </w:rPr>
  </w:style>
  <w:style w:type="character" w:customStyle="1" w:styleId="208">
    <w:name w:val="页码 New New New"/>
    <w:qFormat/>
    <w:uiPriority w:val="0"/>
  </w:style>
  <w:style w:type="character" w:customStyle="1" w:styleId="209">
    <w:name w:val="标题 1 Char1"/>
    <w:qFormat/>
    <w:uiPriority w:val="0"/>
    <w:rPr>
      <w:rFonts w:eastAsia="宋体"/>
      <w:b/>
      <w:bCs/>
      <w:kern w:val="44"/>
      <w:sz w:val="44"/>
      <w:szCs w:val="44"/>
      <w:lang w:val="en-US" w:eastAsia="zh-CN" w:bidi="ar-SA"/>
    </w:rPr>
  </w:style>
  <w:style w:type="character" w:customStyle="1" w:styleId="210">
    <w:name w:val="尾注文本 Char2"/>
    <w:qFormat/>
    <w:uiPriority w:val="0"/>
    <w:rPr>
      <w:rFonts w:ascii="Times New Roman" w:hAnsi="Times New Roman" w:eastAsia="宋体" w:cs="Times New Roman"/>
    </w:rPr>
  </w:style>
  <w:style w:type="paragraph" w:customStyle="1" w:styleId="211">
    <w:name w:val="样式3"/>
    <w:basedOn w:val="1"/>
    <w:qFormat/>
    <w:uiPriority w:val="0"/>
    <w:pPr>
      <w:ind w:firstLine="420"/>
      <w:jc w:val="left"/>
    </w:pPr>
    <w:rPr>
      <w:rFonts w:ascii="宋体" w:hAnsi="宋体"/>
      <w:kern w:val="0"/>
      <w:sz w:val="20"/>
      <w:szCs w:val="20"/>
    </w:rPr>
  </w:style>
  <w:style w:type="character" w:customStyle="1" w:styleId="212">
    <w:name w:val="style131"/>
    <w:qFormat/>
    <w:uiPriority w:val="0"/>
    <w:rPr>
      <w:rFonts w:ascii="宋体" w:hAnsi="宋体" w:eastAsia="宋体"/>
      <w:color w:val="555555"/>
      <w:spacing w:val="360"/>
      <w:sz w:val="18"/>
    </w:rPr>
  </w:style>
  <w:style w:type="character" w:customStyle="1" w:styleId="213">
    <w:name w:val="标题 3 Char Char Char"/>
    <w:qFormat/>
    <w:uiPriority w:val="0"/>
    <w:rPr>
      <w:b/>
      <w:bCs/>
      <w:kern w:val="2"/>
      <w:sz w:val="32"/>
      <w:szCs w:val="32"/>
    </w:rPr>
  </w:style>
  <w:style w:type="character" w:customStyle="1" w:styleId="214">
    <w:name w:val="不明显参考2"/>
    <w:qFormat/>
    <w:uiPriority w:val="0"/>
    <w:rPr>
      <w:smallCaps/>
      <w:color w:val="C0504D"/>
      <w:u w:val="single"/>
    </w:rPr>
  </w:style>
  <w:style w:type="character" w:customStyle="1" w:styleId="215">
    <w:name w:val="current1"/>
    <w:qFormat/>
    <w:uiPriority w:val="0"/>
    <w:rPr>
      <w:color w:val="FFFFFF"/>
      <w:bdr w:val="single" w:color="2B55AF" w:sz="6" w:space="0"/>
      <w:shd w:val="clear" w:color="auto" w:fill="4F616C"/>
    </w:rPr>
  </w:style>
  <w:style w:type="character" w:customStyle="1" w:styleId="216">
    <w:name w:val="批注文字 Char Char Char Char"/>
    <w:qFormat/>
    <w:uiPriority w:val="0"/>
    <w:rPr>
      <w:kern w:val="2"/>
      <w:sz w:val="21"/>
      <w:szCs w:val="22"/>
    </w:rPr>
  </w:style>
  <w:style w:type="paragraph" w:customStyle="1" w:styleId="217">
    <w:name w:val="图片标题"/>
    <w:basedOn w:val="1"/>
    <w:qFormat/>
    <w:uiPriority w:val="0"/>
    <w:pPr>
      <w:shd w:val="clear" w:color="auto" w:fill="FFFFFF"/>
      <w:spacing w:line="0" w:lineRule="atLeast"/>
      <w:jc w:val="distribute"/>
    </w:pPr>
    <w:rPr>
      <w:rFonts w:ascii="Arial Unicode MS" w:hAnsi="Arial Unicode MS" w:eastAsia="Arial Unicode MS"/>
      <w:kern w:val="0"/>
      <w:sz w:val="20"/>
      <w:szCs w:val="20"/>
      <w:shd w:val="clear" w:color="auto" w:fill="FFFFFF"/>
    </w:rPr>
  </w:style>
  <w:style w:type="character" w:customStyle="1" w:styleId="218">
    <w:name w:val="sort"/>
    <w:qFormat/>
    <w:uiPriority w:val="0"/>
    <w:rPr>
      <w:rFonts w:ascii="微软雅黑" w:hAnsi="微软雅黑" w:eastAsia="微软雅黑" w:cs="微软雅黑"/>
      <w:b/>
      <w:color w:val="6D6D6D"/>
    </w:rPr>
  </w:style>
  <w:style w:type="character" w:customStyle="1" w:styleId="219">
    <w:name w:val="纯文本 Char4"/>
    <w:qFormat/>
    <w:uiPriority w:val="0"/>
    <w:rPr>
      <w:rFonts w:ascii="宋体" w:hAnsi="Courier New" w:eastAsia="宋体" w:cs="Courier New"/>
      <w:szCs w:val="21"/>
    </w:rPr>
  </w:style>
  <w:style w:type="character" w:customStyle="1" w:styleId="220">
    <w:name w:val="more8"/>
    <w:qFormat/>
    <w:uiPriority w:val="0"/>
    <w:rPr>
      <w:color w:val="FFFFFF"/>
    </w:rPr>
  </w:style>
  <w:style w:type="character" w:customStyle="1" w:styleId="221">
    <w:name w:val="Char Char10"/>
    <w:qFormat/>
    <w:uiPriority w:val="0"/>
    <w:rPr>
      <w:rFonts w:ascii="Arial" w:hAnsi="Arial" w:eastAsia="黑体"/>
      <w:b/>
      <w:bCs/>
      <w:kern w:val="2"/>
      <w:sz w:val="32"/>
      <w:szCs w:val="32"/>
      <w:lang w:val="en-US" w:eastAsia="zh-CN" w:bidi="ar-SA"/>
    </w:rPr>
  </w:style>
  <w:style w:type="character" w:customStyle="1" w:styleId="222">
    <w:name w:val="标题 Char1"/>
    <w:qFormat/>
    <w:uiPriority w:val="0"/>
    <w:rPr>
      <w:rFonts w:ascii="Cambria" w:hAnsi="Cambria" w:eastAsia="宋体" w:cs="Times New Roman"/>
      <w:b/>
      <w:bCs/>
      <w:sz w:val="32"/>
      <w:szCs w:val="32"/>
    </w:rPr>
  </w:style>
  <w:style w:type="character" w:customStyle="1" w:styleId="223">
    <w:name w:val="正文文本 + 间距 -1 pt"/>
    <w:qFormat/>
    <w:uiPriority w:val="0"/>
    <w:rPr>
      <w:rFonts w:ascii="MingLiU" w:hAnsi="MingLiU" w:eastAsia="MingLiU" w:cs="MingLiU"/>
      <w:color w:val="000000"/>
      <w:spacing w:val="-20"/>
      <w:w w:val="100"/>
      <w:position w:val="0"/>
      <w:sz w:val="28"/>
      <w:szCs w:val="28"/>
      <w:u w:val="none"/>
      <w:lang w:val="en-US" w:bidi="ar-SA"/>
    </w:rPr>
  </w:style>
  <w:style w:type="character" w:customStyle="1" w:styleId="224">
    <w:name w:val="H3 Char"/>
    <w:qFormat/>
    <w:uiPriority w:val="0"/>
    <w:rPr>
      <w:rFonts w:ascii="宋体" w:hAnsi="Arial"/>
      <w:b/>
      <w:kern w:val="2"/>
      <w:sz w:val="28"/>
    </w:rPr>
  </w:style>
  <w:style w:type="character" w:customStyle="1" w:styleId="225">
    <w:name w:val="不明显强调11"/>
    <w:qFormat/>
    <w:uiPriority w:val="0"/>
    <w:rPr>
      <w:i/>
      <w:iCs/>
      <w:color w:val="808080"/>
    </w:rPr>
  </w:style>
  <w:style w:type="character" w:customStyle="1" w:styleId="226">
    <w:name w:val="标题 Char3"/>
    <w:qFormat/>
    <w:uiPriority w:val="0"/>
    <w:rPr>
      <w:rFonts w:ascii="Cambria" w:hAnsi="Cambria" w:eastAsia="宋体" w:cs="Times New Roman"/>
      <w:b/>
      <w:bCs/>
      <w:sz w:val="32"/>
      <w:szCs w:val="32"/>
    </w:rPr>
  </w:style>
  <w:style w:type="character" w:customStyle="1" w:styleId="227">
    <w:name w:val="明显引用 Char1"/>
    <w:qFormat/>
    <w:uiPriority w:val="0"/>
    <w:rPr>
      <w:b/>
      <w:bCs/>
      <w:i/>
      <w:iCs/>
      <w:color w:val="4F81BD"/>
      <w:kern w:val="2"/>
      <w:sz w:val="21"/>
      <w:szCs w:val="22"/>
    </w:rPr>
  </w:style>
  <w:style w:type="character" w:customStyle="1" w:styleId="228">
    <w:name w:val="正文文本 3 Char3"/>
    <w:qFormat/>
    <w:uiPriority w:val="0"/>
    <w:rPr>
      <w:rFonts w:ascii="Times New Roman" w:hAnsi="Times New Roman" w:eastAsia="宋体" w:cs="Times New Roman"/>
      <w:sz w:val="16"/>
      <w:szCs w:val="16"/>
    </w:rPr>
  </w:style>
  <w:style w:type="paragraph" w:customStyle="1" w:styleId="229">
    <w:name w:val="标题 #3"/>
    <w:basedOn w:val="1"/>
    <w:qFormat/>
    <w:uiPriority w:val="0"/>
    <w:pPr>
      <w:shd w:val="clear" w:color="auto" w:fill="FFFFFF"/>
      <w:spacing w:before="660" w:after="240" w:line="0" w:lineRule="atLeast"/>
      <w:jc w:val="center"/>
      <w:outlineLvl w:val="2"/>
    </w:pPr>
    <w:rPr>
      <w:rFonts w:ascii="MingLiU" w:hAnsi="MingLiU" w:eastAsia="MingLiU"/>
      <w:kern w:val="0"/>
      <w:sz w:val="31"/>
      <w:szCs w:val="31"/>
      <w:shd w:val="clear" w:color="auto" w:fill="FFFFFF"/>
    </w:rPr>
  </w:style>
  <w:style w:type="character" w:customStyle="1" w:styleId="230">
    <w:name w:val="H6 Char"/>
    <w:qFormat/>
    <w:uiPriority w:val="0"/>
    <w:rPr>
      <w:rFonts w:ascii="Cambria" w:hAnsi="Cambria" w:eastAsia="宋体"/>
      <w:i/>
      <w:color w:val="243F60"/>
      <w:kern w:val="0"/>
      <w:sz w:val="22"/>
    </w:rPr>
  </w:style>
  <w:style w:type="character" w:customStyle="1" w:styleId="231">
    <w:name w:val="H212 C"/>
    <w:qFormat/>
    <w:uiPriority w:val="0"/>
    <w:rPr>
      <w:rFonts w:ascii="Arial" w:hAnsi="Arial" w:eastAsia="黑体"/>
      <w:b/>
      <w:kern w:val="2"/>
      <w:sz w:val="32"/>
      <w:lang w:val="en-US" w:eastAsia="zh-CN"/>
    </w:rPr>
  </w:style>
  <w:style w:type="character" w:customStyle="1" w:styleId="232">
    <w:name w:val="明显引用 字符1"/>
    <w:qFormat/>
    <w:uiPriority w:val="0"/>
    <w:rPr>
      <w:i/>
      <w:iCs/>
      <w:color w:val="4F81BD"/>
      <w:kern w:val="2"/>
      <w:sz w:val="21"/>
      <w:szCs w:val="24"/>
    </w:rPr>
  </w:style>
  <w:style w:type="character" w:customStyle="1" w:styleId="233">
    <w:name w:val="目录 + SimSun"/>
    <w:qFormat/>
    <w:uiPriority w:val="0"/>
    <w:rPr>
      <w:rFonts w:ascii="宋体" w:hAnsi="宋体" w:eastAsia="宋体" w:cs="宋体"/>
      <w:color w:val="000000"/>
      <w:spacing w:val="0"/>
      <w:w w:val="100"/>
      <w:position w:val="0"/>
      <w:sz w:val="20"/>
      <w:szCs w:val="20"/>
      <w:u w:val="none"/>
      <w:lang w:val="zh-CN"/>
    </w:rPr>
  </w:style>
  <w:style w:type="character" w:customStyle="1" w:styleId="234">
    <w:name w:val="表格标题 + SimSun"/>
    <w:qFormat/>
    <w:uiPriority w:val="0"/>
    <w:rPr>
      <w:rFonts w:ascii="宋体" w:hAnsi="宋体" w:eastAsia="宋体" w:cs="宋体"/>
      <w:color w:val="000000"/>
      <w:spacing w:val="0"/>
      <w:w w:val="100"/>
      <w:position w:val="0"/>
      <w:sz w:val="20"/>
      <w:szCs w:val="20"/>
      <w:u w:val="single"/>
      <w:lang w:val="en-US" w:bidi="ar-SA"/>
    </w:rPr>
  </w:style>
  <w:style w:type="character" w:customStyle="1" w:styleId="235">
    <w:name w:val="不明显强调1"/>
    <w:qFormat/>
    <w:uiPriority w:val="0"/>
    <w:rPr>
      <w:i/>
      <w:iCs/>
      <w:color w:val="808080"/>
    </w:rPr>
  </w:style>
  <w:style w:type="character" w:customStyle="1" w:styleId="236">
    <w:name w:val="正文文本 3 Char2"/>
    <w:qFormat/>
    <w:uiPriority w:val="0"/>
    <w:rPr>
      <w:rFonts w:ascii="Times New Roman" w:hAnsi="Times New Roman" w:eastAsia="宋体" w:cs="Times New Roman"/>
      <w:sz w:val="16"/>
      <w:szCs w:val="16"/>
    </w:rPr>
  </w:style>
  <w:style w:type="character" w:customStyle="1" w:styleId="237">
    <w:name w:val="标题 9 Char Char Char"/>
    <w:qFormat/>
    <w:uiPriority w:val="0"/>
    <w:rPr>
      <w:rFonts w:ascii="Cambria" w:hAnsi="Cambria" w:eastAsia="宋体" w:cs="Times New Roman"/>
      <w:kern w:val="2"/>
      <w:sz w:val="21"/>
      <w:szCs w:val="21"/>
    </w:rPr>
  </w:style>
  <w:style w:type="character" w:customStyle="1" w:styleId="238">
    <w:name w:val="明显强调2"/>
    <w:qFormat/>
    <w:uiPriority w:val="0"/>
    <w:rPr>
      <w:b/>
      <w:i/>
      <w:color w:val="4F81BD"/>
    </w:rPr>
  </w:style>
  <w:style w:type="character" w:customStyle="1" w:styleId="239">
    <w:name w:val="批注文字 Char2"/>
    <w:qFormat/>
    <w:uiPriority w:val="0"/>
    <w:rPr>
      <w:rFonts w:ascii="Times New Roman" w:hAnsi="Times New Roman" w:eastAsia="宋体" w:cs="Times New Roman"/>
    </w:rPr>
  </w:style>
  <w:style w:type="character" w:customStyle="1" w:styleId="240">
    <w:name w:val="C C"/>
    <w:qFormat/>
    <w:uiPriority w:val="0"/>
    <w:rPr>
      <w:rFonts w:eastAsia="宋体"/>
      <w:b/>
      <w:kern w:val="2"/>
      <w:sz w:val="32"/>
      <w:lang w:val="en-US" w:eastAsia="zh-CN"/>
    </w:rPr>
  </w:style>
  <w:style w:type="paragraph" w:customStyle="1" w:styleId="241">
    <w:name w:val="标题 #4 (2)"/>
    <w:basedOn w:val="1"/>
    <w:qFormat/>
    <w:uiPriority w:val="0"/>
    <w:pPr>
      <w:shd w:val="clear" w:color="auto" w:fill="FFFFFF"/>
      <w:spacing w:line="466" w:lineRule="exact"/>
      <w:ind w:hanging="420"/>
      <w:jc w:val="distribute"/>
      <w:outlineLvl w:val="3"/>
    </w:pPr>
    <w:rPr>
      <w:rFonts w:ascii="宋体" w:hAnsi="宋体"/>
      <w:kern w:val="0"/>
      <w:sz w:val="20"/>
      <w:szCs w:val="20"/>
      <w:shd w:val="clear" w:color="auto" w:fill="FFFFFF"/>
    </w:rPr>
  </w:style>
  <w:style w:type="character" w:customStyle="1" w:styleId="242">
    <w:name w:val="页码 New New"/>
    <w:qFormat/>
    <w:uiPriority w:val="0"/>
  </w:style>
  <w:style w:type="character" w:customStyle="1" w:styleId="243">
    <w:name w:val="明显参考11"/>
    <w:qFormat/>
    <w:uiPriority w:val="0"/>
    <w:rPr>
      <w:b/>
      <w:smallCaps/>
      <w:color w:val="C0504D"/>
      <w:spacing w:val="5"/>
      <w:u w:val="single"/>
    </w:rPr>
  </w:style>
  <w:style w:type="character" w:customStyle="1" w:styleId="244">
    <w:name w:val="orange1"/>
    <w:qFormat/>
    <w:uiPriority w:val="0"/>
    <w:rPr>
      <w:rFonts w:ascii="Arial" w:hAnsi="Arial"/>
      <w:b/>
      <w:color w:val="FF6600"/>
      <w:sz w:val="18"/>
    </w:rPr>
  </w:style>
  <w:style w:type="character" w:customStyle="1" w:styleId="245">
    <w:name w:val="标题 #3 + SimSun"/>
    <w:qFormat/>
    <w:uiPriority w:val="0"/>
    <w:rPr>
      <w:rFonts w:ascii="宋体" w:hAnsi="宋体" w:eastAsia="宋体" w:cs="宋体"/>
      <w:color w:val="000000"/>
      <w:spacing w:val="0"/>
      <w:w w:val="100"/>
      <w:position w:val="0"/>
      <w:sz w:val="32"/>
      <w:szCs w:val="32"/>
      <w:lang w:bidi="ar-SA"/>
    </w:rPr>
  </w:style>
  <w:style w:type="character" w:customStyle="1" w:styleId="246">
    <w:name w:val="titleblack14px1"/>
    <w:qFormat/>
    <w:uiPriority w:val="0"/>
    <w:rPr>
      <w:b/>
      <w:color w:val="000000"/>
      <w:sz w:val="21"/>
    </w:rPr>
  </w:style>
  <w:style w:type="character" w:customStyle="1" w:styleId="247">
    <w:name w:val="Footer-Even Char Char"/>
    <w:qFormat/>
    <w:uiPriority w:val="0"/>
    <w:rPr>
      <w:kern w:val="0"/>
      <w:sz w:val="18"/>
    </w:rPr>
  </w:style>
  <w:style w:type="character" w:customStyle="1" w:styleId="248">
    <w:name w:val="apple-converted-space"/>
    <w:qFormat/>
    <w:uiPriority w:val="0"/>
  </w:style>
  <w:style w:type="character" w:customStyle="1" w:styleId="249">
    <w:name w:val="尾注文本 Char3"/>
    <w:qFormat/>
    <w:uiPriority w:val="0"/>
    <w:rPr>
      <w:rFonts w:ascii="Times New Roman" w:hAnsi="Times New Roman" w:eastAsia="宋体" w:cs="Times New Roman"/>
      <w:szCs w:val="24"/>
    </w:rPr>
  </w:style>
  <w:style w:type="character" w:customStyle="1" w:styleId="250">
    <w:name w:val="FtrF Char Char"/>
    <w:qFormat/>
    <w:uiPriority w:val="0"/>
    <w:rPr>
      <w:rFonts w:eastAsia="宋体"/>
      <w:kern w:val="2"/>
      <w:sz w:val="18"/>
      <w:lang w:val="en-US" w:eastAsia="zh-CN" w:bidi="ar-SA"/>
    </w:rPr>
  </w:style>
  <w:style w:type="character" w:customStyle="1" w:styleId="251">
    <w:name w:val="正文文本1"/>
    <w:qFormat/>
    <w:uiPriority w:val="0"/>
    <w:rPr>
      <w:rFonts w:ascii="Arial Unicode MS" w:hAnsi="Arial Unicode MS" w:eastAsia="Arial Unicode MS" w:cs="Arial Unicode MS"/>
      <w:color w:val="000000"/>
      <w:spacing w:val="0"/>
      <w:w w:val="100"/>
      <w:position w:val="0"/>
      <w:sz w:val="20"/>
      <w:szCs w:val="20"/>
      <w:u w:val="single"/>
      <w:lang w:val="zh-CN" w:bidi="ar-SA"/>
    </w:rPr>
  </w:style>
  <w:style w:type="character" w:customStyle="1" w:styleId="252">
    <w:name w:val="specifications1"/>
    <w:qFormat/>
    <w:uiPriority w:val="0"/>
    <w:rPr>
      <w:rFonts w:ascii="Arial" w:hAnsi="Arial"/>
      <w:i/>
      <w:color w:val="FF3300"/>
      <w:sz w:val="20"/>
      <w:u w:val="none"/>
    </w:rPr>
  </w:style>
  <w:style w:type="character" w:customStyle="1" w:styleId="253">
    <w:name w:val="cuti1"/>
    <w:qFormat/>
    <w:uiPriority w:val="0"/>
    <w:rPr>
      <w:b/>
      <w:sz w:val="21"/>
      <w:u w:val="none"/>
    </w:rPr>
  </w:style>
  <w:style w:type="character" w:customStyle="1" w:styleId="254">
    <w:name w:val="小节 Cha"/>
    <w:qFormat/>
    <w:uiPriority w:val="0"/>
    <w:rPr>
      <w:rFonts w:eastAsia="宋体"/>
      <w:b/>
      <w:kern w:val="2"/>
      <w:sz w:val="32"/>
      <w:lang w:val="en-US" w:eastAsia="zh-CN"/>
    </w:rPr>
  </w:style>
  <w:style w:type="paragraph" w:customStyle="1" w:styleId="255">
    <w:name w:val="标题 #7"/>
    <w:basedOn w:val="1"/>
    <w:qFormat/>
    <w:uiPriority w:val="0"/>
    <w:pPr>
      <w:shd w:val="clear" w:color="auto" w:fill="FFFFFF"/>
      <w:spacing w:before="120" w:after="120" w:line="0" w:lineRule="atLeast"/>
      <w:ind w:hanging="700"/>
      <w:jc w:val="distribute"/>
      <w:outlineLvl w:val="6"/>
    </w:pPr>
    <w:rPr>
      <w:rFonts w:ascii="Arial Unicode MS" w:hAnsi="Arial Unicode MS" w:eastAsia="Arial Unicode MS"/>
      <w:kern w:val="0"/>
      <w:sz w:val="20"/>
      <w:szCs w:val="20"/>
      <w:shd w:val="clear" w:color="auto" w:fill="FFFFFF"/>
    </w:rPr>
  </w:style>
  <w:style w:type="character" w:customStyle="1" w:styleId="256">
    <w:name w:val="标题 3 Char Char Char Char"/>
    <w:qFormat/>
    <w:uiPriority w:val="0"/>
    <w:rPr>
      <w:b/>
      <w:bCs/>
      <w:kern w:val="2"/>
      <w:sz w:val="32"/>
      <w:szCs w:val="32"/>
    </w:rPr>
  </w:style>
  <w:style w:type="character" w:customStyle="1" w:styleId="257">
    <w:name w:val="标题 字符1"/>
    <w:qFormat/>
    <w:uiPriority w:val="0"/>
    <w:rPr>
      <w:rFonts w:ascii="Cambria" w:hAnsi="Cambria" w:eastAsia="宋体" w:cs="Times New Roman"/>
      <w:b/>
      <w:bCs/>
      <w:kern w:val="2"/>
      <w:sz w:val="32"/>
      <w:szCs w:val="32"/>
    </w:rPr>
  </w:style>
  <w:style w:type="character" w:customStyle="1" w:styleId="258">
    <w:name w:val="引用 Char1"/>
    <w:qFormat/>
    <w:uiPriority w:val="0"/>
    <w:rPr>
      <w:i/>
      <w:iCs/>
      <w:color w:val="000000"/>
      <w:kern w:val="2"/>
      <w:sz w:val="21"/>
      <w:szCs w:val="22"/>
    </w:rPr>
  </w:style>
  <w:style w:type="character" w:customStyle="1" w:styleId="259">
    <w:name w:val="cnfont1"/>
    <w:qFormat/>
    <w:uiPriority w:val="0"/>
  </w:style>
  <w:style w:type="character" w:customStyle="1" w:styleId="260">
    <w:name w:val="weby1"/>
    <w:qFormat/>
    <w:uiPriority w:val="0"/>
  </w:style>
  <w:style w:type="character" w:customStyle="1" w:styleId="261">
    <w:name w:val="small-text"/>
    <w:qFormat/>
    <w:uiPriority w:val="0"/>
  </w:style>
  <w:style w:type="character" w:customStyle="1" w:styleId="262">
    <w:name w:val="正文文本 + SimSun"/>
    <w:qFormat/>
    <w:uiPriority w:val="0"/>
    <w:rPr>
      <w:rFonts w:ascii="宋体" w:hAnsi="宋体" w:eastAsia="宋体" w:cs="宋体"/>
      <w:color w:val="000000"/>
      <w:spacing w:val="0"/>
      <w:w w:val="100"/>
      <w:position w:val="0"/>
      <w:sz w:val="20"/>
      <w:szCs w:val="20"/>
      <w:u w:val="none"/>
      <w:lang w:val="en-US" w:bidi="ar-SA"/>
    </w:rPr>
  </w:style>
  <w:style w:type="character" w:customStyle="1" w:styleId="263">
    <w:name w:val="正文文本 Char3"/>
    <w:qFormat/>
    <w:uiPriority w:val="0"/>
    <w:rPr>
      <w:rFonts w:ascii="Times New Roman" w:hAnsi="Times New Roman" w:eastAsia="宋体" w:cs="Times New Roman"/>
      <w:szCs w:val="24"/>
    </w:rPr>
  </w:style>
  <w:style w:type="character" w:customStyle="1" w:styleId="264">
    <w:name w:val="批注主题 Char2"/>
    <w:qFormat/>
    <w:uiPriority w:val="0"/>
    <w:rPr>
      <w:rFonts w:ascii="Times New Roman" w:hAnsi="Times New Roman" w:eastAsia="宋体" w:cs="Times New Roman"/>
      <w:b/>
      <w:bCs/>
      <w:szCs w:val="24"/>
    </w:rPr>
  </w:style>
  <w:style w:type="character" w:customStyle="1" w:styleId="265">
    <w:name w:val="批注框文本 Char2"/>
    <w:qFormat/>
    <w:uiPriority w:val="0"/>
    <w:rPr>
      <w:rFonts w:ascii="Times New Roman" w:hAnsi="Times New Roman" w:eastAsia="宋体" w:cs="Times New Roman"/>
      <w:sz w:val="18"/>
      <w:szCs w:val="18"/>
    </w:rPr>
  </w:style>
  <w:style w:type="character" w:customStyle="1" w:styleId="266">
    <w:name w:val="Heading Char"/>
    <w:qFormat/>
    <w:uiPriority w:val="0"/>
    <w:rPr>
      <w:kern w:val="0"/>
      <w:sz w:val="18"/>
    </w:rPr>
  </w:style>
  <w:style w:type="character" w:customStyle="1" w:styleId="267">
    <w:name w:val="标题 #2 + 15.5 pt"/>
    <w:qFormat/>
    <w:uiPriority w:val="0"/>
    <w:rPr>
      <w:rFonts w:ascii="MingLiU" w:hAnsi="MingLiU" w:eastAsia="MingLiU" w:cs="MingLiU"/>
      <w:color w:val="000000"/>
      <w:spacing w:val="0"/>
      <w:w w:val="100"/>
      <w:position w:val="0"/>
      <w:sz w:val="31"/>
      <w:szCs w:val="31"/>
      <w:u w:val="none"/>
      <w:lang w:val="zh-CN" w:bidi="ar-SA"/>
    </w:rPr>
  </w:style>
  <w:style w:type="character" w:customStyle="1" w:styleId="268">
    <w:name w:val="unnamed21"/>
    <w:qFormat/>
    <w:uiPriority w:val="0"/>
    <w:rPr>
      <w:color w:val="CC6633"/>
      <w:u w:val="none"/>
    </w:rPr>
  </w:style>
  <w:style w:type="character" w:customStyle="1" w:styleId="269">
    <w:name w:val="明显强调11"/>
    <w:qFormat/>
    <w:uiPriority w:val="0"/>
    <w:rPr>
      <w:b/>
      <w:i/>
      <w:color w:val="4F81BD"/>
    </w:rPr>
  </w:style>
  <w:style w:type="character" w:customStyle="1" w:styleId="270">
    <w:name w:val="批注主题 Char4"/>
    <w:qFormat/>
    <w:uiPriority w:val="0"/>
    <w:rPr>
      <w:rFonts w:ascii="Times New Roman" w:hAnsi="Times New Roman" w:eastAsia="宋体" w:cs="Times New Roman"/>
      <w:b/>
      <w:bCs/>
      <w:szCs w:val="24"/>
    </w:rPr>
  </w:style>
  <w:style w:type="character" w:customStyle="1" w:styleId="271">
    <w:name w:val="批注文字 Char"/>
    <w:qFormat/>
    <w:uiPriority w:val="0"/>
    <w:rPr>
      <w:kern w:val="2"/>
      <w:sz w:val="21"/>
      <w:szCs w:val="22"/>
    </w:rPr>
  </w:style>
  <w:style w:type="character" w:customStyle="1" w:styleId="272">
    <w:name w:val="正文文本 Char2"/>
    <w:qFormat/>
    <w:uiPriority w:val="0"/>
    <w:rPr>
      <w:rFonts w:ascii="Times New Roman" w:hAnsi="Times New Roman" w:eastAsia="宋体" w:cs="Times New Roman"/>
      <w:szCs w:val="24"/>
    </w:rPr>
  </w:style>
  <w:style w:type="character" w:customStyle="1" w:styleId="273">
    <w:name w:val="日期 Char Char"/>
    <w:qFormat/>
    <w:uiPriority w:val="0"/>
    <w:rPr>
      <w:kern w:val="2"/>
      <w:sz w:val="21"/>
      <w:szCs w:val="22"/>
    </w:rPr>
  </w:style>
  <w:style w:type="character" w:customStyle="1" w:styleId="274">
    <w:name w:val="testimonials-name1"/>
    <w:qFormat/>
    <w:uiPriority w:val="0"/>
    <w:rPr>
      <w:color w:val="E6400C"/>
      <w:sz w:val="19"/>
      <w:szCs w:val="19"/>
    </w:rPr>
  </w:style>
  <w:style w:type="paragraph" w:customStyle="1" w:styleId="275">
    <w:name w:val="正文文本9"/>
    <w:basedOn w:val="1"/>
    <w:qFormat/>
    <w:uiPriority w:val="0"/>
    <w:pPr>
      <w:shd w:val="clear" w:color="auto" w:fill="FFFFFF"/>
      <w:spacing w:before="120" w:after="360" w:line="389" w:lineRule="exact"/>
      <w:ind w:hanging="780"/>
      <w:jc w:val="right"/>
    </w:pPr>
    <w:rPr>
      <w:rFonts w:ascii="Arial Unicode MS" w:hAnsi="Arial Unicode MS" w:eastAsia="Arial Unicode MS"/>
      <w:kern w:val="0"/>
      <w:sz w:val="20"/>
      <w:szCs w:val="20"/>
      <w:shd w:val="clear" w:color="auto" w:fill="FFFFFF"/>
    </w:rPr>
  </w:style>
  <w:style w:type="character" w:customStyle="1" w:styleId="276">
    <w:name w:val="批注文字 Char1"/>
    <w:qFormat/>
    <w:uiPriority w:val="0"/>
    <w:rPr>
      <w:rFonts w:ascii="Times New Roman" w:hAnsi="Times New Roman" w:eastAsia="宋体" w:cs="Times New Roman"/>
      <w:szCs w:val="24"/>
    </w:rPr>
  </w:style>
  <w:style w:type="paragraph" w:customStyle="1" w:styleId="277">
    <w:name w:val="标题 #4"/>
    <w:basedOn w:val="1"/>
    <w:qFormat/>
    <w:uiPriority w:val="0"/>
    <w:pPr>
      <w:shd w:val="clear" w:color="auto" w:fill="FFFFFF"/>
      <w:spacing w:before="120" w:after="120" w:line="0" w:lineRule="atLeast"/>
      <w:jc w:val="center"/>
      <w:outlineLvl w:val="3"/>
    </w:pPr>
    <w:rPr>
      <w:rFonts w:ascii="黑体" w:hAnsi="黑体" w:eastAsia="黑体"/>
      <w:spacing w:val="40"/>
      <w:kern w:val="0"/>
      <w:sz w:val="28"/>
      <w:szCs w:val="28"/>
      <w:shd w:val="clear" w:color="auto" w:fill="FFFFFF"/>
    </w:rPr>
  </w:style>
  <w:style w:type="character" w:customStyle="1" w:styleId="278">
    <w:name w:val="标题 6 Char Char Char"/>
    <w:qFormat/>
    <w:uiPriority w:val="0"/>
    <w:rPr>
      <w:rFonts w:ascii="Cambria" w:hAnsi="Cambria" w:eastAsia="宋体" w:cs="Times New Roman"/>
      <w:b/>
      <w:bCs/>
      <w:kern w:val="2"/>
      <w:sz w:val="24"/>
      <w:szCs w:val="24"/>
    </w:rPr>
  </w:style>
  <w:style w:type="paragraph" w:customStyle="1" w:styleId="279">
    <w:name w:val="分条"/>
    <w:basedOn w:val="1"/>
    <w:qFormat/>
    <w:uiPriority w:val="0"/>
    <w:pPr>
      <w:spacing w:line="360" w:lineRule="auto"/>
      <w:ind w:firstLine="200" w:firstLineChars="200"/>
    </w:pPr>
    <w:rPr>
      <w:kern w:val="0"/>
      <w:sz w:val="24"/>
      <w:szCs w:val="20"/>
    </w:rPr>
  </w:style>
  <w:style w:type="character" w:customStyle="1" w:styleId="280">
    <w:name w:val="特点标题 Char Char"/>
    <w:qFormat/>
    <w:uiPriority w:val="0"/>
    <w:rPr>
      <w:kern w:val="0"/>
      <w:sz w:val="22"/>
    </w:rPr>
  </w:style>
  <w:style w:type="paragraph" w:customStyle="1" w:styleId="281">
    <w:name w:val="说明"/>
    <w:basedOn w:val="1"/>
    <w:qFormat/>
    <w:uiPriority w:val="0"/>
    <w:pPr>
      <w:spacing w:line="400" w:lineRule="atLeast"/>
    </w:pPr>
    <w:rPr>
      <w:rFonts w:ascii="楷体_GB2312" w:eastAsia="楷体_GB2312"/>
      <w:kern w:val="0"/>
      <w:sz w:val="24"/>
      <w:szCs w:val="20"/>
    </w:rPr>
  </w:style>
  <w:style w:type="character" w:customStyle="1" w:styleId="282">
    <w:name w:val="明显强调111"/>
    <w:qFormat/>
    <w:uiPriority w:val="0"/>
    <w:rPr>
      <w:b/>
      <w:i/>
      <w:color w:val="4F81BD"/>
    </w:rPr>
  </w:style>
  <w:style w:type="character" w:customStyle="1" w:styleId="283">
    <w:name w:val="HTML 预设格式 Char1"/>
    <w:qFormat/>
    <w:uiPriority w:val="0"/>
    <w:rPr>
      <w:rFonts w:ascii="Courier New" w:hAnsi="Courier New" w:eastAsia="宋体" w:cs="Courier New"/>
      <w:sz w:val="20"/>
      <w:szCs w:val="20"/>
    </w:rPr>
  </w:style>
  <w:style w:type="paragraph" w:customStyle="1" w:styleId="284">
    <w:name w:val="二级条标题"/>
    <w:basedOn w:val="1"/>
    <w:next w:val="1"/>
    <w:qFormat/>
    <w:uiPriority w:val="0"/>
    <w:pPr>
      <w:widowControl/>
      <w:outlineLvl w:val="3"/>
    </w:pPr>
    <w:rPr>
      <w:rFonts w:eastAsia="黑体"/>
      <w:kern w:val="0"/>
      <w:sz w:val="20"/>
      <w:szCs w:val="20"/>
    </w:rPr>
  </w:style>
  <w:style w:type="character" w:customStyle="1" w:styleId="285">
    <w:name w:val="正文文本缩进 2 Char1"/>
    <w:qFormat/>
    <w:uiPriority w:val="0"/>
    <w:rPr>
      <w:rFonts w:ascii="Times New Roman" w:hAnsi="Times New Roman" w:eastAsia="宋体" w:cs="Times New Roman"/>
      <w:szCs w:val="24"/>
    </w:rPr>
  </w:style>
  <w:style w:type="character" w:customStyle="1" w:styleId="286">
    <w:name w:val="正文首行缩进 Char3"/>
    <w:qFormat/>
    <w:uiPriority w:val="0"/>
    <w:rPr>
      <w:rFonts w:ascii="Times New Roman" w:hAnsi="Times New Roman" w:eastAsia="宋体" w:cs="Times New Roman"/>
    </w:rPr>
  </w:style>
  <w:style w:type="character" w:customStyle="1" w:styleId="287">
    <w:name w:val="页码1"/>
    <w:qFormat/>
    <w:uiPriority w:val="0"/>
  </w:style>
  <w:style w:type="character" w:customStyle="1" w:styleId="288">
    <w:name w:val="文档结构图 Char Char Char"/>
    <w:qFormat/>
    <w:uiPriority w:val="0"/>
    <w:rPr>
      <w:rFonts w:ascii="宋体" w:hAnsi="宋体"/>
      <w:kern w:val="2"/>
      <w:sz w:val="18"/>
      <w:szCs w:val="18"/>
    </w:rPr>
  </w:style>
  <w:style w:type="character" w:customStyle="1" w:styleId="289">
    <w:name w:val="sep"/>
    <w:qFormat/>
    <w:uiPriority w:val="0"/>
    <w:rPr>
      <w:shd w:val="clear" w:color="auto" w:fill="EAEAEA"/>
    </w:rPr>
  </w:style>
  <w:style w:type="character" w:customStyle="1" w:styleId="290">
    <w:name w:val="书籍标题111"/>
    <w:qFormat/>
    <w:uiPriority w:val="0"/>
    <w:rPr>
      <w:b/>
      <w:smallCaps/>
      <w:spacing w:val="5"/>
    </w:rPr>
  </w:style>
  <w:style w:type="character" w:customStyle="1" w:styleId="291">
    <w:name w:val="HTML 预设格式 Char Char Char"/>
    <w:qFormat/>
    <w:uiPriority w:val="0"/>
    <w:rPr>
      <w:rFonts w:ascii="Courier New" w:hAnsi="Courier New" w:cs="Courier New"/>
      <w:kern w:val="2"/>
    </w:rPr>
  </w:style>
  <w:style w:type="character" w:customStyle="1" w:styleId="292">
    <w:name w:val="标题 4 Char Char"/>
    <w:qFormat/>
    <w:uiPriority w:val="0"/>
    <w:rPr>
      <w:rFonts w:ascii="Cambria" w:hAnsi="Cambria" w:eastAsia="宋体" w:cs="Times New Roman"/>
      <w:b/>
      <w:bCs/>
      <w:kern w:val="2"/>
      <w:sz w:val="21"/>
      <w:szCs w:val="28"/>
    </w:rPr>
  </w:style>
  <w:style w:type="character" w:customStyle="1" w:styleId="293">
    <w:name w:val="文档结构图 Char Char"/>
    <w:qFormat/>
    <w:uiPriority w:val="0"/>
    <w:rPr>
      <w:rFonts w:ascii="宋体" w:hAnsi="宋体"/>
      <w:kern w:val="2"/>
      <w:sz w:val="18"/>
      <w:szCs w:val="18"/>
    </w:rPr>
  </w:style>
  <w:style w:type="paragraph" w:customStyle="1" w:styleId="294">
    <w:name w:val="正文文本 (2)"/>
    <w:basedOn w:val="1"/>
    <w:qFormat/>
    <w:uiPriority w:val="0"/>
    <w:pPr>
      <w:shd w:val="clear" w:color="auto" w:fill="FFFFFF"/>
      <w:spacing w:line="0" w:lineRule="atLeast"/>
      <w:ind w:hanging="520"/>
      <w:jc w:val="left"/>
    </w:pPr>
    <w:rPr>
      <w:rFonts w:ascii="宋体" w:hAnsi="宋体"/>
      <w:kern w:val="0"/>
      <w:sz w:val="20"/>
      <w:szCs w:val="20"/>
      <w:shd w:val="clear" w:color="auto" w:fill="FFFFFF"/>
    </w:rPr>
  </w:style>
  <w:style w:type="character" w:customStyle="1" w:styleId="295">
    <w:name w:val="批注框文本 Char3"/>
    <w:qFormat/>
    <w:uiPriority w:val="0"/>
    <w:rPr>
      <w:rFonts w:ascii="Times New Roman" w:hAnsi="Times New Roman" w:eastAsia="宋体" w:cs="Times New Roman"/>
      <w:sz w:val="18"/>
      <w:szCs w:val="18"/>
    </w:rPr>
  </w:style>
  <w:style w:type="character" w:customStyle="1" w:styleId="296">
    <w:name w:val="line1801"/>
    <w:qFormat/>
    <w:uiPriority w:val="0"/>
    <w:rPr>
      <w:spacing w:val="380"/>
      <w:sz w:val="19"/>
    </w:rPr>
  </w:style>
  <w:style w:type="character" w:customStyle="1" w:styleId="297">
    <w:name w:val="副标题 Char2"/>
    <w:qFormat/>
    <w:uiPriority w:val="0"/>
    <w:rPr>
      <w:rFonts w:ascii="Cambria" w:hAnsi="Cambria" w:eastAsia="宋体" w:cs="Times New Roman"/>
      <w:b/>
      <w:bCs/>
      <w:kern w:val="28"/>
      <w:sz w:val="32"/>
      <w:szCs w:val="32"/>
    </w:rPr>
  </w:style>
  <w:style w:type="character" w:customStyle="1" w:styleId="298">
    <w:name w:val="new"/>
    <w:qFormat/>
    <w:uiPriority w:val="0"/>
    <w:rPr>
      <w:color w:val="999999"/>
    </w:rPr>
  </w:style>
  <w:style w:type="character" w:customStyle="1" w:styleId="299">
    <w:name w:val="标题 32"/>
    <w:qFormat/>
    <w:uiPriority w:val="0"/>
    <w:rPr>
      <w:rFonts w:eastAsia="宋体"/>
      <w:b/>
      <w:kern w:val="2"/>
      <w:sz w:val="32"/>
      <w:lang w:val="en-US" w:eastAsia="zh-CN"/>
    </w:rPr>
  </w:style>
  <w:style w:type="character" w:customStyle="1" w:styleId="300">
    <w:name w:val="正文首行缩进 Char4"/>
    <w:qFormat/>
    <w:uiPriority w:val="0"/>
  </w:style>
  <w:style w:type="character" w:customStyle="1" w:styleId="301">
    <w:name w:val="正文文本缩进 3 Char2"/>
    <w:qFormat/>
    <w:uiPriority w:val="0"/>
    <w:rPr>
      <w:rFonts w:ascii="Times New Roman" w:hAnsi="Times New Roman" w:eastAsia="宋体" w:cs="Times New Roman"/>
      <w:sz w:val="16"/>
      <w:szCs w:val="16"/>
    </w:rPr>
  </w:style>
  <w:style w:type="character" w:customStyle="1" w:styleId="302">
    <w:name w:val="（A） Char"/>
    <w:qFormat/>
    <w:uiPriority w:val="0"/>
    <w:rPr>
      <w:rFonts w:ascii="Cambria" w:hAnsi="Cambria" w:eastAsia="宋体"/>
      <w:color w:val="4F81BD"/>
      <w:kern w:val="0"/>
      <w:sz w:val="20"/>
    </w:rPr>
  </w:style>
  <w:style w:type="character" w:customStyle="1" w:styleId="303">
    <w:name w:val="书籍标题2"/>
    <w:qFormat/>
    <w:uiPriority w:val="0"/>
    <w:rPr>
      <w:b/>
      <w:smallCaps/>
      <w:spacing w:val="5"/>
    </w:rPr>
  </w:style>
  <w:style w:type="character" w:customStyle="1" w:styleId="304">
    <w:name w:val="font161"/>
    <w:qFormat/>
    <w:uiPriority w:val="0"/>
    <w:rPr>
      <w:b/>
      <w:bCs/>
      <w:sz w:val="32"/>
      <w:szCs w:val="32"/>
    </w:rPr>
  </w:style>
  <w:style w:type="character" w:customStyle="1" w:styleId="305">
    <w:name w:val="mmm"/>
    <w:qFormat/>
    <w:uiPriority w:val="0"/>
  </w:style>
  <w:style w:type="character" w:customStyle="1" w:styleId="306">
    <w:name w:val="Char Char12"/>
    <w:qFormat/>
    <w:uiPriority w:val="0"/>
    <w:rPr>
      <w:b/>
      <w:kern w:val="44"/>
      <w:sz w:val="44"/>
    </w:rPr>
  </w:style>
  <w:style w:type="paragraph" w:customStyle="1" w:styleId="307">
    <w:name w:val="文一"/>
    <w:basedOn w:val="1"/>
    <w:qFormat/>
    <w:uiPriority w:val="0"/>
    <w:pPr>
      <w:topLinePunct/>
      <w:adjustRightInd w:val="0"/>
      <w:snapToGrid w:val="0"/>
      <w:spacing w:line="360" w:lineRule="auto"/>
      <w:ind w:firstLine="200" w:firstLineChars="200"/>
    </w:pPr>
    <w:rPr>
      <w:spacing w:val="4"/>
      <w:kern w:val="0"/>
      <w:sz w:val="24"/>
    </w:rPr>
  </w:style>
  <w:style w:type="character" w:customStyle="1" w:styleId="308">
    <w:name w:val="正文（首行缩进两字）"/>
    <w:qFormat/>
    <w:uiPriority w:val="0"/>
    <w:rPr>
      <w:rFonts w:ascii="宋体" w:eastAsia="宋体"/>
      <w:color w:val="000000"/>
      <w:kern w:val="2"/>
      <w:sz w:val="24"/>
      <w:lang w:val="en-US" w:eastAsia="zh-CN"/>
    </w:rPr>
  </w:style>
  <w:style w:type="character" w:customStyle="1" w:styleId="309">
    <w:name w:val="尾注文本 Char1"/>
    <w:qFormat/>
    <w:uiPriority w:val="0"/>
    <w:rPr>
      <w:rFonts w:ascii="Times New Roman" w:hAnsi="Times New Roman" w:eastAsia="宋体" w:cs="Times New Roman"/>
      <w:szCs w:val="24"/>
    </w:rPr>
  </w:style>
  <w:style w:type="paragraph" w:customStyle="1" w:styleId="310">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11">
    <w:name w:val="页眉 New New"/>
    <w:basedOn w:val="310"/>
    <w:qFormat/>
    <w:uiPriority w:val="0"/>
    <w:pPr>
      <w:pBdr>
        <w:bottom w:val="single" w:color="auto" w:sz="6" w:space="1"/>
      </w:pBdr>
      <w:tabs>
        <w:tab w:val="center" w:pos="4153"/>
        <w:tab w:val="right" w:pos="8306"/>
      </w:tabs>
      <w:snapToGrid w:val="0"/>
      <w:jc w:val="center"/>
    </w:pPr>
    <w:rPr>
      <w:sz w:val="18"/>
    </w:rPr>
  </w:style>
  <w:style w:type="paragraph" w:customStyle="1" w:styleId="312">
    <w:name w:val="样式 小四 首行缩进:  0.85 厘米 行距: 固定值 20 磅"/>
    <w:basedOn w:val="1"/>
    <w:qFormat/>
    <w:uiPriority w:val="0"/>
    <w:pPr>
      <w:adjustRightInd w:val="0"/>
      <w:spacing w:line="360" w:lineRule="auto"/>
      <w:ind w:firstLine="482"/>
    </w:pPr>
    <w:rPr>
      <w:sz w:val="24"/>
      <w:szCs w:val="20"/>
    </w:rPr>
  </w:style>
  <w:style w:type="paragraph" w:customStyle="1" w:styleId="313">
    <w:name w:val="签名 - 公司"/>
    <w:basedOn w:val="33"/>
    <w:next w:val="314"/>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rPr>
  </w:style>
  <w:style w:type="paragraph" w:customStyle="1" w:styleId="314">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15">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6">
    <w:name w:val="页眉 New New New"/>
    <w:basedOn w:val="315"/>
    <w:qFormat/>
    <w:uiPriority w:val="0"/>
    <w:pPr>
      <w:pBdr>
        <w:bottom w:val="single" w:color="auto" w:sz="6" w:space="1"/>
      </w:pBdr>
      <w:tabs>
        <w:tab w:val="center" w:pos="4153"/>
        <w:tab w:val="right" w:pos="8306"/>
      </w:tabs>
      <w:snapToGrid w:val="0"/>
      <w:jc w:val="center"/>
    </w:pPr>
    <w:rPr>
      <w:sz w:val="18"/>
      <w:szCs w:val="18"/>
    </w:rPr>
  </w:style>
  <w:style w:type="paragraph" w:customStyle="1" w:styleId="317">
    <w:name w:val="yehuda"/>
    <w:basedOn w:val="1"/>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318">
    <w:name w:val="条文"/>
    <w:basedOn w:val="1"/>
    <w:qFormat/>
    <w:uiPriority w:val="0"/>
    <w:pPr>
      <w:spacing w:line="240" w:lineRule="atLeast"/>
    </w:pPr>
    <w:rPr>
      <w:sz w:val="24"/>
      <w:szCs w:val="20"/>
    </w:rPr>
  </w:style>
  <w:style w:type="paragraph" w:customStyle="1" w:styleId="319">
    <w:name w:val="样式 正文缩进 + 首行缩进:  2 字符"/>
    <w:basedOn w:val="8"/>
    <w:qFormat/>
    <w:uiPriority w:val="0"/>
    <w:pPr>
      <w:spacing w:line="360" w:lineRule="auto"/>
    </w:pPr>
    <w:rPr>
      <w:sz w:val="24"/>
      <w:szCs w:val="20"/>
    </w:rPr>
  </w:style>
  <w:style w:type="paragraph" w:customStyle="1" w:styleId="32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0"/>
    </w:rPr>
  </w:style>
  <w:style w:type="paragraph" w:customStyle="1" w:styleId="321">
    <w:name w:val="Figure"/>
    <w:basedOn w:val="1"/>
    <w:next w:val="322"/>
    <w:qFormat/>
    <w:uiPriority w:val="0"/>
    <w:pPr>
      <w:keepNext/>
      <w:snapToGrid w:val="0"/>
      <w:spacing w:before="80" w:after="80" w:line="300" w:lineRule="auto"/>
      <w:ind w:left="1701"/>
      <w:jc w:val="center"/>
    </w:pPr>
    <w:rPr>
      <w:rFonts w:ascii="Arial" w:hAnsi="Arial"/>
      <w:szCs w:val="20"/>
    </w:rPr>
  </w:style>
  <w:style w:type="paragraph" w:customStyle="1" w:styleId="322">
    <w:name w:val="Figure Description"/>
    <w:next w:val="1"/>
    <w:qFormat/>
    <w:uiPriority w:val="0"/>
    <w:pPr>
      <w:snapToGrid w:val="0"/>
      <w:spacing w:before="80" w:after="320" w:line="276" w:lineRule="auto"/>
      <w:ind w:firstLine="1701"/>
      <w:jc w:val="center"/>
    </w:pPr>
    <w:rPr>
      <w:rFonts w:ascii="Arial" w:hAnsi="Arial" w:eastAsia="黑体" w:cs="Times New Roman"/>
      <w:sz w:val="18"/>
      <w:lang w:val="en-US" w:eastAsia="zh-CN" w:bidi="ar-SA"/>
    </w:rPr>
  </w:style>
  <w:style w:type="paragraph" w:customStyle="1" w:styleId="323">
    <w:name w:val="Char Char Char1 Char"/>
    <w:basedOn w:val="15"/>
    <w:qFormat/>
    <w:uiPriority w:val="0"/>
    <w:rPr>
      <w:rFonts w:ascii="Tahoma" w:hAnsi="Tahoma"/>
      <w:sz w:val="24"/>
      <w:shd w:val="clear" w:color="auto" w:fill="000080"/>
    </w:rPr>
  </w:style>
  <w:style w:type="paragraph" w:customStyle="1" w:styleId="324">
    <w:name w:val="样式9"/>
    <w:basedOn w:val="211"/>
    <w:qFormat/>
    <w:uiPriority w:val="0"/>
    <w:pPr>
      <w:suppressAutoHyphens/>
      <w:spacing w:before="100" w:beforeAutospacing="1" w:after="100" w:afterAutospacing="1" w:line="360" w:lineRule="auto"/>
      <w:ind w:firstLine="454"/>
      <w:jc w:val="both"/>
    </w:pPr>
  </w:style>
  <w:style w:type="paragraph" w:customStyle="1" w:styleId="325">
    <w:name w:val="二级无标题条"/>
    <w:basedOn w:val="1"/>
    <w:qFormat/>
    <w:uiPriority w:val="0"/>
  </w:style>
  <w:style w:type="paragraph" w:customStyle="1" w:styleId="326">
    <w:name w:val="Response Char Char Char"/>
    <w:basedOn w:val="8"/>
    <w:qFormat/>
    <w:uiPriority w:val="0"/>
    <w:pPr>
      <w:spacing w:before="60" w:after="120"/>
      <w:ind w:left="567" w:firstLine="0" w:firstLineChars="0"/>
    </w:pPr>
    <w:rPr>
      <w:rFonts w:ascii="Arial" w:hAnsi="Arial" w:eastAsia="MS Mincho"/>
      <w:color w:val="0000FF"/>
      <w:sz w:val="24"/>
      <w:szCs w:val="20"/>
      <w:lang w:val="en-AU" w:eastAsia="en-AU"/>
    </w:rPr>
  </w:style>
  <w:style w:type="paragraph" w:customStyle="1" w:styleId="327">
    <w:name w:val="Response italic"/>
    <w:basedOn w:val="326"/>
    <w:qFormat/>
    <w:uiPriority w:val="0"/>
    <w:rPr>
      <w:rFonts w:eastAsia="Times New Roman"/>
      <w:i/>
    </w:rPr>
  </w:style>
  <w:style w:type="paragraph" w:customStyle="1" w:styleId="328">
    <w:name w:val="文二"/>
    <w:basedOn w:val="1"/>
    <w:qFormat/>
    <w:uiPriority w:val="0"/>
    <w:pPr>
      <w:jc w:val="left"/>
    </w:pPr>
    <w:rPr>
      <w:rFonts w:ascii="宋体" w:hAnsi="宋体"/>
      <w:szCs w:val="21"/>
    </w:rPr>
  </w:style>
  <w:style w:type="paragraph" w:customStyle="1" w:styleId="329">
    <w:name w:val="样式2"/>
    <w:basedOn w:val="5"/>
    <w:qFormat/>
    <w:uiPriority w:val="0"/>
    <w:pPr>
      <w:spacing w:line="415" w:lineRule="auto"/>
    </w:pPr>
    <w:rPr>
      <w:rFonts w:ascii="宋体" w:eastAsia="宋体"/>
      <w:b/>
      <w:i/>
      <w:color w:val="FF0000"/>
      <w:sz w:val="24"/>
      <w:szCs w:val="24"/>
      <w:lang w:val="zh-CN"/>
    </w:rPr>
  </w:style>
  <w:style w:type="paragraph" w:customStyle="1" w:styleId="330">
    <w:name w:val="标题二样式"/>
    <w:basedOn w:val="4"/>
    <w:qFormat/>
    <w:uiPriority w:val="0"/>
    <w:pPr>
      <w:tabs>
        <w:tab w:val="left" w:pos="525"/>
      </w:tabs>
      <w:spacing w:before="0" w:after="0" w:line="240" w:lineRule="auto"/>
    </w:pPr>
    <w:rPr>
      <w:rFonts w:ascii="Cambria" w:hAnsi="Cambria" w:eastAsia="宋体"/>
      <w:bCs w:val="0"/>
      <w:color w:val="4F81BD"/>
      <w:sz w:val="26"/>
      <w:szCs w:val="20"/>
    </w:rPr>
  </w:style>
  <w:style w:type="paragraph" w:customStyle="1" w:styleId="33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32">
    <w:name w:val="表头"/>
    <w:basedOn w:val="1"/>
    <w:qFormat/>
    <w:uiPriority w:val="0"/>
    <w:pPr>
      <w:spacing w:line="360" w:lineRule="auto"/>
      <w:jc w:val="center"/>
    </w:pPr>
    <w:rPr>
      <w:rFonts w:ascii="黑体" w:eastAsia="黑体"/>
      <w:kern w:val="0"/>
      <w:sz w:val="24"/>
      <w:szCs w:val="20"/>
    </w:rPr>
  </w:style>
  <w:style w:type="paragraph" w:customStyle="1" w:styleId="333">
    <w:name w:val="list1"/>
    <w:basedOn w:val="1"/>
    <w:qFormat/>
    <w:uiPriority w:val="0"/>
    <w:pPr>
      <w:tabs>
        <w:tab w:val="left" w:pos="1265"/>
      </w:tabs>
      <w:adjustRightInd w:val="0"/>
      <w:spacing w:line="360" w:lineRule="auto"/>
      <w:ind w:left="1265" w:hanging="420"/>
      <w:textAlignment w:val="baseline"/>
    </w:pPr>
    <w:rPr>
      <w:rFonts w:ascii="宋体"/>
      <w:color w:val="000000"/>
      <w:sz w:val="24"/>
      <w:szCs w:val="20"/>
    </w:rPr>
  </w:style>
  <w:style w:type="paragraph" w:customStyle="1" w:styleId="334">
    <w:name w:val="contentnoteheader"/>
    <w:basedOn w:val="1"/>
    <w:qFormat/>
    <w:uiPriority w:val="0"/>
    <w:pPr>
      <w:spacing w:before="100" w:beforeAutospacing="1" w:after="100" w:afterAutospacing="1"/>
    </w:pPr>
    <w:rPr>
      <w:rFonts w:ascii="宋体" w:hAnsi="宋体"/>
      <w:color w:val="000000"/>
      <w:sz w:val="24"/>
      <w:szCs w:val="20"/>
    </w:rPr>
  </w:style>
  <w:style w:type="paragraph" w:customStyle="1" w:styleId="335">
    <w:name w:val="正文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Char1 Char Char Char"/>
    <w:basedOn w:val="1"/>
    <w:qFormat/>
    <w:uiPriority w:val="0"/>
    <w:pPr>
      <w:widowControl/>
      <w:spacing w:after="160" w:line="240" w:lineRule="exact"/>
      <w:ind w:firstLine="200" w:firstLineChars="200"/>
      <w:jc w:val="left"/>
    </w:pPr>
    <w:rPr>
      <w:szCs w:val="20"/>
    </w:rPr>
  </w:style>
  <w:style w:type="paragraph" w:customStyle="1" w:styleId="337">
    <w:name w:val="项目正文"/>
    <w:basedOn w:val="1"/>
    <w:qFormat/>
    <w:uiPriority w:val="0"/>
    <w:pPr>
      <w:tabs>
        <w:tab w:val="left" w:pos="907"/>
      </w:tabs>
      <w:spacing w:line="360" w:lineRule="auto"/>
      <w:ind w:left="906" w:hanging="397"/>
    </w:pPr>
    <w:rPr>
      <w:color w:val="000000"/>
      <w:szCs w:val="20"/>
    </w:rPr>
  </w:style>
  <w:style w:type="paragraph" w:customStyle="1" w:styleId="338">
    <w:name w:val="文字框居中"/>
    <w:basedOn w:val="1"/>
    <w:qFormat/>
    <w:uiPriority w:val="0"/>
    <w:pPr>
      <w:overflowPunct w:val="0"/>
      <w:topLinePunct/>
      <w:adjustRightInd w:val="0"/>
      <w:snapToGrid w:val="0"/>
      <w:spacing w:line="360" w:lineRule="auto"/>
      <w:jc w:val="center"/>
    </w:pPr>
    <w:rPr>
      <w:rFonts w:ascii="幼圆" w:hAnsi="宋体" w:eastAsia="幼圆"/>
      <w:kern w:val="21"/>
      <w:sz w:val="24"/>
      <w:szCs w:val="20"/>
    </w:rPr>
  </w:style>
  <w:style w:type="paragraph" w:customStyle="1" w:styleId="339">
    <w:name w:val="fout"/>
    <w:basedOn w:val="1"/>
    <w:qFormat/>
    <w:uiPriority w:val="0"/>
    <w:pPr>
      <w:spacing w:before="100" w:beforeAutospacing="1" w:after="100" w:afterAutospacing="1" w:line="270" w:lineRule="atLeast"/>
    </w:pPr>
    <w:rPr>
      <w:rFonts w:ascii="ˎ̥" w:hAnsi="ˎ̥"/>
      <w:spacing w:val="30"/>
      <w:sz w:val="18"/>
      <w:szCs w:val="20"/>
    </w:rPr>
  </w:style>
  <w:style w:type="paragraph" w:customStyle="1" w:styleId="340">
    <w:name w:val="表格题注"/>
    <w:next w:val="1"/>
    <w:qFormat/>
    <w:uiPriority w:val="0"/>
    <w:pPr>
      <w:keepLines/>
      <w:spacing w:before="100" w:beforeLines="100" w:after="200" w:line="276" w:lineRule="auto"/>
      <w:jc w:val="center"/>
    </w:pPr>
    <w:rPr>
      <w:rFonts w:ascii="Arial" w:hAnsi="Arial" w:eastAsia="宋体" w:cs="Times New Roman"/>
      <w:sz w:val="18"/>
      <w:lang w:val="en-US" w:eastAsia="zh-CN" w:bidi="ar-SA"/>
    </w:rPr>
  </w:style>
  <w:style w:type="paragraph" w:customStyle="1" w:styleId="341">
    <w:name w:val="Char Char Char Char"/>
    <w:basedOn w:val="1"/>
    <w:qFormat/>
    <w:uiPriority w:val="0"/>
  </w:style>
  <w:style w:type="paragraph" w:customStyle="1" w:styleId="342">
    <w:name w:val="Char"/>
    <w:basedOn w:val="1"/>
    <w:qFormat/>
    <w:uiPriority w:val="0"/>
    <w:pPr>
      <w:widowControl/>
      <w:spacing w:after="160" w:line="240" w:lineRule="exact"/>
      <w:jc w:val="left"/>
    </w:pPr>
    <w:rPr>
      <w:sz w:val="30"/>
    </w:rPr>
  </w:style>
  <w:style w:type="paragraph" w:customStyle="1" w:styleId="343">
    <w:name w:val="无间隔11"/>
    <w:qFormat/>
    <w:uiPriority w:val="0"/>
    <w:pPr>
      <w:spacing w:after="200" w:line="276" w:lineRule="auto"/>
    </w:pPr>
    <w:rPr>
      <w:rFonts w:ascii="Calibri" w:hAnsi="Calibri" w:eastAsia="宋体" w:cs="Times New Roman"/>
      <w:sz w:val="22"/>
      <w:lang w:val="en-US" w:eastAsia="zh-CN" w:bidi="ar-SA"/>
    </w:rPr>
  </w:style>
  <w:style w:type="paragraph" w:customStyle="1" w:styleId="344">
    <w:name w:val="WW-普通文字 Char Char"/>
    <w:basedOn w:val="1"/>
    <w:qFormat/>
    <w:uiPriority w:val="0"/>
    <w:pPr>
      <w:suppressAutoHyphens/>
    </w:pPr>
    <w:rPr>
      <w:rFonts w:ascii="宋体" w:hAnsi="宋体"/>
      <w:szCs w:val="20"/>
      <w:lang w:eastAsia="ar-SA"/>
    </w:rPr>
  </w:style>
  <w:style w:type="paragraph" w:customStyle="1" w:styleId="345">
    <w:name w:val="正文文本 (2)1"/>
    <w:basedOn w:val="1"/>
    <w:qFormat/>
    <w:uiPriority w:val="0"/>
    <w:pPr>
      <w:shd w:val="clear" w:color="auto" w:fill="FFFFFF"/>
      <w:spacing w:before="60" w:line="336" w:lineRule="exact"/>
      <w:jc w:val="distribute"/>
    </w:pPr>
    <w:rPr>
      <w:rFonts w:ascii="MingLiU" w:hAnsi="MingLiU_HKSCS" w:eastAsia="MingLiU" w:cs="MingLiU"/>
      <w:kern w:val="0"/>
      <w:sz w:val="20"/>
      <w:szCs w:val="20"/>
    </w:rPr>
  </w:style>
  <w:style w:type="paragraph" w:customStyle="1" w:styleId="346">
    <w:name w:val="编号1"/>
    <w:basedOn w:val="1"/>
    <w:qFormat/>
    <w:uiPriority w:val="0"/>
    <w:pPr>
      <w:spacing w:line="360" w:lineRule="auto"/>
    </w:pPr>
    <w:rPr>
      <w:rFonts w:ascii="Arial" w:hAnsi="Arial"/>
      <w:sz w:val="24"/>
      <w:szCs w:val="20"/>
    </w:rPr>
  </w:style>
  <w:style w:type="paragraph" w:customStyle="1" w:styleId="347">
    <w:name w:val="条文1"/>
    <w:basedOn w:val="1"/>
    <w:qFormat/>
    <w:uiPriority w:val="0"/>
    <w:pPr>
      <w:numPr>
        <w:ilvl w:val="0"/>
        <w:numId w:val="1"/>
      </w:numPr>
      <w:tabs>
        <w:tab w:val="left" w:pos="2565"/>
      </w:tabs>
      <w:spacing w:line="360" w:lineRule="auto"/>
    </w:pPr>
    <w:rPr>
      <w:rFonts w:ascii="MS UI Gothic" w:hAnsi="MS UI Gothic"/>
      <w:bCs/>
      <w:kern w:val="44"/>
      <w:sz w:val="24"/>
      <w:szCs w:val="44"/>
    </w:rPr>
  </w:style>
  <w:style w:type="paragraph" w:customStyle="1" w:styleId="348">
    <w:name w:val="Table Text"/>
    <w:qFormat/>
    <w:uiPriority w:val="0"/>
    <w:pPr>
      <w:snapToGrid w:val="0"/>
      <w:spacing w:before="80" w:after="80" w:line="276" w:lineRule="auto"/>
    </w:pPr>
    <w:rPr>
      <w:rFonts w:ascii="Arial" w:hAnsi="Arial" w:eastAsia="宋体" w:cs="Times New Roman"/>
      <w:sz w:val="18"/>
      <w:lang w:val="en-US" w:eastAsia="zh-CN" w:bidi="ar-SA"/>
    </w:rPr>
  </w:style>
  <w:style w:type="paragraph" w:customStyle="1" w:styleId="349">
    <w:name w:val="明显引用12"/>
    <w:basedOn w:val="1"/>
    <w:next w:val="1"/>
    <w:qFormat/>
    <w:uiPriority w:val="0"/>
    <w:pPr>
      <w:pBdr>
        <w:bottom w:val="single" w:color="4F81BD" w:sz="4" w:space="4"/>
      </w:pBdr>
      <w:spacing w:before="200" w:after="280"/>
      <w:ind w:left="936" w:right="936"/>
    </w:pPr>
    <w:rPr>
      <w:b/>
      <w:i/>
      <w:color w:val="4F81BD"/>
      <w:kern w:val="0"/>
      <w:sz w:val="20"/>
      <w:szCs w:val="20"/>
    </w:rPr>
  </w:style>
  <w:style w:type="paragraph" w:customStyle="1" w:styleId="350">
    <w:name w:val="IBM bullets 1"/>
    <w:basedOn w:val="1"/>
    <w:qFormat/>
    <w:uiPriority w:val="0"/>
    <w:pPr>
      <w:tabs>
        <w:tab w:val="left" w:pos="1080"/>
        <w:tab w:val="left" w:pos="1134"/>
      </w:tabs>
      <w:spacing w:before="120"/>
      <w:ind w:left="1135" w:hanging="360"/>
    </w:pPr>
    <w:rPr>
      <w:rFonts w:ascii="IBM Helvetica Light" w:hAnsi="IBM Helvetica Light" w:eastAsia="Times New Roman"/>
      <w:sz w:val="20"/>
      <w:szCs w:val="20"/>
      <w:lang w:val="en-AU"/>
    </w:rPr>
  </w:style>
  <w:style w:type="paragraph" w:customStyle="1" w:styleId="351">
    <w:name w:val="IBM bullets 2"/>
    <w:basedOn w:val="350"/>
    <w:qFormat/>
    <w:uiPriority w:val="0"/>
    <w:pPr>
      <w:ind w:left="1080"/>
    </w:pPr>
  </w:style>
  <w:style w:type="paragraph" w:customStyle="1" w:styleId="352">
    <w:name w:val="样式8"/>
    <w:basedOn w:val="329"/>
    <w:qFormat/>
    <w:uiPriority w:val="0"/>
    <w:pPr>
      <w:keepNext w:val="0"/>
      <w:keepLines w:val="0"/>
      <w:tabs>
        <w:tab w:val="right" w:leader="dot" w:pos="9458"/>
      </w:tabs>
      <w:spacing w:before="0" w:after="0" w:line="240" w:lineRule="auto"/>
      <w:ind w:left="420" w:firstLine="0" w:firstLineChars="0"/>
      <w:outlineLvl w:val="9"/>
    </w:pPr>
    <w:rPr>
      <w:rFonts w:ascii="Arial" w:hAnsi="Times New Roman"/>
      <w:bCs w:val="0"/>
      <w:i w:val="0"/>
      <w:sz w:val="21"/>
      <w:szCs w:val="20"/>
    </w:rPr>
  </w:style>
  <w:style w:type="paragraph" w:customStyle="1" w:styleId="353">
    <w:name w:val="1正文 Char1"/>
    <w:basedOn w:val="1"/>
    <w:qFormat/>
    <w:uiPriority w:val="0"/>
    <w:pPr>
      <w:widowControl/>
      <w:adjustRightInd w:val="0"/>
      <w:snapToGrid w:val="0"/>
      <w:spacing w:line="440" w:lineRule="exact"/>
    </w:pPr>
    <w:rPr>
      <w:rFonts w:ascii="宋体" w:hAnsi="宋体"/>
      <w:sz w:val="24"/>
      <w:szCs w:val="20"/>
    </w:rPr>
  </w:style>
  <w:style w:type="paragraph" w:customStyle="1" w:styleId="354">
    <w:name w:val="节"/>
    <w:basedOn w:val="1"/>
    <w:qFormat/>
    <w:uiPriority w:val="0"/>
    <w:pPr>
      <w:spacing w:before="100" w:beforeLines="100" w:after="100" w:afterLines="100" w:line="300" w:lineRule="auto"/>
      <w:jc w:val="center"/>
      <w:outlineLvl w:val="1"/>
    </w:pPr>
    <w:rPr>
      <w:b/>
      <w:sz w:val="24"/>
      <w:szCs w:val="20"/>
    </w:rPr>
  </w:style>
  <w:style w:type="paragraph" w:customStyle="1" w:styleId="355">
    <w:name w:val="引用111"/>
    <w:basedOn w:val="1"/>
    <w:next w:val="1"/>
    <w:qFormat/>
    <w:uiPriority w:val="0"/>
    <w:rPr>
      <w:rFonts w:cs="黑体"/>
      <w:i/>
      <w:color w:val="000000"/>
      <w:szCs w:val="22"/>
    </w:rPr>
  </w:style>
  <w:style w:type="paragraph" w:customStyle="1" w:styleId="356">
    <w:name w:val="标句5"/>
    <w:basedOn w:val="1"/>
    <w:qFormat/>
    <w:uiPriority w:val="0"/>
    <w:pPr>
      <w:snapToGrid w:val="0"/>
      <w:spacing w:line="500" w:lineRule="atLeast"/>
      <w:ind w:left="1135" w:hanging="284"/>
    </w:pPr>
    <w:rPr>
      <w:rFonts w:ascii="宋体"/>
      <w:kern w:val="28"/>
      <w:sz w:val="27"/>
      <w:szCs w:val="20"/>
    </w:rPr>
  </w:style>
  <w:style w:type="paragraph" w:customStyle="1" w:styleId="357">
    <w:name w:val="Char Char Char Char Char Char Char Char1 Char11"/>
    <w:basedOn w:val="1"/>
    <w:qFormat/>
    <w:uiPriority w:val="0"/>
    <w:rPr>
      <w:szCs w:val="20"/>
    </w:rPr>
  </w:style>
  <w:style w:type="paragraph" w:customStyle="1" w:styleId="358">
    <w:name w:val="Normal Bold Char1"/>
    <w:basedOn w:val="1"/>
    <w:qFormat/>
    <w:uiPriority w:val="0"/>
    <w:pPr>
      <w:tabs>
        <w:tab w:val="left" w:pos="624"/>
        <w:tab w:val="left" w:pos="2340"/>
        <w:tab w:val="left" w:pos="4320"/>
      </w:tabs>
    </w:pPr>
    <w:rPr>
      <w:rFonts w:ascii="Arial" w:hAnsi="Arial"/>
      <w:b/>
      <w:sz w:val="18"/>
      <w:szCs w:val="20"/>
      <w:lang w:val="en-GB"/>
    </w:rPr>
  </w:style>
  <w:style w:type="paragraph" w:customStyle="1" w:styleId="359">
    <w:name w:val="_Style 4"/>
    <w:basedOn w:val="1"/>
    <w:qFormat/>
    <w:uiPriority w:val="0"/>
    <w:pPr>
      <w:ind w:firstLine="200" w:firstLineChars="200"/>
    </w:pPr>
    <w:rPr>
      <w:rFonts w:ascii="等线" w:hAnsi="等线" w:eastAsia="等线"/>
    </w:rPr>
  </w:style>
  <w:style w:type="paragraph" w:customStyle="1" w:styleId="360">
    <w:name w:val="正文1"/>
    <w:basedOn w:val="1"/>
    <w:qFormat/>
    <w:uiPriority w:val="0"/>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361">
    <w:name w:val="正文文本缩进 21"/>
    <w:basedOn w:val="1"/>
    <w:qFormat/>
    <w:uiPriority w:val="0"/>
    <w:pPr>
      <w:spacing w:line="420" w:lineRule="exact"/>
      <w:ind w:firstLine="480"/>
    </w:pPr>
    <w:rPr>
      <w:b/>
      <w:sz w:val="24"/>
      <w:szCs w:val="20"/>
    </w:rPr>
  </w:style>
  <w:style w:type="paragraph" w:customStyle="1" w:styleId="362">
    <w:name w:val="彩色列表 - 强调文字颜色 12"/>
    <w:basedOn w:val="1"/>
    <w:qFormat/>
    <w:uiPriority w:val="0"/>
    <w:pPr>
      <w:ind w:firstLine="200" w:firstLineChars="200"/>
    </w:pPr>
  </w:style>
  <w:style w:type="paragraph" w:customStyle="1" w:styleId="363">
    <w:name w:val="正文（首行不缩进）"/>
    <w:basedOn w:val="1"/>
    <w:qFormat/>
    <w:uiPriority w:val="0"/>
    <w:pPr>
      <w:autoSpaceDE w:val="0"/>
      <w:autoSpaceDN w:val="0"/>
      <w:adjustRightInd w:val="0"/>
      <w:spacing w:line="360" w:lineRule="auto"/>
    </w:pPr>
    <w:rPr>
      <w:szCs w:val="20"/>
    </w:rPr>
  </w:style>
  <w:style w:type="paragraph" w:customStyle="1" w:styleId="364">
    <w:name w:val="正文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365">
    <w:name w:val="列出段落5"/>
    <w:basedOn w:val="1"/>
    <w:qFormat/>
    <w:uiPriority w:val="0"/>
    <w:rPr>
      <w:sz w:val="20"/>
      <w:szCs w:val="20"/>
    </w:rPr>
  </w:style>
  <w:style w:type="paragraph" w:customStyle="1" w:styleId="366">
    <w:name w:val="文档结构图1"/>
    <w:basedOn w:val="1"/>
    <w:qFormat/>
    <w:uiPriority w:val="0"/>
    <w:pPr>
      <w:shd w:val="clear" w:color="auto" w:fill="000080"/>
    </w:pPr>
    <w:rPr>
      <w:sz w:val="30"/>
    </w:rPr>
  </w:style>
  <w:style w:type="paragraph" w:customStyle="1" w:styleId="367">
    <w:name w:val="样式 标题 3 + (中文) 黑体 小四 非加粗 段前: 7.8 磅 段后: 0 磅 行距: 固定值 20 磅"/>
    <w:basedOn w:val="5"/>
    <w:qFormat/>
    <w:uiPriority w:val="0"/>
    <w:pPr>
      <w:spacing w:before="0" w:after="0" w:line="400" w:lineRule="exact"/>
    </w:pPr>
    <w:rPr>
      <w:rFonts w:ascii="宋体" w:eastAsia="宋体" w:cs="宋体"/>
      <w:b/>
      <w:bCs w:val="0"/>
      <w:color w:val="FF0000"/>
      <w:sz w:val="24"/>
      <w:szCs w:val="20"/>
      <w:lang w:val="zh-CN"/>
    </w:rPr>
  </w:style>
  <w:style w:type="paragraph" w:customStyle="1" w:styleId="368">
    <w:name w:val="正文2"/>
    <w:qFormat/>
    <w:uiPriority w:val="0"/>
    <w:pPr>
      <w:widowControl w:val="0"/>
      <w:adjustRightInd w:val="0"/>
      <w:spacing w:after="200" w:line="360" w:lineRule="atLeast"/>
      <w:textAlignment w:val="baseline"/>
    </w:pPr>
    <w:rPr>
      <w:rFonts w:ascii="宋体" w:hAnsi="Calibri" w:eastAsia="宋体" w:cs="Times New Roman"/>
      <w:sz w:val="24"/>
      <w:lang w:val="en-US" w:eastAsia="zh-CN" w:bidi="ar-SA"/>
    </w:rPr>
  </w:style>
  <w:style w:type="paragraph" w:customStyle="1" w:styleId="369">
    <w:name w:val="封四"/>
    <w:basedOn w:val="307"/>
    <w:next w:val="307"/>
    <w:qFormat/>
    <w:uiPriority w:val="0"/>
    <w:pPr>
      <w:jc w:val="left"/>
    </w:pPr>
    <w:rPr>
      <w:sz w:val="30"/>
      <w:szCs w:val="30"/>
    </w:rPr>
  </w:style>
  <w:style w:type="paragraph" w:customStyle="1" w:styleId="370">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1">
    <w:name w:val="正文文本缩进 31"/>
    <w:basedOn w:val="1"/>
    <w:qFormat/>
    <w:uiPriority w:val="0"/>
    <w:pPr>
      <w:snapToGrid w:val="0"/>
      <w:spacing w:line="360" w:lineRule="auto"/>
      <w:ind w:left="20" w:firstLine="189" w:firstLineChars="189"/>
    </w:pPr>
    <w:rPr>
      <w:rFonts w:ascii="仿宋_GB2312" w:eastAsia="仿宋_GB2312"/>
      <w:sz w:val="28"/>
    </w:rPr>
  </w:style>
  <w:style w:type="paragraph" w:customStyle="1" w:styleId="372">
    <w:name w:val="样式 标题 3H3l3CTh33rd levelLevel 3 HeadHeading 3 - oldISO2..."/>
    <w:basedOn w:val="5"/>
    <w:qFormat/>
    <w:uiPriority w:val="0"/>
    <w:pPr>
      <w:keepNext w:val="0"/>
      <w:keepLines w:val="0"/>
      <w:spacing w:before="0" w:after="0" w:line="360" w:lineRule="auto"/>
      <w:ind w:left="736" w:hanging="539" w:firstLineChars="0"/>
    </w:pPr>
    <w:rPr>
      <w:rFonts w:ascii="宋体" w:eastAsia="宋体"/>
      <w:bCs w:val="0"/>
      <w:color w:val="FF0000"/>
      <w:sz w:val="24"/>
      <w:szCs w:val="20"/>
      <w:lang w:val="zh-CN"/>
    </w:rPr>
  </w:style>
  <w:style w:type="paragraph" w:customStyle="1" w:styleId="373">
    <w:name w:val="标题 5 New"/>
    <w:basedOn w:val="315"/>
    <w:next w:val="315"/>
    <w:qFormat/>
    <w:uiPriority w:val="0"/>
    <w:pPr>
      <w:keepNext/>
      <w:keepLines/>
      <w:spacing w:before="280" w:after="290" w:line="377" w:lineRule="auto"/>
      <w:outlineLvl w:val="4"/>
    </w:pPr>
    <w:rPr>
      <w:rFonts w:eastAsia="仿宋_GB2312"/>
      <w:b/>
      <w:bCs/>
      <w:sz w:val="28"/>
      <w:szCs w:val="28"/>
    </w:rPr>
  </w:style>
  <w:style w:type="paragraph" w:customStyle="1" w:styleId="374">
    <w:name w:val="正文文本2"/>
    <w:basedOn w:val="1"/>
    <w:qFormat/>
    <w:uiPriority w:val="0"/>
    <w:pPr>
      <w:shd w:val="clear" w:color="auto" w:fill="FFFFFF"/>
      <w:spacing w:before="600" w:line="466" w:lineRule="exact"/>
      <w:ind w:hanging="480"/>
      <w:jc w:val="distribute"/>
    </w:pPr>
    <w:rPr>
      <w:rFonts w:ascii="MingLiU" w:hAnsi="MingLiU" w:eastAsia="MingLiU"/>
      <w:kern w:val="0"/>
      <w:sz w:val="23"/>
      <w:szCs w:val="23"/>
    </w:rPr>
  </w:style>
  <w:style w:type="paragraph" w:customStyle="1" w:styleId="375">
    <w:name w:val="7"/>
    <w:basedOn w:val="1"/>
    <w:next w:val="42"/>
    <w:qFormat/>
    <w:uiPriority w:val="0"/>
    <w:pPr>
      <w:spacing w:before="120" w:after="120" w:line="480" w:lineRule="auto"/>
      <w:ind w:firstLine="454"/>
    </w:pPr>
    <w:rPr>
      <w:szCs w:val="20"/>
    </w:rPr>
  </w:style>
  <w:style w:type="paragraph" w:customStyle="1" w:styleId="376">
    <w:name w:val="正文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377">
    <w:name w:val="页眉 New New New New"/>
    <w:basedOn w:val="376"/>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378">
    <w:name w:val="Char Char1"/>
    <w:basedOn w:val="1"/>
    <w:qFormat/>
    <w:uiPriority w:val="0"/>
    <w:pPr>
      <w:widowControl/>
      <w:tabs>
        <w:tab w:val="left" w:pos="0"/>
      </w:tabs>
      <w:spacing w:line="300" w:lineRule="auto"/>
      <w:jc w:val="center"/>
    </w:pPr>
    <w:rPr>
      <w:rFonts w:ascii="Verdana" w:hAnsi="Verdana"/>
      <w:iCs/>
      <w:color w:val="000000"/>
      <w:kern w:val="0"/>
      <w:sz w:val="24"/>
      <w:szCs w:val="28"/>
    </w:rPr>
  </w:style>
  <w:style w:type="paragraph" w:customStyle="1" w:styleId="37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380">
    <w:name w:val="Option"/>
    <w:basedOn w:val="1"/>
    <w:qFormat/>
    <w:uiPriority w:val="0"/>
    <w:rPr>
      <w:rFonts w:ascii="Arial" w:hAnsi="Arial"/>
      <w:color w:val="000000"/>
      <w:szCs w:val="20"/>
    </w:rPr>
  </w:style>
  <w:style w:type="paragraph" w:customStyle="1" w:styleId="381">
    <w:name w:val="黑"/>
    <w:basedOn w:val="1"/>
    <w:qFormat/>
    <w:uiPriority w:val="0"/>
    <w:pPr>
      <w:spacing w:line="360" w:lineRule="auto"/>
    </w:pPr>
    <w:rPr>
      <w:b/>
      <w:sz w:val="24"/>
      <w:szCs w:val="20"/>
    </w:rPr>
  </w:style>
  <w:style w:type="paragraph" w:customStyle="1" w:styleId="382">
    <w:name w:val="Char1"/>
    <w:basedOn w:val="1"/>
    <w:qFormat/>
    <w:uiPriority w:val="0"/>
    <w:pPr>
      <w:tabs>
        <w:tab w:val="left" w:pos="360"/>
      </w:tabs>
    </w:pPr>
    <w:rPr>
      <w:sz w:val="24"/>
    </w:rPr>
  </w:style>
  <w:style w:type="paragraph" w:customStyle="1" w:styleId="383">
    <w:name w:val="p15"/>
    <w:basedOn w:val="1"/>
    <w:qFormat/>
    <w:uiPriority w:val="0"/>
    <w:pPr>
      <w:widowControl/>
    </w:pPr>
    <w:rPr>
      <w:rFonts w:ascii="宋体" w:hAnsi="宋体" w:cs="宋体"/>
      <w:kern w:val="0"/>
      <w:szCs w:val="21"/>
    </w:rPr>
  </w:style>
  <w:style w:type="paragraph" w:customStyle="1" w:styleId="3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385">
    <w:name w:val="正文文本4"/>
    <w:basedOn w:val="1"/>
    <w:qFormat/>
    <w:uiPriority w:val="0"/>
    <w:pPr>
      <w:shd w:val="clear" w:color="auto" w:fill="FFFFFF"/>
      <w:spacing w:line="466" w:lineRule="exact"/>
      <w:ind w:hanging="720"/>
      <w:jc w:val="distribute"/>
    </w:pPr>
    <w:rPr>
      <w:rFonts w:ascii="Arial Unicode MS" w:hAnsi="Arial Unicode MS" w:eastAsia="Arial Unicode MS" w:cs="Arial Unicode MS"/>
      <w:color w:val="000000"/>
      <w:kern w:val="0"/>
      <w:sz w:val="20"/>
      <w:szCs w:val="20"/>
      <w:lang w:val="zh-CN"/>
    </w:rPr>
  </w:style>
  <w:style w:type="paragraph" w:customStyle="1" w:styleId="386">
    <w:name w:val="正文 New"/>
    <w:qFormat/>
    <w:uiPriority w:val="0"/>
    <w:pPr>
      <w:widowControl w:val="0"/>
      <w:jc w:val="both"/>
    </w:pPr>
    <w:rPr>
      <w:rFonts w:ascii="Calibri" w:hAnsi="Calibri" w:eastAsia="宋体" w:cs="Times New Roman"/>
      <w:kern w:val="2"/>
      <w:sz w:val="30"/>
      <w:szCs w:val="24"/>
      <w:lang w:val="en-US" w:eastAsia="zh-CN" w:bidi="ar-SA"/>
    </w:rPr>
  </w:style>
  <w:style w:type="paragraph" w:customStyle="1" w:styleId="38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388">
    <w:name w:val="4"/>
    <w:basedOn w:val="1"/>
    <w:next w:val="1"/>
    <w:qFormat/>
    <w:uiPriority w:val="0"/>
    <w:rPr>
      <w:szCs w:val="20"/>
    </w:rPr>
  </w:style>
  <w:style w:type="paragraph" w:customStyle="1" w:styleId="389">
    <w:name w:val="报告正文"/>
    <w:basedOn w:val="1"/>
    <w:qFormat/>
    <w:uiPriority w:val="0"/>
    <w:pPr>
      <w:snapToGrid w:val="0"/>
      <w:spacing w:line="400" w:lineRule="exact"/>
      <w:ind w:firstLine="482"/>
    </w:pPr>
    <w:rPr>
      <w:sz w:val="24"/>
      <w:szCs w:val="20"/>
    </w:rPr>
  </w:style>
  <w:style w:type="paragraph" w:customStyle="1" w:styleId="390">
    <w:name w:val="正文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Char2"/>
    <w:basedOn w:val="1"/>
    <w:qFormat/>
    <w:uiPriority w:val="0"/>
    <w:pPr>
      <w:tabs>
        <w:tab w:val="left" w:pos="425"/>
      </w:tabs>
      <w:ind w:left="425" w:hanging="425"/>
    </w:pPr>
    <w:rPr>
      <w:sz w:val="24"/>
      <w:szCs w:val="20"/>
    </w:rPr>
  </w:style>
  <w:style w:type="paragraph" w:customStyle="1" w:styleId="392">
    <w:name w:val="正文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393">
    <w:name w:val="页眉 New New New New New New"/>
    <w:basedOn w:val="392"/>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394">
    <w:name w:val="表"/>
    <w:basedOn w:val="1"/>
    <w:qFormat/>
    <w:uiPriority w:val="0"/>
    <w:pPr>
      <w:spacing w:line="300" w:lineRule="auto"/>
      <w:jc w:val="center"/>
    </w:pPr>
    <w:rPr>
      <w:szCs w:val="20"/>
    </w:rPr>
  </w:style>
  <w:style w:type="paragraph" w:customStyle="1" w:styleId="39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396">
    <w:name w:val="列出段落41"/>
    <w:basedOn w:val="1"/>
    <w:qFormat/>
    <w:uiPriority w:val="0"/>
    <w:pPr>
      <w:ind w:firstLine="200" w:firstLineChars="200"/>
    </w:pPr>
    <w:rPr>
      <w:szCs w:val="20"/>
    </w:rPr>
  </w:style>
  <w:style w:type="paragraph" w:customStyle="1" w:styleId="397">
    <w:name w:val="目录文字"/>
    <w:basedOn w:val="1"/>
    <w:qFormat/>
    <w:uiPriority w:val="0"/>
    <w:pPr>
      <w:widowControl/>
      <w:spacing w:line="480" w:lineRule="auto"/>
      <w:jc w:val="left"/>
    </w:pPr>
    <w:rPr>
      <w:rFonts w:ascii="宋体" w:hAnsi="宋体"/>
      <w:kern w:val="0"/>
      <w:sz w:val="24"/>
      <w:szCs w:val="20"/>
    </w:rPr>
  </w:style>
  <w:style w:type="paragraph" w:customStyle="1" w:styleId="398">
    <w:name w:val="图表标题"/>
    <w:basedOn w:val="1"/>
    <w:next w:val="1"/>
    <w:qFormat/>
    <w:uiPriority w:val="0"/>
    <w:pPr>
      <w:spacing w:before="120"/>
      <w:jc w:val="center"/>
      <w:textAlignment w:val="baseline"/>
    </w:pPr>
    <w:rPr>
      <w:rFonts w:ascii="Arial" w:hAnsi="Arial" w:eastAsia="黑体"/>
      <w:szCs w:val="20"/>
    </w:rPr>
  </w:style>
  <w:style w:type="paragraph" w:customStyle="1" w:styleId="399">
    <w:name w:val="a"/>
    <w:basedOn w:val="1"/>
    <w:qFormat/>
    <w:uiPriority w:val="0"/>
    <w:pPr>
      <w:widowControl/>
      <w:jc w:val="left"/>
    </w:pPr>
    <w:rPr>
      <w:rFonts w:ascii="宋体" w:hAnsi="宋体" w:cs="宋体"/>
      <w:kern w:val="0"/>
      <w:sz w:val="24"/>
    </w:rPr>
  </w:style>
  <w:style w:type="paragraph" w:customStyle="1" w:styleId="400">
    <w:name w:val="样式 标题 2H2标题 2 CharUnderrubrik1prop2sect 1.2DO NOT USE_h2c..."/>
    <w:basedOn w:val="4"/>
    <w:qFormat/>
    <w:uiPriority w:val="0"/>
    <w:pPr>
      <w:keepNext w:val="0"/>
      <w:keepLines w:val="0"/>
      <w:tabs>
        <w:tab w:val="left" w:pos="525"/>
      </w:tabs>
      <w:spacing w:before="200" w:after="100" w:line="360" w:lineRule="auto"/>
    </w:pPr>
    <w:rPr>
      <w:rFonts w:ascii="宋体" w:hAnsi="Cambria" w:eastAsia="宋体"/>
      <w:bCs w:val="0"/>
      <w:color w:val="000000"/>
      <w:sz w:val="28"/>
      <w:szCs w:val="20"/>
    </w:rPr>
  </w:style>
  <w:style w:type="paragraph" w:customStyle="1" w:styleId="401">
    <w:name w:val="修订3"/>
    <w:qFormat/>
    <w:uiPriority w:val="0"/>
    <w:rPr>
      <w:rFonts w:ascii="Calibri" w:hAnsi="Calibri" w:eastAsia="宋体" w:cs="Times New Roman"/>
      <w:kern w:val="2"/>
      <w:sz w:val="21"/>
      <w:szCs w:val="24"/>
      <w:lang w:val="en-US" w:eastAsia="zh-CN" w:bidi="ar-SA"/>
    </w:rPr>
  </w:style>
  <w:style w:type="paragraph" w:customStyle="1" w:styleId="402">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40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04">
    <w:name w:val="默认段落字体 Para Char Char Char Char Char Char Char"/>
    <w:basedOn w:val="15"/>
    <w:qFormat/>
    <w:uiPriority w:val="0"/>
    <w:pPr>
      <w:adjustRightInd w:val="0"/>
      <w:spacing w:line="436" w:lineRule="exact"/>
      <w:ind w:left="357"/>
      <w:jc w:val="left"/>
      <w:outlineLvl w:val="3"/>
    </w:pPr>
    <w:rPr>
      <w:rFonts w:ascii="Tahoma" w:hAnsi="Tahoma"/>
      <w:b/>
      <w:sz w:val="24"/>
      <w:shd w:val="clear" w:color="auto" w:fill="000080"/>
    </w:rPr>
  </w:style>
  <w:style w:type="paragraph" w:customStyle="1" w:styleId="405">
    <w:name w:val="文提"/>
    <w:basedOn w:val="307"/>
    <w:qFormat/>
    <w:uiPriority w:val="0"/>
    <w:pPr>
      <w:ind w:firstLine="0" w:firstLineChars="0"/>
    </w:pPr>
    <w:rPr>
      <w:rFonts w:eastAsia="黑体" w:cs="宋体"/>
      <w:b/>
    </w:rPr>
  </w:style>
  <w:style w:type="paragraph" w:customStyle="1" w:styleId="406">
    <w:name w:val="xl46"/>
    <w:basedOn w:val="1"/>
    <w:qFormat/>
    <w:uiPriority w:val="0"/>
    <w:pPr>
      <w:widowControl/>
      <w:spacing w:before="100" w:beforeAutospacing="1" w:after="100" w:afterAutospacing="1"/>
      <w:jc w:val="left"/>
      <w:textAlignment w:val="center"/>
    </w:pPr>
    <w:rPr>
      <w:rFonts w:ascii="宋体" w:hAnsi="宋体"/>
      <w:kern w:val="0"/>
      <w:sz w:val="22"/>
      <w:szCs w:val="20"/>
    </w:rPr>
  </w:style>
  <w:style w:type="paragraph" w:customStyle="1" w:styleId="407">
    <w:name w:val="正文段"/>
    <w:basedOn w:val="1"/>
    <w:qFormat/>
    <w:uiPriority w:val="0"/>
    <w:pPr>
      <w:adjustRightInd w:val="0"/>
      <w:spacing w:after="240" w:line="360" w:lineRule="atLeast"/>
      <w:ind w:firstLine="454"/>
      <w:textAlignment w:val="bottom"/>
    </w:pPr>
    <w:rPr>
      <w:rFonts w:ascii="宋体"/>
      <w:sz w:val="24"/>
      <w:szCs w:val="20"/>
    </w:rPr>
  </w:style>
  <w:style w:type="paragraph" w:customStyle="1" w:styleId="408">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40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0">
    <w:name w:val="Char3"/>
    <w:basedOn w:val="1"/>
    <w:qFormat/>
    <w:uiPriority w:val="0"/>
    <w:pPr>
      <w:tabs>
        <w:tab w:val="left" w:pos="425"/>
      </w:tabs>
      <w:ind w:left="425" w:hanging="425"/>
    </w:pPr>
    <w:rPr>
      <w:sz w:val="24"/>
      <w:szCs w:val="20"/>
    </w:rPr>
  </w:style>
  <w:style w:type="paragraph" w:customStyle="1" w:styleId="411">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2">
    <w:name w:val="Char Char Char Char Char Char Char"/>
    <w:basedOn w:val="1"/>
    <w:qFormat/>
    <w:uiPriority w:val="0"/>
    <w:pPr>
      <w:widowControl/>
      <w:spacing w:after="160" w:line="240" w:lineRule="exact"/>
      <w:jc w:val="left"/>
    </w:pPr>
    <w:rPr>
      <w:rFonts w:ascii="Arial" w:hAnsi="Arial" w:eastAsia="Times New Roman" w:cs="Verdana"/>
      <w:b/>
      <w:kern w:val="0"/>
      <w:sz w:val="24"/>
    </w:rPr>
  </w:style>
  <w:style w:type="paragraph" w:customStyle="1" w:styleId="413">
    <w:name w:val="1"/>
    <w:basedOn w:val="1"/>
    <w:qFormat/>
    <w:uiPriority w:val="0"/>
  </w:style>
  <w:style w:type="paragraph" w:customStyle="1" w:styleId="414">
    <w:name w:val="无间隔111"/>
    <w:qFormat/>
    <w:uiPriority w:val="0"/>
    <w:pPr>
      <w:spacing w:after="200" w:line="276" w:lineRule="auto"/>
    </w:pPr>
    <w:rPr>
      <w:rFonts w:ascii="Calibri" w:hAnsi="Calibri" w:eastAsia="宋体" w:cs="Times New Roman"/>
      <w:sz w:val="22"/>
      <w:lang w:val="en-US" w:eastAsia="zh-CN" w:bidi="ar-SA"/>
    </w:rPr>
  </w:style>
  <w:style w:type="paragraph" w:customStyle="1" w:styleId="415">
    <w:name w:val="Sub Paragraph Type"/>
    <w:basedOn w:val="1"/>
    <w:qFormat/>
    <w:uiPriority w:val="0"/>
    <w:pPr>
      <w:tabs>
        <w:tab w:val="left" w:pos="360"/>
      </w:tabs>
      <w:spacing w:line="240" w:lineRule="exact"/>
    </w:pPr>
    <w:rPr>
      <w:rFonts w:ascii="Beijing" w:hAnsi="Beijing" w:eastAsia="Times New Roman"/>
      <w:sz w:val="18"/>
      <w:szCs w:val="20"/>
    </w:rPr>
  </w:style>
  <w:style w:type="paragraph" w:customStyle="1" w:styleId="416">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418">
    <w:name w:val="修订111"/>
    <w:qFormat/>
    <w:uiPriority w:val="0"/>
    <w:rPr>
      <w:rFonts w:ascii="Calibri" w:hAnsi="Calibri" w:eastAsia="宋体" w:cs="Times New Roman"/>
      <w:kern w:val="2"/>
      <w:sz w:val="21"/>
      <w:szCs w:val="24"/>
      <w:lang w:val="en-US" w:eastAsia="zh-CN" w:bidi="ar-SA"/>
    </w:rPr>
  </w:style>
  <w:style w:type="paragraph" w:customStyle="1" w:styleId="419">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20">
    <w:name w:val="样式4"/>
    <w:basedOn w:val="1"/>
    <w:qFormat/>
    <w:uiPriority w:val="0"/>
    <w:pPr>
      <w:tabs>
        <w:tab w:val="left" w:pos="1984"/>
      </w:tabs>
      <w:ind w:left="1983" w:hanging="708"/>
    </w:pPr>
  </w:style>
  <w:style w:type="paragraph" w:customStyle="1" w:styleId="421">
    <w:name w:val="正文样式"/>
    <w:basedOn w:val="1"/>
    <w:qFormat/>
    <w:uiPriority w:val="0"/>
    <w:pPr>
      <w:tabs>
        <w:tab w:val="left" w:pos="1560"/>
      </w:tabs>
      <w:spacing w:before="163" w:after="163" w:line="300" w:lineRule="auto"/>
      <w:ind w:left="1560" w:hanging="360"/>
    </w:pPr>
    <w:rPr>
      <w:rFonts w:ascii="宋体"/>
      <w:sz w:val="24"/>
      <w:szCs w:val="20"/>
    </w:rPr>
  </w:style>
  <w:style w:type="paragraph" w:customStyle="1" w:styleId="422">
    <w:name w:val="样式 标题 1TITRE1H1Header1h1合同标题章-标题Title1标书11st levelSect..."/>
    <w:basedOn w:val="3"/>
    <w:qFormat/>
    <w:uiPriority w:val="0"/>
    <w:pPr>
      <w:keepNext w:val="0"/>
      <w:keepLines w:val="0"/>
      <w:spacing w:before="200" w:after="200" w:line="240" w:lineRule="auto"/>
      <w:jc w:val="center"/>
    </w:pPr>
    <w:rPr>
      <w:rFonts w:ascii="宋体" w:hAnsi="Cambria"/>
      <w:bCs w:val="0"/>
      <w:color w:val="365F91"/>
      <w:kern w:val="2"/>
      <w:sz w:val="28"/>
      <w:szCs w:val="20"/>
    </w:rPr>
  </w:style>
  <w:style w:type="paragraph" w:customStyle="1" w:styleId="423">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4">
    <w:name w:val="纯文本 New"/>
    <w:basedOn w:val="423"/>
    <w:qFormat/>
    <w:uiPriority w:val="0"/>
    <w:rPr>
      <w:rFonts w:ascii="宋体" w:hAnsi="Courier New"/>
      <w:sz w:val="24"/>
      <w:szCs w:val="20"/>
    </w:rPr>
  </w:style>
  <w:style w:type="paragraph" w:customStyle="1" w:styleId="425">
    <w:name w:val="章节二"/>
    <w:basedOn w:val="1"/>
    <w:next w:val="1"/>
    <w:qFormat/>
    <w:uiPriority w:val="0"/>
    <w:pPr>
      <w:topLinePunct/>
      <w:adjustRightInd w:val="0"/>
      <w:snapToGrid w:val="0"/>
      <w:spacing w:before="50" w:beforeLines="50" w:after="50" w:afterLines="50"/>
      <w:jc w:val="center"/>
      <w:outlineLvl w:val="1"/>
    </w:pPr>
    <w:rPr>
      <w:rFonts w:eastAsia="黑体"/>
      <w:b/>
      <w:spacing w:val="4"/>
      <w:kern w:val="0"/>
      <w:sz w:val="30"/>
      <w:szCs w:val="30"/>
    </w:rPr>
  </w:style>
  <w:style w:type="paragraph" w:customStyle="1" w:styleId="426">
    <w:name w:val="正文 New New New New New New New New New New New New New New New New New New New New New New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427">
    <w:name w:val="页脚 New New New New New"/>
    <w:basedOn w:val="426"/>
    <w:qFormat/>
    <w:uiPriority w:val="0"/>
    <w:pPr>
      <w:tabs>
        <w:tab w:val="center" w:pos="4153"/>
        <w:tab w:val="right" w:pos="8306"/>
      </w:tabs>
      <w:snapToGrid w:val="0"/>
      <w:jc w:val="left"/>
    </w:pPr>
    <w:rPr>
      <w:sz w:val="18"/>
      <w:szCs w:val="18"/>
    </w:rPr>
  </w:style>
  <w:style w:type="paragraph" w:customStyle="1" w:styleId="42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29">
    <w:name w:val="插圖"/>
    <w:basedOn w:val="428"/>
    <w:next w:val="428"/>
    <w:qFormat/>
    <w:uiPriority w:val="0"/>
    <w:pPr>
      <w:spacing w:after="200" w:line="276" w:lineRule="auto"/>
    </w:pPr>
    <w:rPr>
      <w:rFonts w:ascii="Arial" w:hAnsi="Arial"/>
      <w:color w:val="auto"/>
      <w:sz w:val="20"/>
      <w:szCs w:val="20"/>
    </w:rPr>
  </w:style>
  <w:style w:type="paragraph" w:customStyle="1" w:styleId="430">
    <w:name w:val="Xie图文中"/>
    <w:qFormat/>
    <w:uiPriority w:val="0"/>
    <w:pPr>
      <w:widowControl w:val="0"/>
      <w:adjustRightInd w:val="0"/>
      <w:snapToGrid w:val="0"/>
      <w:spacing w:after="200" w:line="276" w:lineRule="auto"/>
      <w:jc w:val="center"/>
    </w:pPr>
    <w:rPr>
      <w:rFonts w:ascii="Calibri" w:hAnsi="Calibri" w:eastAsia="仿宋_GB2312" w:cs="Times New Roman"/>
      <w:sz w:val="24"/>
      <w:lang w:val="en-US" w:eastAsia="zh-CN" w:bidi="ar-SA"/>
    </w:rPr>
  </w:style>
  <w:style w:type="paragraph" w:customStyle="1" w:styleId="431">
    <w:name w:val="Item List"/>
    <w:qFormat/>
    <w:uiPriority w:val="0"/>
    <w:pPr>
      <w:tabs>
        <w:tab w:val="left" w:pos="2211"/>
      </w:tabs>
      <w:spacing w:after="200" w:line="300" w:lineRule="auto"/>
      <w:ind w:left="2211" w:hanging="510"/>
      <w:jc w:val="both"/>
    </w:pPr>
    <w:rPr>
      <w:rFonts w:ascii="Arial" w:hAnsi="Arial" w:eastAsia="宋体" w:cs="Times New Roman"/>
      <w:sz w:val="22"/>
      <w:lang w:val="en-US" w:eastAsia="zh-CN" w:bidi="ar-SA"/>
    </w:rPr>
  </w:style>
  <w:style w:type="paragraph" w:customStyle="1" w:styleId="432">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433">
    <w:name w:val="Char21"/>
    <w:basedOn w:val="1"/>
    <w:qFormat/>
    <w:uiPriority w:val="0"/>
    <w:pPr>
      <w:tabs>
        <w:tab w:val="left" w:pos="425"/>
      </w:tabs>
      <w:ind w:left="425" w:hanging="425"/>
    </w:pPr>
    <w:rPr>
      <w:sz w:val="24"/>
      <w:szCs w:val="20"/>
    </w:rPr>
  </w:style>
  <w:style w:type="paragraph" w:customStyle="1" w:styleId="434">
    <w:name w:val="样式7"/>
    <w:basedOn w:val="1"/>
    <w:qFormat/>
    <w:uiPriority w:val="0"/>
    <w:pPr>
      <w:ind w:firstLine="420"/>
    </w:pPr>
    <w:rPr>
      <w:szCs w:val="20"/>
    </w:rPr>
  </w:style>
  <w:style w:type="paragraph" w:customStyle="1" w:styleId="43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3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37">
    <w:name w:val="页脚 New New New New"/>
    <w:basedOn w:val="416"/>
    <w:qFormat/>
    <w:uiPriority w:val="0"/>
    <w:pPr>
      <w:tabs>
        <w:tab w:val="center" w:pos="4153"/>
        <w:tab w:val="right" w:pos="8306"/>
      </w:tabs>
      <w:snapToGrid w:val="0"/>
      <w:jc w:val="left"/>
    </w:pPr>
    <w:rPr>
      <w:sz w:val="18"/>
      <w:szCs w:val="18"/>
    </w:rPr>
  </w:style>
  <w:style w:type="paragraph" w:customStyle="1" w:styleId="438">
    <w:name w:val="日期1"/>
    <w:basedOn w:val="1"/>
    <w:next w:val="1"/>
    <w:qFormat/>
    <w:uiPriority w:val="0"/>
    <w:pPr>
      <w:adjustRightInd w:val="0"/>
      <w:spacing w:before="100" w:after="100" w:line="360" w:lineRule="auto"/>
      <w:ind w:firstLine="425"/>
      <w:textAlignment w:val="baseline"/>
    </w:pPr>
    <w:rPr>
      <w:rFonts w:ascii="宋体"/>
      <w:spacing w:val="2"/>
      <w:sz w:val="24"/>
      <w:szCs w:val="20"/>
    </w:rPr>
  </w:style>
  <w:style w:type="paragraph" w:customStyle="1" w:styleId="439">
    <w:name w:val="封二"/>
    <w:basedOn w:val="307"/>
    <w:next w:val="307"/>
    <w:qFormat/>
    <w:uiPriority w:val="0"/>
    <w:pPr>
      <w:ind w:firstLine="0" w:firstLineChars="0"/>
      <w:jc w:val="center"/>
    </w:pPr>
    <w:rPr>
      <w:rFonts w:eastAsia="黑体"/>
      <w:b/>
      <w:sz w:val="36"/>
      <w:szCs w:val="36"/>
    </w:rPr>
  </w:style>
  <w:style w:type="paragraph" w:customStyle="1" w:styleId="440">
    <w:name w:val="CM11"/>
    <w:basedOn w:val="428"/>
    <w:next w:val="428"/>
    <w:qFormat/>
    <w:uiPriority w:val="0"/>
    <w:pPr>
      <w:spacing w:after="295" w:line="276" w:lineRule="auto"/>
    </w:pPr>
    <w:rPr>
      <w:rFonts w:ascii="Yenti EG" w:hAnsi="Yenti EG" w:eastAsia="Yenti EG"/>
      <w:color w:val="auto"/>
      <w:sz w:val="20"/>
      <w:szCs w:val="20"/>
    </w:rPr>
  </w:style>
  <w:style w:type="paragraph" w:customStyle="1" w:styleId="441">
    <w:name w:val="标题3"/>
    <w:basedOn w:val="1"/>
    <w:qFormat/>
    <w:uiPriority w:val="0"/>
    <w:pPr>
      <w:adjustRightInd w:val="0"/>
      <w:spacing w:before="120" w:after="120"/>
      <w:jc w:val="center"/>
      <w:textAlignment w:val="baseline"/>
    </w:pPr>
    <w:rPr>
      <w:b/>
      <w:kern w:val="0"/>
      <w:sz w:val="18"/>
      <w:szCs w:val="20"/>
    </w:rPr>
  </w:style>
  <w:style w:type="paragraph" w:customStyle="1" w:styleId="442">
    <w:name w:val="纯文本11"/>
    <w:basedOn w:val="1"/>
    <w:qFormat/>
    <w:uiPriority w:val="0"/>
    <w:pPr>
      <w:suppressAutoHyphens/>
    </w:pPr>
    <w:rPr>
      <w:rFonts w:ascii="宋体" w:hAnsi="宋体"/>
      <w:szCs w:val="20"/>
      <w:lang w:eastAsia="ar-SA"/>
    </w:rPr>
  </w:style>
  <w:style w:type="paragraph" w:customStyle="1" w:styleId="443">
    <w:name w:val="2nd Subhead"/>
    <w:basedOn w:val="1"/>
    <w:qFormat/>
    <w:uiPriority w:val="0"/>
    <w:pPr>
      <w:spacing w:after="29"/>
    </w:pPr>
    <w:rPr>
      <w:rFonts w:ascii="Beijing" w:hAnsi="Beijing" w:eastAsia="Times New Roman"/>
      <w:sz w:val="16"/>
      <w:szCs w:val="20"/>
    </w:rPr>
  </w:style>
  <w:style w:type="paragraph" w:customStyle="1" w:styleId="44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45">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6">
    <w:name w:val="明显引用111"/>
    <w:basedOn w:val="1"/>
    <w:next w:val="1"/>
    <w:qFormat/>
    <w:uiPriority w:val="0"/>
    <w:pPr>
      <w:pBdr>
        <w:bottom w:val="single" w:color="4F81BD" w:sz="4" w:space="4"/>
      </w:pBdr>
      <w:spacing w:before="200" w:after="280"/>
      <w:ind w:left="936" w:right="936"/>
    </w:pPr>
    <w:rPr>
      <w:rFonts w:cs="黑体"/>
      <w:b/>
      <w:i/>
      <w:color w:val="4F81BD"/>
      <w:szCs w:val="22"/>
    </w:rPr>
  </w:style>
  <w:style w:type="paragraph" w:customStyle="1" w:styleId="447">
    <w:name w:val="font6"/>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48">
    <w:name w:val="修订2"/>
    <w:qFormat/>
    <w:uiPriority w:val="0"/>
    <w:rPr>
      <w:rFonts w:ascii="Calibri" w:hAnsi="Calibri" w:eastAsia="宋体" w:cs="Times New Roman"/>
      <w:szCs w:val="24"/>
      <w:lang w:val="en-US" w:eastAsia="zh-CN" w:bidi="ar-SA"/>
    </w:rPr>
  </w:style>
  <w:style w:type="paragraph" w:customStyle="1" w:styleId="449">
    <w:name w:val="Default 123  Text1"/>
    <w:basedOn w:val="1"/>
    <w:qFormat/>
    <w:uiPriority w:val="0"/>
    <w:pPr>
      <w:autoSpaceDE w:val="0"/>
      <w:autoSpaceDN w:val="0"/>
      <w:adjustRightInd w:val="0"/>
    </w:pPr>
    <w:rPr>
      <w:rFonts w:ascii="宋体"/>
      <w:sz w:val="26"/>
      <w:szCs w:val="20"/>
    </w:rPr>
  </w:style>
  <w:style w:type="paragraph" w:customStyle="1" w:styleId="450">
    <w:name w:val="qc"/>
    <w:basedOn w:val="1"/>
    <w:qFormat/>
    <w:uiPriority w:val="0"/>
    <w:pPr>
      <w:spacing w:before="100" w:beforeAutospacing="1" w:after="100" w:afterAutospacing="1"/>
    </w:pPr>
    <w:rPr>
      <w:rFonts w:ascii="宋体" w:hAnsi="宋体"/>
      <w:color w:val="999999"/>
      <w:sz w:val="18"/>
      <w:szCs w:val="20"/>
    </w:rPr>
  </w:style>
  <w:style w:type="paragraph" w:customStyle="1" w:styleId="451">
    <w:name w:val="Char22"/>
    <w:basedOn w:val="1"/>
    <w:qFormat/>
    <w:uiPriority w:val="0"/>
    <w:pPr>
      <w:tabs>
        <w:tab w:val="left" w:pos="1360"/>
      </w:tabs>
      <w:ind w:left="1360" w:hanging="720"/>
    </w:pPr>
    <w:rPr>
      <w:szCs w:val="20"/>
    </w:rPr>
  </w:style>
  <w:style w:type="paragraph" w:customStyle="1" w:styleId="452">
    <w:name w:val="编号"/>
    <w:basedOn w:val="1"/>
    <w:qFormat/>
    <w:uiPriority w:val="0"/>
    <w:pPr>
      <w:spacing w:after="50" w:afterLines="50" w:line="300" w:lineRule="auto"/>
      <w:textAlignment w:val="center"/>
    </w:pPr>
    <w:rPr>
      <w:rFonts w:eastAsia="仿宋_GB2312"/>
      <w:spacing w:val="20"/>
      <w:szCs w:val="20"/>
    </w:rPr>
  </w:style>
  <w:style w:type="paragraph" w:customStyle="1" w:styleId="453">
    <w:name w:val="样式11"/>
    <w:basedOn w:val="1"/>
    <w:qFormat/>
    <w:uiPriority w:val="0"/>
    <w:rPr>
      <w:szCs w:val="20"/>
    </w:rPr>
  </w:style>
  <w:style w:type="paragraph" w:customStyle="1" w:styleId="45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5">
    <w:name w:val="样式12"/>
    <w:basedOn w:val="1"/>
    <w:qFormat/>
    <w:uiPriority w:val="0"/>
    <w:rPr>
      <w:szCs w:val="20"/>
    </w:rPr>
  </w:style>
  <w:style w:type="paragraph" w:customStyle="1" w:styleId="456">
    <w:name w:val="cnfont"/>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457">
    <w:name w:val="正文缩进11"/>
    <w:basedOn w:val="1"/>
    <w:qFormat/>
    <w:uiPriority w:val="0"/>
    <w:pPr>
      <w:ind w:firstLine="567"/>
    </w:pPr>
    <w:rPr>
      <w:spacing w:val="20"/>
      <w:sz w:val="24"/>
      <w:szCs w:val="20"/>
    </w:rPr>
  </w:style>
  <w:style w:type="paragraph" w:customStyle="1" w:styleId="458">
    <w:name w:val="Char5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45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60">
    <w:name w:val="Char5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461">
    <w:name w:val="正文文字3"/>
    <w:basedOn w:val="1"/>
    <w:next w:val="21"/>
    <w:qFormat/>
    <w:uiPriority w:val="0"/>
    <w:pPr>
      <w:spacing w:after="120"/>
      <w:ind w:left="420"/>
    </w:pPr>
    <w:rPr>
      <w:szCs w:val="20"/>
    </w:rPr>
  </w:style>
  <w:style w:type="paragraph" w:customStyle="1" w:styleId="462">
    <w:name w:val="xl22"/>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463">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464">
    <w:name w:val="正文内容"/>
    <w:basedOn w:val="1"/>
    <w:qFormat/>
    <w:uiPriority w:val="0"/>
    <w:rPr>
      <w:rFonts w:ascii="Arial" w:hAnsi="Arial"/>
      <w:spacing w:val="-12"/>
      <w:szCs w:val="20"/>
    </w:rPr>
  </w:style>
  <w:style w:type="paragraph" w:customStyle="1" w:styleId="465">
    <w:name w:val="xl2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466">
    <w:name w:val="正文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67">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8">
    <w:name w:val="_Style 41"/>
    <w:basedOn w:val="1"/>
    <w:qFormat/>
    <w:uiPriority w:val="0"/>
    <w:rPr>
      <w:rFonts w:ascii="宋体" w:hAnsi="CG Times (W1)"/>
      <w:kern w:val="0"/>
      <w:szCs w:val="20"/>
    </w:rPr>
  </w:style>
  <w:style w:type="paragraph" w:customStyle="1" w:styleId="469">
    <w:name w:val="标题 1 New"/>
    <w:basedOn w:val="386"/>
    <w:next w:val="386"/>
    <w:qFormat/>
    <w:uiPriority w:val="0"/>
    <w:pPr>
      <w:keepNext/>
      <w:keepLines/>
      <w:spacing w:before="340" w:after="330" w:line="576" w:lineRule="auto"/>
      <w:outlineLvl w:val="0"/>
    </w:pPr>
    <w:rPr>
      <w:b/>
      <w:bCs/>
      <w:kern w:val="44"/>
      <w:sz w:val="44"/>
      <w:szCs w:val="44"/>
    </w:rPr>
  </w:style>
  <w:style w:type="paragraph" w:customStyle="1" w:styleId="470">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1">
    <w:name w:val="页眉 New New New New New"/>
    <w:basedOn w:val="470"/>
    <w:qFormat/>
    <w:uiPriority w:val="0"/>
    <w:pPr>
      <w:pBdr>
        <w:bottom w:val="single" w:color="auto" w:sz="6" w:space="1"/>
      </w:pBdr>
      <w:tabs>
        <w:tab w:val="center" w:pos="4153"/>
        <w:tab w:val="right" w:pos="8306"/>
      </w:tabs>
      <w:snapToGrid w:val="0"/>
      <w:jc w:val="center"/>
    </w:pPr>
    <w:rPr>
      <w:sz w:val="18"/>
      <w:szCs w:val="18"/>
    </w:rPr>
  </w:style>
  <w:style w:type="paragraph" w:customStyle="1" w:styleId="472">
    <w:name w:val="CM106"/>
    <w:qFormat/>
    <w:uiPriority w:val="0"/>
    <w:rPr>
      <w:rFonts w:ascii="Calibri" w:hAnsi="Calibri" w:eastAsia="宋体" w:cs="Times New Roman"/>
      <w:lang w:val="en-US" w:eastAsia="zh-CN" w:bidi="ar-SA"/>
    </w:rPr>
  </w:style>
  <w:style w:type="paragraph" w:customStyle="1" w:styleId="473">
    <w:name w:val="Style2"/>
    <w:basedOn w:val="4"/>
    <w:qFormat/>
    <w:uiPriority w:val="0"/>
    <w:pPr>
      <w:tabs>
        <w:tab w:val="left" w:pos="540"/>
      </w:tabs>
      <w:autoSpaceDE w:val="0"/>
      <w:autoSpaceDN w:val="0"/>
      <w:adjustRightInd w:val="0"/>
      <w:spacing w:before="200" w:after="0" w:line="360" w:lineRule="auto"/>
    </w:pPr>
    <w:rPr>
      <w:rFonts w:ascii="宋体" w:hAnsi="宋体" w:eastAsia="宋体"/>
      <w:bCs w:val="0"/>
      <w:color w:val="4F81BD"/>
      <w:sz w:val="21"/>
      <w:szCs w:val="20"/>
    </w:rPr>
  </w:style>
  <w:style w:type="paragraph" w:customStyle="1" w:styleId="474">
    <w:name w:val="0"/>
    <w:basedOn w:val="1"/>
    <w:qFormat/>
    <w:uiPriority w:val="0"/>
    <w:pPr>
      <w:widowControl/>
      <w:snapToGrid w:val="0"/>
    </w:pPr>
    <w:rPr>
      <w:szCs w:val="20"/>
    </w:rPr>
  </w:style>
  <w:style w:type="paragraph" w:customStyle="1" w:styleId="475">
    <w:name w:val="彩色列表 - 强调文字颜色 11"/>
    <w:basedOn w:val="1"/>
    <w:qFormat/>
    <w:uiPriority w:val="0"/>
    <w:pPr>
      <w:ind w:firstLine="200" w:firstLineChars="200"/>
    </w:pPr>
  </w:style>
  <w:style w:type="paragraph" w:customStyle="1" w:styleId="4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77">
    <w:name w:val="样式13"/>
    <w:basedOn w:val="6"/>
    <w:qFormat/>
    <w:uiPriority w:val="0"/>
    <w:pPr>
      <w:spacing w:before="200" w:line="240" w:lineRule="auto"/>
    </w:pPr>
    <w:rPr>
      <w:bCs w:val="0"/>
      <w:i/>
      <w:color w:val="4F81BD"/>
      <w:szCs w:val="20"/>
    </w:rPr>
  </w:style>
  <w:style w:type="paragraph" w:customStyle="1" w:styleId="478">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79">
    <w:name w:val="页脚 New New"/>
    <w:basedOn w:val="310"/>
    <w:qFormat/>
    <w:uiPriority w:val="0"/>
    <w:pPr>
      <w:tabs>
        <w:tab w:val="center" w:pos="4153"/>
        <w:tab w:val="right" w:pos="8306"/>
      </w:tabs>
      <w:snapToGrid w:val="0"/>
      <w:jc w:val="left"/>
    </w:pPr>
    <w:rPr>
      <w:sz w:val="18"/>
    </w:rPr>
  </w:style>
  <w:style w:type="paragraph" w:customStyle="1" w:styleId="480">
    <w:name w:val="样式 正文缩进 + 首行缩进:  2 字符 Char Char Char Char Char"/>
    <w:basedOn w:val="8"/>
    <w:qFormat/>
    <w:uiPriority w:val="0"/>
    <w:pPr>
      <w:spacing w:line="360" w:lineRule="auto"/>
    </w:pPr>
    <w:rPr>
      <w:sz w:val="24"/>
      <w:szCs w:val="20"/>
    </w:rPr>
  </w:style>
  <w:style w:type="paragraph" w:customStyle="1" w:styleId="481">
    <w:name w:val="正文文本 New"/>
    <w:basedOn w:val="423"/>
    <w:qFormat/>
    <w:uiPriority w:val="0"/>
    <w:pPr>
      <w:spacing w:after="120"/>
    </w:pPr>
    <w:rPr>
      <w:rFonts w:ascii="Times New Roman" w:hAnsi="Times New Roman"/>
      <w:sz w:val="30"/>
      <w:szCs w:val="24"/>
    </w:rPr>
  </w:style>
  <w:style w:type="paragraph" w:customStyle="1" w:styleId="482">
    <w:name w:val="正文首行缩进 New"/>
    <w:basedOn w:val="481"/>
    <w:qFormat/>
    <w:uiPriority w:val="0"/>
    <w:pPr>
      <w:ind w:firstLine="100" w:firstLineChars="100"/>
    </w:pPr>
  </w:style>
  <w:style w:type="paragraph" w:customStyle="1" w:styleId="483">
    <w:name w:val="样式 标题 2H2Heading 2 HiddenHeading 2 CCBSheading 2第一章 标题 2IS..."/>
    <w:basedOn w:val="4"/>
    <w:qFormat/>
    <w:uiPriority w:val="0"/>
    <w:pPr>
      <w:keepLines w:val="0"/>
      <w:adjustRightInd w:val="0"/>
      <w:spacing w:before="312" w:after="312" w:line="480" w:lineRule="auto"/>
      <w:textAlignment w:val="baseline"/>
    </w:pPr>
    <w:rPr>
      <w:rFonts w:ascii="Times New Roman" w:hAnsi="Times New Roman" w:eastAsia="宋体"/>
      <w:bCs w:val="0"/>
      <w:color w:val="4F81BD"/>
      <w:sz w:val="28"/>
      <w:szCs w:val="20"/>
    </w:rPr>
  </w:style>
  <w:style w:type="paragraph" w:customStyle="1" w:styleId="484">
    <w:name w:val="正文 New New New New New New New New New New New New New New New New New New New New New New"/>
    <w:qFormat/>
    <w:uiPriority w:val="0"/>
    <w:pPr>
      <w:widowControl w:val="0"/>
      <w:jc w:val="both"/>
    </w:pPr>
    <w:rPr>
      <w:rFonts w:ascii="Calibri" w:hAnsi="Calibri" w:eastAsia="宋体" w:cs="Times New Roman"/>
      <w:kern w:val="2"/>
      <w:sz w:val="30"/>
      <w:szCs w:val="24"/>
      <w:lang w:val="en-US" w:eastAsia="zh-CN" w:bidi="ar-SA"/>
    </w:rPr>
  </w:style>
  <w:style w:type="paragraph" w:customStyle="1" w:styleId="485">
    <w:name w:val="样式 标题 1标书1H1h11st levelSection Headl1标题一Heading 0PIM 1..."/>
    <w:basedOn w:val="1"/>
    <w:qFormat/>
    <w:uiPriority w:val="0"/>
    <w:rPr>
      <w:szCs w:val="20"/>
    </w:rPr>
  </w:style>
  <w:style w:type="paragraph" w:customStyle="1" w:styleId="486">
    <w:name w:val="正文 New New New New New New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487">
    <w:name w:val="表身"/>
    <w:qFormat/>
    <w:uiPriority w:val="0"/>
    <w:pPr>
      <w:keepNext/>
      <w:spacing w:before="60" w:after="60" w:line="300" w:lineRule="auto"/>
      <w:jc w:val="both"/>
      <w:textAlignment w:val="center"/>
    </w:pPr>
    <w:rPr>
      <w:rFonts w:ascii="Calibri" w:hAnsi="Calibri" w:eastAsia="宋体" w:cs="Times New Roman"/>
      <w:sz w:val="18"/>
      <w:lang w:val="en-US" w:eastAsia="zh-CN" w:bidi="ar-SA"/>
    </w:rPr>
  </w:style>
  <w:style w:type="paragraph" w:customStyle="1" w:styleId="488">
    <w:name w:val="修订1"/>
    <w:qFormat/>
    <w:uiPriority w:val="0"/>
    <w:rPr>
      <w:rFonts w:ascii="Calibri" w:hAnsi="Calibri" w:eastAsia="宋体" w:cs="Times New Roman"/>
      <w:kern w:val="2"/>
      <w:sz w:val="21"/>
      <w:szCs w:val="24"/>
      <w:lang w:val="en-US" w:eastAsia="zh-CN" w:bidi="ar-SA"/>
    </w:rPr>
  </w:style>
  <w:style w:type="paragraph" w:customStyle="1" w:styleId="489">
    <w:name w:val="样式6"/>
    <w:basedOn w:val="3"/>
    <w:qFormat/>
    <w:uiPriority w:val="0"/>
    <w:pPr>
      <w:spacing w:before="260" w:after="200" w:line="360" w:lineRule="auto"/>
    </w:pPr>
    <w:rPr>
      <w:bCs w:val="0"/>
      <w:color w:val="000000"/>
      <w:kern w:val="2"/>
      <w:sz w:val="24"/>
      <w:szCs w:val="20"/>
    </w:rPr>
  </w:style>
  <w:style w:type="paragraph" w:customStyle="1" w:styleId="490">
    <w:name w:val="默认段落字体 Para Char Char Char Char Char Char Char Char Char1 Char Char Char Char Char Char Char Char Char Char Char Char Char Char Char Char Char Char"/>
    <w:basedOn w:val="15"/>
    <w:qFormat/>
    <w:uiPriority w:val="0"/>
    <w:pPr>
      <w:ind w:firstLine="225" w:firstLineChars="225"/>
    </w:pPr>
    <w:rPr>
      <w:rFonts w:ascii="Tahoma" w:hAnsi="Tahoma"/>
      <w:sz w:val="24"/>
      <w:szCs w:val="20"/>
      <w:shd w:val="clear" w:color="auto" w:fill="000080"/>
    </w:rPr>
  </w:style>
  <w:style w:type="paragraph" w:customStyle="1" w:styleId="491">
    <w:name w:val="图中文字"/>
    <w:basedOn w:val="1"/>
    <w:qFormat/>
    <w:uiPriority w:val="0"/>
    <w:pPr>
      <w:jc w:val="center"/>
    </w:pPr>
    <w:rPr>
      <w:rFonts w:ascii="Arial" w:hAnsi="Arial"/>
      <w:szCs w:val="20"/>
    </w:rPr>
  </w:style>
  <w:style w:type="paragraph" w:customStyle="1" w:styleId="492">
    <w:name w:val="封三"/>
    <w:basedOn w:val="307"/>
    <w:next w:val="307"/>
    <w:qFormat/>
    <w:uiPriority w:val="0"/>
    <w:pPr>
      <w:ind w:firstLine="0" w:firstLineChars="0"/>
      <w:jc w:val="center"/>
    </w:pPr>
    <w:rPr>
      <w:sz w:val="30"/>
    </w:rPr>
  </w:style>
  <w:style w:type="paragraph" w:customStyle="1" w:styleId="493">
    <w:name w:val="Char Char Char Char Char Char Char Char1 Char"/>
    <w:basedOn w:val="1"/>
    <w:qFormat/>
    <w:uiPriority w:val="0"/>
    <w:rPr>
      <w:szCs w:val="20"/>
    </w:rPr>
  </w:style>
  <w:style w:type="paragraph" w:customStyle="1" w:styleId="494">
    <w:name w:val="Char Char Char Char Char Char Char Char1 Char1"/>
    <w:basedOn w:val="1"/>
    <w:qFormat/>
    <w:uiPriority w:val="0"/>
    <w:rPr>
      <w:szCs w:val="20"/>
    </w:rPr>
  </w:style>
  <w:style w:type="paragraph" w:customStyle="1" w:styleId="495">
    <w:name w:val="正题"/>
    <w:basedOn w:val="307"/>
    <w:next w:val="307"/>
    <w:qFormat/>
    <w:uiPriority w:val="0"/>
    <w:pPr>
      <w:ind w:firstLine="0" w:firstLineChars="0"/>
      <w:jc w:val="center"/>
    </w:pPr>
    <w:rPr>
      <w:rFonts w:eastAsia="黑体"/>
      <w:b/>
      <w:sz w:val="36"/>
      <w:szCs w:val="36"/>
    </w:rPr>
  </w:style>
  <w:style w:type="paragraph" w:customStyle="1" w:styleId="496">
    <w:name w:val="Plain Text1"/>
    <w:basedOn w:val="1"/>
    <w:qFormat/>
    <w:uiPriority w:val="0"/>
    <w:rPr>
      <w:rFonts w:ascii="宋体" w:hAnsi="Courier New"/>
      <w:kern w:val="0"/>
      <w:sz w:val="20"/>
      <w:szCs w:val="20"/>
    </w:rPr>
  </w:style>
  <w:style w:type="paragraph" w:customStyle="1" w:styleId="497">
    <w:name w:val="素材6"/>
    <w:basedOn w:val="1"/>
    <w:qFormat/>
    <w:uiPriority w:val="0"/>
    <w:pPr>
      <w:snapToGrid w:val="0"/>
      <w:spacing w:line="500" w:lineRule="atLeast"/>
      <w:ind w:left="1418"/>
    </w:pPr>
    <w:rPr>
      <w:rFonts w:ascii="宋体"/>
      <w:kern w:val="52"/>
      <w:sz w:val="27"/>
      <w:szCs w:val="20"/>
    </w:rPr>
  </w:style>
  <w:style w:type="paragraph" w:customStyle="1" w:styleId="49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99">
    <w:name w:val="正文首行缩进1"/>
    <w:basedOn w:val="20"/>
    <w:qFormat/>
    <w:uiPriority w:val="0"/>
    <w:pPr>
      <w:ind w:firstLine="100" w:firstLineChars="100"/>
    </w:pPr>
    <w:rPr>
      <w:sz w:val="30"/>
    </w:rPr>
  </w:style>
  <w:style w:type="paragraph" w:customStyle="1" w:styleId="500">
    <w:name w:val="样式 标题 3 + (西文) Arial (中文) 黑体 四号 非加粗"/>
    <w:basedOn w:val="5"/>
    <w:qFormat/>
    <w:uiPriority w:val="0"/>
    <w:pPr>
      <w:spacing w:before="0" w:after="0" w:line="360" w:lineRule="auto"/>
      <w:ind w:firstLine="0" w:firstLineChars="0"/>
    </w:pPr>
    <w:rPr>
      <w:rFonts w:ascii="宋体" w:eastAsia="宋体"/>
      <w:b/>
      <w:bCs w:val="0"/>
      <w:color w:val="4F81BD"/>
      <w:sz w:val="21"/>
      <w:szCs w:val="20"/>
      <w:lang w:val="zh-CN"/>
    </w:rPr>
  </w:style>
  <w:style w:type="paragraph" w:customStyle="1" w:styleId="501">
    <w:name w:val="contents"/>
    <w:basedOn w:val="1"/>
    <w:next w:val="8"/>
    <w:qFormat/>
    <w:uiPriority w:val="0"/>
    <w:pPr>
      <w:ind w:firstLine="200" w:firstLineChars="200"/>
    </w:pPr>
    <w:rPr>
      <w:szCs w:val="20"/>
    </w:rPr>
  </w:style>
  <w:style w:type="paragraph" w:customStyle="1" w:styleId="502">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50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paragraph" w:customStyle="1" w:styleId="504">
    <w:name w:val="一级无标题条"/>
    <w:basedOn w:val="1"/>
    <w:qFormat/>
    <w:uiPriority w:val="0"/>
  </w:style>
  <w:style w:type="paragraph" w:customStyle="1" w:styleId="505">
    <w:name w:val="样式 附图标题 + 段后: 1 行"/>
    <w:basedOn w:val="1"/>
    <w:qFormat/>
    <w:uiPriority w:val="0"/>
    <w:pPr>
      <w:keepNext/>
      <w:tabs>
        <w:tab w:val="left" w:pos="720"/>
      </w:tabs>
      <w:spacing w:after="240"/>
      <w:jc w:val="center"/>
    </w:pPr>
    <w:rPr>
      <w:rFonts w:ascii="Arial" w:hAnsi="Arial" w:eastAsia="黑体"/>
      <w:b/>
      <w:sz w:val="18"/>
      <w:szCs w:val="20"/>
    </w:rPr>
  </w:style>
  <w:style w:type="paragraph" w:customStyle="1" w:styleId="506">
    <w:name w:val="Table Body"/>
    <w:basedOn w:val="1"/>
    <w:qFormat/>
    <w:uiPriority w:val="0"/>
    <w:pPr>
      <w:widowControl/>
      <w:jc w:val="center"/>
    </w:pPr>
    <w:rPr>
      <w:rFonts w:ascii="Arial" w:hAnsi="Arial"/>
      <w:kern w:val="0"/>
      <w:sz w:val="18"/>
      <w:szCs w:val="20"/>
    </w:rPr>
  </w:style>
  <w:style w:type="paragraph" w:customStyle="1" w:styleId="507">
    <w:name w:val="正文加点"/>
    <w:basedOn w:val="1"/>
    <w:next w:val="1"/>
    <w:qFormat/>
    <w:uiPriority w:val="0"/>
    <w:pPr>
      <w:tabs>
        <w:tab w:val="left" w:pos="780"/>
      </w:tabs>
      <w:spacing w:line="360" w:lineRule="auto"/>
      <w:ind w:firstLine="420"/>
    </w:pPr>
    <w:rPr>
      <w:rFonts w:ascii="Arial" w:hAnsi="Arial"/>
      <w:sz w:val="24"/>
      <w:szCs w:val="20"/>
    </w:rPr>
  </w:style>
  <w:style w:type="paragraph" w:customStyle="1" w:styleId="508">
    <w:name w:val="公文标题"/>
    <w:basedOn w:val="5"/>
    <w:qFormat/>
    <w:uiPriority w:val="0"/>
    <w:pPr>
      <w:spacing w:line="240" w:lineRule="auto"/>
      <w:ind w:left="1469" w:right="1542" w:firstLine="0" w:firstLineChars="0"/>
      <w:jc w:val="center"/>
    </w:pPr>
    <w:rPr>
      <w:rFonts w:ascii="Times New Roman" w:hAnsi="Times New Roman" w:eastAsia="宋体"/>
      <w:bCs w:val="0"/>
      <w:color w:val="FF0000"/>
      <w:sz w:val="44"/>
      <w:szCs w:val="24"/>
      <w:lang w:val="zh-CN"/>
    </w:rPr>
  </w:style>
  <w:style w:type="paragraph" w:customStyle="1" w:styleId="509">
    <w:name w:val="列出段落211"/>
    <w:basedOn w:val="1"/>
    <w:qFormat/>
    <w:uiPriority w:val="0"/>
    <w:pPr>
      <w:ind w:firstLine="200" w:firstLineChars="200"/>
    </w:pPr>
    <w:rPr>
      <w:szCs w:val="22"/>
    </w:rPr>
  </w:style>
  <w:style w:type="paragraph" w:customStyle="1" w:styleId="510">
    <w:name w:val="font7"/>
    <w:basedOn w:val="1"/>
    <w:qFormat/>
    <w:uiPriority w:val="0"/>
    <w:pPr>
      <w:widowControl/>
      <w:spacing w:before="100" w:beforeAutospacing="1" w:after="100" w:afterAutospacing="1"/>
      <w:jc w:val="left"/>
    </w:pPr>
    <w:rPr>
      <w:kern w:val="0"/>
      <w:sz w:val="22"/>
      <w:szCs w:val="20"/>
    </w:rPr>
  </w:style>
  <w:style w:type="paragraph" w:customStyle="1" w:styleId="511">
    <w:name w:val="公文抬头"/>
    <w:basedOn w:val="8"/>
    <w:qFormat/>
    <w:uiPriority w:val="0"/>
    <w:pPr>
      <w:ind w:firstLine="0" w:firstLineChars="0"/>
    </w:pPr>
    <w:rPr>
      <w:rFonts w:ascii="仿宋_GB2312" w:eastAsia="仿宋_GB2312"/>
      <w:sz w:val="30"/>
    </w:rPr>
  </w:style>
  <w:style w:type="paragraph" w:customStyle="1" w:styleId="512">
    <w:name w:val="列出段落21"/>
    <w:basedOn w:val="1"/>
    <w:qFormat/>
    <w:uiPriority w:val="0"/>
    <w:pPr>
      <w:ind w:firstLine="200" w:firstLineChars="200"/>
    </w:pPr>
    <w:rPr>
      <w:szCs w:val="22"/>
    </w:rPr>
  </w:style>
  <w:style w:type="paragraph" w:customStyle="1" w:styleId="513">
    <w:name w:val="普通(网站) New"/>
    <w:basedOn w:val="315"/>
    <w:qFormat/>
    <w:uiPriority w:val="0"/>
    <w:pPr>
      <w:widowControl/>
      <w:spacing w:before="100" w:beforeAutospacing="1" w:after="100" w:afterAutospacing="1"/>
      <w:jc w:val="left"/>
    </w:pPr>
    <w:rPr>
      <w:rFonts w:ascii="宋体" w:hAnsi="宋体"/>
      <w:kern w:val="0"/>
      <w:sz w:val="24"/>
    </w:rPr>
  </w:style>
  <w:style w:type="paragraph" w:customStyle="1" w:styleId="514">
    <w:name w:val="z1"/>
    <w:basedOn w:val="1"/>
    <w:qFormat/>
    <w:uiPriority w:val="0"/>
    <w:pPr>
      <w:widowControl/>
      <w:wordWrap w:val="0"/>
      <w:adjustRightInd w:val="0"/>
      <w:snapToGrid w:val="0"/>
      <w:spacing w:before="50" w:beforeLines="50" w:after="50" w:afterLines="50" w:line="300" w:lineRule="auto"/>
      <w:ind w:left="171" w:leftChars="171" w:firstLine="200" w:firstLineChars="200"/>
    </w:pPr>
    <w:rPr>
      <w:rFonts w:ascii="Arial" w:hAnsi="Arial"/>
      <w:sz w:val="24"/>
      <w:szCs w:val="20"/>
    </w:rPr>
  </w:style>
  <w:style w:type="paragraph" w:customStyle="1" w:styleId="515">
    <w:name w:val="z-窗体顶端1"/>
    <w:basedOn w:val="1"/>
    <w:qFormat/>
    <w:uiPriority w:val="0"/>
    <w:pPr>
      <w:ind w:firstLine="200" w:firstLineChars="200"/>
    </w:pPr>
    <w:rPr>
      <w:szCs w:val="20"/>
    </w:rPr>
  </w:style>
  <w:style w:type="paragraph" w:customStyle="1" w:styleId="516">
    <w:name w:val="Char Char Char Char Char Char Char Char Char Char Char Char Char"/>
    <w:basedOn w:val="1"/>
    <w:qFormat/>
    <w:uiPriority w:val="0"/>
    <w:rPr>
      <w:rFonts w:ascii="Tahoma" w:hAnsi="Tahoma"/>
      <w:sz w:val="24"/>
      <w:szCs w:val="20"/>
    </w:rPr>
  </w:style>
  <w:style w:type="paragraph" w:customStyle="1" w:styleId="517">
    <w:name w:val="Paragraph Text"/>
    <w:basedOn w:val="1"/>
    <w:qFormat/>
    <w:uiPriority w:val="0"/>
    <w:pPr>
      <w:spacing w:line="320" w:lineRule="exact"/>
    </w:pPr>
    <w:rPr>
      <w:rFonts w:ascii="Beijing" w:hAnsi="Beijing" w:eastAsia="Times New Roman"/>
      <w:sz w:val="18"/>
      <w:szCs w:val="20"/>
    </w:rPr>
  </w:style>
  <w:style w:type="paragraph" w:customStyle="1" w:styleId="518">
    <w:name w:val="样式16"/>
    <w:basedOn w:val="34"/>
    <w:next w:val="34"/>
    <w:qFormat/>
    <w:uiPriority w:val="0"/>
    <w:pPr>
      <w:spacing w:before="0" w:after="0"/>
      <w:jc w:val="both"/>
    </w:pPr>
    <w:rPr>
      <w:b w:val="0"/>
      <w:bCs w:val="0"/>
      <w:caps w:val="0"/>
      <w:sz w:val="21"/>
    </w:rPr>
  </w:style>
  <w:style w:type="paragraph" w:customStyle="1" w:styleId="519">
    <w:name w:val="È±Ê¡ÎÄ±¾"/>
    <w:basedOn w:val="1"/>
    <w:qFormat/>
    <w:uiPriority w:val="0"/>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520">
    <w:name w:val="引用11"/>
    <w:basedOn w:val="1"/>
    <w:next w:val="1"/>
    <w:qFormat/>
    <w:uiPriority w:val="0"/>
    <w:rPr>
      <w:rFonts w:cs="黑体"/>
      <w:i/>
      <w:color w:val="000000"/>
      <w:szCs w:val="22"/>
    </w:rPr>
  </w:style>
  <w:style w:type="paragraph" w:customStyle="1" w:styleId="521">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522">
    <w:name w:val="列出段落2"/>
    <w:basedOn w:val="1"/>
    <w:qFormat/>
    <w:uiPriority w:val="0"/>
    <w:pPr>
      <w:ind w:firstLine="200" w:firstLineChars="200"/>
    </w:pPr>
  </w:style>
  <w:style w:type="paragraph" w:customStyle="1" w:styleId="52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0"/>
    </w:rPr>
  </w:style>
  <w:style w:type="paragraph" w:customStyle="1" w:styleId="52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26">
    <w:name w:val="默认段落字体 Para Char"/>
    <w:basedOn w:val="1"/>
    <w:qFormat/>
    <w:uiPriority w:val="0"/>
    <w:pPr>
      <w:spacing w:line="360" w:lineRule="auto"/>
      <w:jc w:val="left"/>
    </w:pPr>
  </w:style>
  <w:style w:type="paragraph" w:customStyle="1" w:styleId="527">
    <w:name w:val="标句6"/>
    <w:basedOn w:val="1"/>
    <w:qFormat/>
    <w:uiPriority w:val="0"/>
    <w:pPr>
      <w:snapToGrid w:val="0"/>
      <w:spacing w:line="500" w:lineRule="atLeast"/>
      <w:ind w:left="1418" w:hanging="284"/>
      <w:jc w:val="center"/>
    </w:pPr>
    <w:rPr>
      <w:rFonts w:ascii="宋体"/>
      <w:kern w:val="52"/>
      <w:sz w:val="27"/>
      <w:szCs w:val="20"/>
    </w:rPr>
  </w:style>
  <w:style w:type="paragraph" w:customStyle="1" w:styleId="528">
    <w:name w:val="_Style 2"/>
    <w:basedOn w:val="1"/>
    <w:qFormat/>
    <w:uiPriority w:val="0"/>
    <w:pPr>
      <w:ind w:firstLine="200" w:firstLineChars="200"/>
    </w:pPr>
    <w:rPr>
      <w:szCs w:val="22"/>
    </w:rPr>
  </w:style>
  <w:style w:type="paragraph" w:customStyle="1" w:styleId="529">
    <w:name w:val="我的正文"/>
    <w:basedOn w:val="1"/>
    <w:qFormat/>
    <w:uiPriority w:val="0"/>
    <w:pPr>
      <w:spacing w:line="288" w:lineRule="auto"/>
      <w:ind w:firstLine="567"/>
    </w:pPr>
    <w:rPr>
      <w:spacing w:val="6"/>
      <w:sz w:val="24"/>
      <w:szCs w:val="20"/>
    </w:rPr>
  </w:style>
  <w:style w:type="paragraph" w:customStyle="1" w:styleId="530">
    <w:name w:val="页眉 New New New New New New New"/>
    <w:basedOn w:val="467"/>
    <w:qFormat/>
    <w:uiPriority w:val="0"/>
    <w:pPr>
      <w:pBdr>
        <w:bottom w:val="single" w:color="auto" w:sz="6" w:space="1"/>
      </w:pBdr>
      <w:tabs>
        <w:tab w:val="center" w:pos="4153"/>
        <w:tab w:val="right" w:pos="8306"/>
      </w:tabs>
      <w:snapToGrid w:val="0"/>
      <w:jc w:val="center"/>
    </w:pPr>
    <w:rPr>
      <w:sz w:val="18"/>
      <w:szCs w:val="18"/>
    </w:rPr>
  </w:style>
  <w:style w:type="paragraph" w:customStyle="1" w:styleId="531">
    <w:name w:val="正文31"/>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532">
    <w:name w:val="表项"/>
    <w:next w:val="1"/>
    <w:qFormat/>
    <w:uiPriority w:val="0"/>
    <w:pPr>
      <w:keepNext/>
      <w:spacing w:after="200" w:line="300" w:lineRule="auto"/>
      <w:jc w:val="center"/>
      <w:textAlignment w:val="baseline"/>
    </w:pPr>
    <w:rPr>
      <w:rFonts w:ascii="Arial" w:hAnsi="Arial" w:eastAsia="黑体" w:cs="Times New Roman"/>
      <w:sz w:val="22"/>
      <w:lang w:val="en-US" w:eastAsia="zh-CN" w:bidi="ar-SA"/>
    </w:rPr>
  </w:style>
  <w:style w:type="paragraph" w:customStyle="1" w:styleId="533">
    <w:name w:val="Char5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paragraph" w:customStyle="1" w:styleId="534">
    <w:name w:val="xl33"/>
    <w:basedOn w:val="1"/>
    <w:qFormat/>
    <w:uiPriority w:val="0"/>
    <w:pPr>
      <w:widowControl/>
      <w:spacing w:before="100" w:beforeAutospacing="1" w:after="100" w:afterAutospacing="1"/>
      <w:jc w:val="left"/>
      <w:textAlignment w:val="center"/>
    </w:pPr>
    <w:rPr>
      <w:rFonts w:ascii="宋体" w:hAnsi="宋体"/>
      <w:b/>
      <w:kern w:val="0"/>
      <w:sz w:val="28"/>
      <w:szCs w:val="20"/>
    </w:rPr>
  </w:style>
  <w:style w:type="paragraph" w:customStyle="1" w:styleId="535">
    <w:name w:val="正文文本缩进1"/>
    <w:basedOn w:val="1"/>
    <w:qFormat/>
    <w:uiPriority w:val="0"/>
    <w:pPr>
      <w:ind w:firstLine="480"/>
    </w:pPr>
    <w:rPr>
      <w:sz w:val="24"/>
      <w:szCs w:val="20"/>
    </w:rPr>
  </w:style>
  <w:style w:type="paragraph" w:customStyle="1" w:styleId="536">
    <w:name w:val="列出段落11"/>
    <w:basedOn w:val="1"/>
    <w:qFormat/>
    <w:uiPriority w:val="0"/>
    <w:pPr>
      <w:ind w:firstLine="200" w:firstLineChars="200"/>
    </w:pPr>
    <w:rPr>
      <w:szCs w:val="22"/>
    </w:rPr>
  </w:style>
  <w:style w:type="paragraph" w:customStyle="1" w:styleId="537">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列出段落3"/>
    <w:basedOn w:val="1"/>
    <w:qFormat/>
    <w:uiPriority w:val="0"/>
    <w:pPr>
      <w:widowControl/>
      <w:spacing w:after="200" w:line="276" w:lineRule="auto"/>
      <w:ind w:left="720"/>
      <w:jc w:val="left"/>
    </w:pPr>
    <w:rPr>
      <w:kern w:val="0"/>
      <w:sz w:val="22"/>
      <w:szCs w:val="22"/>
    </w:rPr>
  </w:style>
  <w:style w:type="paragraph" w:customStyle="1" w:styleId="539">
    <w:name w:val="文档正文"/>
    <w:basedOn w:val="1"/>
    <w:qFormat/>
    <w:uiPriority w:val="0"/>
    <w:rPr>
      <w:rFonts w:ascii="Arial" w:hAnsi="Arial"/>
      <w:sz w:val="24"/>
      <w:szCs w:val="20"/>
    </w:rPr>
  </w:style>
  <w:style w:type="paragraph" w:customStyle="1" w:styleId="540">
    <w:name w:val="列出段落4"/>
    <w:basedOn w:val="1"/>
    <w:qFormat/>
    <w:uiPriority w:val="0"/>
    <w:pPr>
      <w:ind w:firstLine="200" w:firstLineChars="200"/>
    </w:pPr>
    <w:rPr>
      <w:szCs w:val="20"/>
    </w:rPr>
  </w:style>
  <w:style w:type="paragraph" w:customStyle="1" w:styleId="541">
    <w:name w:val="Char Char Char Char Char Char Char Char1 Char2"/>
    <w:basedOn w:val="1"/>
    <w:qFormat/>
    <w:uiPriority w:val="0"/>
    <w:rPr>
      <w:szCs w:val="20"/>
    </w:rPr>
  </w:style>
  <w:style w:type="paragraph" w:customStyle="1" w:styleId="542">
    <w:name w:val="Char5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543">
    <w:name w:val="封一"/>
    <w:basedOn w:val="307"/>
    <w:next w:val="307"/>
    <w:qFormat/>
    <w:uiPriority w:val="0"/>
    <w:pPr>
      <w:ind w:firstLine="0" w:firstLineChars="0"/>
      <w:jc w:val="center"/>
    </w:pPr>
    <w:rPr>
      <w:rFonts w:eastAsia="黑体"/>
      <w:b/>
      <w:sz w:val="84"/>
      <w:szCs w:val="84"/>
    </w:rPr>
  </w:style>
  <w:style w:type="paragraph" w:customStyle="1" w:styleId="544">
    <w:name w:val="Char1 Char Char Char Char Char Char11"/>
    <w:basedOn w:val="1"/>
    <w:qFormat/>
    <w:uiPriority w:val="0"/>
    <w:rPr>
      <w:sz w:val="30"/>
    </w:rPr>
  </w:style>
  <w:style w:type="paragraph" w:customStyle="1" w:styleId="545">
    <w:name w:val="发文落款"/>
    <w:basedOn w:val="331"/>
    <w:qFormat/>
    <w:uiPriority w:val="0"/>
    <w:pPr>
      <w:ind w:left="4094" w:right="607" w:firstLine="0"/>
      <w:jc w:val="center"/>
    </w:pPr>
  </w:style>
  <w:style w:type="paragraph" w:customStyle="1" w:styleId="546">
    <w:name w:val="一般文字"/>
    <w:basedOn w:val="1"/>
    <w:next w:val="1"/>
    <w:qFormat/>
    <w:uiPriority w:val="0"/>
    <w:pPr>
      <w:autoSpaceDE w:val="0"/>
      <w:autoSpaceDN w:val="0"/>
      <w:adjustRightInd w:val="0"/>
    </w:pPr>
    <w:rPr>
      <w:rFonts w:ascii="Arial" w:hAnsi="Arial"/>
      <w:sz w:val="20"/>
      <w:szCs w:val="20"/>
    </w:rPr>
  </w:style>
  <w:style w:type="paragraph" w:customStyle="1" w:styleId="547">
    <w:name w:val="Char Char1 Char Char Char Char Char Char Char Char"/>
    <w:basedOn w:val="1"/>
    <w:qFormat/>
    <w:uiPriority w:val="0"/>
    <w:pPr>
      <w:spacing w:after="160" w:line="240" w:lineRule="exact"/>
    </w:pPr>
    <w:rPr>
      <w:rFonts w:ascii="Verdana" w:hAnsi="Verdana"/>
      <w:sz w:val="20"/>
      <w:szCs w:val="20"/>
    </w:rPr>
  </w:style>
  <w:style w:type="paragraph" w:customStyle="1" w:styleId="548">
    <w:name w:val="二级项目符号"/>
    <w:basedOn w:val="1"/>
    <w:qFormat/>
    <w:uiPriority w:val="0"/>
    <w:pPr>
      <w:spacing w:line="360" w:lineRule="auto"/>
    </w:pPr>
    <w:rPr>
      <w:sz w:val="24"/>
      <w:szCs w:val="20"/>
    </w:rPr>
  </w:style>
  <w:style w:type="paragraph" w:customStyle="1" w:styleId="54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550">
    <w:name w:val="小标题 1"/>
    <w:basedOn w:val="1"/>
    <w:qFormat/>
    <w:uiPriority w:val="0"/>
    <w:pPr>
      <w:autoSpaceDE w:val="0"/>
      <w:autoSpaceDN w:val="0"/>
      <w:adjustRightInd w:val="0"/>
      <w:spacing w:line="360" w:lineRule="atLeast"/>
    </w:pPr>
    <w:rPr>
      <w:rFonts w:ascii="文鼎粗黑" w:eastAsia="文鼎粗黑"/>
      <w:szCs w:val="20"/>
    </w:rPr>
  </w:style>
  <w:style w:type="paragraph" w:customStyle="1" w:styleId="551">
    <w:name w:val="正文3"/>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552">
    <w:name w:val="修订11"/>
    <w:qFormat/>
    <w:uiPriority w:val="0"/>
    <w:rPr>
      <w:rFonts w:ascii="Calibri" w:hAnsi="Calibri" w:eastAsia="宋体" w:cs="Times New Roman"/>
      <w:kern w:val="2"/>
      <w:sz w:val="21"/>
      <w:szCs w:val="24"/>
      <w:lang w:val="en-US" w:eastAsia="zh-CN" w:bidi="ar-SA"/>
    </w:rPr>
  </w:style>
  <w:style w:type="paragraph" w:customStyle="1" w:styleId="553">
    <w:name w:val="样式10"/>
    <w:basedOn w:val="3"/>
    <w:qFormat/>
    <w:uiPriority w:val="0"/>
    <w:pPr>
      <w:spacing w:before="480" w:after="0" w:line="240" w:lineRule="auto"/>
    </w:pPr>
    <w:rPr>
      <w:rFonts w:ascii="Cambria" w:hAnsi="Cambria"/>
      <w:bCs w:val="0"/>
      <w:color w:val="365F91"/>
      <w:kern w:val="2"/>
      <w:sz w:val="28"/>
      <w:szCs w:val="20"/>
    </w:rPr>
  </w:style>
  <w:style w:type="paragraph" w:customStyle="1" w:styleId="554">
    <w:name w:val="正文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5">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6">
    <w:name w:val="Default Text"/>
    <w:basedOn w:val="1"/>
    <w:qFormat/>
    <w:uiPriority w:val="0"/>
    <w:pPr>
      <w:spacing w:line="360" w:lineRule="auto"/>
    </w:pPr>
    <w:rPr>
      <w:sz w:val="24"/>
      <w:szCs w:val="20"/>
      <w:lang w:val="en-GB"/>
    </w:rPr>
  </w:style>
  <w:style w:type="paragraph" w:customStyle="1" w:styleId="557">
    <w:name w:val="正文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8">
    <w:name w:val="正文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59">
    <w:name w:val="清單段落"/>
    <w:basedOn w:val="1"/>
    <w:qFormat/>
    <w:uiPriority w:val="0"/>
    <w:pPr>
      <w:widowControl/>
      <w:ind w:left="720"/>
      <w:contextualSpacing/>
      <w:jc w:val="left"/>
    </w:pPr>
    <w:rPr>
      <w:rFonts w:eastAsia="PMingLiU"/>
      <w:kern w:val="0"/>
      <w:sz w:val="24"/>
    </w:rPr>
  </w:style>
  <w:style w:type="paragraph" w:customStyle="1" w:styleId="560">
    <w:name w:val="正文列表"/>
    <w:basedOn w:val="1"/>
    <w:qFormat/>
    <w:uiPriority w:val="0"/>
    <w:pPr>
      <w:spacing w:after="120"/>
    </w:pPr>
    <w:rPr>
      <w:sz w:val="24"/>
      <w:szCs w:val="20"/>
      <w:lang w:eastAsia="zh-TW"/>
    </w:rPr>
  </w:style>
  <w:style w:type="paragraph" w:customStyle="1" w:styleId="561">
    <w:name w:val="Char Char Char Char Char Char"/>
    <w:basedOn w:val="1"/>
    <w:qFormat/>
    <w:uiPriority w:val="0"/>
    <w:pPr>
      <w:adjustRightInd w:val="0"/>
      <w:spacing w:line="360" w:lineRule="auto"/>
    </w:pPr>
    <w:rPr>
      <w:sz w:val="24"/>
      <w:szCs w:val="20"/>
    </w:rPr>
  </w:style>
  <w:style w:type="paragraph" w:customStyle="1" w:styleId="562">
    <w:name w:val="章节三"/>
    <w:basedOn w:val="307"/>
    <w:next w:val="307"/>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563">
    <w:name w:val="默认段落字体 Para Char Char Char Char Char Char Char Char Char1 Char Char Char Char Char Char Char Char Char"/>
    <w:basedOn w:val="15"/>
    <w:qFormat/>
    <w:uiPriority w:val="0"/>
    <w:pPr>
      <w:ind w:firstLine="225" w:firstLineChars="225"/>
    </w:pPr>
    <w:rPr>
      <w:rFonts w:ascii="Tahoma" w:hAnsi="Tahoma"/>
      <w:sz w:val="24"/>
      <w:szCs w:val="20"/>
      <w:shd w:val="clear" w:color="auto" w:fill="000080"/>
    </w:rPr>
  </w:style>
  <w:style w:type="paragraph" w:customStyle="1" w:styleId="564">
    <w:name w:val="正文文本 21"/>
    <w:basedOn w:val="1"/>
    <w:qFormat/>
    <w:uiPriority w:val="0"/>
    <w:pPr>
      <w:autoSpaceDE w:val="0"/>
      <w:autoSpaceDN w:val="0"/>
      <w:adjustRightInd w:val="0"/>
      <w:jc w:val="left"/>
    </w:pPr>
    <w:rPr>
      <w:rFonts w:ascii="宋体"/>
      <w:kern w:val="0"/>
      <w:sz w:val="22"/>
      <w:szCs w:val="20"/>
    </w:rPr>
  </w:style>
  <w:style w:type="paragraph" w:customStyle="1" w:styleId="565">
    <w:name w:val="正文样式 首行缩进:  0.74 厘米"/>
    <w:basedOn w:val="1"/>
    <w:qFormat/>
    <w:uiPriority w:val="0"/>
    <w:pPr>
      <w:spacing w:line="360" w:lineRule="auto"/>
      <w:ind w:left="-60" w:leftChars="-60" w:right="72" w:firstLine="200" w:firstLineChars="200"/>
    </w:pPr>
    <w:rPr>
      <w:color w:val="000000"/>
      <w:sz w:val="24"/>
      <w:szCs w:val="20"/>
    </w:rPr>
  </w:style>
  <w:style w:type="paragraph" w:customStyle="1" w:styleId="566">
    <w:name w:val="明显引用11"/>
    <w:basedOn w:val="1"/>
    <w:next w:val="1"/>
    <w:qFormat/>
    <w:uiPriority w:val="0"/>
    <w:pPr>
      <w:pBdr>
        <w:bottom w:val="single" w:color="4F81BD" w:sz="4" w:space="4"/>
      </w:pBdr>
      <w:spacing w:before="200" w:after="280"/>
      <w:ind w:left="936" w:right="936"/>
    </w:pPr>
    <w:rPr>
      <w:rFonts w:cs="黑体"/>
      <w:b/>
      <w:i/>
      <w:color w:val="4F81BD"/>
      <w:szCs w:val="22"/>
    </w:rPr>
  </w:style>
  <w:style w:type="paragraph" w:customStyle="1" w:styleId="567">
    <w:name w:val="Table Heading"/>
    <w:basedOn w:val="1"/>
    <w:qFormat/>
    <w:uiPriority w:val="0"/>
    <w:pPr>
      <w:widowControl/>
      <w:jc w:val="center"/>
    </w:pPr>
    <w:rPr>
      <w:rFonts w:ascii="Arial" w:hAnsi="Arial"/>
      <w:b/>
      <w:kern w:val="0"/>
      <w:sz w:val="18"/>
      <w:szCs w:val="20"/>
    </w:rPr>
  </w:style>
  <w:style w:type="paragraph" w:customStyle="1" w:styleId="568">
    <w:name w:val="附图居中"/>
    <w:basedOn w:val="1"/>
    <w:next w:val="569"/>
    <w:qFormat/>
    <w:uiPriority w:val="0"/>
    <w:pPr>
      <w:spacing w:after="50" w:afterLines="50" w:line="360" w:lineRule="auto"/>
      <w:jc w:val="center"/>
    </w:pPr>
    <w:rPr>
      <w:rFonts w:ascii="宋体" w:hAnsi="宋体"/>
      <w:szCs w:val="20"/>
    </w:rPr>
  </w:style>
  <w:style w:type="paragraph" w:customStyle="1" w:styleId="569">
    <w:name w:val="附图图题"/>
    <w:basedOn w:val="1"/>
    <w:next w:val="8"/>
    <w:qFormat/>
    <w:uiPriority w:val="0"/>
    <w:pPr>
      <w:spacing w:after="50" w:afterLines="50" w:line="360" w:lineRule="auto"/>
      <w:ind w:left="200" w:hanging="200" w:hangingChars="200"/>
      <w:jc w:val="center"/>
    </w:pPr>
    <w:rPr>
      <w:rFonts w:ascii="Arial" w:hAnsi="Arial" w:eastAsia="黑体"/>
      <w:sz w:val="18"/>
      <w:szCs w:val="20"/>
    </w:rPr>
  </w:style>
  <w:style w:type="paragraph" w:customStyle="1" w:styleId="570">
    <w:name w:val="Char1 Char Char Char Char Char Char1"/>
    <w:basedOn w:val="1"/>
    <w:qFormat/>
    <w:uiPriority w:val="0"/>
    <w:rPr>
      <w:sz w:val="24"/>
    </w:rPr>
  </w:style>
  <w:style w:type="paragraph" w:customStyle="1" w:styleId="571">
    <w:name w:val="正文文本 211"/>
    <w:basedOn w:val="1"/>
    <w:qFormat/>
    <w:uiPriority w:val="0"/>
    <w:pPr>
      <w:autoSpaceDE w:val="0"/>
      <w:autoSpaceDN w:val="0"/>
      <w:adjustRightInd w:val="0"/>
      <w:jc w:val="left"/>
    </w:pPr>
    <w:rPr>
      <w:rFonts w:ascii="宋体"/>
      <w:kern w:val="0"/>
      <w:sz w:val="22"/>
      <w:szCs w:val="20"/>
    </w:rPr>
  </w:style>
  <w:style w:type="paragraph" w:customStyle="1" w:styleId="572">
    <w:name w:val="_Style 303"/>
    <w:basedOn w:val="1"/>
    <w:next w:val="522"/>
    <w:qFormat/>
    <w:uiPriority w:val="0"/>
    <w:rPr>
      <w:sz w:val="20"/>
      <w:szCs w:val="20"/>
    </w:rPr>
  </w:style>
  <w:style w:type="paragraph" w:customStyle="1" w:styleId="573">
    <w:name w:val="font9"/>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574">
    <w:name w:val="默认段落字体 Para Char Char Char Char"/>
    <w:basedOn w:val="364"/>
    <w:qFormat/>
    <w:uiPriority w:val="0"/>
    <w:rPr>
      <w:rFonts w:eastAsia="宋体"/>
    </w:rPr>
  </w:style>
  <w:style w:type="paragraph" w:customStyle="1" w:styleId="575">
    <w:name w:val="表格文字"/>
    <w:basedOn w:val="1"/>
    <w:qFormat/>
    <w:uiPriority w:val="0"/>
    <w:pPr>
      <w:adjustRightInd w:val="0"/>
      <w:spacing w:line="420" w:lineRule="atLeast"/>
      <w:jc w:val="left"/>
      <w:textAlignment w:val="baseline"/>
    </w:pPr>
    <w:rPr>
      <w:kern w:val="0"/>
      <w:szCs w:val="20"/>
    </w:rPr>
  </w:style>
  <w:style w:type="paragraph" w:customStyle="1" w:styleId="576">
    <w:name w:val="缺省文本"/>
    <w:basedOn w:val="1"/>
    <w:qFormat/>
    <w:uiPriority w:val="0"/>
    <w:pPr>
      <w:overflowPunct w:val="0"/>
      <w:autoSpaceDE w:val="0"/>
      <w:autoSpaceDN w:val="0"/>
      <w:adjustRightInd w:val="0"/>
      <w:textAlignment w:val="baseline"/>
    </w:pPr>
    <w:rPr>
      <w:sz w:val="24"/>
      <w:szCs w:val="20"/>
    </w:rPr>
  </w:style>
  <w:style w:type="paragraph" w:customStyle="1" w:styleId="577">
    <w:name w:val="样式5"/>
    <w:basedOn w:val="420"/>
    <w:next w:val="420"/>
    <w:qFormat/>
    <w:uiPriority w:val="0"/>
    <w:pPr>
      <w:tabs>
        <w:tab w:val="right" w:leader="dot" w:pos="9458"/>
        <w:tab w:val="clear" w:pos="1984"/>
      </w:tabs>
      <w:spacing w:before="120" w:after="120"/>
      <w:ind w:left="0" w:firstLine="0"/>
      <w:jc w:val="left"/>
    </w:pPr>
    <w:rPr>
      <w:caps/>
      <w:szCs w:val="20"/>
    </w:rPr>
  </w:style>
  <w:style w:type="paragraph" w:customStyle="1" w:styleId="578">
    <w:name w:val="样式1"/>
    <w:basedOn w:val="1"/>
    <w:next w:val="6"/>
    <w:qFormat/>
    <w:uiPriority w:val="0"/>
    <w:pPr>
      <w:spacing w:line="360" w:lineRule="auto"/>
      <w:ind w:firstLine="200" w:firstLineChars="200"/>
    </w:pPr>
    <w:rPr>
      <w:rFonts w:ascii="宋体" w:hAnsi="宋体"/>
      <w:szCs w:val="21"/>
    </w:rPr>
  </w:style>
  <w:style w:type="paragraph" w:customStyle="1" w:styleId="579">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80">
    <w:name w:val="素材1"/>
    <w:basedOn w:val="1"/>
    <w:qFormat/>
    <w:uiPriority w:val="0"/>
    <w:pPr>
      <w:snapToGrid w:val="0"/>
      <w:spacing w:before="120" w:line="540" w:lineRule="atLeast"/>
      <w:ind w:firstLine="567"/>
    </w:pPr>
    <w:rPr>
      <w:rFonts w:ascii="宋体"/>
      <w:kern w:val="52"/>
      <w:sz w:val="28"/>
      <w:szCs w:val="20"/>
    </w:rPr>
  </w:style>
  <w:style w:type="paragraph" w:customStyle="1" w:styleId="58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5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83">
    <w:name w:val="引用12"/>
    <w:basedOn w:val="1"/>
    <w:next w:val="1"/>
    <w:qFormat/>
    <w:uiPriority w:val="0"/>
    <w:rPr>
      <w:i/>
      <w:color w:val="000000"/>
      <w:kern w:val="0"/>
      <w:sz w:val="20"/>
      <w:szCs w:val="20"/>
    </w:rPr>
  </w:style>
  <w:style w:type="paragraph" w:customStyle="1" w:styleId="584">
    <w:name w:val="Table Bold"/>
    <w:basedOn w:val="506"/>
    <w:qFormat/>
    <w:uiPriority w:val="0"/>
    <w:pPr>
      <w:widowControl w:val="0"/>
      <w:spacing w:before="40" w:after="40" w:line="240" w:lineRule="exact"/>
      <w:ind w:right="113"/>
      <w:jc w:val="both"/>
    </w:pPr>
    <w:rPr>
      <w:b/>
      <w:kern w:val="2"/>
    </w:rPr>
  </w:style>
  <w:style w:type="paragraph" w:customStyle="1" w:styleId="585">
    <w:name w:val="l2"/>
    <w:basedOn w:val="1"/>
    <w:qFormat/>
    <w:uiPriority w:val="0"/>
    <w:pPr>
      <w:keepLines/>
      <w:widowControl/>
      <w:spacing w:before="50" w:beforeLines="50" w:after="50" w:afterLines="50" w:line="300" w:lineRule="auto"/>
    </w:pPr>
    <w:rPr>
      <w:rFonts w:ascii="Arial" w:hAnsi="Arial"/>
      <w:szCs w:val="20"/>
    </w:rPr>
  </w:style>
  <w:style w:type="paragraph" w:customStyle="1" w:styleId="58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paragraph" w:customStyle="1" w:styleId="587">
    <w:name w:val="页脚 New New New"/>
    <w:basedOn w:val="315"/>
    <w:qFormat/>
    <w:uiPriority w:val="0"/>
    <w:pPr>
      <w:tabs>
        <w:tab w:val="center" w:pos="4153"/>
        <w:tab w:val="right" w:pos="8306"/>
      </w:tabs>
      <w:snapToGrid w:val="0"/>
      <w:jc w:val="left"/>
    </w:pPr>
    <w:rPr>
      <w:sz w:val="18"/>
      <w:szCs w:val="18"/>
    </w:rPr>
  </w:style>
  <w:style w:type="paragraph" w:customStyle="1" w:styleId="58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91">
    <w:name w:val="列出段落22"/>
    <w:basedOn w:val="1"/>
    <w:qFormat/>
    <w:uiPriority w:val="0"/>
    <w:pPr>
      <w:ind w:firstLine="200" w:firstLineChars="200"/>
    </w:pPr>
    <w:rPr>
      <w:szCs w:val="22"/>
    </w:rPr>
  </w:style>
  <w:style w:type="paragraph" w:customStyle="1" w:styleId="592">
    <w:name w:val="插图题注"/>
    <w:next w:val="1"/>
    <w:qFormat/>
    <w:uiPriority w:val="0"/>
    <w:pPr>
      <w:spacing w:after="100" w:afterLines="100" w:line="276" w:lineRule="auto"/>
      <w:ind w:left="2880"/>
      <w:jc w:val="center"/>
    </w:pPr>
    <w:rPr>
      <w:rFonts w:ascii="Arial" w:hAnsi="Arial" w:eastAsia="宋体" w:cs="Times New Roman"/>
      <w:sz w:val="18"/>
      <w:lang w:val="en-US" w:eastAsia="zh-CN" w:bidi="ar-SA"/>
    </w:rPr>
  </w:style>
  <w:style w:type="paragraph" w:customStyle="1" w:styleId="593">
    <w:name w:val="素材4"/>
    <w:basedOn w:val="1"/>
    <w:qFormat/>
    <w:uiPriority w:val="0"/>
    <w:pPr>
      <w:snapToGrid w:val="0"/>
      <w:spacing w:line="500" w:lineRule="atLeast"/>
      <w:ind w:left="1135" w:hanging="284"/>
    </w:pPr>
    <w:rPr>
      <w:rFonts w:ascii="宋体"/>
      <w:kern w:val="28"/>
      <w:sz w:val="27"/>
      <w:szCs w:val="20"/>
    </w:rPr>
  </w:style>
  <w:style w:type="paragraph" w:customStyle="1" w:styleId="594">
    <w:name w:val="列出段落1"/>
    <w:basedOn w:val="1"/>
    <w:qFormat/>
    <w:uiPriority w:val="0"/>
    <w:pPr>
      <w:ind w:firstLine="200" w:firstLineChars="200"/>
    </w:pPr>
    <w:rPr>
      <w:szCs w:val="20"/>
    </w:rPr>
  </w:style>
  <w:style w:type="paragraph" w:customStyle="1" w:styleId="595">
    <w:name w:val="¶ÎÂä2"/>
    <w:basedOn w:val="1"/>
    <w:qFormat/>
    <w:uiPriority w:val="0"/>
    <w:pPr>
      <w:overflowPunct w:val="0"/>
      <w:autoSpaceDE w:val="0"/>
      <w:autoSpaceDN w:val="0"/>
      <w:adjustRightInd w:val="0"/>
      <w:spacing w:line="360" w:lineRule="auto"/>
      <w:ind w:left="360"/>
      <w:textAlignment w:val="baseline"/>
    </w:pPr>
    <w:rPr>
      <w:rFonts w:ascii="宋体"/>
      <w:szCs w:val="20"/>
    </w:rPr>
  </w:style>
  <w:style w:type="paragraph" w:customStyle="1" w:styleId="596">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7">
    <w:name w:val="标题 2 New"/>
    <w:basedOn w:val="419"/>
    <w:next w:val="419"/>
    <w:qFormat/>
    <w:uiPriority w:val="0"/>
    <w:pPr>
      <w:keepNext/>
      <w:keepLines/>
      <w:spacing w:before="260" w:after="260" w:line="415" w:lineRule="auto"/>
      <w:outlineLvl w:val="1"/>
    </w:pPr>
    <w:rPr>
      <w:rFonts w:ascii="Arial" w:hAnsi="Arial" w:eastAsia="仿宋_GB2312"/>
      <w:b/>
      <w:bCs/>
      <w:sz w:val="32"/>
    </w:rPr>
  </w:style>
  <w:style w:type="paragraph" w:customStyle="1" w:styleId="598">
    <w:name w:val="列表段落1"/>
    <w:basedOn w:val="1"/>
    <w:qFormat/>
    <w:uiPriority w:val="0"/>
    <w:pPr>
      <w:ind w:firstLine="200" w:firstLineChars="200"/>
    </w:pPr>
  </w:style>
  <w:style w:type="paragraph" w:customStyle="1" w:styleId="599">
    <w:name w:val="四级无标题条"/>
    <w:basedOn w:val="1"/>
    <w:qFormat/>
    <w:uiPriority w:val="0"/>
  </w:style>
  <w:style w:type="paragraph" w:customStyle="1" w:styleId="600">
    <w:name w:val="Table"/>
    <w:qFormat/>
    <w:uiPriority w:val="0"/>
    <w:pPr>
      <w:spacing w:after="200" w:line="276" w:lineRule="auto"/>
    </w:pPr>
    <w:rPr>
      <w:rFonts w:ascii="Calibri" w:hAnsi="Calibri" w:eastAsia="宋体" w:cs="Times New Roman"/>
      <w:sz w:val="22"/>
      <w:lang w:val="en-US" w:eastAsia="zh-CN" w:bidi="ar-SA"/>
    </w:rPr>
  </w:style>
  <w:style w:type="paragraph" w:customStyle="1" w:styleId="601">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kern w:val="0"/>
      <w:szCs w:val="20"/>
    </w:rPr>
  </w:style>
  <w:style w:type="paragraph" w:customStyle="1" w:styleId="603">
    <w:name w:val="p0"/>
    <w:basedOn w:val="1"/>
    <w:qFormat/>
    <w:uiPriority w:val="0"/>
    <w:pPr>
      <w:widowControl/>
    </w:pPr>
    <w:rPr>
      <w:kern w:val="0"/>
      <w:szCs w:val="21"/>
    </w:rPr>
  </w:style>
  <w:style w:type="paragraph" w:customStyle="1" w:styleId="604">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5">
    <w:name w:val="Table Description"/>
    <w:next w:val="1"/>
    <w:qFormat/>
    <w:uiPriority w:val="0"/>
    <w:pPr>
      <w:keepNext/>
      <w:snapToGrid w:val="0"/>
      <w:spacing w:before="160" w:after="80" w:line="276" w:lineRule="auto"/>
      <w:ind w:firstLine="1701"/>
      <w:jc w:val="center"/>
    </w:pPr>
    <w:rPr>
      <w:rFonts w:ascii="Arial" w:hAnsi="Arial" w:eastAsia="黑体" w:cs="Times New Roman"/>
      <w:sz w:val="18"/>
      <w:lang w:val="en-US" w:eastAsia="zh-CN" w:bidi="ar-SA"/>
    </w:rPr>
  </w:style>
  <w:style w:type="paragraph" w:customStyle="1" w:styleId="606">
    <w:name w:val="需求书2"/>
    <w:basedOn w:val="1"/>
    <w:qFormat/>
    <w:uiPriority w:val="0"/>
    <w:pPr>
      <w:jc w:val="center"/>
    </w:pPr>
    <w:rPr>
      <w:rFonts w:ascii="宋体" w:hAnsi="宋体"/>
      <w:color w:val="FF0000"/>
      <w:sz w:val="20"/>
      <w:szCs w:val="20"/>
    </w:rPr>
  </w:style>
  <w:style w:type="paragraph" w:customStyle="1" w:styleId="607">
    <w:name w:val="itemlist"/>
    <w:basedOn w:val="1"/>
    <w:qFormat/>
    <w:uiPriority w:val="0"/>
    <w:pPr>
      <w:spacing w:before="100" w:beforeAutospacing="1" w:after="100" w:afterAutospacing="1" w:line="240" w:lineRule="atLeast"/>
    </w:pPr>
    <w:rPr>
      <w:rFonts w:ascii="宋体" w:hAnsi="宋体"/>
      <w:sz w:val="18"/>
      <w:szCs w:val="20"/>
    </w:rPr>
  </w:style>
  <w:style w:type="paragraph" w:customStyle="1" w:styleId="608">
    <w:name w:val="无间隔1"/>
    <w:qFormat/>
    <w:uiPriority w:val="0"/>
    <w:pPr>
      <w:spacing w:after="200" w:line="276" w:lineRule="auto"/>
    </w:pPr>
    <w:rPr>
      <w:rFonts w:ascii="Calibri" w:hAnsi="Calibri" w:eastAsia="宋体" w:cs="Times New Roman"/>
      <w:sz w:val="22"/>
      <w:lang w:val="en-US" w:eastAsia="zh-CN" w:bidi="ar-SA"/>
    </w:rPr>
  </w:style>
  <w:style w:type="paragraph" w:customStyle="1" w:styleId="609">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610">
    <w:name w:val="素材2"/>
    <w:basedOn w:val="1"/>
    <w:qFormat/>
    <w:uiPriority w:val="0"/>
    <w:pPr>
      <w:snapToGrid w:val="0"/>
      <w:spacing w:line="500" w:lineRule="atLeast"/>
      <w:ind w:firstLine="567"/>
    </w:pPr>
    <w:rPr>
      <w:rFonts w:ascii="宋体"/>
      <w:sz w:val="27"/>
      <w:szCs w:val="20"/>
    </w:rPr>
  </w:style>
  <w:style w:type="paragraph" w:customStyle="1" w:styleId="611">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612">
    <w:name w:val="样式 标题 2 + 宋体"/>
    <w:basedOn w:val="4"/>
    <w:qFormat/>
    <w:uiPriority w:val="0"/>
    <w:pPr>
      <w:keepNext w:val="0"/>
      <w:keepLines w:val="0"/>
      <w:spacing w:before="100" w:beforeAutospacing="1" w:after="100" w:afterAutospacing="1" w:line="360" w:lineRule="auto"/>
    </w:pPr>
    <w:rPr>
      <w:rFonts w:ascii="宋体" w:hAnsi="宋体" w:eastAsia="宋体"/>
      <w:color w:val="000000"/>
      <w:sz w:val="30"/>
      <w:szCs w:val="24"/>
    </w:rPr>
  </w:style>
  <w:style w:type="paragraph" w:customStyle="1" w:styleId="613">
    <w:name w:val="三级无标题条"/>
    <w:basedOn w:val="1"/>
    <w:qFormat/>
    <w:uiPriority w:val="0"/>
  </w:style>
  <w:style w:type="paragraph" w:customStyle="1" w:styleId="614">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615">
    <w:name w:val="页眉 New"/>
    <w:basedOn w:val="466"/>
    <w:qFormat/>
    <w:uiPriority w:val="0"/>
    <w:pPr>
      <w:pBdr>
        <w:bottom w:val="single" w:color="auto" w:sz="6" w:space="1"/>
      </w:pBdr>
      <w:tabs>
        <w:tab w:val="center" w:pos="4153"/>
        <w:tab w:val="right" w:pos="8306"/>
      </w:tabs>
      <w:snapToGrid w:val="0"/>
      <w:jc w:val="center"/>
    </w:pPr>
    <w:rPr>
      <w:sz w:val="18"/>
    </w:rPr>
  </w:style>
  <w:style w:type="paragraph" w:customStyle="1" w:styleId="616">
    <w:name w:val="正文（2）"/>
    <w:qFormat/>
    <w:uiPriority w:val="0"/>
    <w:pPr>
      <w:spacing w:line="560" w:lineRule="exact"/>
      <w:ind w:firstLine="200" w:firstLineChars="200"/>
    </w:pPr>
    <w:rPr>
      <w:rFonts w:ascii="宋体" w:hAnsi="Calibri" w:eastAsia="宋体" w:cs="Times New Roman"/>
      <w:snapToGrid w:val="0"/>
      <w:spacing w:val="10"/>
      <w:sz w:val="24"/>
      <w:lang w:val="en-US" w:eastAsia="zh-CN" w:bidi="ar-SA"/>
    </w:rPr>
  </w:style>
  <w:style w:type="paragraph" w:customStyle="1" w:styleId="617">
    <w:name w:val="五级无标题条"/>
    <w:basedOn w:val="1"/>
    <w:qFormat/>
    <w:uiPriority w:val="0"/>
  </w:style>
  <w:style w:type="paragraph" w:customStyle="1" w:styleId="618">
    <w:name w:val="样式15"/>
    <w:basedOn w:val="9"/>
    <w:qFormat/>
    <w:uiPriority w:val="0"/>
    <w:pPr>
      <w:widowControl w:val="0"/>
      <w:tabs>
        <w:tab w:val="clear" w:pos="1440"/>
      </w:tabs>
      <w:spacing w:before="200" w:after="0" w:line="240" w:lineRule="auto"/>
      <w:jc w:val="both"/>
    </w:pPr>
    <w:rPr>
      <w:b w:val="0"/>
      <w:bCs w:val="0"/>
      <w:i/>
      <w:color w:val="243F60"/>
      <w:sz w:val="21"/>
      <w:szCs w:val="20"/>
    </w:rPr>
  </w:style>
  <w:style w:type="paragraph" w:customStyle="1" w:styleId="61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620">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621">
    <w:name w:val="font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2">
    <w:name w:val="af0"/>
    <w:basedOn w:val="1"/>
    <w:qFormat/>
    <w:uiPriority w:val="0"/>
    <w:pPr>
      <w:spacing w:before="100" w:beforeAutospacing="1" w:after="100" w:afterAutospacing="1" w:line="256" w:lineRule="atLeast"/>
    </w:pPr>
    <w:rPr>
      <w:rFonts w:ascii="宋体" w:hAnsi="宋体"/>
      <w:sz w:val="19"/>
      <w:szCs w:val="20"/>
    </w:rPr>
  </w:style>
  <w:style w:type="paragraph" w:customStyle="1" w:styleId="623">
    <w:name w:val="五号正文（标准）"/>
    <w:basedOn w:val="1"/>
    <w:qFormat/>
    <w:uiPriority w:val="0"/>
    <w:pPr>
      <w:spacing w:line="560" w:lineRule="exact"/>
      <w:ind w:firstLine="200" w:firstLineChars="200"/>
    </w:pPr>
    <w:rPr>
      <w:rFonts w:ascii="宋体" w:hAnsi="宋体"/>
      <w:sz w:val="28"/>
      <w:szCs w:val="20"/>
    </w:rPr>
  </w:style>
  <w:style w:type="paragraph" w:customStyle="1" w:styleId="624">
    <w:name w:val="表正文左"/>
    <w:qFormat/>
    <w:uiPriority w:val="0"/>
    <w:pPr>
      <w:spacing w:after="200" w:line="276" w:lineRule="auto"/>
    </w:pPr>
    <w:rPr>
      <w:rFonts w:ascii="Arial" w:hAnsi="Arial" w:eastAsia="宋体" w:cs="Times New Roman"/>
      <w:kern w:val="2"/>
      <w:sz w:val="18"/>
      <w:lang w:val="en-US" w:eastAsia="zh-CN" w:bidi="ar-SA"/>
    </w:rPr>
  </w:style>
  <w:style w:type="paragraph" w:customStyle="1" w:styleId="625">
    <w:name w:val="Char1 Char Char Char Char Char Char1 Char Char Char"/>
    <w:basedOn w:val="1"/>
    <w:qFormat/>
    <w:uiPriority w:val="0"/>
    <w:rPr>
      <w:sz w:val="30"/>
    </w:rPr>
  </w:style>
  <w:style w:type="paragraph" w:customStyle="1" w:styleId="626">
    <w:name w:val="正文缩进1"/>
    <w:basedOn w:val="1"/>
    <w:qFormat/>
    <w:uiPriority w:val="0"/>
    <w:pPr>
      <w:ind w:firstLine="200" w:firstLineChars="200"/>
    </w:pPr>
    <w:rPr>
      <w:sz w:val="30"/>
    </w:rPr>
  </w:style>
  <w:style w:type="paragraph" w:customStyle="1" w:styleId="627">
    <w:name w:val="素材5"/>
    <w:basedOn w:val="1"/>
    <w:qFormat/>
    <w:uiPriority w:val="0"/>
    <w:pPr>
      <w:snapToGrid w:val="0"/>
      <w:spacing w:line="500" w:lineRule="atLeast"/>
      <w:ind w:left="1111"/>
    </w:pPr>
    <w:rPr>
      <w:rFonts w:ascii="宋体"/>
      <w:kern w:val="28"/>
      <w:sz w:val="27"/>
      <w:szCs w:val="20"/>
    </w:rPr>
  </w:style>
  <w:style w:type="paragraph" w:customStyle="1" w:styleId="628">
    <w:name w:val="页脚 New"/>
    <w:basedOn w:val="466"/>
    <w:qFormat/>
    <w:uiPriority w:val="0"/>
    <w:pPr>
      <w:tabs>
        <w:tab w:val="center" w:pos="4153"/>
        <w:tab w:val="right" w:pos="8306"/>
      </w:tabs>
      <w:snapToGrid w:val="0"/>
      <w:jc w:val="left"/>
    </w:pPr>
    <w:rPr>
      <w:sz w:val="18"/>
    </w:rPr>
  </w:style>
  <w:style w:type="paragraph" w:customStyle="1" w:styleId="629">
    <w:name w:val="font5"/>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630">
    <w:name w:val="标题5"/>
    <w:basedOn w:val="1"/>
    <w:qFormat/>
    <w:uiPriority w:val="0"/>
    <w:pPr>
      <w:spacing w:before="120" w:after="120"/>
    </w:pPr>
    <w:rPr>
      <w:rFonts w:ascii="宋体"/>
      <w:b/>
      <w:sz w:val="28"/>
      <w:szCs w:val="20"/>
    </w:rPr>
  </w:style>
  <w:style w:type="paragraph" w:customStyle="1" w:styleId="631">
    <w:name w:val="样式14"/>
    <w:basedOn w:val="7"/>
    <w:qFormat/>
    <w:uiPriority w:val="0"/>
    <w:pPr>
      <w:spacing w:line="240" w:lineRule="auto"/>
      <w:jc w:val="both"/>
    </w:pPr>
    <w:rPr>
      <w:rFonts w:ascii="Cambria" w:hAnsi="Cambria"/>
      <w:b w:val="0"/>
      <w:bCs w:val="0"/>
      <w:color w:val="243F60"/>
      <w:sz w:val="21"/>
      <w:szCs w:val="20"/>
    </w:rPr>
  </w:style>
  <w:style w:type="paragraph" w:customStyle="1" w:styleId="632">
    <w:name w:val="纯文本1"/>
    <w:basedOn w:val="1"/>
    <w:qFormat/>
    <w:uiPriority w:val="0"/>
    <w:rPr>
      <w:rFonts w:ascii="宋体" w:hAnsi="Courier New"/>
      <w:sz w:val="24"/>
      <w:szCs w:val="20"/>
    </w:rPr>
  </w:style>
  <w:style w:type="paragraph" w:customStyle="1" w:styleId="633">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Arial Unicode MS"/>
      <w:kern w:val="0"/>
      <w:sz w:val="24"/>
    </w:rPr>
  </w:style>
  <w:style w:type="paragraph" w:customStyle="1" w:styleId="634">
    <w:name w:val="正文缩进 New"/>
    <w:basedOn w:val="419"/>
    <w:qFormat/>
    <w:uiPriority w:val="0"/>
    <w:pPr>
      <w:ind w:firstLine="420"/>
    </w:pPr>
    <w:rPr>
      <w:rFonts w:ascii="Times New Roman" w:hAnsi="Times New Roman" w:cs="Times New Roman"/>
      <w:snapToGrid/>
      <w:kern w:val="2"/>
      <w:szCs w:val="20"/>
    </w:rPr>
  </w:style>
  <w:style w:type="paragraph" w:customStyle="1" w:styleId="635">
    <w:name w:val="无间隔112"/>
    <w:qFormat/>
    <w:uiPriority w:val="0"/>
    <w:pPr>
      <w:spacing w:after="200" w:line="276" w:lineRule="auto"/>
    </w:pPr>
    <w:rPr>
      <w:rFonts w:ascii="Calibri" w:hAnsi="Calibri" w:eastAsia="宋体" w:cs="Times New Roman"/>
      <w:sz w:val="22"/>
      <w:lang w:val="en-US" w:eastAsia="zh-CN" w:bidi="ar-SA"/>
    </w:rPr>
  </w:style>
  <w:style w:type="paragraph" w:customStyle="1" w:styleId="636">
    <w:name w:val="_Style 683"/>
    <w:qFormat/>
    <w:uiPriority w:val="0"/>
    <w:rPr>
      <w:rFonts w:ascii="Calibri" w:hAnsi="Calibri" w:eastAsia="宋体" w:cs="Times New Roman"/>
      <w:kern w:val="2"/>
      <w:sz w:val="21"/>
      <w:szCs w:val="24"/>
      <w:lang w:val="en-US" w:eastAsia="zh-CN" w:bidi="ar-SA"/>
    </w:rPr>
  </w:style>
  <w:style w:type="character" w:customStyle="1" w:styleId="637">
    <w:name w:val="15"/>
    <w:basedOn w:val="50"/>
    <w:qFormat/>
    <w:uiPriority w:val="0"/>
    <w:rPr>
      <w:rFonts w:ascii="Times New Roman" w:hAnsi="Times New Roman" w:cs="Times New Roman"/>
      <w:b/>
      <w:bCs/>
      <w:kern w:val="2"/>
      <w:sz w:val="24"/>
      <w:szCs w:val="24"/>
    </w:rPr>
  </w:style>
  <w:style w:type="paragraph" w:customStyle="1" w:styleId="638">
    <w:name w:val="修订4"/>
    <w:qFormat/>
    <w:uiPriority w:val="0"/>
    <w:rPr>
      <w:rFonts w:ascii="Calibri" w:hAnsi="Calibri" w:eastAsia="宋体" w:cs="Times New Roman"/>
      <w:kern w:val="2"/>
      <w:sz w:val="21"/>
      <w:szCs w:val="24"/>
      <w:lang w:val="en-US" w:eastAsia="zh-CN" w:bidi="ar-SA"/>
    </w:rPr>
  </w:style>
  <w:style w:type="character" w:customStyle="1" w:styleId="639">
    <w:name w:val="NormalCharacter"/>
    <w:semiHidden/>
    <w:qFormat/>
    <w:uiPriority w:val="0"/>
  </w:style>
  <w:style w:type="paragraph" w:customStyle="1" w:styleId="640">
    <w:name w:val="BodyText"/>
    <w:basedOn w:val="1"/>
    <w:qFormat/>
    <w:uiPriority w:val="0"/>
    <w:rPr>
      <w:rFonts w:ascii="宋体" w:hAnsi="宋体"/>
      <w:szCs w:val="21"/>
      <w:lang w:val="zh-CN" w:bidi="zh-CN"/>
    </w:rPr>
  </w:style>
  <w:style w:type="paragraph" w:customStyle="1" w:styleId="641">
    <w:name w:val="修订5"/>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24269</Words>
  <Characters>25231</Characters>
  <Lines>396</Lines>
  <Paragraphs>111</Paragraphs>
  <TotalTime>0</TotalTime>
  <ScaleCrop>false</ScaleCrop>
  <LinksUpToDate>false</LinksUpToDate>
  <CharactersWithSpaces>25973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2025-01-13T21:47:00Z</dcterms:created>
  <dc:creator>Administrator</dc:creator>
  <cp:lastModifiedBy>招标代理</cp:lastModifiedBy>
  <cp:lastPrinted>2023-09-17T23:30:00Z</cp:lastPrinted>
  <dcterms:modified xsi:type="dcterms:W3CDTF">2025-01-27T08:56:48Z</dcterms:modified>
  <dc:title>科研生产综合大楼建设项目装修工程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74FB37BC596F49319709A4B8D142F4CC_13</vt:lpwstr>
  </property>
  <property fmtid="{D5CDD505-2E9C-101B-9397-08002B2CF9AE}" pid="4" name="KSOTemplateDocerSaveRecord">
    <vt:lpwstr>eyJoZGlkIjoiNDA5YTE4OWE0ODhhZTc0MDliNmNmNDZjODMyOWQyYzMiLCJ1c2VySWQiOiIxNzg3NjIyMyJ9</vt:lpwstr>
  </property>
</Properties>
</file>