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FE8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21"/>
          <w:szCs w:val="21"/>
          <w:highlight w:val="none"/>
        </w:rPr>
      </w:pPr>
    </w:p>
    <w:p w14:paraId="41C1514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spacing w:val="-12"/>
          <w:kern w:val="0"/>
          <w:sz w:val="44"/>
          <w:szCs w:val="44"/>
          <w:highlight w:val="none"/>
        </w:rPr>
      </w:pPr>
    </w:p>
    <w:p w14:paraId="2E620F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2"/>
          <w:sz w:val="44"/>
          <w:szCs w:val="44"/>
          <w:highlight w:val="none"/>
          <w:lang w:val="en-US" w:eastAsia="zh-CN" w:bidi="ar"/>
        </w:rPr>
      </w:pPr>
      <w:r>
        <w:rPr>
          <w:rFonts w:hint="eastAsia" w:ascii="宋体" w:hAnsi="宋体" w:eastAsia="宋体" w:cs="宋体"/>
          <w:b/>
          <w:color w:val="auto"/>
          <w:kern w:val="2"/>
          <w:sz w:val="44"/>
          <w:szCs w:val="44"/>
          <w:highlight w:val="none"/>
          <w:lang w:val="en-US" w:eastAsia="zh-CN" w:bidi="ar"/>
        </w:rPr>
        <w:t>暨南大学番禺校区二期工程学生宿舍T6T7栋、食堂N-2、教学科研A组团、学生宿舍</w:t>
      </w:r>
    </w:p>
    <w:p w14:paraId="48A1C0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kern w:val="2"/>
          <w:sz w:val="44"/>
          <w:szCs w:val="44"/>
          <w:highlight w:val="none"/>
          <w:lang w:val="en-US" w:eastAsia="zh-CN" w:bidi="ar"/>
        </w:rPr>
      </w:pPr>
      <w:r>
        <w:rPr>
          <w:rFonts w:hint="eastAsia" w:ascii="宋体" w:hAnsi="宋体" w:eastAsia="宋体" w:cs="宋体"/>
          <w:b/>
          <w:color w:val="auto"/>
          <w:kern w:val="2"/>
          <w:sz w:val="44"/>
          <w:szCs w:val="44"/>
          <w:highlight w:val="none"/>
          <w:lang w:val="en-US" w:eastAsia="zh-CN" w:bidi="ar"/>
        </w:rPr>
        <w:t>组团、食堂N-4建设项目钢质门</w:t>
      </w:r>
    </w:p>
    <w:p w14:paraId="3C89B8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color w:val="auto"/>
          <w:kern w:val="2"/>
          <w:sz w:val="44"/>
          <w:szCs w:val="44"/>
          <w:highlight w:val="none"/>
        </w:rPr>
      </w:pPr>
      <w:r>
        <w:rPr>
          <w:rFonts w:hint="eastAsia" w:ascii="宋体" w:hAnsi="宋体" w:eastAsia="宋体" w:cs="宋体"/>
          <w:b/>
          <w:color w:val="auto"/>
          <w:kern w:val="2"/>
          <w:sz w:val="44"/>
          <w:szCs w:val="44"/>
          <w:highlight w:val="none"/>
          <w:lang w:val="en-US" w:eastAsia="zh-CN" w:bidi="ar"/>
        </w:rPr>
        <w:t>（宿舍门）采购及相关服务</w:t>
      </w:r>
    </w:p>
    <w:p w14:paraId="4CBEA8C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华文中宋" w:hAnsi="华文中宋" w:eastAsia="华文中宋" w:cs="华文中宋"/>
          <w:color w:val="auto"/>
          <w:spacing w:val="60"/>
          <w:kern w:val="0"/>
          <w:sz w:val="68"/>
          <w:szCs w:val="68"/>
          <w:highlight w:val="none"/>
        </w:rPr>
      </w:pPr>
      <w:r>
        <w:rPr>
          <w:rFonts w:hint="eastAsia" w:ascii="华文中宋" w:hAnsi="华文中宋" w:eastAsia="华文中宋" w:cs="华文中宋"/>
          <w:color w:val="auto"/>
          <w:spacing w:val="60"/>
          <w:kern w:val="0"/>
          <w:sz w:val="68"/>
          <w:szCs w:val="68"/>
          <w:highlight w:val="none"/>
          <w:lang w:val="en-US" w:eastAsia="zh-CN" w:bidi="ar"/>
        </w:rPr>
        <w:t>框架协议</w:t>
      </w:r>
    </w:p>
    <w:p w14:paraId="3DC24240">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32"/>
          <w:szCs w:val="32"/>
          <w:highlight w:val="none"/>
          <w:lang w:val="en-US" w:eastAsia="zh-CN" w:bidi="ar"/>
        </w:rPr>
        <w:t>合同编号：</w:t>
      </w:r>
    </w:p>
    <w:p w14:paraId="1315FF9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6E8414B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1ED6B1F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791B1DE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21A77D4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3658ED0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645EAF9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11C83FB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54559A5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081F846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35A4735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甲方（招标人）：</w:t>
      </w:r>
      <w:r>
        <w:rPr>
          <w:rFonts w:hint="eastAsia" w:ascii="宋体" w:hAnsi="宋体" w:eastAsia="宋体" w:cs="宋体"/>
          <w:b/>
          <w:color w:val="auto"/>
          <w:kern w:val="28"/>
          <w:sz w:val="36"/>
          <w:szCs w:val="36"/>
          <w:highlight w:val="none"/>
          <w:lang w:val="en-US" w:eastAsia="zh-CN" w:bidi="ar"/>
        </w:rPr>
        <w:t>广州市重点公共建设项目管理中心</w:t>
      </w:r>
    </w:p>
    <w:p w14:paraId="1A0275A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乙方（供应商）：</w:t>
      </w:r>
    </w:p>
    <w:p w14:paraId="699C7730">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outlineLvl w:val="3"/>
        <w:rPr>
          <w:rFonts w:hint="eastAsia" w:ascii="宋体" w:hAnsi="宋体" w:eastAsia="宋体" w:cs="宋体"/>
          <w:b/>
          <w:bCs w:val="0"/>
          <w:color w:val="auto"/>
          <w:kern w:val="0"/>
          <w:sz w:val="36"/>
          <w:szCs w:val="36"/>
          <w:highlight w:val="none"/>
          <w:lang w:val="en-US" w:eastAsia="zh-CN" w:bidi="ar-SA"/>
        </w:rPr>
      </w:pPr>
      <w:r>
        <w:rPr>
          <w:rFonts w:hint="eastAsia" w:ascii="宋体" w:hAnsi="宋体" w:eastAsia="宋体" w:cs="宋体"/>
          <w:b/>
          <w:bCs w:val="0"/>
          <w:color w:val="auto"/>
          <w:kern w:val="0"/>
          <w:sz w:val="36"/>
          <w:szCs w:val="36"/>
          <w:highlight w:val="none"/>
          <w:lang w:val="en-US" w:eastAsia="zh-CN" w:bidi="ar"/>
        </w:rPr>
        <w:t xml:space="preserve"> </w:t>
      </w:r>
    </w:p>
    <w:p w14:paraId="18F044A0">
      <w:pPr>
        <w:keepNext w:val="0"/>
        <w:keepLines w:val="0"/>
        <w:widowControl/>
        <w:suppressLineNumbers w:val="0"/>
        <w:spacing w:before="0" w:beforeAutospacing="0" w:after="0" w:afterAutospacing="0"/>
        <w:ind w:left="0" w:right="0" w:firstLine="420"/>
        <w:jc w:val="left"/>
        <w:rPr>
          <w:rFonts w:hint="default" w:ascii="Tahoma" w:hAnsi="Tahoma" w:eastAsia="宋体" w:cs="Times New Roman"/>
          <w:color w:val="auto"/>
          <w:kern w:val="0"/>
          <w:sz w:val="20"/>
          <w:szCs w:val="20"/>
          <w:highlight w:val="none"/>
          <w:lang w:val="en-US" w:eastAsia="zh-CN" w:bidi="ar-SA"/>
        </w:rPr>
      </w:pPr>
      <w:r>
        <w:rPr>
          <w:rFonts w:hint="default" w:ascii="Tahoma" w:hAnsi="Tahoma" w:eastAsia="宋体" w:cs="Times New Roman"/>
          <w:color w:val="auto"/>
          <w:kern w:val="0"/>
          <w:sz w:val="20"/>
          <w:szCs w:val="20"/>
          <w:highlight w:val="none"/>
          <w:lang w:val="en-US" w:eastAsia="zh-CN" w:bidi="ar"/>
        </w:rPr>
        <w:t xml:space="preserve"> </w:t>
      </w:r>
    </w:p>
    <w:p w14:paraId="57EF4AEE">
      <w:pPr>
        <w:keepNext w:val="0"/>
        <w:keepLines w:val="0"/>
        <w:widowControl/>
        <w:suppressLineNumbers w:val="0"/>
        <w:spacing w:before="0" w:beforeAutospacing="0" w:after="0" w:afterAutospacing="0"/>
        <w:ind w:left="0" w:right="0" w:firstLine="420"/>
        <w:jc w:val="left"/>
        <w:rPr>
          <w:rFonts w:hint="default" w:ascii="Tahoma" w:hAnsi="Tahoma" w:eastAsia="宋体" w:cs="Times New Roman"/>
          <w:color w:val="auto"/>
          <w:kern w:val="0"/>
          <w:sz w:val="20"/>
          <w:szCs w:val="20"/>
          <w:highlight w:val="none"/>
          <w:lang w:val="en-US" w:eastAsia="zh-CN" w:bidi="ar-SA"/>
        </w:rPr>
      </w:pPr>
      <w:r>
        <w:rPr>
          <w:rFonts w:hint="default" w:ascii="Tahoma" w:hAnsi="Tahoma" w:eastAsia="宋体" w:cs="Times New Roman"/>
          <w:color w:val="auto"/>
          <w:kern w:val="0"/>
          <w:sz w:val="20"/>
          <w:szCs w:val="20"/>
          <w:highlight w:val="none"/>
          <w:lang w:val="en-US" w:eastAsia="zh-CN" w:bidi="ar"/>
        </w:rPr>
        <w:t xml:space="preserve"> </w:t>
      </w:r>
    </w:p>
    <w:p w14:paraId="0512F326">
      <w:pPr>
        <w:keepNext w:val="0"/>
        <w:keepLines w:val="0"/>
        <w:widowControl/>
        <w:suppressLineNumbers w:val="0"/>
        <w:spacing w:before="0" w:beforeAutospacing="0" w:after="0" w:afterAutospacing="0"/>
        <w:ind w:left="0" w:right="0" w:firstLine="420"/>
        <w:jc w:val="left"/>
        <w:rPr>
          <w:rFonts w:hint="default" w:ascii="Tahoma" w:hAnsi="Tahoma" w:eastAsia="宋体" w:cs="Times New Roman"/>
          <w:color w:val="auto"/>
          <w:kern w:val="0"/>
          <w:sz w:val="20"/>
          <w:szCs w:val="20"/>
          <w:highlight w:val="none"/>
          <w:lang w:val="en-US" w:eastAsia="zh-CN" w:bidi="ar-SA"/>
        </w:rPr>
      </w:pPr>
      <w:r>
        <w:rPr>
          <w:rFonts w:hint="default" w:ascii="Tahoma" w:hAnsi="Tahoma" w:eastAsia="宋体" w:cs="Times New Roman"/>
          <w:color w:val="auto"/>
          <w:kern w:val="0"/>
          <w:sz w:val="20"/>
          <w:szCs w:val="20"/>
          <w:highlight w:val="none"/>
          <w:lang w:val="en-US" w:eastAsia="zh-CN" w:bidi="ar"/>
        </w:rPr>
        <w:t xml:space="preserve"> </w:t>
      </w:r>
    </w:p>
    <w:p w14:paraId="5FACDA9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注：确定供应商后按暨南大学番禺校区二期工程学生宿舍T6T7栋、食堂N-2、教学科研A组团建设项目及暨南大学番禺校区二期工程学生宿舍组团、食堂N-4建设项目分别签订框架协议。</w:t>
      </w:r>
    </w:p>
    <w:p w14:paraId="026C212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 xml:space="preserve"> </w:t>
      </w:r>
    </w:p>
    <w:p w14:paraId="45C89B07">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一、总</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则</w:t>
      </w:r>
    </w:p>
    <w:p w14:paraId="41B4C838">
      <w:pPr>
        <w:keepNext w:val="0"/>
        <w:keepLines w:val="0"/>
        <w:widowControl/>
        <w:suppressLineNumbers w:val="0"/>
        <w:spacing w:before="0" w:beforeAutospacing="0" w:after="0" w:afterAutospacing="0" w:line="360" w:lineRule="auto"/>
        <w:ind w:left="1" w:right="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第一条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合同当事人</w:t>
      </w:r>
    </w:p>
    <w:p w14:paraId="0D432F11">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甲方（招标人）：</w:t>
      </w:r>
      <w:r>
        <w:rPr>
          <w:rFonts w:hint="eastAsia" w:ascii="宋体" w:hAnsi="宋体" w:eastAsia="宋体" w:cs="Arial"/>
          <w:color w:val="auto"/>
          <w:kern w:val="0"/>
          <w:sz w:val="24"/>
          <w:szCs w:val="24"/>
          <w:highlight w:val="none"/>
          <w:lang w:val="en-US" w:eastAsia="zh-CN" w:bidi="ar"/>
        </w:rPr>
        <w:t xml:space="preserve"> </w:t>
      </w:r>
    </w:p>
    <w:p w14:paraId="1EE6486D">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乙方（供应商）：</w:t>
      </w:r>
    </w:p>
    <w:p w14:paraId="6A2D93D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中华人民共和国民法典》及其它有关法律、行政法规、部门规章、地方性法规和规章，以及国家和广东省、广州市关于暨南大学番禺校区二期工程的有关文件，遵循平等、自愿、公平和诚实信用的原则，经甲乙双方协商一致，就暨南大学番禺校区二期工程学生宿舍T6T7栋、食堂N-2、教学科研A组团、学生宿舍组团、食堂N-4建设项目钢质门（宿舍门）采购及相关服务事宜，经甲乙双方协商一致，达成如下协议。双方共同遵守如下条款（其他有关框架协议的特定信息由附件予以说明，在实施过程中双方共同签署的补充文件等均为本框架协议不可分割之一部分）。</w:t>
      </w:r>
    </w:p>
    <w:p w14:paraId="60A27C82">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
        </w:rPr>
        <w:t>框架协议项下采购合同甲方指：</w:t>
      </w:r>
      <w:r>
        <w:rPr>
          <w:rFonts w:hint="eastAsia" w:ascii="宋体" w:hAnsi="宋体" w:eastAsia="宋体" w:cs="宋体"/>
          <w:color w:val="auto"/>
          <w:kern w:val="2"/>
          <w:sz w:val="24"/>
          <w:szCs w:val="24"/>
          <w:highlight w:val="none"/>
          <w:lang w:val="en-US" w:eastAsia="zh-CN" w:bidi="ar"/>
        </w:rPr>
        <w:t>本项目</w:t>
      </w:r>
      <w:r>
        <w:rPr>
          <w:rFonts w:hint="eastAsia" w:ascii="宋体" w:hAnsi="宋体" w:eastAsia="宋体" w:cs="宋体"/>
          <w:color w:val="auto"/>
          <w:kern w:val="0"/>
          <w:sz w:val="24"/>
          <w:szCs w:val="24"/>
          <w:highlight w:val="none"/>
          <w:lang w:val="en-US" w:eastAsia="zh-CN" w:bidi="ar"/>
        </w:rPr>
        <w:t>施工总承包单位</w:t>
      </w:r>
      <w:r>
        <w:rPr>
          <w:rFonts w:hint="eastAsia" w:ascii="宋体" w:hAnsi="宋体" w:eastAsia="宋体" w:cs="宋体"/>
          <w:color w:val="auto"/>
          <w:kern w:val="2"/>
          <w:sz w:val="24"/>
          <w:szCs w:val="24"/>
          <w:highlight w:val="none"/>
          <w:lang w:val="en-US" w:eastAsia="zh-CN" w:bidi="ar"/>
        </w:rPr>
        <w:t>。</w:t>
      </w:r>
    </w:p>
    <w:p w14:paraId="7453CA7D">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二、合同标的</w:t>
      </w:r>
    </w:p>
    <w:p w14:paraId="345025FB">
      <w:pPr>
        <w:keepNext w:val="0"/>
        <w:keepLines w:val="0"/>
        <w:widowControl/>
        <w:suppressLineNumbers w:val="0"/>
        <w:spacing w:before="0" w:beforeAutospacing="0" w:after="0" w:afterAutospacing="0" w:line="360" w:lineRule="auto"/>
        <w:ind w:left="3" w:leftChars="0" w:right="0" w:hanging="3" w:firstLineChars="0"/>
        <w:jc w:val="left"/>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第二条</w:t>
      </w:r>
      <w:r>
        <w:rPr>
          <w:rFonts w:hint="eastAsia" w:ascii="宋体" w:hAnsi="宋体" w:eastAsia="宋体" w:cs="Times New Roman"/>
          <w:b/>
          <w:bCs w:val="0"/>
          <w:color w:val="auto"/>
          <w:kern w:val="0"/>
          <w:sz w:val="24"/>
          <w:szCs w:val="24"/>
          <w:highlight w:val="none"/>
          <w:lang w:val="en-US" w:eastAsia="zh-CN" w:bidi="ar"/>
        </w:rPr>
        <w:t xml:space="preserve"> </w:t>
      </w:r>
    </w:p>
    <w:p w14:paraId="6968EAEC">
      <w:pPr>
        <w:keepNext w:val="0"/>
        <w:keepLines w:val="0"/>
        <w:widowControl/>
        <w:suppressLineNumbers w:val="0"/>
        <w:spacing w:before="0" w:beforeAutospacing="0" w:after="0" w:afterAutospacing="0" w:line="360" w:lineRule="auto"/>
        <w:ind w:left="3" w:leftChars="0" w:right="0" w:hanging="3" w:firstLineChars="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 xml:space="preserve">2.1 项目概述 </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暨南大学番禺校区二期工程学生宿舍T6T7栋、食堂N-2、教学科研A组团建设项目（以下称本项目）总建筑面积119577平方米，主要包括学生宿舍T6T7栋、食堂N-2、教学科研A组团及配套基础设施建设。 暨南大学番禺校区二期工程学生宿舍组团、食堂N-4建设项目（以下称本项目）总建筑面积148340平方米，主要包括T14-T20等7栋宿舍楼、食堂N-4、配套室外连廊、室外道路及绿化工程。</w:t>
      </w:r>
    </w:p>
    <w:p w14:paraId="51C2ECFE">
      <w:pPr>
        <w:keepNext w:val="0"/>
        <w:keepLines w:val="0"/>
        <w:widowControl/>
        <w:suppressLineNumbers w:val="0"/>
        <w:spacing w:before="0" w:beforeAutospacing="0" w:after="0" w:afterAutospacing="0" w:line="360" w:lineRule="auto"/>
        <w:ind w:left="3" w:leftChars="0" w:right="0" w:hanging="3" w:firstLineChars="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
        </w:rPr>
        <w:t xml:space="preserve"> </w:t>
      </w:r>
    </w:p>
    <w:p w14:paraId="687E642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color w:val="auto"/>
          <w:kern w:val="2"/>
          <w:sz w:val="24"/>
          <w:szCs w:val="24"/>
          <w:highlight w:val="none"/>
          <w:lang w:val="en-US" w:eastAsia="zh-CN" w:bidi="ar"/>
        </w:rPr>
        <w:t>2.2 合同标的</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采购暨南大学番禺校区二期工程学生宿舍T6T7栋、食堂N-2、教学科研A组团、学生宿舍组团、食堂N-4建设项目钢质门（宿舍门）</w:t>
      </w:r>
      <w:r>
        <w:rPr>
          <w:rFonts w:hint="eastAsia" w:ascii="宋体" w:hAnsi="宋体" w:eastAsia="宋体" w:cs="宋体"/>
          <w:color w:val="auto"/>
          <w:kern w:val="0"/>
          <w:sz w:val="24"/>
          <w:szCs w:val="24"/>
          <w:highlight w:val="none"/>
          <w:lang w:val="en-US" w:eastAsia="zh-CN" w:bidi="ar"/>
        </w:rPr>
        <w:t>，包括但不限于钢质门（宿舍门）、门框、门扇、五金配件、密封胶、闭门器、门吸、玻璃、包装、仓储、运输（包括装卸）、安装、相关配合服务（含总承包项目管理和配合服务费）、调试、验收、质量保证期内备品备件、专用工具和易耗品费、验收后的移交结算、培训、技术服务（包括设计联络）、质保期保障及其他相关服务内容。具体详见附件3：乙方投标文件货物清单及描述。</w:t>
      </w:r>
    </w:p>
    <w:p w14:paraId="3799F77E">
      <w:pPr>
        <w:keepNext w:val="0"/>
        <w:keepLines w:val="0"/>
        <w:widowControl/>
        <w:suppressLineNumbers w:val="0"/>
        <w:spacing w:before="0" w:beforeAutospacing="0" w:after="0" w:afterAutospacing="0" w:line="360" w:lineRule="auto"/>
        <w:ind w:left="3" w:leftChars="0" w:right="0" w:hanging="3" w:firstLineChars="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第三条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框架协议期限：</w:t>
      </w:r>
      <w:r>
        <w:rPr>
          <w:rFonts w:hint="eastAsia" w:ascii="宋体" w:hAnsi="宋体" w:eastAsia="宋体" w:cs="宋体"/>
          <w:color w:val="auto"/>
          <w:kern w:val="2"/>
          <w:sz w:val="24"/>
          <w:szCs w:val="24"/>
          <w:highlight w:val="none"/>
          <w:lang w:val="en-US" w:eastAsia="zh-CN" w:bidi="ar"/>
        </w:rPr>
        <w:t>本协议有效期为自框架协议签订之日起至</w:t>
      </w:r>
      <w:r>
        <w:rPr>
          <w:rFonts w:hint="eastAsia" w:ascii="宋体" w:hAnsi="宋体" w:eastAsia="宋体" w:cs="宋体"/>
          <w:color w:val="auto"/>
          <w:kern w:val="0"/>
          <w:sz w:val="24"/>
          <w:szCs w:val="24"/>
          <w:highlight w:val="none"/>
          <w:lang w:val="en-US" w:eastAsia="zh-CN" w:bidi="ar"/>
        </w:rPr>
        <w:t>乙方与</w:t>
      </w:r>
      <w:r>
        <w:rPr>
          <w:rFonts w:hint="default" w:ascii="宋体" w:hAnsi="宋体" w:eastAsia="宋体" w:cs="宋体"/>
          <w:color w:val="auto"/>
          <w:kern w:val="0"/>
          <w:sz w:val="24"/>
          <w:szCs w:val="24"/>
          <w:highlight w:val="none"/>
          <w:lang w:val="en-US" w:eastAsia="zh-CN" w:bidi="ar"/>
        </w:rPr>
        <w:t>本项目</w:t>
      </w:r>
      <w:r>
        <w:rPr>
          <w:rFonts w:hint="eastAsia" w:ascii="宋体" w:hAnsi="宋体" w:eastAsia="宋体" w:cs="宋体"/>
          <w:color w:val="auto"/>
          <w:kern w:val="0"/>
          <w:sz w:val="24"/>
          <w:szCs w:val="24"/>
          <w:highlight w:val="none"/>
          <w:lang w:val="en-US" w:eastAsia="zh-CN" w:bidi="ar"/>
        </w:rPr>
        <w:t>施工总承包单位履行完成其双方签订采购合同约定的权利义务之日止</w:t>
      </w:r>
      <w:r>
        <w:rPr>
          <w:rFonts w:hint="eastAsia" w:ascii="宋体" w:hAnsi="宋体" w:eastAsia="宋体" w:cs="宋体"/>
          <w:color w:val="auto"/>
          <w:kern w:val="2"/>
          <w:sz w:val="24"/>
          <w:szCs w:val="24"/>
          <w:highlight w:val="none"/>
          <w:lang w:val="en-US" w:eastAsia="zh-CN" w:bidi="ar"/>
        </w:rPr>
        <w:t>。</w:t>
      </w:r>
    </w:p>
    <w:p w14:paraId="633BE709">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三、质</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量</w:t>
      </w:r>
    </w:p>
    <w:p w14:paraId="37EAC153">
      <w:pPr>
        <w:keepNext w:val="0"/>
        <w:keepLines w:val="0"/>
        <w:widowControl/>
        <w:suppressLineNumbers w:val="0"/>
        <w:spacing w:before="0" w:beforeAutospacing="0" w:after="0" w:afterAutospacing="0" w:line="360" w:lineRule="auto"/>
        <w:ind w:left="0" w:right="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第四条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货物质量</w:t>
      </w:r>
    </w:p>
    <w:p w14:paraId="59C17AB5">
      <w:pPr>
        <w:keepNext w:val="0"/>
        <w:keepLines w:val="0"/>
        <w:widowControl/>
        <w:numPr>
          <w:ilvl w:val="1"/>
          <w:numId w:val="1"/>
        </w:numPr>
        <w:suppressLineNumbers w:val="0"/>
        <w:spacing w:before="0" w:beforeAutospacing="0" w:after="0" w:afterAutospacing="0" w:line="360" w:lineRule="auto"/>
        <w:ind w:left="0" w:right="0" w:firstLine="425"/>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乙方须提供全新的、未使用过的产品，其质量、规格及技术特征符合合同的要求。</w:t>
      </w:r>
    </w:p>
    <w:p w14:paraId="3E58274A">
      <w:pPr>
        <w:keepNext w:val="0"/>
        <w:keepLines w:val="0"/>
        <w:widowControl/>
        <w:numPr>
          <w:ilvl w:val="1"/>
          <w:numId w:val="1"/>
        </w:numPr>
        <w:suppressLineNumbers w:val="0"/>
        <w:spacing w:before="0" w:beforeAutospacing="0" w:after="0" w:afterAutospacing="0" w:line="360" w:lineRule="auto"/>
        <w:ind w:left="0" w:right="0" w:firstLine="425"/>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产品质量出现问题，乙方应负责三包（包修、包换、包退），费用由乙方负责。</w:t>
      </w:r>
    </w:p>
    <w:p w14:paraId="46976563">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四、交货与验收</w:t>
      </w:r>
    </w:p>
    <w:p w14:paraId="1A7AAA1E">
      <w:pPr>
        <w:keepNext w:val="0"/>
        <w:keepLines w:val="0"/>
        <w:widowControl/>
        <w:suppressLineNumbers w:val="0"/>
        <w:spacing w:before="0" w:beforeAutospacing="0" w:after="0" w:afterAutospacing="0" w:line="360" w:lineRule="auto"/>
        <w:ind w:left="1" w:right="0"/>
        <w:jc w:val="left"/>
        <w:rPr>
          <w:rFonts w:hint="eastAsia" w:ascii="宋体" w:hAnsi="宋体" w:eastAsia="宋体" w:cs="Times New Roman"/>
          <w:b w:val="0"/>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第五条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val="0"/>
          <w:bCs/>
          <w:color w:val="auto"/>
          <w:kern w:val="0"/>
          <w:sz w:val="24"/>
          <w:szCs w:val="24"/>
          <w:highlight w:val="none"/>
          <w:lang w:val="en-US" w:eastAsia="zh-CN" w:bidi="ar"/>
        </w:rPr>
        <w:t>交货地址：</w:t>
      </w:r>
      <w:r>
        <w:rPr>
          <w:rFonts w:hint="eastAsia" w:ascii="宋体" w:hAnsi="宋体" w:eastAsia="宋体" w:cs="宋体"/>
          <w:color w:val="auto"/>
          <w:kern w:val="0"/>
          <w:sz w:val="24"/>
          <w:szCs w:val="24"/>
          <w:highlight w:val="none"/>
          <w:lang w:val="en-US" w:eastAsia="zh-CN" w:bidi="ar"/>
        </w:rPr>
        <w:t>广州市番禺区兴业大道855号或采购合同甲方指定的地址</w:t>
      </w:r>
      <w:r>
        <w:rPr>
          <w:rFonts w:hint="eastAsia" w:ascii="宋体" w:hAnsi="宋体" w:eastAsia="宋体" w:cs="宋体"/>
          <w:b w:val="0"/>
          <w:bCs/>
          <w:color w:val="auto"/>
          <w:kern w:val="0"/>
          <w:sz w:val="24"/>
          <w:szCs w:val="24"/>
          <w:highlight w:val="none"/>
          <w:lang w:val="en-US" w:eastAsia="zh-CN" w:bidi="ar"/>
        </w:rPr>
        <w:t>。</w:t>
      </w:r>
    </w:p>
    <w:p w14:paraId="0DF74B36">
      <w:pPr>
        <w:keepNext w:val="0"/>
        <w:keepLines w:val="0"/>
        <w:widowControl/>
        <w:suppressLineNumbers w:val="0"/>
        <w:spacing w:before="0" w:beforeAutospacing="0" w:after="0" w:afterAutospacing="0" w:line="360" w:lineRule="auto"/>
        <w:ind w:left="1" w:right="0"/>
        <w:jc w:val="left"/>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
        </w:rPr>
        <w:t>第六条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乙方交付的产品应一次验收合格。具体的交货、验收要求</w:t>
      </w:r>
      <w:r>
        <w:rPr>
          <w:rFonts w:hint="eastAsia" w:ascii="宋体" w:hAnsi="宋体" w:eastAsia="宋体" w:cs="宋体"/>
          <w:bCs/>
          <w:color w:val="auto"/>
          <w:kern w:val="0"/>
          <w:sz w:val="24"/>
          <w:szCs w:val="24"/>
          <w:highlight w:val="none"/>
          <w:lang w:val="en-US" w:eastAsia="zh-CN" w:bidi="ar"/>
        </w:rPr>
        <w:t>符合本项目招标文件</w:t>
      </w:r>
      <w:r>
        <w:rPr>
          <w:rFonts w:hint="eastAsia" w:ascii="宋体" w:hAnsi="宋体" w:eastAsia="宋体" w:cs="宋体"/>
          <w:color w:val="auto"/>
          <w:kern w:val="0"/>
          <w:sz w:val="24"/>
          <w:szCs w:val="24"/>
          <w:highlight w:val="none"/>
          <w:lang w:val="en-US" w:eastAsia="zh-CN" w:bidi="ar"/>
        </w:rPr>
        <w:t>约定要求。</w:t>
      </w:r>
    </w:p>
    <w:p w14:paraId="6EDB6F98">
      <w:pPr>
        <w:keepNext w:val="0"/>
        <w:keepLines w:val="0"/>
        <w:widowControl/>
        <w:suppressLineNumbers w:val="0"/>
        <w:spacing w:before="0" w:beforeAutospacing="0" w:after="0" w:afterAutospacing="0" w:line="360" w:lineRule="auto"/>
        <w:ind w:left="1" w:right="0"/>
        <w:jc w:val="left"/>
        <w:rPr>
          <w:rFonts w:hint="eastAsia" w:ascii="宋体" w:hAnsi="宋体" w:eastAsia="宋体" w:cs="Arial"/>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第七条</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Cs/>
          <w:color w:val="auto"/>
          <w:kern w:val="0"/>
          <w:sz w:val="24"/>
          <w:szCs w:val="24"/>
          <w:highlight w:val="none"/>
          <w:lang w:val="en-US" w:eastAsia="zh-CN" w:bidi="ar"/>
        </w:rPr>
        <w:t>乙方在本项目交付的产品，若有国家标准按照国家标准验收，若无国家标准按行业标准验收，整体无污染、无侵权行为、表面无划损、无任何缺陷隐患，在中国境内可依常规安全合法使用，同时符合本项目招标文件约定的要求。</w:t>
      </w:r>
    </w:p>
    <w:p w14:paraId="60B4A43A">
      <w:pPr>
        <w:keepNext w:val="0"/>
        <w:keepLines w:val="0"/>
        <w:widowControl/>
        <w:suppressLineNumbers w:val="0"/>
        <w:spacing w:before="0" w:beforeAutospacing="0" w:after="0" w:afterAutospacing="0" w:line="360" w:lineRule="auto"/>
        <w:ind w:left="1" w:right="0"/>
        <w:jc w:val="left"/>
        <w:rPr>
          <w:rFonts w:hint="eastAsia" w:ascii="宋体" w:hAnsi="宋体" w:eastAsia="宋体" w:cs="Arial"/>
          <w:bCs/>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第八条</w:t>
      </w:r>
      <w:r>
        <w:rPr>
          <w:rFonts w:hint="eastAsia" w:ascii="宋体" w:hAnsi="宋体" w:eastAsia="宋体" w:cs="Arial"/>
          <w:bCs/>
          <w:color w:val="auto"/>
          <w:kern w:val="0"/>
          <w:sz w:val="24"/>
          <w:szCs w:val="24"/>
          <w:highlight w:val="none"/>
          <w:lang w:val="en-US" w:eastAsia="zh-CN" w:bidi="ar"/>
        </w:rPr>
        <w:t xml:space="preserve"> </w:t>
      </w:r>
      <w:r>
        <w:rPr>
          <w:rFonts w:hint="eastAsia" w:ascii="宋体" w:hAnsi="宋体" w:eastAsia="宋体" w:cs="宋体"/>
          <w:bCs/>
          <w:color w:val="auto"/>
          <w:kern w:val="0"/>
          <w:sz w:val="24"/>
          <w:szCs w:val="24"/>
          <w:highlight w:val="none"/>
          <w:lang w:val="en-US" w:eastAsia="zh-CN" w:bidi="ar"/>
        </w:rPr>
        <w:t>工期要求</w:t>
      </w:r>
      <w:r>
        <w:rPr>
          <w:rFonts w:hint="eastAsia" w:ascii="宋体" w:hAnsi="宋体" w:eastAsia="宋体" w:cs="Arial"/>
          <w:bCs/>
          <w:color w:val="auto"/>
          <w:kern w:val="0"/>
          <w:sz w:val="24"/>
          <w:szCs w:val="24"/>
          <w:highlight w:val="none"/>
          <w:lang w:val="en-US" w:eastAsia="zh-CN" w:bidi="ar"/>
        </w:rPr>
        <w:t xml:space="preserve"> </w:t>
      </w:r>
    </w:p>
    <w:p w14:paraId="2ACC6246">
      <w:pPr>
        <w:keepNext w:val="0"/>
        <w:keepLines w:val="0"/>
        <w:widowControl/>
        <w:suppressLineNumbers w:val="0"/>
        <w:spacing w:before="0" w:beforeAutospacing="0" w:after="0" w:afterAutospacing="0" w:line="360" w:lineRule="auto"/>
        <w:ind w:left="0" w:leftChars="0" w:right="0" w:firstLine="417" w:firstLineChars="174"/>
        <w:jc w:val="left"/>
        <w:rPr>
          <w:rFonts w:hint="eastAsia" w:ascii="宋体" w:hAnsi="宋体" w:eastAsia="宋体" w:cs="Arial"/>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
        </w:rPr>
        <w:t>8.1工期从乙方收到</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bCs/>
          <w:color w:val="auto"/>
          <w:kern w:val="0"/>
          <w:sz w:val="24"/>
          <w:szCs w:val="24"/>
          <w:highlight w:val="none"/>
          <w:lang w:val="en-US" w:eastAsia="zh-CN" w:bidi="ar"/>
        </w:rPr>
        <w:t>进场通知之日起计；乙方应依照工程实际进度，配合工程要求分批供货、安装、调试，在</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color w:val="auto"/>
          <w:kern w:val="2"/>
          <w:sz w:val="24"/>
          <w:szCs w:val="24"/>
          <w:highlight w:val="none"/>
          <w:lang w:val="en-US" w:eastAsia="zh-CN" w:bidi="ar"/>
        </w:rPr>
        <w:t>要求的日期</w:t>
      </w:r>
      <w:r>
        <w:rPr>
          <w:rFonts w:hint="eastAsia" w:ascii="宋体" w:hAnsi="宋体" w:eastAsia="宋体" w:cs="宋体"/>
          <w:bCs/>
          <w:color w:val="auto"/>
          <w:kern w:val="0"/>
          <w:sz w:val="24"/>
          <w:szCs w:val="24"/>
          <w:highlight w:val="none"/>
          <w:lang w:val="en-US" w:eastAsia="zh-CN" w:bidi="ar"/>
        </w:rPr>
        <w:t>前安装完毕并通过验收。</w:t>
      </w:r>
    </w:p>
    <w:p w14:paraId="39ACA68F">
      <w:pPr>
        <w:keepNext w:val="0"/>
        <w:keepLines w:val="0"/>
        <w:widowControl/>
        <w:suppressLineNumbers w:val="0"/>
        <w:spacing w:before="0" w:beforeAutospacing="0" w:after="0" w:afterAutospacing="0" w:line="360" w:lineRule="auto"/>
        <w:ind w:left="0" w:leftChars="0" w:right="0" w:firstLine="417" w:firstLineChars="174"/>
        <w:jc w:val="left"/>
        <w:rPr>
          <w:rFonts w:hint="eastAsia" w:ascii="宋体" w:hAnsi="宋体" w:eastAsia="宋体" w:cs="Arial"/>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
        </w:rPr>
        <w:t>8</w:t>
      </w:r>
      <w:r>
        <w:rPr>
          <w:rFonts w:hint="eastAsia" w:ascii="宋体" w:hAnsi="宋体" w:eastAsia="宋体" w:cs="Arial"/>
          <w:bCs/>
          <w:color w:val="auto"/>
          <w:kern w:val="0"/>
          <w:sz w:val="24"/>
          <w:szCs w:val="24"/>
          <w:highlight w:val="none"/>
          <w:lang w:val="en-US" w:eastAsia="zh-CN" w:bidi="ar"/>
        </w:rPr>
        <w:t>.2  本项目实际开工日期以总监理工程师签发的开工令为准，乙方须提前进入现场，做好施工准备工作，货物闲置等费用已考虑在合同总价款中。竣工日期为硬性工期，乙方必须采取一切有效措施加以保证，不得延误。如乙方不能按批准的计划完成任务，甲方</w:t>
      </w:r>
      <w:r>
        <w:rPr>
          <w:rFonts w:hint="eastAsia" w:ascii="宋体" w:hAnsi="宋体" w:eastAsia="宋体" w:cs="宋体"/>
          <w:bCs/>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bCs/>
          <w:color w:val="auto"/>
          <w:kern w:val="0"/>
          <w:sz w:val="24"/>
          <w:szCs w:val="24"/>
          <w:highlight w:val="none"/>
          <w:lang w:val="en-US" w:eastAsia="zh-CN" w:bidi="ar"/>
        </w:rPr>
        <w:t>有权采取必要措施确保工期，乙方必须无条件服从。</w:t>
      </w:r>
    </w:p>
    <w:p w14:paraId="587E876F">
      <w:pPr>
        <w:keepNext w:val="0"/>
        <w:keepLines w:val="0"/>
        <w:widowControl/>
        <w:suppressLineNumbers w:val="0"/>
        <w:spacing w:before="0" w:beforeAutospacing="0" w:after="0" w:afterAutospacing="0" w:line="360" w:lineRule="auto"/>
        <w:ind w:left="0" w:leftChars="0" w:right="0" w:firstLine="417" w:firstLineChars="174"/>
        <w:jc w:val="left"/>
        <w:rPr>
          <w:rFonts w:hint="eastAsia" w:ascii="宋体" w:hAnsi="宋体" w:eastAsia="宋体" w:cs="Arial"/>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
        </w:rPr>
        <w:t>8</w:t>
      </w:r>
      <w:r>
        <w:rPr>
          <w:rFonts w:hint="eastAsia" w:ascii="宋体" w:hAnsi="宋体" w:eastAsia="宋体" w:cs="Arial"/>
          <w:bCs/>
          <w:color w:val="auto"/>
          <w:kern w:val="0"/>
          <w:sz w:val="24"/>
          <w:szCs w:val="24"/>
          <w:highlight w:val="none"/>
          <w:lang w:val="en-US" w:eastAsia="zh-CN" w:bidi="ar"/>
        </w:rPr>
        <w:t>.3 在合同执行过程中，甲方</w:t>
      </w:r>
      <w:r>
        <w:rPr>
          <w:rFonts w:hint="eastAsia" w:ascii="宋体" w:hAnsi="宋体" w:eastAsia="宋体" w:cs="宋体"/>
          <w:bCs/>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bCs/>
          <w:color w:val="auto"/>
          <w:kern w:val="0"/>
          <w:sz w:val="24"/>
          <w:szCs w:val="24"/>
          <w:highlight w:val="none"/>
          <w:lang w:val="en-US" w:eastAsia="zh-CN" w:bidi="ar"/>
        </w:rPr>
        <w:t>有权根据工程实施情况对本合同工程工期进行适当调整，并应在事件发生后三个月内签订补充合同（协议），双方另有约定的除外，乙方收到相关通知后，应积极实施，按项目的工期要求完成相应的供货和服务，不得以任何理由延误。如乙方不能按批准的计划完成任务，乙方须承担相应的违约责任。</w:t>
      </w:r>
    </w:p>
    <w:p w14:paraId="39D5A7B6">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五、货款及付款方式</w:t>
      </w:r>
    </w:p>
    <w:p w14:paraId="5A189F1C">
      <w:pPr>
        <w:keepNext w:val="0"/>
        <w:keepLines w:val="0"/>
        <w:widowControl/>
        <w:suppressLineNumbers w:val="0"/>
        <w:spacing w:before="0" w:beforeAutospacing="0" w:after="0" w:afterAutospacing="0" w:line="360" w:lineRule="auto"/>
        <w:ind w:left="1" w:right="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第九条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合同价款</w:t>
      </w:r>
    </w:p>
    <w:p w14:paraId="58458E0D">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9.1 本合同暂定总价为人民币_____________元整（￥_______元），包括合同货物费（已包含质量保证期内备品备件、专用工具和易耗品费）和税费：</w:t>
      </w:r>
    </w:p>
    <w:p w14:paraId="588DB57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9.1.1  暂定合同货物费：人民币_____________元整（￥_______元），其中：</w:t>
      </w:r>
    </w:p>
    <w:p w14:paraId="4FAEC561">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（1）暂定货物材料总价（到工地现场，包卸车，含运费、仓储和保险费及税等）：人民币_____________元整（￥_______元）；</w:t>
      </w:r>
    </w:p>
    <w:p w14:paraId="355EDA2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（2）暂定安装及伴随服务费：人民币_____________元整（￥_______元）。</w:t>
      </w:r>
    </w:p>
    <w:p w14:paraId="02B0EC79">
      <w:pPr>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Times New Roman"/>
          <w:sz w:val="24"/>
          <w:szCs w:val="24"/>
          <w:highlight w:val="none"/>
          <w:lang w:val="en-US" w:eastAsia="zh-CN" w:bidi="ar-SA"/>
        </w:rPr>
        <w:t>9.1.2暂定税费：税率</w:t>
      </w:r>
      <w:r>
        <w:rPr>
          <w:rFonts w:hint="eastAsia" w:ascii="宋体" w:hAnsi="宋体" w:eastAsia="宋体" w:cs="Times New Roman"/>
          <w:sz w:val="24"/>
          <w:szCs w:val="24"/>
          <w:highlight w:val="none"/>
          <w:u w:val="single"/>
          <w:lang w:val="en-US" w:eastAsia="zh-CN" w:bidi="ar-SA"/>
        </w:rPr>
        <w:t xml:space="preserve">   </w:t>
      </w:r>
      <w:r>
        <w:rPr>
          <w:rFonts w:hint="eastAsia" w:ascii="宋体" w:hAnsi="宋体" w:eastAsia="宋体" w:cs="Times New Roman"/>
          <w:sz w:val="24"/>
          <w:szCs w:val="24"/>
          <w:highlight w:val="none"/>
          <w:lang w:val="en-US" w:eastAsia="zh-CN" w:bidi="ar-SA"/>
        </w:rPr>
        <w:t>，</w:t>
      </w:r>
      <w:r>
        <w:rPr>
          <w:rFonts w:hint="eastAsia" w:ascii="宋体" w:hAnsi="宋体" w:eastAsia="宋体" w:cs="Times New Roman"/>
          <w:sz w:val="24"/>
          <w:szCs w:val="24"/>
          <w:highlight w:val="none"/>
          <w:lang w:val="en-US" w:eastAsia="en-US" w:bidi="ar-SA"/>
        </w:rPr>
        <w:t>人民币_____________元整（￥_______元）</w:t>
      </w:r>
      <w:r>
        <w:rPr>
          <w:rFonts w:hint="eastAsia" w:ascii="宋体" w:hAnsi="宋体" w:eastAsia="宋体" w:cs="Times New Roman"/>
          <w:sz w:val="24"/>
          <w:szCs w:val="24"/>
          <w:highlight w:val="none"/>
          <w:lang w:val="en-US" w:eastAsia="zh-CN" w:bidi="ar-SA"/>
        </w:rPr>
        <w:t>。</w:t>
      </w:r>
    </w:p>
    <w:p w14:paraId="6E893C1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9.2《货物清单》所载明的综合单价包括了深化设计、人工费、材料费、机械费、管理费、利润、规费、不可预见费、其它项目费、税金、成品保护、安装、相关配合服务（含总承包项目管理和配合服务费）、系统维护、缺陷修复、环境保护、措施费（含提前测量现场门窗洞口实际尺寸、安全防护、文明施工措施费、脚手架搭拆费、高层建筑增加费、保护性拆除、临水临电接驳费、为配合各项专项验收及检测费等）、验收、质量保证期内备品备件、专用工具和易耗品费、移交、质量保证期内备品备件、专用工具和易耗品费、结算、合同明示或暗示的所有一般风险、责任和义务以及其他所有有关费用相关服务等招标内容的完整报价，并保证全部货物能满足设计要求的功能和效果。</w:t>
      </w:r>
    </w:p>
    <w:p w14:paraId="0EEAB95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上述中的总承包项目管理和配合服务费是指：乙方向本项目施工总承包单位缴纳的费用。该费用在本项目施工总承包单位与乙方签订采购合同后，由乙方缴纳，该费用不超过乙方合同总价的1.5%。</w:t>
      </w:r>
    </w:p>
    <w:p w14:paraId="5CFC2C0F">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9.3综合单价包括乙方完成合同约定之系统功能所提供的全部货物及服务的价格，价格清单中没有出现的货物和服务、但被确定为乙方为完成系统功能所必须的，乙方应免费提供（设计变更除外）。合同综合单价已包含总包配合费，结算时不再另行计取。综合单价且不因安装期间人工、材料及机械价格变化、施工条件、工程规模的变化和政府造价管理部门调整各项收费等而调整，招标文件及本合同另有约定的除外。</w:t>
      </w:r>
    </w:p>
    <w:p w14:paraId="645BF68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9.4本框架协议项下综合单价固定不变，为固定不变价，规格变化引起的综合单价变更，参照招标文件报价表、报价说明</w:t>
      </w:r>
      <w:r>
        <w:rPr>
          <w:rFonts w:hint="eastAsia" w:ascii="宋体" w:hAnsi="宋体" w:eastAsia="宋体" w:cs="宋体"/>
          <w:bCs/>
          <w:color w:val="auto"/>
          <w:kern w:val="0"/>
          <w:sz w:val="24"/>
          <w:szCs w:val="24"/>
          <w:highlight w:val="none"/>
          <w:lang w:val="en-US" w:eastAsia="zh-CN" w:bidi="ar"/>
        </w:rPr>
        <w:t>进行调整，按</w:t>
      </w:r>
      <w:r>
        <w:rPr>
          <w:rFonts w:hint="eastAsia" w:ascii="宋体" w:hAnsi="宋体" w:eastAsia="宋体" w:cs="宋体"/>
          <w:color w:val="auto"/>
          <w:kern w:val="0"/>
          <w:sz w:val="24"/>
          <w:szCs w:val="24"/>
          <w:highlight w:val="none"/>
          <w:lang w:val="en-US" w:eastAsia="zh-CN" w:bidi="ar"/>
        </w:rPr>
        <w:t>实际数量据实结算。</w:t>
      </w:r>
    </w:p>
    <w:p w14:paraId="5434D155">
      <w:pPr>
        <w:keepNext w:val="0"/>
        <w:keepLines w:val="0"/>
        <w:widowControl/>
        <w:suppressLineNumbers w:val="0"/>
        <w:spacing w:before="0" w:beforeAutospacing="0" w:after="0" w:afterAutospacing="0" w:line="360" w:lineRule="auto"/>
        <w:ind w:left="0" w:right="0" w:firstLine="36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第十条</w:t>
      </w:r>
      <w:r>
        <w:rPr>
          <w:rFonts w:hint="eastAsia" w:ascii="宋体" w:hAnsi="宋体" w:eastAsia="宋体" w:cs="宋体"/>
          <w:color w:val="auto"/>
          <w:kern w:val="0"/>
          <w:sz w:val="24"/>
          <w:szCs w:val="24"/>
          <w:highlight w:val="none"/>
          <w:lang w:val="en-US" w:eastAsia="zh-CN" w:bidi="ar"/>
        </w:rPr>
        <w:t xml:space="preserve">  付款方式</w:t>
      </w:r>
    </w:p>
    <w:p w14:paraId="7BE7DE2B">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10.1本框架协议不涉及实际支付。实际采购及支付须按采购合同签订以及采购合同支付条款约定进行。</w:t>
      </w:r>
    </w:p>
    <w:p w14:paraId="58341868">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10.2</w:t>
      </w:r>
      <w:r>
        <w:rPr>
          <w:rFonts w:hint="eastAsia" w:ascii="宋体" w:hAnsi="宋体" w:eastAsia="宋体" w:cs="宋体"/>
          <w:color w:val="auto"/>
          <w:kern w:val="2"/>
          <w:sz w:val="24"/>
          <w:szCs w:val="24"/>
          <w:highlight w:val="none"/>
          <w:lang w:val="en-US" w:eastAsia="zh-CN" w:bidi="ar"/>
        </w:rPr>
        <w:t>若</w:t>
      </w:r>
      <w:r>
        <w:rPr>
          <w:rFonts w:hint="default" w:ascii="宋体" w:hAnsi="宋体" w:eastAsia="宋体" w:cs="宋体"/>
          <w:color w:val="auto"/>
          <w:kern w:val="2"/>
          <w:sz w:val="24"/>
          <w:szCs w:val="24"/>
          <w:highlight w:val="none"/>
          <w:lang w:val="en-US" w:eastAsia="zh-CN" w:bidi="ar"/>
        </w:rPr>
        <w:t>本项目</w:t>
      </w:r>
      <w:r>
        <w:rPr>
          <w:rFonts w:hint="eastAsia" w:ascii="宋体" w:hAnsi="宋体" w:eastAsia="宋体" w:cs="宋体"/>
          <w:color w:val="auto"/>
          <w:kern w:val="0"/>
          <w:sz w:val="24"/>
          <w:szCs w:val="24"/>
          <w:highlight w:val="none"/>
          <w:lang w:val="en-US" w:eastAsia="zh-CN" w:bidi="ar"/>
        </w:rPr>
        <w:t>施工总承包单位</w:t>
      </w:r>
      <w:r>
        <w:rPr>
          <w:rFonts w:hint="eastAsia" w:ascii="宋体" w:hAnsi="宋体" w:eastAsia="宋体" w:cs="宋体"/>
          <w:color w:val="auto"/>
          <w:kern w:val="2"/>
          <w:sz w:val="24"/>
          <w:szCs w:val="24"/>
          <w:highlight w:val="none"/>
          <w:lang w:val="en-US" w:eastAsia="zh-CN" w:bidi="ar"/>
        </w:rPr>
        <w:t>在与乙方签订</w:t>
      </w:r>
      <w:r>
        <w:rPr>
          <w:rFonts w:hint="eastAsia" w:ascii="宋体" w:hAnsi="宋体" w:eastAsia="宋体" w:cs="宋体"/>
          <w:color w:val="auto"/>
          <w:kern w:val="0"/>
          <w:sz w:val="24"/>
          <w:szCs w:val="24"/>
          <w:highlight w:val="none"/>
          <w:lang w:val="en-US" w:eastAsia="zh-CN" w:bidi="ar"/>
        </w:rPr>
        <w:t>采购合同以及支付时可选择支付方式条款的标准支付方式（见附件4），也可根据实际情况选择乙方投标时所认可的其他支付方式。若选择其他支付方式签订合同时，合同价格应按对应比例下浮，其他的支付比例以及乙方投标时所报下浮率选择表（见附件5）。</w:t>
      </w:r>
    </w:p>
    <w:p w14:paraId="03D36574">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六、售后服务</w:t>
      </w:r>
    </w:p>
    <w:p w14:paraId="280A238B">
      <w:pPr>
        <w:keepNext w:val="0"/>
        <w:keepLines w:val="0"/>
        <w:widowControl/>
        <w:suppressLineNumbers w:val="0"/>
        <w:spacing w:before="0" w:beforeAutospacing="0" w:after="0" w:afterAutospacing="0" w:line="360" w:lineRule="auto"/>
        <w:ind w:left="0" w:right="0" w:firstLine="36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
        </w:rPr>
        <w:t>第十一条</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售后质保服务要求</w:t>
      </w:r>
    </w:p>
    <w:p w14:paraId="3F12CC0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(1)产品保修期限为贰年，自项目竣工验收合格之日开始计算保修内容、范围为</w:t>
      </w:r>
      <w:r>
        <w:rPr>
          <w:rFonts w:hint="eastAsia" w:ascii="宋体" w:hAnsi="宋体" w:eastAsia="宋体" w:cs="宋体"/>
          <w:color w:val="auto"/>
          <w:spacing w:val="-3"/>
          <w:kern w:val="0"/>
          <w:sz w:val="24"/>
          <w:szCs w:val="24"/>
          <w:highlight w:val="none"/>
          <w:lang w:val="en-US" w:eastAsia="zh-CN" w:bidi="ar"/>
        </w:rPr>
        <w:t>主合同约定</w:t>
      </w:r>
      <w:r>
        <w:rPr>
          <w:rFonts w:hint="eastAsia" w:ascii="宋体" w:hAnsi="宋体" w:eastAsia="宋体" w:cs="宋体"/>
          <w:color w:val="auto"/>
          <w:kern w:val="0"/>
          <w:sz w:val="24"/>
          <w:szCs w:val="24"/>
          <w:highlight w:val="none"/>
          <w:lang w:val="en-US" w:eastAsia="zh-CN" w:bidi="ar"/>
        </w:rPr>
        <w:t>的所有内容、范围。保修期内，因产品质量问题如本项目施工总承包单位</w:t>
      </w:r>
      <w:r>
        <w:rPr>
          <w:rFonts w:hint="eastAsia" w:ascii="宋体" w:hAnsi="宋体" w:eastAsia="宋体" w:cs="宋体"/>
          <w:color w:val="auto"/>
          <w:spacing w:val="-1"/>
          <w:kern w:val="0"/>
          <w:sz w:val="24"/>
          <w:szCs w:val="24"/>
          <w:highlight w:val="none"/>
          <w:lang w:val="en-US" w:eastAsia="zh-CN" w:bidi="ar"/>
        </w:rPr>
        <w:t>已发出要求保修</w:t>
      </w:r>
      <w:r>
        <w:rPr>
          <w:rFonts w:hint="eastAsia" w:ascii="宋体" w:hAnsi="宋体" w:eastAsia="宋体" w:cs="宋体"/>
          <w:color w:val="auto"/>
          <w:kern w:val="0"/>
          <w:sz w:val="24"/>
          <w:szCs w:val="24"/>
          <w:highlight w:val="none"/>
          <w:lang w:val="en-US" w:eastAsia="zh-CN" w:bidi="ar"/>
        </w:rPr>
        <w:t>的通知，而乙方在保修期内未到现场保修的，则保修期相应延长至乙方</w:t>
      </w:r>
      <w:r>
        <w:rPr>
          <w:rFonts w:hint="eastAsia" w:ascii="宋体" w:hAnsi="宋体" w:eastAsia="宋体" w:cs="宋体"/>
          <w:color w:val="auto"/>
          <w:spacing w:val="-1"/>
          <w:kern w:val="0"/>
          <w:sz w:val="24"/>
          <w:szCs w:val="24"/>
          <w:highlight w:val="none"/>
          <w:lang w:val="en-US" w:eastAsia="zh-CN" w:bidi="ar"/>
        </w:rPr>
        <w:t>履行保修责任并符</w:t>
      </w:r>
      <w:r>
        <w:rPr>
          <w:rFonts w:hint="eastAsia" w:ascii="宋体" w:hAnsi="宋体" w:eastAsia="宋体" w:cs="宋体"/>
          <w:color w:val="auto"/>
          <w:kern w:val="0"/>
          <w:sz w:val="24"/>
          <w:szCs w:val="24"/>
          <w:highlight w:val="none"/>
          <w:lang w:val="en-US" w:eastAsia="zh-CN" w:bidi="ar"/>
        </w:rPr>
        <w:t>合要求之日止。在保修期内属产品质量问题凭保修单免费维修非产</w:t>
      </w:r>
      <w:r>
        <w:rPr>
          <w:rFonts w:hint="eastAsia" w:ascii="宋体" w:hAnsi="宋体" w:eastAsia="宋体" w:cs="宋体"/>
          <w:color w:val="auto"/>
          <w:spacing w:val="-1"/>
          <w:kern w:val="0"/>
          <w:sz w:val="24"/>
          <w:szCs w:val="24"/>
          <w:highlight w:val="none"/>
          <w:lang w:val="en-US" w:eastAsia="zh-CN" w:bidi="ar"/>
        </w:rPr>
        <w:t>品质量问题维修，按行</w:t>
      </w:r>
      <w:r>
        <w:rPr>
          <w:rFonts w:hint="eastAsia" w:ascii="宋体" w:hAnsi="宋体" w:eastAsia="宋体" w:cs="宋体"/>
          <w:color w:val="auto"/>
          <w:kern w:val="0"/>
          <w:sz w:val="24"/>
          <w:szCs w:val="24"/>
          <w:highlight w:val="none"/>
          <w:lang w:val="en-US" w:eastAsia="zh-CN" w:bidi="ar"/>
        </w:rPr>
        <w:t>业最低标准执行；超过保修期维修按乙方标</w:t>
      </w:r>
      <w:r>
        <w:rPr>
          <w:rFonts w:hint="eastAsia" w:ascii="宋体" w:hAnsi="宋体" w:eastAsia="宋体" w:cs="宋体"/>
          <w:color w:val="auto"/>
          <w:spacing w:val="-1"/>
          <w:kern w:val="0"/>
          <w:sz w:val="24"/>
          <w:szCs w:val="24"/>
          <w:highlight w:val="none"/>
          <w:lang w:val="en-US" w:eastAsia="zh-CN" w:bidi="ar"/>
        </w:rPr>
        <w:t>准收取材料、工时费。</w:t>
      </w:r>
    </w:p>
    <w:p w14:paraId="7ADD4B0F">
      <w:pPr>
        <w:keepNext w:val="0"/>
        <w:keepLines w:val="0"/>
        <w:widowControl/>
        <w:suppressLineNumbers w:val="0"/>
        <w:spacing w:before="0" w:beforeAutospacing="0" w:after="0" w:afterAutospacing="0" w:line="360" w:lineRule="auto"/>
        <w:ind w:left="0" w:right="0" w:firstLine="472" w:firstLineChars="200"/>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pacing w:val="-2"/>
          <w:kern w:val="0"/>
          <w:sz w:val="24"/>
          <w:szCs w:val="24"/>
          <w:highlight w:val="none"/>
          <w:lang w:val="en-US" w:eastAsia="zh-CN" w:bidi="ar"/>
        </w:rPr>
        <w:t>(2)质保期内，如</w:t>
      </w:r>
      <w:r>
        <w:rPr>
          <w:rFonts w:hint="eastAsia" w:ascii="宋体" w:hAnsi="宋体" w:eastAsia="宋体" w:cs="宋体"/>
          <w:color w:val="auto"/>
          <w:kern w:val="0"/>
          <w:sz w:val="24"/>
          <w:szCs w:val="24"/>
          <w:highlight w:val="none"/>
          <w:lang w:val="en-US" w:eastAsia="zh-CN" w:bidi="ar"/>
        </w:rPr>
        <w:t>本项目施工总承包单位</w:t>
      </w:r>
      <w:r>
        <w:rPr>
          <w:rFonts w:hint="eastAsia" w:ascii="宋体" w:hAnsi="宋体" w:eastAsia="宋体" w:cs="宋体"/>
          <w:color w:val="auto"/>
          <w:spacing w:val="-2"/>
          <w:kern w:val="0"/>
          <w:sz w:val="24"/>
          <w:szCs w:val="24"/>
          <w:highlight w:val="none"/>
          <w:lang w:val="en-US" w:eastAsia="zh-CN" w:bidi="ar"/>
        </w:rPr>
        <w:t>已发出要求保修的通知，而乙方在质保期</w:t>
      </w:r>
      <w:r>
        <w:rPr>
          <w:rFonts w:hint="eastAsia" w:ascii="宋体" w:hAnsi="宋体" w:eastAsia="宋体" w:cs="宋体"/>
          <w:color w:val="auto"/>
          <w:spacing w:val="-3"/>
          <w:kern w:val="0"/>
          <w:sz w:val="24"/>
          <w:szCs w:val="24"/>
          <w:highlight w:val="none"/>
          <w:lang w:val="en-US" w:eastAsia="zh-CN" w:bidi="ar"/>
        </w:rPr>
        <w:t>内未到现场</w:t>
      </w:r>
      <w:r>
        <w:rPr>
          <w:rFonts w:hint="eastAsia" w:ascii="宋体" w:hAnsi="宋体" w:eastAsia="宋体" w:cs="宋体"/>
          <w:color w:val="auto"/>
          <w:spacing w:val="-1"/>
          <w:kern w:val="0"/>
          <w:sz w:val="24"/>
          <w:szCs w:val="24"/>
          <w:highlight w:val="none"/>
          <w:lang w:val="en-US" w:eastAsia="zh-CN" w:bidi="ar"/>
        </w:rPr>
        <w:t>保修的，则质保期作相应延长。</w:t>
      </w:r>
    </w:p>
    <w:p w14:paraId="6FA93DC7">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七、违约责任</w:t>
      </w:r>
    </w:p>
    <w:p w14:paraId="6B6233B1">
      <w:pPr>
        <w:keepNext w:val="0"/>
        <w:keepLines w:val="0"/>
        <w:widowControl/>
        <w:suppressLineNumbers w:val="0"/>
        <w:spacing w:before="0" w:beforeAutospacing="0" w:after="0" w:afterAutospacing="0" w:line="360" w:lineRule="auto"/>
        <w:ind w:left="0" w:right="0" w:firstLine="36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 xml:space="preserve">第十二条  </w:t>
      </w:r>
      <w:r>
        <w:rPr>
          <w:rFonts w:hint="eastAsia" w:ascii="宋体" w:hAnsi="宋体" w:eastAsia="宋体" w:cs="宋体"/>
          <w:color w:val="auto"/>
          <w:kern w:val="0"/>
          <w:sz w:val="24"/>
          <w:szCs w:val="24"/>
          <w:highlight w:val="none"/>
          <w:lang w:val="en-US" w:eastAsia="zh-CN" w:bidi="ar"/>
        </w:rPr>
        <w:t>乙方所交付产品的型号、规格、数量和质量不符合本框架协议规定标准的，乙方须按本本框架协议约定单价标准，向本项目施工总承包单位交纳相应货物货款</w:t>
      </w:r>
      <w:r>
        <w:rPr>
          <w:rFonts w:hint="eastAsia" w:ascii="宋体" w:hAnsi="宋体" w:eastAsia="宋体" w:cs="Arial"/>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%的违约金。</w:t>
      </w:r>
    </w:p>
    <w:p w14:paraId="7F8D54BD">
      <w:pPr>
        <w:keepNext w:val="0"/>
        <w:keepLines w:val="0"/>
        <w:widowControl/>
        <w:suppressLineNumbers w:val="0"/>
        <w:spacing w:before="0" w:beforeAutospacing="0" w:after="0" w:afterAutospacing="0" w:line="360" w:lineRule="auto"/>
        <w:ind w:left="0" w:right="0" w:firstLine="360"/>
        <w:jc w:val="left"/>
        <w:textAlignment w:val="baseline"/>
        <w:rPr>
          <w:rFonts w:hint="eastAsia" w:ascii="宋体" w:hAnsi="宋体" w:eastAsia="宋体" w:cs="Arial"/>
          <w:color w:val="auto"/>
          <w:kern w:val="0"/>
          <w:sz w:val="24"/>
          <w:szCs w:val="24"/>
          <w:highlight w:val="none"/>
          <w:vertAlign w:val="baseline"/>
          <w:lang w:val="en-US" w:eastAsia="zh-CN" w:bidi="ar-SA"/>
        </w:rPr>
      </w:pPr>
      <w:r>
        <w:rPr>
          <w:rFonts w:hint="eastAsia" w:ascii="宋体" w:hAnsi="宋体" w:eastAsia="宋体" w:cs="宋体"/>
          <w:b/>
          <w:bCs w:val="0"/>
          <w:color w:val="auto"/>
          <w:kern w:val="0"/>
          <w:sz w:val="24"/>
          <w:szCs w:val="24"/>
          <w:highlight w:val="none"/>
          <w:vertAlign w:val="baseline"/>
          <w:lang w:val="en-US" w:eastAsia="zh-CN" w:bidi="ar"/>
        </w:rPr>
        <w:t xml:space="preserve">第十三条  </w:t>
      </w:r>
      <w:r>
        <w:rPr>
          <w:rFonts w:hint="eastAsia" w:ascii="宋体" w:hAnsi="宋体" w:eastAsia="宋体" w:cs="宋体"/>
          <w:color w:val="auto"/>
          <w:kern w:val="0"/>
          <w:sz w:val="24"/>
          <w:szCs w:val="24"/>
          <w:highlight w:val="none"/>
          <w:vertAlign w:val="baseline"/>
          <w:lang w:val="en-US" w:eastAsia="zh-CN" w:bidi="ar"/>
        </w:rPr>
        <w:t>乙方所供产品必须权属清楚，不得侵害他人的知识产权，否则构成对本项目施工总承包单位违约，乙方须按本合同约定单价标准，向本项目施工总承包单位交纳侵权货物货款</w:t>
      </w:r>
      <w:r>
        <w:rPr>
          <w:rFonts w:hint="eastAsia" w:ascii="宋体" w:hAnsi="宋体" w:eastAsia="宋体" w:cs="Arial"/>
          <w:color w:val="auto"/>
          <w:kern w:val="0"/>
          <w:sz w:val="24"/>
          <w:szCs w:val="24"/>
          <w:highlight w:val="none"/>
          <w:u w:val="single"/>
          <w:vertAlign w:val="baseline"/>
          <w:lang w:val="en-US" w:eastAsia="zh-CN" w:bidi="ar"/>
        </w:rPr>
        <w:t xml:space="preserve">   </w:t>
      </w:r>
      <w:r>
        <w:rPr>
          <w:rFonts w:hint="eastAsia" w:ascii="宋体" w:hAnsi="宋体" w:eastAsia="宋体" w:cs="宋体"/>
          <w:color w:val="auto"/>
          <w:kern w:val="0"/>
          <w:sz w:val="24"/>
          <w:szCs w:val="24"/>
          <w:highlight w:val="none"/>
          <w:vertAlign w:val="baseline"/>
          <w:lang w:val="en-US" w:eastAsia="zh-CN" w:bidi="ar"/>
        </w:rPr>
        <w:t>%的违约金。</w:t>
      </w:r>
    </w:p>
    <w:p w14:paraId="7C0F39E8">
      <w:pPr>
        <w:keepNext w:val="0"/>
        <w:keepLines w:val="0"/>
        <w:widowControl/>
        <w:suppressLineNumbers w:val="0"/>
        <w:spacing w:before="0" w:beforeAutospacing="0" w:after="0" w:afterAutospacing="0" w:line="360" w:lineRule="auto"/>
        <w:ind w:left="0" w:right="0" w:firstLine="360"/>
        <w:jc w:val="left"/>
        <w:textAlignment w:val="baseline"/>
        <w:rPr>
          <w:rFonts w:hint="eastAsia" w:ascii="宋体" w:hAnsi="宋体" w:eastAsia="宋体" w:cs="Arial"/>
          <w:color w:val="auto"/>
          <w:kern w:val="0"/>
          <w:sz w:val="24"/>
          <w:szCs w:val="24"/>
          <w:highlight w:val="none"/>
          <w:vertAlign w:val="baseline"/>
          <w:lang w:val="en-US" w:eastAsia="zh-CN" w:bidi="ar-SA"/>
        </w:rPr>
      </w:pPr>
      <w:r>
        <w:rPr>
          <w:rFonts w:hint="eastAsia" w:ascii="宋体" w:hAnsi="宋体" w:eastAsia="宋体" w:cs="宋体"/>
          <w:b/>
          <w:bCs w:val="0"/>
          <w:color w:val="auto"/>
          <w:kern w:val="0"/>
          <w:sz w:val="24"/>
          <w:szCs w:val="24"/>
          <w:highlight w:val="none"/>
          <w:vertAlign w:val="baseline"/>
          <w:lang w:val="en-US" w:eastAsia="zh-CN" w:bidi="ar"/>
        </w:rPr>
        <w:t>第十四条</w:t>
      </w:r>
      <w:r>
        <w:rPr>
          <w:rFonts w:hint="eastAsia" w:ascii="宋体" w:hAnsi="宋体" w:eastAsia="宋体" w:cs="Arial"/>
          <w:color w:val="auto"/>
          <w:kern w:val="0"/>
          <w:sz w:val="24"/>
          <w:szCs w:val="24"/>
          <w:highlight w:val="none"/>
          <w:vertAlign w:val="baseline"/>
          <w:lang w:val="en-US" w:eastAsia="zh-CN" w:bidi="ar"/>
        </w:rPr>
        <w:t xml:space="preserve"> </w:t>
      </w:r>
      <w:r>
        <w:rPr>
          <w:rFonts w:hint="eastAsia" w:ascii="宋体" w:hAnsi="宋体" w:eastAsia="宋体" w:cs="宋体"/>
          <w:color w:val="auto"/>
          <w:kern w:val="0"/>
          <w:sz w:val="24"/>
          <w:szCs w:val="24"/>
          <w:highlight w:val="none"/>
          <w:vertAlign w:val="baseline"/>
          <w:lang w:val="en-US" w:eastAsia="zh-CN" w:bidi="ar"/>
        </w:rPr>
        <w:t>乙方提供产品或服务如有违反法律法规所约定的或本项目乙方中标文件所响应其他情形的，对本项目施工总承包单位造成损失的，乙方须按本合同约定单价标准，向本项目施工总承包单位交纳侵权货物货款</w:t>
      </w:r>
      <w:r>
        <w:rPr>
          <w:rFonts w:hint="eastAsia" w:ascii="宋体" w:hAnsi="宋体" w:eastAsia="宋体" w:cs="Arial"/>
          <w:color w:val="auto"/>
          <w:kern w:val="0"/>
          <w:sz w:val="24"/>
          <w:szCs w:val="24"/>
          <w:highlight w:val="none"/>
          <w:u w:val="single"/>
          <w:vertAlign w:val="baseline"/>
          <w:lang w:val="en-US" w:eastAsia="zh-CN" w:bidi="ar"/>
        </w:rPr>
        <w:t xml:space="preserve">   </w:t>
      </w:r>
      <w:r>
        <w:rPr>
          <w:rFonts w:hint="eastAsia" w:ascii="宋体" w:hAnsi="宋体" w:eastAsia="宋体" w:cs="宋体"/>
          <w:color w:val="auto"/>
          <w:kern w:val="0"/>
          <w:sz w:val="24"/>
          <w:szCs w:val="24"/>
          <w:highlight w:val="none"/>
          <w:vertAlign w:val="baseline"/>
          <w:lang w:val="en-US" w:eastAsia="zh-CN" w:bidi="ar"/>
        </w:rPr>
        <w:t>%的违约金。</w:t>
      </w:r>
    </w:p>
    <w:p w14:paraId="6D024E1D">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八、不可抗力</w:t>
      </w:r>
    </w:p>
    <w:p w14:paraId="768173AB">
      <w:pPr>
        <w:keepNext w:val="0"/>
        <w:keepLines w:val="0"/>
        <w:widowControl/>
        <w:suppressLineNumbers w:val="0"/>
        <w:spacing w:before="0" w:beforeAutospacing="0" w:after="0" w:afterAutospacing="0" w:line="360" w:lineRule="auto"/>
        <w:ind w:left="1" w:right="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第十五条</w:t>
      </w:r>
      <w:r>
        <w:rPr>
          <w:rFonts w:hint="eastAsia" w:ascii="宋体" w:hAnsi="宋体" w:eastAsia="宋体" w:cs="Arial"/>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由于不可预见、不可避免、不可克服等不可抗力的原因，一方不能履行合同义务的，应当在不可抗力发生之日起</w:t>
      </w:r>
      <w:r>
        <w:rPr>
          <w:rFonts w:hint="eastAsia" w:ascii="宋体" w:hAnsi="宋体" w:eastAsia="宋体" w:cs="Arial"/>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天内以书面形式通知对方，证明不可抗力事件的存在。</w:t>
      </w:r>
    </w:p>
    <w:p w14:paraId="5A62CDFA">
      <w:pPr>
        <w:keepNext w:val="0"/>
        <w:keepLines w:val="0"/>
        <w:widowControl/>
        <w:suppressLineNumbers w:val="0"/>
        <w:spacing w:before="0" w:beforeAutospacing="0" w:after="0" w:afterAutospacing="0" w:line="360" w:lineRule="auto"/>
        <w:ind w:left="1" w:right="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第十六条</w:t>
      </w:r>
      <w:r>
        <w:rPr>
          <w:rFonts w:hint="eastAsia" w:ascii="宋体" w:hAnsi="宋体" w:eastAsia="宋体" w:cs="Arial"/>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不可抗力事件发生后，甲方和乙方应当积极寻求以合理的方式履行本框架协议。如不可抗力无法消除，致使合同目的无法实现的，双方均有权解除框架协议，且均不互相索赔。</w:t>
      </w:r>
    </w:p>
    <w:p w14:paraId="050F3BDF">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九、争议及解决办法</w:t>
      </w:r>
    </w:p>
    <w:p w14:paraId="18BF3EAA">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第十七条</w:t>
      </w:r>
      <w:r>
        <w:rPr>
          <w:rFonts w:hint="eastAsia" w:ascii="宋体" w:hAnsi="宋体" w:eastAsia="宋体" w:cs="Arial"/>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因产品质量问题发生争议，由广州市市场监督管理局或其指定的质量鉴定单位进行质量鉴定。货物符合质量标准的，鉴定费由本项目施工总承包单位承担；货物不符合质量标准的，鉴定费由乙方承担。</w:t>
      </w:r>
    </w:p>
    <w:p w14:paraId="4F1BB4B6">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第十八条</w:t>
      </w:r>
      <w:r>
        <w:rPr>
          <w:rFonts w:hint="eastAsia" w:ascii="宋体" w:hAnsi="宋体" w:eastAsia="宋体" w:cs="Arial"/>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因本框架协议引起或有本框架协议有关的任何争议，由双方协商解决，协商不成时的，任何一方均可向甲方所在地人民法院提起诉讼。</w:t>
      </w:r>
    </w:p>
    <w:p w14:paraId="134975AE">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十、其</w:t>
      </w:r>
      <w:r>
        <w:rPr>
          <w:rFonts w:hint="eastAsia" w:ascii="宋体" w:hAnsi="宋体" w:eastAsia="宋体" w:cs="Times New Roman"/>
          <w:b/>
          <w:bCs w:val="0"/>
          <w:color w:val="auto"/>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他</w:t>
      </w:r>
    </w:p>
    <w:p w14:paraId="40CE99DD">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第十九条</w:t>
      </w:r>
      <w:r>
        <w:rPr>
          <w:rFonts w:hint="eastAsia" w:ascii="宋体" w:hAnsi="宋体" w:eastAsia="宋体" w:cs="Arial"/>
          <w:b/>
          <w:bCs w:val="0"/>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本框架协议自甲乙双方签字盖章之日生效，有效期根据双方合作进度而定。</w:t>
      </w:r>
    </w:p>
    <w:p w14:paraId="5E95A5EE">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
        </w:rPr>
        <w:t>第二十条</w:t>
      </w:r>
      <w:r>
        <w:rPr>
          <w:rFonts w:hint="eastAsia" w:ascii="宋体" w:hAnsi="宋体" w:eastAsia="宋体" w:cs="Arial"/>
          <w:b/>
          <w:bCs w:val="0"/>
          <w:color w:val="auto"/>
          <w:kern w:val="0"/>
          <w:sz w:val="24"/>
          <w:szCs w:val="24"/>
          <w:highlight w:val="none"/>
          <w:lang w:val="en-US" w:eastAsia="zh-CN" w:bidi="ar"/>
        </w:rPr>
        <w:t xml:space="preserve">  </w:t>
      </w:r>
      <w:r>
        <w:rPr>
          <w:rFonts w:hint="eastAsia" w:ascii="宋体" w:hAnsi="宋体" w:eastAsia="宋体" w:cs="宋体"/>
          <w:b w:val="0"/>
          <w:bCs/>
          <w:color w:val="auto"/>
          <w:kern w:val="0"/>
          <w:sz w:val="24"/>
          <w:szCs w:val="24"/>
          <w:highlight w:val="none"/>
          <w:lang w:val="en-US" w:eastAsia="zh-CN" w:bidi="ar"/>
        </w:rPr>
        <w:t>本框架协议正本一式两份，甲、乙双方各执一份；副本六份，甲方执四份，乙方执二份。框架协议正本与副本具有同等法律效力，当副本与正本不一致时，以正本为准。</w:t>
      </w:r>
      <w:r>
        <w:rPr>
          <w:rFonts w:hint="eastAsia" w:ascii="宋体" w:hAnsi="宋体" w:eastAsia="宋体" w:cs="宋体"/>
          <w:color w:val="auto"/>
          <w:kern w:val="0"/>
          <w:sz w:val="24"/>
          <w:szCs w:val="24"/>
          <w:highlight w:val="none"/>
          <w:lang w:val="en-US" w:eastAsia="zh-CN" w:bidi="ar"/>
        </w:rPr>
        <w:t>。</w:t>
      </w:r>
    </w:p>
    <w:p w14:paraId="1714A1FF">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第二十一条</w:t>
      </w:r>
      <w:r>
        <w:rPr>
          <w:rFonts w:hint="eastAsia" w:ascii="宋体" w:hAnsi="宋体" w:eastAsia="宋体" w:cs="Arial"/>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本</w:t>
      </w:r>
      <w:r>
        <w:rPr>
          <w:rFonts w:hint="eastAsia" w:ascii="宋体" w:hAnsi="宋体" w:eastAsia="宋体" w:cs="宋体"/>
          <w:b w:val="0"/>
          <w:bCs/>
          <w:color w:val="auto"/>
          <w:kern w:val="2"/>
          <w:sz w:val="24"/>
          <w:szCs w:val="24"/>
          <w:highlight w:val="none"/>
          <w:lang w:val="en-US" w:eastAsia="zh-CN" w:bidi="ar"/>
        </w:rPr>
        <w:t>框架协议</w:t>
      </w:r>
      <w:r>
        <w:rPr>
          <w:rFonts w:hint="eastAsia" w:ascii="宋体" w:hAnsi="宋体" w:eastAsia="宋体" w:cs="宋体"/>
          <w:color w:val="auto"/>
          <w:kern w:val="2"/>
          <w:sz w:val="24"/>
          <w:szCs w:val="24"/>
          <w:highlight w:val="none"/>
          <w:lang w:val="en-US" w:eastAsia="zh-CN" w:bidi="ar"/>
        </w:rPr>
        <w:t>未尽事宜，由双方协商处理。</w:t>
      </w:r>
    </w:p>
    <w:p w14:paraId="7BCDD488">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附件：1.中标通知书；</w:t>
      </w:r>
    </w:p>
    <w:p w14:paraId="77F1E7BB">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2.本项目招标“澄清及答疑”纪要文件</w:t>
      </w:r>
    </w:p>
    <w:p w14:paraId="1DA540E7">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3.乙方投标文件货物清单及描述</w:t>
      </w:r>
    </w:p>
    <w:p w14:paraId="1C3EF45E">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（1）招标文件报价说明；</w:t>
      </w:r>
    </w:p>
    <w:p w14:paraId="76FE4342">
      <w:pPr>
        <w:keepNext w:val="0"/>
        <w:keepLines w:val="0"/>
        <w:widowControl/>
        <w:suppressLineNumbers w:val="0"/>
        <w:spacing w:before="0" w:beforeAutospacing="0" w:after="0" w:afterAutospacing="0" w:line="360" w:lineRule="auto"/>
        <w:ind w:left="1190" w:leftChars="0" w:right="0"/>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（2）投标报价总表</w:t>
      </w:r>
    </w:p>
    <w:p w14:paraId="268DF0AD">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（3）合同货物分项报价表</w:t>
      </w:r>
    </w:p>
    <w:p w14:paraId="0EE2D0E2">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4.采购合同价款支付方式条款</w:t>
      </w:r>
    </w:p>
    <w:p w14:paraId="0CE94C23">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5.乙方投标下浮率选择表</w:t>
      </w:r>
    </w:p>
    <w:p w14:paraId="09A0E10F">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6.施工界面划分规则</w:t>
      </w:r>
    </w:p>
    <w:p w14:paraId="0094B5A0">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7.乙方营业执照扫描件</w:t>
      </w:r>
    </w:p>
    <w:p w14:paraId="1BC6719E">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6798ACC0">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568A8A0B">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0CE0A158">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05EAFC2D">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4DD3D5B2">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4FC0A094">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27B5BBD4">
      <w:pPr>
        <w:keepNext w:val="0"/>
        <w:keepLines w:val="0"/>
        <w:widowControl/>
        <w:suppressLineNumbers w:val="0"/>
        <w:spacing w:before="0" w:beforeAutospacing="0" w:after="0" w:afterAutospacing="0" w:line="360" w:lineRule="auto"/>
        <w:ind w:left="0" w:right="0" w:firstLine="470" w:firstLineChars="196"/>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5B8ED4CE">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（本页以下无正文）</w:t>
      </w:r>
    </w:p>
    <w:p w14:paraId="41798B20">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6F65A215">
      <w:pPr>
        <w:keepNext w:val="0"/>
        <w:keepLines w:val="0"/>
        <w:widowControl/>
        <w:suppressLineNumbers w:val="0"/>
        <w:spacing w:before="0" w:beforeAutospacing="0" w:after="0" w:afterAutospacing="0" w:line="360" w:lineRule="auto"/>
        <w:ind w:left="0" w:right="0"/>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t xml:space="preserve"> </w:t>
      </w:r>
    </w:p>
    <w:p w14:paraId="04EB52F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甲方：</w:t>
      </w:r>
      <w:r>
        <w:rPr>
          <w:rFonts w:hint="eastAsia" w:ascii="宋体" w:hAnsi="宋体" w:eastAsia="宋体" w:cs="宋体"/>
          <w:b/>
          <w:color w:val="auto"/>
          <w:spacing w:val="-16"/>
          <w:kern w:val="2"/>
          <w:sz w:val="24"/>
          <w:szCs w:val="24"/>
          <w:highlight w:val="none"/>
          <w:lang w:val="en-US" w:eastAsia="zh-CN" w:bidi="ar"/>
        </w:rPr>
        <w:t xml:space="preserve"> </w:t>
      </w:r>
      <w:r>
        <w:rPr>
          <w:rFonts w:hint="eastAsia" w:ascii="宋体" w:hAnsi="宋体" w:eastAsia="宋体" w:cs="宋体"/>
          <w:b/>
          <w:color w:val="auto"/>
          <w:spacing w:val="-16"/>
          <w:kern w:val="2"/>
          <w:sz w:val="24"/>
          <w:szCs w:val="24"/>
          <w:highlight w:val="none"/>
          <w:u w:val="single"/>
          <w:lang w:val="en-US" w:eastAsia="zh-CN" w:bidi="ar"/>
        </w:rPr>
        <w:t xml:space="preserve">                            </w:t>
      </w:r>
      <w:r>
        <w:rPr>
          <w:rFonts w:hint="eastAsia" w:ascii="宋体" w:hAnsi="宋体" w:eastAsia="宋体" w:cs="宋体"/>
          <w:b/>
          <w:color w:val="auto"/>
          <w:spacing w:val="-16"/>
          <w:kern w:val="2"/>
          <w:sz w:val="24"/>
          <w:szCs w:val="24"/>
          <w:highlight w:val="none"/>
          <w:lang w:val="en-US" w:eastAsia="zh-CN" w:bidi="ar"/>
        </w:rPr>
        <w:t xml:space="preserve">      </w:t>
      </w:r>
      <w:r>
        <w:rPr>
          <w:rFonts w:hint="eastAsia" w:ascii="宋体" w:hAnsi="宋体" w:eastAsia="宋体" w:cs="宋体"/>
          <w:b/>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乙方：</w:t>
      </w:r>
      <w:r>
        <w:rPr>
          <w:rFonts w:hint="eastAsia" w:ascii="宋体" w:hAnsi="宋体" w:eastAsia="宋体" w:cs="宋体"/>
          <w:b/>
          <w:color w:val="auto"/>
          <w:spacing w:val="-4"/>
          <w:kern w:val="2"/>
          <w:sz w:val="24"/>
          <w:szCs w:val="24"/>
          <w:highlight w:val="none"/>
          <w:u w:val="single"/>
          <w:lang w:val="en-US" w:eastAsia="zh-CN" w:bidi="ar"/>
        </w:rPr>
        <w:t xml:space="preserve"> </w:t>
      </w:r>
      <w:r>
        <w:rPr>
          <w:rFonts w:hint="eastAsia" w:ascii="宋体" w:hAnsi="宋体" w:eastAsia="宋体" w:cs="宋体"/>
          <w:b/>
          <w:color w:val="auto"/>
          <w:kern w:val="2"/>
          <w:sz w:val="24"/>
          <w:szCs w:val="24"/>
          <w:highlight w:val="none"/>
          <w:u w:val="single"/>
          <w:lang w:val="en-US" w:eastAsia="zh-CN" w:bidi="ar"/>
        </w:rPr>
        <w:t xml:space="preserve">                       </w:t>
      </w:r>
    </w:p>
    <w:p w14:paraId="04F4D7F2">
      <w:pPr>
        <w:keepNext w:val="0"/>
        <w:keepLines w:val="0"/>
        <w:widowControl w:val="0"/>
        <w:suppressLineNumbers w:val="0"/>
        <w:adjustRightInd w:val="0"/>
        <w:snapToGrid w:val="0"/>
        <w:spacing w:before="0" w:beforeAutospacing="0" w:after="0" w:afterAutospacing="0" w:line="360" w:lineRule="auto"/>
        <w:ind w:left="0" w:right="0" w:firstLine="2040" w:firstLineChars="8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（盖章）                          （盖章）</w:t>
      </w:r>
    </w:p>
    <w:p w14:paraId="386C025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6F4A236">
      <w:pPr>
        <w:keepNext w:val="0"/>
        <w:keepLines w:val="0"/>
        <w:widowControl w:val="0"/>
        <w:suppressLineNumbers w:val="0"/>
        <w:adjustRightInd w:val="0"/>
        <w:snapToGrid w:val="0"/>
        <w:spacing w:before="0" w:beforeAutospacing="0" w:after="0" w:afterAutospacing="0" w:line="360" w:lineRule="auto"/>
        <w:ind w:left="3118" w:right="0" w:hanging="3117" w:hangingChars="129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                        法定代表人：</w:t>
      </w:r>
    </w:p>
    <w:p w14:paraId="6895EED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BBA6F3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委托代理人：                        委托代理人： </w:t>
      </w:r>
    </w:p>
    <w:p w14:paraId="380428A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F0D51B6">
      <w:pPr>
        <w:keepNext w:val="0"/>
        <w:keepLines w:val="0"/>
        <w:widowControl w:val="0"/>
        <w:suppressLineNumbers w:val="0"/>
        <w:adjustRightInd w:val="0"/>
        <w:snapToGrid w:val="0"/>
        <w:spacing w:before="0" w:beforeAutospacing="0" w:after="0" w:afterAutospacing="0" w:line="360" w:lineRule="auto"/>
        <w:ind w:left="5038" w:right="0" w:hanging="5037" w:hangingChars="2099"/>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住所</w:t>
      </w:r>
      <w:r>
        <w:rPr>
          <w:rFonts w:hint="eastAsia" w:ascii="宋体" w:hAnsi="宋体" w:eastAsia="宋体" w:cs="宋体"/>
          <w:b/>
          <w:color w:val="auto"/>
          <w:spacing w:val="-20"/>
          <w:kern w:val="2"/>
          <w:sz w:val="24"/>
          <w:szCs w:val="24"/>
          <w:highlight w:val="none"/>
          <w:lang w:val="en-US" w:eastAsia="zh-CN" w:bidi="ar"/>
        </w:rPr>
        <w:t>：</w:t>
      </w:r>
      <w:r>
        <w:rPr>
          <w:rFonts w:hint="eastAsia" w:ascii="宋体" w:hAnsi="宋体" w:eastAsia="宋体" w:cs="宋体"/>
          <w:bCs/>
          <w:color w:val="auto"/>
          <w:spacing w:val="-2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住所：</w:t>
      </w:r>
    </w:p>
    <w:p w14:paraId="19FBFD3B">
      <w:pPr>
        <w:keepNext w:val="0"/>
        <w:keepLines w:val="0"/>
        <w:widowControl w:val="0"/>
        <w:suppressLineNumbers w:val="0"/>
        <w:adjustRightInd w:val="0"/>
        <w:snapToGrid w:val="0"/>
        <w:spacing w:before="0" w:beforeAutospacing="0" w:after="0" w:afterAutospacing="0" w:line="360" w:lineRule="auto"/>
        <w:ind w:left="4198" w:right="0" w:hanging="4198" w:hangingChars="2099"/>
        <w:jc w:val="left"/>
        <w:rPr>
          <w:rFonts w:hint="eastAsia" w:ascii="宋体" w:hAnsi="宋体" w:eastAsia="宋体" w:cs="宋体"/>
          <w:color w:val="auto"/>
          <w:kern w:val="2"/>
          <w:sz w:val="24"/>
          <w:szCs w:val="24"/>
          <w:highlight w:val="none"/>
        </w:rPr>
      </w:pPr>
      <w:r>
        <w:rPr>
          <w:rFonts w:hint="eastAsia" w:ascii="宋体" w:hAnsi="宋体" w:eastAsia="宋体" w:cs="宋体"/>
          <w:bCs/>
          <w:color w:val="auto"/>
          <w:spacing w:val="-20"/>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邮政编码：                         邮政编码：</w:t>
      </w:r>
    </w:p>
    <w:p w14:paraId="77602965">
      <w:pPr>
        <w:keepNext w:val="0"/>
        <w:keepLines w:val="0"/>
        <w:widowControl w:val="0"/>
        <w:suppressLineNumbers w:val="0"/>
        <w:adjustRightInd w:val="0"/>
        <w:snapToGrid w:val="0"/>
        <w:spacing w:before="0" w:beforeAutospacing="0" w:after="0" w:afterAutospacing="0" w:line="360" w:lineRule="auto"/>
        <w:ind w:left="3118" w:right="0" w:hanging="3117" w:hangingChars="129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联系电话：                          联系电话：</w:t>
      </w:r>
    </w:p>
    <w:p w14:paraId="396C2210">
      <w:pPr>
        <w:keepNext w:val="0"/>
        <w:keepLines w:val="0"/>
        <w:widowControl w:val="0"/>
        <w:suppressLineNumbers w:val="0"/>
        <w:adjustRightInd w:val="0"/>
        <w:snapToGrid w:val="0"/>
        <w:spacing w:before="0" w:beforeAutospacing="0" w:after="0" w:afterAutospacing="0" w:line="360" w:lineRule="auto"/>
        <w:ind w:left="3118" w:right="0" w:hanging="3117" w:hangingChars="129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传真：                              传真：</w:t>
      </w:r>
    </w:p>
    <w:p w14:paraId="76F5D6D3">
      <w:pPr>
        <w:keepNext w:val="0"/>
        <w:keepLines w:val="0"/>
        <w:widowControl w:val="0"/>
        <w:suppressLineNumbers w:val="0"/>
        <w:adjustRightInd w:val="0"/>
        <w:snapToGrid w:val="0"/>
        <w:spacing w:before="0" w:beforeAutospacing="0" w:after="0" w:afterAutospacing="0" w:line="360" w:lineRule="auto"/>
        <w:ind w:left="3118" w:right="0" w:hanging="3117" w:hangingChars="1299"/>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签订日期：     年  月  日           签订日期：     年  月  日</w:t>
      </w:r>
    </w:p>
    <w:p w14:paraId="6A97A6D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4F174E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F87DEF9">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046BAB5">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472350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712BFF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w:t>
      </w:r>
      <w:r>
        <w:rPr>
          <w:rFonts w:hint="eastAsia" w:ascii="宋体" w:hAnsi="宋体" w:eastAsia="宋体" w:cs="宋体"/>
          <w:b w:val="0"/>
          <w:bCs/>
          <w:color w:val="auto"/>
          <w:kern w:val="2"/>
          <w:sz w:val="24"/>
          <w:szCs w:val="24"/>
          <w:highlight w:val="none"/>
          <w:lang w:val="en-US" w:eastAsia="zh-CN" w:bidi="ar"/>
        </w:rPr>
        <w:t>框架协议</w:t>
      </w:r>
      <w:r>
        <w:rPr>
          <w:rFonts w:hint="eastAsia" w:ascii="宋体" w:hAnsi="宋体" w:eastAsia="宋体" w:cs="宋体"/>
          <w:color w:val="auto"/>
          <w:kern w:val="2"/>
          <w:sz w:val="24"/>
          <w:szCs w:val="24"/>
          <w:highlight w:val="none"/>
          <w:lang w:val="en-US" w:eastAsia="zh-CN" w:bidi="ar"/>
        </w:rPr>
        <w:t>签订于广东省广州市番禺区。</w:t>
      </w:r>
    </w:p>
    <w:p w14:paraId="295362A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19CB7C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DB672C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1168C1C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br w:type="page"/>
      </w:r>
      <w:r>
        <w:rPr>
          <w:rFonts w:hint="eastAsia" w:ascii="宋体" w:hAnsi="宋体" w:eastAsia="宋体" w:cs="宋体"/>
          <w:b/>
          <w:color w:val="auto"/>
          <w:kern w:val="0"/>
          <w:sz w:val="24"/>
          <w:szCs w:val="24"/>
          <w:highlight w:val="none"/>
          <w:lang w:val="en-US" w:eastAsia="zh-CN" w:bidi="ar"/>
        </w:rPr>
        <w:t>附件1：</w:t>
      </w:r>
      <w:r>
        <w:rPr>
          <w:rFonts w:hint="eastAsia" w:ascii="宋体" w:hAnsi="宋体" w:eastAsia="宋体" w:cs="宋体"/>
          <w:color w:val="auto"/>
          <w:kern w:val="2"/>
          <w:sz w:val="24"/>
          <w:szCs w:val="24"/>
          <w:highlight w:val="none"/>
          <w:lang w:val="en-US" w:eastAsia="zh-CN" w:bidi="ar"/>
        </w:rPr>
        <w:t>中标通知书</w:t>
      </w:r>
    </w:p>
    <w:p w14:paraId="545869A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 </w:t>
      </w:r>
    </w:p>
    <w:p w14:paraId="601310F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br w:type="page"/>
      </w:r>
    </w:p>
    <w:p w14:paraId="37256A55">
      <w:pPr>
        <w:keepNext w:val="0"/>
        <w:keepLines w:val="0"/>
        <w:widowControl w:val="0"/>
        <w:suppressLineNumbers w:val="0"/>
        <w:spacing w:before="0" w:beforeAutospacing="0" w:after="0" w:afterAutospacing="0"/>
        <w:ind w:left="0" w:right="0"/>
        <w:jc w:val="both"/>
        <w:rPr>
          <w:rFonts w:hint="eastAsia" w:ascii="宋体" w:hAnsi="宋体" w:eastAsia="宋体" w:cs="Times New Roman"/>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 xml:space="preserve">附件2: </w:t>
      </w:r>
      <w:r>
        <w:rPr>
          <w:rFonts w:hint="eastAsia" w:ascii="宋体" w:hAnsi="宋体" w:eastAsia="宋体" w:cs="宋体"/>
          <w:color w:val="auto"/>
          <w:kern w:val="2"/>
          <w:sz w:val="24"/>
          <w:szCs w:val="24"/>
          <w:highlight w:val="none"/>
          <w:lang w:val="en-US" w:eastAsia="zh-CN" w:bidi="ar"/>
        </w:rPr>
        <w:t>本项目招标“澄清及答疑”纪要文件</w:t>
      </w:r>
      <w:r>
        <w:rPr>
          <w:rFonts w:hint="eastAsia" w:ascii="宋体" w:hAnsi="宋体" w:eastAsia="宋体" w:cs="宋体"/>
          <w:color w:val="auto"/>
          <w:kern w:val="2"/>
          <w:sz w:val="24"/>
          <w:szCs w:val="24"/>
          <w:highlight w:val="none"/>
          <w:lang w:val="en-US" w:eastAsia="zh-CN" w:bidi="ar"/>
        </w:rPr>
        <w:br w:type="page"/>
      </w:r>
    </w:p>
    <w:p w14:paraId="05308790">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附件3</w:t>
      </w:r>
      <w:r>
        <w:rPr>
          <w:rFonts w:hint="eastAsia" w:ascii="宋体" w:hAnsi="宋体" w:eastAsia="宋体" w:cs="宋体"/>
          <w:b w:val="0"/>
          <w:bCs/>
          <w:color w:val="auto"/>
          <w:kern w:val="0"/>
          <w:sz w:val="24"/>
          <w:szCs w:val="24"/>
          <w:highlight w:val="none"/>
          <w:lang w:val="en-US" w:eastAsia="zh-CN" w:bidi="ar"/>
        </w:rPr>
        <w:t>乙方投标文件货物清单及描述</w:t>
      </w:r>
    </w:p>
    <w:p w14:paraId="494CBFC1">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（1）招标文件报价说明；</w:t>
      </w:r>
    </w:p>
    <w:p w14:paraId="36E6389F">
      <w:pPr>
        <w:keepNext w:val="0"/>
        <w:keepLines w:val="0"/>
        <w:widowControl/>
        <w:suppressLineNumbers w:val="0"/>
        <w:spacing w:before="0" w:beforeAutospacing="0" w:after="0" w:afterAutospacing="0" w:line="360" w:lineRule="auto"/>
        <w:ind w:left="1190" w:leftChars="0" w:right="0"/>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（2）投标报价总表</w:t>
      </w:r>
    </w:p>
    <w:p w14:paraId="29B58199">
      <w:pPr>
        <w:keepNext w:val="0"/>
        <w:keepLines w:val="0"/>
        <w:widowControl/>
        <w:suppressLineNumbers w:val="0"/>
        <w:spacing w:before="0" w:beforeAutospacing="0" w:after="0" w:afterAutospacing="0" w:line="360" w:lineRule="auto"/>
        <w:ind w:left="1190" w:leftChars="0" w:right="0"/>
        <w:jc w:val="left"/>
        <w:rPr>
          <w:rFonts w:hint="eastAsia" w:ascii="宋体" w:hAnsi="宋体" w:eastAsia="宋体" w:cs="Arial"/>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（3）合同货物分项报价表</w:t>
      </w:r>
    </w:p>
    <w:p w14:paraId="7501196F">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val="0"/>
          <w:bCs/>
          <w:color w:val="auto"/>
          <w:kern w:val="0"/>
          <w:sz w:val="24"/>
          <w:szCs w:val="24"/>
          <w:highlight w:val="none"/>
          <w:lang w:val="en-US" w:eastAsia="zh-CN" w:bidi="ar"/>
        </w:rPr>
      </w:pPr>
    </w:p>
    <w:p w14:paraId="4B3FA52F">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Arial"/>
          <w:b/>
          <w:color w:val="auto"/>
          <w:kern w:val="2"/>
          <w:sz w:val="24"/>
          <w:szCs w:val="24"/>
          <w:highlight w:val="none"/>
        </w:rPr>
      </w:pPr>
      <w:r>
        <w:rPr>
          <w:rFonts w:hint="eastAsia" w:ascii="宋体" w:hAnsi="宋体" w:eastAsia="宋体" w:cs="宋体"/>
          <w:b w:val="0"/>
          <w:bCs/>
          <w:color w:val="auto"/>
          <w:kern w:val="0"/>
          <w:sz w:val="24"/>
          <w:szCs w:val="24"/>
          <w:highlight w:val="none"/>
          <w:lang w:val="en-US" w:eastAsia="zh-CN" w:bidi="ar"/>
        </w:rPr>
        <w:br w:type="page"/>
      </w:r>
      <w:r>
        <w:rPr>
          <w:rFonts w:hint="eastAsia" w:ascii="宋体" w:hAnsi="宋体" w:eastAsia="宋体" w:cs="宋体"/>
          <w:b/>
          <w:color w:val="auto"/>
          <w:kern w:val="0"/>
          <w:sz w:val="24"/>
          <w:szCs w:val="24"/>
          <w:highlight w:val="none"/>
          <w:lang w:val="en-US" w:eastAsia="zh-CN" w:bidi="ar"/>
        </w:rPr>
        <w:t>附件</w:t>
      </w:r>
      <w:r>
        <w:rPr>
          <w:rFonts w:hint="eastAsia" w:ascii="宋体" w:hAnsi="宋体" w:eastAsia="宋体" w:cs="宋体"/>
          <w:b/>
          <w:color w:val="auto"/>
          <w:kern w:val="2"/>
          <w:sz w:val="24"/>
          <w:szCs w:val="24"/>
          <w:highlight w:val="none"/>
          <w:lang w:val="en-US" w:eastAsia="zh-CN" w:bidi="ar"/>
        </w:rPr>
        <w:t>4：</w:t>
      </w:r>
      <w:r>
        <w:rPr>
          <w:rFonts w:hint="eastAsia" w:ascii="宋体" w:hAnsi="宋体" w:eastAsia="宋体" w:cs="宋体"/>
          <w:b w:val="0"/>
          <w:bCs/>
          <w:color w:val="auto"/>
          <w:kern w:val="2"/>
          <w:sz w:val="24"/>
          <w:szCs w:val="24"/>
          <w:highlight w:val="none"/>
          <w:lang w:val="en-US" w:eastAsia="zh-CN" w:bidi="ar"/>
        </w:rPr>
        <w:t>采购合同价款支付方式条款</w:t>
      </w:r>
    </w:p>
    <w:p w14:paraId="65F86EC6">
      <w:pPr>
        <w:keepNext w:val="0"/>
        <w:keepLines w:val="0"/>
        <w:widowControl w:val="0"/>
        <w:suppressLineNumbers w:val="0"/>
        <w:adjustRightInd w:val="0"/>
        <w:snapToGrid w:val="0"/>
        <w:spacing w:before="0" w:beforeAutospacing="0" w:after="0" w:afterAutospacing="0" w:line="360" w:lineRule="auto"/>
        <w:ind w:left="0" w:right="11" w:rightChars="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采购合同价款标准支付方式</w:t>
      </w:r>
    </w:p>
    <w:p w14:paraId="5EBAF328">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（以下支付比例为本协议的标准支付方式，如项目采购阶段采用本标准支付方式签订合同的，合同价则按中标价格进行计算。</w:t>
      </w:r>
    </w:p>
    <w:p w14:paraId="3DE2BE3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本项目可以采用附件4 乙方投标下浮率选择表中其他的支付方式。如项目采购阶段采用附表中的其他支付方式签订合同的，合同价则按表中对应的下浮率进行计算得出。）</w:t>
      </w:r>
    </w:p>
    <w:p w14:paraId="0DD6F58D">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2"/>
          <w:sz w:val="21"/>
          <w:szCs w:val="21"/>
          <w:highlight w:val="none"/>
          <w:lang w:val="en-US" w:eastAsia="zh-CN" w:bidi="ar"/>
        </w:rPr>
        <w:t>1.1</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定金支付</w:t>
      </w:r>
    </w:p>
    <w:p w14:paraId="7CDE363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以下条件均成就后，</w:t>
      </w:r>
      <w:r>
        <w:rPr>
          <w:rFonts w:hint="default" w:ascii="宋体" w:hAnsi="宋体" w:eastAsia="宋体" w:cs="宋体"/>
          <w:color w:val="auto"/>
          <w:kern w:val="0"/>
          <w:sz w:val="21"/>
          <w:szCs w:val="21"/>
          <w:highlight w:val="none"/>
          <w:lang w:eastAsia="zh-CN" w:bidi="ar"/>
        </w:rPr>
        <w:t>对应标段</w:t>
      </w:r>
      <w:r>
        <w:rPr>
          <w:rFonts w:hint="eastAsia" w:ascii="宋体" w:hAnsi="宋体" w:eastAsia="宋体" w:cs="宋体"/>
          <w:color w:val="auto"/>
          <w:kern w:val="0"/>
          <w:sz w:val="21"/>
          <w:szCs w:val="21"/>
          <w:highlight w:val="none"/>
          <w:lang w:val="en-US" w:eastAsia="zh-CN" w:bidi="ar"/>
        </w:rPr>
        <w:t>施工总承包单位在10个工作日内支付本合同项下采购合同约定的合同总价的20％即人民币**元整（￥**元）给乙方作为定金（定金在结算付款时抵作货款）：</w:t>
      </w:r>
    </w:p>
    <w:p w14:paraId="1C1E046D">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（1）本合同以及与对应标段施工总承包单位的采购合同已签订生效；</w:t>
      </w:r>
    </w:p>
    <w:p w14:paraId="7771A897">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（2）乙方已向对应标段施工总承包单位提交履约担保及承诺书；</w:t>
      </w:r>
    </w:p>
    <w:p w14:paraId="759BE7D9">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（3）对应标段施工总承包单位已向乙方下达订单或生产指令（以书面订单或其他书面下单证明未见为准）</w:t>
      </w:r>
    </w:p>
    <w:p w14:paraId="60D7DFD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（4）乙方已向对应标段施工总承包单位提交款项申请手续并经甲方审核通过。</w:t>
      </w:r>
    </w:p>
    <w:p w14:paraId="50197B0E">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1.2</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厂检合格付款：</w:t>
      </w:r>
    </w:p>
    <w:p w14:paraId="665AF48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乙方完成外购外协件和材料的订货，且生产计划落实后，联系对应标段施工总承包单位派人到乙方生产厂进行厂检。对应标段施工总承包单位签署厂检合格通知书发出且收到乙方的款项申请后的10个工作日内，对应标段施工总承包单位支付货物材料总价的15％即人民币**元整（￥**元）给乙方。</w:t>
      </w:r>
    </w:p>
    <w:p w14:paraId="32B957AF">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1.3</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进度付款</w:t>
      </w:r>
    </w:p>
    <w:p w14:paraId="577521C1">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1.3.1</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以下条件均成就后，对应标段施工总承包单位在10个工作日内支付该批合同货物材料价的20％给乙方：</w:t>
      </w:r>
    </w:p>
    <w:p w14:paraId="71C2560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（1）该批到货合同货物已经开箱验收合格；</w:t>
      </w:r>
    </w:p>
    <w:p w14:paraId="73D81701">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（2）乙方已向对应标段施工总承包单位提交款项申请手续并经甲方审核通过。</w:t>
      </w:r>
    </w:p>
    <w:p w14:paraId="08C81530">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1.3.2</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以下条件均成就后，在10个工作日内，对应标段施工总承包单位按月支付每月安装合同货物的安装及伴随服务费的85％给乙方：</w:t>
      </w:r>
    </w:p>
    <w:p w14:paraId="7A74729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（1）乙方在接到对应标段施工总承包单位进场安装通知后已办妥进场安装手续</w:t>
      </w:r>
      <w:r>
        <w:rPr>
          <w:rFonts w:hint="eastAsia" w:ascii="宋体" w:hAnsi="宋体" w:eastAsia="宋体" w:cs="宋体"/>
          <w:b/>
          <w:bCs w:val="0"/>
          <w:color w:val="auto"/>
          <w:kern w:val="0"/>
          <w:sz w:val="21"/>
          <w:szCs w:val="21"/>
          <w:highlight w:val="none"/>
          <w:u w:val="single"/>
          <w:lang w:val="en-US" w:eastAsia="zh-CN" w:bidi="ar"/>
        </w:rPr>
        <w:t>及项目负责人和主要技术人员</w:t>
      </w:r>
      <w:r>
        <w:rPr>
          <w:rFonts w:hint="eastAsia" w:ascii="宋体" w:hAnsi="宋体" w:eastAsia="宋体" w:cs="宋体"/>
          <w:color w:val="auto"/>
          <w:kern w:val="0"/>
          <w:sz w:val="21"/>
          <w:szCs w:val="21"/>
          <w:highlight w:val="none"/>
          <w:lang w:val="en-US" w:eastAsia="zh-CN" w:bidi="ar"/>
        </w:rPr>
        <w:t>到位并已进行安装工作；</w:t>
      </w:r>
    </w:p>
    <w:p w14:paraId="7E1A4CB9">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（2）当月合同货物已安装调试完成；</w:t>
      </w:r>
    </w:p>
    <w:p w14:paraId="73F2C46B">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（3）乙方已向对应标段施工总承包单位提交该月款项申请手续并经对应标段施工总承包单位审核通过。</w:t>
      </w:r>
    </w:p>
    <w:p w14:paraId="285000AF">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1.4</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竣工付款</w:t>
      </w:r>
    </w:p>
    <w:p w14:paraId="0A033AA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以下条件均成就后，对应标段施工总承包单位在10个工作日内</w:t>
      </w:r>
      <w:r>
        <w:rPr>
          <w:rFonts w:hint="eastAsia" w:ascii="宋体" w:hAnsi="宋体" w:eastAsia="宋体" w:cs="宋体"/>
          <w:color w:val="auto"/>
          <w:kern w:val="2"/>
          <w:sz w:val="21"/>
          <w:szCs w:val="21"/>
          <w:highlight w:val="none"/>
          <w:lang w:val="en-US" w:eastAsia="zh-CN" w:bidi="ar"/>
        </w:rPr>
        <w:t>向乙方</w:t>
      </w:r>
      <w:r>
        <w:rPr>
          <w:rFonts w:hint="eastAsia" w:ascii="宋体" w:hAnsi="宋体" w:eastAsia="宋体" w:cs="宋体"/>
          <w:color w:val="auto"/>
          <w:kern w:val="0"/>
          <w:sz w:val="21"/>
          <w:szCs w:val="21"/>
          <w:highlight w:val="none"/>
          <w:lang w:val="en-US" w:eastAsia="zh-CN" w:bidi="ar"/>
        </w:rPr>
        <w:t>支</w:t>
      </w:r>
      <w:r>
        <w:rPr>
          <w:rFonts w:hint="eastAsia" w:ascii="宋体" w:hAnsi="宋体" w:eastAsia="宋体" w:cs="宋体"/>
          <w:color w:val="auto"/>
          <w:kern w:val="2"/>
          <w:sz w:val="21"/>
          <w:szCs w:val="21"/>
          <w:highlight w:val="none"/>
          <w:lang w:val="en-US" w:eastAsia="zh-CN" w:bidi="ar"/>
        </w:rPr>
        <w:t>付至该批合同货物的合同金额的</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bCs w:val="0"/>
          <w:strike w:val="0"/>
          <w:dstrike/>
          <w:color w:val="auto"/>
          <w:kern w:val="2"/>
          <w:sz w:val="24"/>
          <w:szCs w:val="24"/>
          <w:highlight w:val="none"/>
          <w:lang w:val="en-US" w:eastAsia="zh-CN" w:bidi="ar"/>
        </w:rPr>
        <w:t>□</w:t>
      </w:r>
      <w:r>
        <w:rPr>
          <w:rFonts w:hint="eastAsia" w:ascii="宋体" w:hAnsi="宋体" w:eastAsia="宋体" w:cs="宋体"/>
          <w:strike w:val="0"/>
          <w:dstrike/>
          <w:color w:val="auto"/>
          <w:kern w:val="0"/>
          <w:sz w:val="21"/>
          <w:szCs w:val="21"/>
          <w:highlight w:val="none"/>
          <w:lang w:val="en-US" w:eastAsia="zh-CN" w:bidi="ar"/>
        </w:rPr>
        <w:t>不含暂列金额，不含未实施内容</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的85％（含定金）：</w:t>
      </w:r>
    </w:p>
    <w:p w14:paraId="32425EC9">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（1）该批合同全部货物安装调试完毕并</w:t>
      </w:r>
      <w:r>
        <w:rPr>
          <w:rFonts w:hint="eastAsia" w:ascii="宋体" w:hAnsi="宋体" w:eastAsia="宋体" w:cs="宋体"/>
          <w:bCs/>
          <w:color w:val="auto"/>
          <w:kern w:val="0"/>
          <w:sz w:val="21"/>
          <w:szCs w:val="21"/>
          <w:highlight w:val="none"/>
          <w:lang w:val="en-US" w:eastAsia="zh-CN" w:bidi="ar"/>
        </w:rPr>
        <w:t>已通过有关部门的竣工验收</w:t>
      </w:r>
      <w:r>
        <w:rPr>
          <w:rFonts w:hint="eastAsia" w:ascii="宋体" w:hAnsi="宋体" w:eastAsia="宋体" w:cs="宋体"/>
          <w:color w:val="auto"/>
          <w:kern w:val="2"/>
          <w:sz w:val="21"/>
          <w:szCs w:val="21"/>
          <w:highlight w:val="none"/>
          <w:lang w:val="en-US" w:eastAsia="zh-CN" w:bidi="ar"/>
        </w:rPr>
        <w:t>；</w:t>
      </w:r>
    </w:p>
    <w:p w14:paraId="124D8E2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（2）乙方已向对应标段施工总承包单位提交款项申请手续并经甲方审核通过。</w:t>
      </w:r>
    </w:p>
    <w:p w14:paraId="22BE2A72">
      <w:pPr>
        <w:keepNext w:val="0"/>
        <w:keepLines w:val="0"/>
        <w:widowControl w:val="0"/>
        <w:suppressLineNumbers w:val="0"/>
        <w:adjustRightInd w:val="0"/>
        <w:snapToGrid w:val="0"/>
        <w:spacing w:before="0" w:beforeAutospacing="0" w:after="0" w:afterAutospacing="0" w:line="360" w:lineRule="auto"/>
        <w:ind w:left="0" w:right="0" w:firstLine="205" w:firstLineChars="98"/>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Times New Roman"/>
          <w:b/>
          <w:bCs w:val="0"/>
          <w:color w:val="auto"/>
          <w:kern w:val="2"/>
          <w:sz w:val="24"/>
          <w:szCs w:val="24"/>
          <w:highlight w:val="none"/>
          <w:lang w:val="en-US" w:eastAsia="zh-CN" w:bidi="ar"/>
        </w:rPr>
        <w:t xml:space="preserve"> </w:t>
      </w:r>
      <w:r>
        <w:rPr>
          <w:rFonts w:hint="eastAsia" w:ascii="宋体" w:hAnsi="宋体" w:eastAsia="宋体" w:cs="宋体"/>
          <w:b/>
          <w:bCs w:val="0"/>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施工阶段货物设备投入使用费的支付</w:t>
      </w:r>
    </w:p>
    <w:p w14:paraId="1A34E174">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以下条件均成就后，对应标段施工总承包单位在10个工作日内向乙方支付经监理单位及对应标段施工总承包单位审核确认施工阶段货物设备投入实际使用费的85％：</w:t>
      </w:r>
    </w:p>
    <w:p w14:paraId="0A25CCB1">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项目已整体竣工验收合格；</w:t>
      </w:r>
    </w:p>
    <w:p w14:paraId="0ABC4D13">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（2）乙方将本项目施工阶段货物设备使用工作量报送监理单位、及对应标段施工总承包单位审核确定；</w:t>
      </w:r>
    </w:p>
    <w:p w14:paraId="276C39C5">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b/>
          <w:bCs w:val="0"/>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（3）乙方已向对应标段施工总承包单位提交款项申请手续并经甲方审核通过。</w:t>
      </w:r>
    </w:p>
    <w:p w14:paraId="57D74CE0">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1.6</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结算付款</w:t>
      </w:r>
    </w:p>
    <w:p w14:paraId="54FDC459">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 xml:space="preserve">1.6.1 </w:t>
      </w:r>
      <w:r>
        <w:rPr>
          <w:rFonts w:hint="eastAsia" w:ascii="宋体" w:hAnsi="宋体" w:eastAsia="宋体" w:cs="宋体"/>
          <w:color w:val="auto"/>
          <w:kern w:val="0"/>
          <w:sz w:val="21"/>
          <w:szCs w:val="21"/>
          <w:highlight w:val="none"/>
          <w:lang w:val="en-US" w:eastAsia="zh-CN" w:bidi="ar"/>
        </w:rPr>
        <w:t>以下条件均成就后，对应标段施工总承包单位在10个工作日内支付至本合同价款（</w:t>
      </w:r>
      <w:r>
        <w:rPr>
          <w:rFonts w:hint="eastAsia" w:ascii="宋体" w:hAnsi="宋体" w:eastAsia="宋体" w:cs="宋体"/>
          <w:b/>
          <w:bCs w:val="0"/>
          <w:strike w:val="0"/>
          <w:dstrike/>
          <w:color w:val="auto"/>
          <w:kern w:val="2"/>
          <w:sz w:val="24"/>
          <w:szCs w:val="24"/>
          <w:highlight w:val="none"/>
          <w:lang w:val="en-US" w:eastAsia="zh-CN" w:bidi="ar"/>
        </w:rPr>
        <w:t>□</w:t>
      </w:r>
      <w:r>
        <w:rPr>
          <w:rFonts w:hint="eastAsia" w:ascii="宋体" w:hAnsi="宋体" w:eastAsia="宋体" w:cs="宋体"/>
          <w:strike w:val="0"/>
          <w:dstrike/>
          <w:color w:val="auto"/>
          <w:kern w:val="0"/>
          <w:sz w:val="21"/>
          <w:szCs w:val="21"/>
          <w:highlight w:val="none"/>
          <w:lang w:val="en-US" w:eastAsia="zh-CN" w:bidi="ar"/>
        </w:rPr>
        <w:t>不含暂列金额，不含未实施内容</w:t>
      </w:r>
      <w:r>
        <w:rPr>
          <w:rFonts w:hint="eastAsia" w:ascii="宋体" w:hAnsi="宋体" w:eastAsia="宋体" w:cs="宋体"/>
          <w:color w:val="auto"/>
          <w:kern w:val="0"/>
          <w:sz w:val="21"/>
          <w:szCs w:val="21"/>
          <w:highlight w:val="none"/>
          <w:lang w:val="en-US" w:eastAsia="zh-CN" w:bidi="ar"/>
        </w:rPr>
        <w:t>）的90％（含定金）：</w:t>
      </w:r>
    </w:p>
    <w:p w14:paraId="1824A859">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（1）本项目竣工验收合格后已移交对应标段施工总承包单位或经营管理单位使用；</w:t>
      </w:r>
    </w:p>
    <w:p w14:paraId="47CAC380">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（2）乙方已按合同约定按时、完整移交竣工档案；</w:t>
      </w:r>
    </w:p>
    <w:p w14:paraId="6ED51E33">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（3）乙方已将本项目所有竣工结算资料报送对应标段施工总承包单位，并配合对应标段施工总承包单位送至有权结算终审部门；</w:t>
      </w:r>
    </w:p>
    <w:p w14:paraId="4D30FCE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b/>
          <w:bCs w:val="0"/>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（4）乙方已向对应标段施工总承包单位提交款项申请手续并经甲方审核通过</w:t>
      </w:r>
      <w:r>
        <w:rPr>
          <w:rFonts w:hint="eastAsia" w:ascii="宋体" w:hAnsi="宋体" w:eastAsia="宋体" w:cs="宋体"/>
          <w:b/>
          <w:bCs w:val="0"/>
          <w:color w:val="auto"/>
          <w:kern w:val="0"/>
          <w:sz w:val="21"/>
          <w:szCs w:val="21"/>
          <w:highlight w:val="none"/>
          <w:lang w:val="en-US" w:eastAsia="zh-CN" w:bidi="ar"/>
        </w:rPr>
        <w:t>。</w:t>
      </w:r>
    </w:p>
    <w:p w14:paraId="34E4970B">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 xml:space="preserve">1.6.2 </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在以下条件均成就后，对应标段施工总承包单位在10个工作日内向乙方支付至本合同结算总价款的97％（含定金）：</w:t>
      </w:r>
    </w:p>
    <w:p w14:paraId="067221B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（1）本项目结算经有权终审部门定审；</w:t>
      </w:r>
    </w:p>
    <w:p w14:paraId="5D3B0DF7">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（2）乙方已向对应标段施工总承包单位提交款项申请手续并经对应标段施工总承包单位审核通过。</w:t>
      </w:r>
    </w:p>
    <w:p w14:paraId="2C21878F">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1.7</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质保期付款（本项目质保期为24个月，本项目设备通过对应标段施工总承包单位验收合格并取得验收报告之日为起算日期）</w:t>
      </w:r>
    </w:p>
    <w:p w14:paraId="2189BE9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在以下条件均成就后，对应标段施工总承包单位在10个工作日内向无息支付本合同结算总价款的余额给乙方（扣除应由乙方承担的保修金、违约金及赔偿金）：</w:t>
      </w:r>
    </w:p>
    <w:p w14:paraId="5CC58F6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（1）本项目质保期满二年；</w:t>
      </w:r>
    </w:p>
    <w:p w14:paraId="5D81A98F">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（2）乙方在本合同项下的义务履行和责任承担已完毕；</w:t>
      </w:r>
    </w:p>
    <w:p w14:paraId="37757E22">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（3）乙方已向对应标段施工总承包单位提交款项申请手续并经对应标段施工总承包单位审核通过。</w:t>
      </w:r>
    </w:p>
    <w:p w14:paraId="2436A34A">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Times New Roman"/>
          <w:b/>
          <w:bCs w:val="0"/>
          <w:color w:val="auto"/>
          <w:kern w:val="2"/>
          <w:sz w:val="24"/>
          <w:szCs w:val="24"/>
          <w:highlight w:val="none"/>
          <w:lang w:val="en-US" w:eastAsia="zh-CN" w:bidi="ar"/>
        </w:rPr>
        <w:t xml:space="preserve"> </w:t>
      </w:r>
      <w:r>
        <w:rPr>
          <w:rFonts w:hint="eastAsia" w:ascii="宋体" w:hAnsi="宋体" w:eastAsia="宋体" w:cs="宋体"/>
          <w:b/>
          <w:bCs w:val="0"/>
          <w:color w:val="auto"/>
          <w:kern w:val="0"/>
          <w:sz w:val="21"/>
          <w:szCs w:val="21"/>
          <w:highlight w:val="none"/>
          <w:lang w:val="en-US" w:eastAsia="zh-CN" w:bidi="ar"/>
        </w:rPr>
        <w:t>1.8</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暂列金额付款</w:t>
      </w:r>
    </w:p>
    <w:p w14:paraId="15127B63">
      <w:pPr>
        <w:keepNext w:val="0"/>
        <w:keepLines w:val="0"/>
        <w:widowControl w:val="0"/>
        <w:suppressLineNumbers w:val="0"/>
        <w:spacing w:before="0" w:beforeAutospacing="0" w:after="0" w:afterAutospacing="0" w:line="360" w:lineRule="auto"/>
        <w:ind w:left="0" w:right="0" w:firstLine="411" w:firstLineChars="196"/>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暂列金额是指对应标段施工总承包单位为可能发生的工程变更而预留的金额，为合同货物费的</w:t>
      </w:r>
      <w:r>
        <w:rPr>
          <w:rFonts w:hint="eastAsia" w:ascii="宋体"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虽在投标时计入乙方的报价中，但不为乙方所有，在合同实施过程中，经对应标段施工总承包单位审批后方可使用。合同结算时，按合同约定和乙方实际完成的工作量结算，剩余仍归对应标段施工总承包单位位所有。</w:t>
      </w:r>
    </w:p>
    <w:p w14:paraId="2DAFC1FB">
      <w:pPr>
        <w:keepNext w:val="0"/>
        <w:keepLines w:val="0"/>
        <w:widowControl w:val="0"/>
        <w:suppressLineNumbers w:val="0"/>
        <w:adjustRightInd w:val="0"/>
        <w:snapToGrid w:val="0"/>
        <w:spacing w:before="0" w:beforeAutospacing="0" w:after="0" w:afterAutospacing="0" w:line="360" w:lineRule="auto"/>
        <w:ind w:left="0" w:right="0" w:firstLine="413" w:firstLineChars="196"/>
        <w:jc w:val="both"/>
        <w:rPr>
          <w:rFonts w:hint="eastAsia" w:ascii="宋体" w:hAnsi="宋体" w:eastAsia="宋体" w:cs="Times New Roman"/>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1.9</w:t>
      </w:r>
      <w:r>
        <w:rPr>
          <w:rFonts w:hint="eastAsia" w:ascii="宋体" w:hAnsi="宋体" w:eastAsia="宋体" w:cs="宋体"/>
          <w:color w:val="auto"/>
          <w:kern w:val="0"/>
          <w:sz w:val="21"/>
          <w:szCs w:val="21"/>
          <w:highlight w:val="none"/>
          <w:lang w:val="en-US" w:eastAsia="zh-CN" w:bidi="ar"/>
        </w:rPr>
        <w:t>双方一致同意，如本项目纳入广州市年度审计项目计划，且审计机关对于结算评审提出修正意见的，双方应当本着实事求是的原则予以纠正。</w:t>
      </w:r>
    </w:p>
    <w:p w14:paraId="594E345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2</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因乙方过错造成无法按合同约定的时间安排进行有关工作，对应标段施工总承包单位有权在相应的付款时间段推迟付款，直至乙方完成此时间段的工作为止。</w:t>
      </w:r>
    </w:p>
    <w:p w14:paraId="658927A6">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3</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乙方在收取合同价款前应按对应标段施工总承包单位的要求提供发票和款项申请手续。对应标段施工总承包单位应以支票或划帐的方式向乙方支付合同价款。</w:t>
      </w:r>
    </w:p>
    <w:p w14:paraId="125A5FC1">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4</w:t>
      </w:r>
      <w:r>
        <w:rPr>
          <w:rFonts w:hint="eastAsia" w:ascii="宋体" w:hAnsi="宋体" w:eastAsia="宋体" w:cs="Times New Roman"/>
          <w:color w:val="auto"/>
          <w:kern w:val="0"/>
          <w:sz w:val="21"/>
          <w:szCs w:val="21"/>
          <w:highlight w:val="none"/>
          <w:lang w:val="en-US" w:eastAsia="zh-CN" w:bidi="ar"/>
        </w:rPr>
        <w:t xml:space="preserve">  </w:t>
      </w:r>
      <w:r>
        <w:rPr>
          <w:rFonts w:hint="eastAsia" w:ascii="宋体" w:hAnsi="宋体" w:eastAsia="宋体" w:cs="宋体"/>
          <w:strike w:val="0"/>
          <w:dstrike/>
          <w:color w:val="auto"/>
          <w:kern w:val="0"/>
          <w:sz w:val="21"/>
          <w:szCs w:val="21"/>
          <w:highlight w:val="none"/>
          <w:lang w:val="en-US" w:eastAsia="zh-CN" w:bidi="ar"/>
        </w:rPr>
        <w:t>在乙方是联合体的情形下，如联合体成员是由中外法人组成的，本合同相应价款汇划入联合体全体共同指定的某一中方成员银行帐户，即视为甲方已经按照合同约定付款，联合体其他成员不得有异议；如联合体成员均是由中国法人组成的，本合同相应价款汇划入联合体全体成员共同指定的某一成员的银行帐户，即视为甲方已经按照合同约定付款，联合体其他成员不得有异议。</w:t>
      </w:r>
    </w:p>
    <w:p w14:paraId="20C2DEFE">
      <w:pPr>
        <w:keepNext w:val="0"/>
        <w:keepLines w:val="0"/>
        <w:widowControl w:val="0"/>
        <w:suppressLineNumbers w:val="0"/>
        <w:adjustRightInd w:val="0"/>
        <w:snapToGrid w:val="0"/>
        <w:spacing w:before="0" w:beforeAutospacing="0" w:after="0" w:afterAutospacing="0" w:line="360" w:lineRule="auto"/>
        <w:ind w:left="0" w:right="11" w:rightChars="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3F2A88D9">
      <w:pPr>
        <w:keepNext/>
        <w:keepLines/>
        <w:widowControl/>
        <w:suppressLineNumbers w:val="0"/>
        <w:spacing w:before="0" w:beforeAutospacing="0" w:after="0" w:afterAutospacing="0" w:line="360" w:lineRule="auto"/>
        <w:ind w:left="0" w:right="0"/>
        <w:jc w:val="left"/>
        <w:rPr>
          <w:rFonts w:hint="eastAsia" w:ascii="宋体" w:hAnsi="宋体" w:eastAsia="宋体" w:cs="Times New Roman"/>
          <w:b/>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br w:type="page"/>
      </w:r>
      <w:r>
        <w:rPr>
          <w:rFonts w:hint="eastAsia" w:ascii="宋体" w:hAnsi="宋体" w:eastAsia="宋体" w:cs="宋体"/>
          <w:b/>
          <w:color w:val="auto"/>
          <w:kern w:val="0"/>
          <w:sz w:val="24"/>
          <w:szCs w:val="24"/>
          <w:highlight w:val="none"/>
          <w:lang w:val="en-US" w:eastAsia="zh-CN" w:bidi="ar"/>
        </w:rPr>
        <w:t>附件5：</w:t>
      </w:r>
      <w:r>
        <w:rPr>
          <w:rFonts w:hint="eastAsia" w:ascii="宋体" w:hAnsi="宋体" w:eastAsia="宋体" w:cs="宋体"/>
          <w:b w:val="0"/>
          <w:bCs/>
          <w:color w:val="auto"/>
          <w:kern w:val="0"/>
          <w:sz w:val="24"/>
          <w:szCs w:val="24"/>
          <w:highlight w:val="none"/>
          <w:lang w:val="en-US" w:eastAsia="zh-CN" w:bidi="ar"/>
        </w:rPr>
        <w:t>乙方投标下浮率选择表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92"/>
        <w:gridCol w:w="4975"/>
        <w:gridCol w:w="1676"/>
        <w:gridCol w:w="1825"/>
      </w:tblGrid>
      <w:tr w14:paraId="2BEB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63"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5DE68BD">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序号</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252DBC11">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支付方式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471184F2">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货物材料费下浮率（对比投标价格）（%）</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B9B502F">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安装及伴随服务费下浮率（对比投标价格）（%）</w:t>
            </w:r>
          </w:p>
        </w:tc>
      </w:tr>
      <w:tr w14:paraId="3CEA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0FA06717">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56B9709D">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支付</w:t>
            </w:r>
            <w:r>
              <w:rPr>
                <w:rFonts w:hint="eastAsia" w:ascii="宋体" w:hAnsi="宋体" w:eastAsia="宋体" w:cs="宋体"/>
                <w:color w:val="auto"/>
                <w:kern w:val="2"/>
                <w:sz w:val="21"/>
                <w:szCs w:val="21"/>
                <w:highlight w:val="none"/>
                <w:lang w:val="en-US" w:eastAsia="zh-CN" w:bidi="ar"/>
              </w:rPr>
              <w:t>定金</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3%待质保期满后支付完毕。（具体支付条款，详见“采购合同 </w:t>
            </w:r>
            <w:r>
              <w:rPr>
                <w:rFonts w:hint="eastAsia" w:ascii="宋体" w:hAnsi="宋体" w:eastAsia="宋体" w:cs="宋体"/>
                <w:b/>
                <w:bCs w:val="0"/>
                <w:color w:val="auto"/>
                <w:kern w:val="0"/>
                <w:sz w:val="21"/>
                <w:szCs w:val="21"/>
                <w:highlight w:val="none"/>
                <w:lang w:val="en-US" w:eastAsia="zh-CN" w:bidi="ar"/>
              </w:rPr>
              <w:t>第4条  价款支付</w:t>
            </w:r>
            <w:r>
              <w:rPr>
                <w:rFonts w:hint="eastAsia" w:ascii="宋体" w:hAnsi="宋体" w:eastAsia="宋体" w:cs="宋体"/>
                <w:color w:val="auto"/>
                <w:kern w:val="2"/>
                <w:sz w:val="21"/>
                <w:szCs w:val="21"/>
                <w:highlight w:val="none"/>
                <w:lang w:val="en-US" w:eastAsia="zh-CN" w:bidi="ar"/>
              </w:rPr>
              <w:t>”）。如后期项目采用本标准支付方式，则按中标价格进行计价和结算。</w:t>
            </w:r>
          </w:p>
          <w:p w14:paraId="046F97AD">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kern w:val="0"/>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066D92B0">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8853494">
            <w:pPr>
              <w:keepNext w:val="0"/>
              <w:keepLines w:val="0"/>
              <w:widowControl/>
              <w:suppressLineNumbers w:val="0"/>
              <w:snapToGrid w:val="0"/>
              <w:spacing w:before="0" w:beforeAutospacing="0" w:after="0" w:afterAutospacing="0"/>
              <w:ind w:left="0" w:right="416" w:rightChars="198"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w:t>
            </w:r>
          </w:p>
        </w:tc>
      </w:tr>
      <w:tr w14:paraId="15EA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C7C64B0">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1713F7B8">
            <w:pPr>
              <w:keepNext w:val="0"/>
              <w:keepLines w:val="0"/>
              <w:widowControl/>
              <w:suppressLineNumbers w:val="0"/>
              <w:spacing w:before="0" w:beforeAutospacing="0" w:after="0" w:afterAutospacing="0" w:line="360" w:lineRule="auto"/>
              <w:ind w:left="0" w:right="0" w:firstLine="210" w:firstLineChars="1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定金</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30%，生产备料及厂检合格支付至货物费用的 50%；货到工地支付至对应货物费的 70%（货到工地数量每达到合同数量的 20%作为支付节点）；安装费用则按进度按月支付安装费的 90%。货物安装完成并单项验收通过后付至合同金额的 90%，合同结算送审支付至合同金额的 95%，结算定审支付至定审金额的 97%，质保金 3%待质保期满后支付完毕。</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27B51ADF">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C8ABA0B">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r w14:paraId="1406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74"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37EF5E98">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4975" w:type="dxa"/>
            <w:tcBorders>
              <w:top w:val="single" w:color="auto" w:sz="4" w:space="0"/>
              <w:left w:val="single" w:color="auto" w:sz="4" w:space="0"/>
              <w:bottom w:val="single" w:color="auto" w:sz="4" w:space="0"/>
              <w:right w:val="single" w:color="auto" w:sz="4" w:space="0"/>
            </w:tcBorders>
            <w:noWrap w:val="0"/>
            <w:vAlign w:val="center"/>
          </w:tcPr>
          <w:p w14:paraId="22CEC3B2">
            <w:pPr>
              <w:keepNext w:val="0"/>
              <w:keepLines w:val="0"/>
              <w:widowControl/>
              <w:suppressLineNumbers w:val="0"/>
              <w:spacing w:before="0" w:beforeAutospacing="0" w:after="0" w:afterAutospacing="0" w:line="360" w:lineRule="auto"/>
              <w:ind w:left="0" w:right="0" w:firstLine="210" w:firstLineChars="1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定金</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30%，生产备料及厂检合格支付至货物费用的 60%；货到工地支付至对应货物费的 80%（货到工地数量每达到合同数量的 20%作为支付节点）；安装费用则按进度按月支付安装费的 90%。货物安装完成并单项验收通过后付至合同金额的 90%，合同结算送审支付至合同金额的95%，结算定审支付至定审金额的 97%，质保金 3%待质保期满后支付完毕。</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60515909">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01640C1">
            <w:pPr>
              <w:keepNext w:val="0"/>
              <w:keepLines w:val="0"/>
              <w:widowControl/>
              <w:suppressLineNumbers w:val="0"/>
              <w:snapToGrid w:val="0"/>
              <w:spacing w:before="0" w:beforeAutospacing="0" w:after="0" w:afterAutospacing="0"/>
              <w:ind w:left="0" w:right="0" w:firstLine="420"/>
              <w:jc w:val="left"/>
              <w:rPr>
                <w:rFonts w:hint="eastAsia" w:ascii="宋体" w:hAnsi="宋体" w:eastAsia="宋体" w:cs="宋体"/>
                <w:color w:val="auto"/>
                <w:kern w:val="0"/>
                <w:sz w:val="21"/>
                <w:szCs w:val="21"/>
                <w:highlight w:val="none"/>
              </w:rPr>
            </w:pPr>
          </w:p>
        </w:tc>
      </w:tr>
    </w:tbl>
    <w:p w14:paraId="7B5A78CD">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本项目标准支付方式为：定金</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20%；生产备料及厂检合格支付至货物费用的 40%；货到工地支付至对应货物费的 60%（货到工地数量每达到合同数量的 20%作为支付节点）；安装费用则按进度按月支付安装费的 85%。货物安装完成并单项验收通过后付至合同金额的85%，合同结算送审支付至合同金额的 90%，结算定审支付至定审金额的 97%，质保金 3%待质保期（一般 2 年）满后支付完毕。如项目采购阶段采用本标准支付方式签订合同的，合同价则按中标价格进行计算。</w:t>
      </w:r>
    </w:p>
    <w:p w14:paraId="168E4D6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本项目可以采用上表中其他的支付方式</w:t>
      </w:r>
      <w:r>
        <w:rPr>
          <w:rFonts w:hint="eastAsia" w:ascii="宋体" w:hAnsi="宋体" w:eastAsia="宋体" w:cs="宋体"/>
          <w:b/>
          <w:color w:val="auto"/>
          <w:kern w:val="2"/>
          <w:sz w:val="21"/>
          <w:szCs w:val="21"/>
          <w:highlight w:val="none"/>
          <w:u w:val="single"/>
          <w:lang w:val="en-US" w:eastAsia="zh-CN" w:bidi="ar"/>
        </w:rPr>
        <w:t>。如项目采购阶段采用附表中的其他支付方式签订合同的，合同价则按表中对应的下浮率进行计算得出。</w:t>
      </w:r>
    </w:p>
    <w:p w14:paraId="50C272B9">
      <w:pPr>
        <w:keepNext w:val="0"/>
        <w:keepLines w:val="0"/>
        <w:widowControl w:val="0"/>
        <w:suppressLineNumbers w:val="0"/>
        <w:spacing w:before="0" w:beforeAutospacing="0" w:after="0" w:afterAutospacing="0" w:line="312" w:lineRule="auto"/>
        <w:ind w:left="0" w:right="0" w:firstLine="420" w:firstLineChars="200"/>
        <w:jc w:val="both"/>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下浮率必须为固定报价，不接受区间报价（如</w:t>
      </w:r>
      <w:r>
        <w:rPr>
          <w:rFonts w:hint="default" w:ascii="Times New Roman" w:hAnsi="Times New Roman" w:cs="Times New Roman"/>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cs="Times New Roman"/>
          <w:color w:val="auto"/>
          <w:kern w:val="2"/>
          <w:sz w:val="21"/>
          <w:szCs w:val="21"/>
          <w:highlight w:val="none"/>
          <w:lang w:val="en-US" w:eastAsia="zh-CN" w:bidi="ar"/>
        </w:rPr>
        <w:t>20</w:t>
      </w:r>
      <w:r>
        <w:rPr>
          <w:rFonts w:hint="eastAsia" w:ascii="宋体" w:hAnsi="宋体" w:eastAsia="宋体" w:cs="宋体"/>
          <w:color w:val="auto"/>
          <w:kern w:val="2"/>
          <w:sz w:val="21"/>
          <w:szCs w:val="21"/>
          <w:highlight w:val="none"/>
          <w:lang w:val="en-US" w:eastAsia="zh-CN" w:bidi="ar"/>
        </w:rPr>
        <w:t>％），下浮率报价范围：</w:t>
      </w:r>
      <w:r>
        <w:rPr>
          <w:rFonts w:hint="default" w:ascii="Times New Roman" w:hAnsi="Times New Roman" w:cs="Times New Roman"/>
          <w:color w:val="auto"/>
          <w:kern w:val="2"/>
          <w:sz w:val="21"/>
          <w:szCs w:val="21"/>
          <w:highlight w:val="none"/>
          <w:lang w:val="en-US" w:eastAsia="zh-CN" w:bidi="ar"/>
        </w:rPr>
        <w:t>0%≤</w:t>
      </w:r>
      <w:r>
        <w:rPr>
          <w:rFonts w:hint="eastAsia" w:ascii="宋体" w:hAnsi="宋体" w:eastAsia="宋体" w:cs="宋体"/>
          <w:color w:val="auto"/>
          <w:kern w:val="2"/>
          <w:sz w:val="21"/>
          <w:szCs w:val="21"/>
          <w:highlight w:val="none"/>
          <w:lang w:val="en-US" w:eastAsia="zh-CN" w:bidi="ar"/>
        </w:rPr>
        <w:t>下浮率＜</w:t>
      </w:r>
      <w:r>
        <w:rPr>
          <w:rFonts w:hint="default" w:ascii="Times New Roman" w:hAnsi="Times New Roman" w:cs="Times New Roman"/>
          <w:color w:val="auto"/>
          <w:kern w:val="2"/>
          <w:sz w:val="21"/>
          <w:szCs w:val="21"/>
          <w:highlight w:val="none"/>
          <w:lang w:val="en-US" w:eastAsia="zh-CN" w:bidi="ar"/>
        </w:rPr>
        <w:t>100%</w:t>
      </w:r>
      <w:r>
        <w:rPr>
          <w:rFonts w:hint="eastAsia" w:ascii="宋体" w:hAnsi="宋体" w:eastAsia="宋体" w:cs="宋体"/>
          <w:color w:val="auto"/>
          <w:kern w:val="2"/>
          <w:sz w:val="21"/>
          <w:szCs w:val="21"/>
          <w:highlight w:val="none"/>
          <w:lang w:val="en-US" w:eastAsia="zh-CN" w:bidi="ar"/>
        </w:rPr>
        <w:t>。</w:t>
      </w:r>
    </w:p>
    <w:p w14:paraId="4F9002F4">
      <w:pPr>
        <w:keepNext w:val="0"/>
        <w:keepLines w:val="0"/>
        <w:widowControl w:val="0"/>
        <w:suppressLineNumbers w:val="0"/>
        <w:spacing w:before="0" w:beforeAutospacing="0" w:after="0" w:afterAutospacing="0" w:line="360" w:lineRule="auto"/>
        <w:ind w:left="0" w:right="0" w:firstLine="210" w:firstLineChars="100"/>
        <w:jc w:val="both"/>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计算公式：合同价＝中标价格</w:t>
      </w:r>
      <w:r>
        <w:rPr>
          <w:rFonts w:hint="default" w:ascii="Times New Roman" w:hAnsi="Times New Roman"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中标人的对应下浮率）。</w:t>
      </w:r>
    </w:p>
    <w:p w14:paraId="5E07E2ED">
      <w:pPr>
        <w:keepNext w:val="0"/>
        <w:keepLines w:val="0"/>
        <w:widowControl w:val="0"/>
        <w:suppressLineNumbers w:val="0"/>
        <w:spacing w:before="0" w:beforeAutospacing="0" w:after="0" w:afterAutospacing="0" w:line="360" w:lineRule="auto"/>
        <w:ind w:right="0"/>
        <w:jc w:val="both"/>
        <w:rPr>
          <w:rFonts w:hint="default" w:ascii="宋体" w:hAnsi="宋体" w:eastAsia="宋体" w:cs="Times New Roman"/>
          <w:color w:val="auto"/>
          <w:kern w:val="2"/>
          <w:sz w:val="21"/>
          <w:szCs w:val="21"/>
          <w:highlight w:val="none"/>
          <w:lang w:val="en-US"/>
        </w:rPr>
      </w:pPr>
    </w:p>
    <w:p w14:paraId="78ED146D">
      <w:pPr>
        <w:keepNext w:val="0"/>
        <w:keepLines w:val="0"/>
        <w:widowControl w:val="0"/>
        <w:suppressLineNumbers w:val="0"/>
        <w:adjustRightInd w:val="0"/>
        <w:snapToGrid w:val="0"/>
        <w:spacing w:before="0" w:beforeAutospacing="0" w:after="0" w:afterAutospacing="0" w:line="360" w:lineRule="auto"/>
        <w:ind w:left="0" w:right="11" w:rightChars="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1E94EB1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b/>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br w:type="page"/>
      </w:r>
      <w:r>
        <w:rPr>
          <w:rFonts w:hint="eastAsia" w:ascii="宋体" w:hAnsi="宋体" w:eastAsia="宋体" w:cs="宋体"/>
          <w:b/>
          <w:color w:val="auto"/>
          <w:kern w:val="0"/>
          <w:sz w:val="24"/>
          <w:szCs w:val="24"/>
          <w:highlight w:val="none"/>
          <w:lang w:val="en-US" w:eastAsia="zh-CN" w:bidi="ar"/>
        </w:rPr>
        <w:t>附件6：</w:t>
      </w:r>
      <w:r>
        <w:rPr>
          <w:rFonts w:hint="eastAsia" w:ascii="宋体" w:hAnsi="宋体" w:eastAsia="宋体" w:cs="宋体"/>
          <w:b w:val="0"/>
          <w:bCs/>
          <w:color w:val="auto"/>
          <w:kern w:val="0"/>
          <w:sz w:val="24"/>
          <w:szCs w:val="24"/>
          <w:highlight w:val="none"/>
          <w:lang w:val="en-US" w:eastAsia="zh-CN" w:bidi="ar"/>
        </w:rPr>
        <w:t>施工界面划分规则</w:t>
      </w:r>
    </w:p>
    <w:p w14:paraId="75E5908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lang w:val="en-US" w:eastAsia="zh-CN" w:bidi="ar"/>
        </w:rPr>
        <w:t xml:space="preserve"> </w:t>
      </w:r>
    </w:p>
    <w:p w14:paraId="477348F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b w:val="0"/>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br w:type="page"/>
      </w:r>
      <w:r>
        <w:rPr>
          <w:rFonts w:hint="eastAsia" w:ascii="宋体" w:hAnsi="宋体" w:eastAsia="宋体" w:cs="宋体"/>
          <w:b/>
          <w:color w:val="auto"/>
          <w:kern w:val="0"/>
          <w:sz w:val="24"/>
          <w:szCs w:val="24"/>
          <w:highlight w:val="none"/>
          <w:lang w:val="en-US" w:eastAsia="zh-CN" w:bidi="ar"/>
        </w:rPr>
        <w:t>附件7：</w:t>
      </w:r>
      <w:r>
        <w:rPr>
          <w:rFonts w:hint="eastAsia" w:ascii="宋体" w:hAnsi="宋体" w:eastAsia="宋体" w:cs="宋体"/>
          <w:b w:val="0"/>
          <w:bCs/>
          <w:color w:val="auto"/>
          <w:kern w:val="0"/>
          <w:sz w:val="24"/>
          <w:szCs w:val="24"/>
          <w:highlight w:val="none"/>
          <w:lang w:val="en-US" w:eastAsia="zh-CN" w:bidi="ar"/>
        </w:rPr>
        <w:t>乙方营业执照扫描件</w:t>
      </w:r>
    </w:p>
    <w:p w14:paraId="46266771">
      <w:pPr>
        <w:keepNext w:val="0"/>
        <w:keepLines w:val="0"/>
        <w:widowControl w:val="0"/>
        <w:suppressLineNumbers w:val="0"/>
        <w:adjustRightInd w:val="0"/>
        <w:snapToGrid w:val="0"/>
        <w:spacing w:before="0" w:beforeAutospacing="0" w:after="0" w:afterAutospacing="0" w:line="360" w:lineRule="auto"/>
        <w:ind w:left="0" w:right="0"/>
        <w:jc w:val="both"/>
        <w:rPr>
          <w:rFonts w:hint="default"/>
          <w:color w:val="auto"/>
          <w:highlight w:val="none"/>
        </w:rPr>
      </w:pPr>
    </w:p>
    <w:p w14:paraId="023F144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FCA54"/>
    <w:multiLevelType w:val="multilevel"/>
    <w:tmpl w:val="F14FCA54"/>
    <w:lvl w:ilvl="0" w:tentative="0">
      <w:start w:val="1"/>
      <w:numFmt w:val="chineseCountingThousand"/>
      <w:lvlText w:val="%1、"/>
      <w:lvlJc w:val="left"/>
      <w:pPr>
        <w:tabs>
          <w:tab w:val="left" w:pos="0"/>
        </w:tabs>
        <w:ind w:left="425" w:hanging="425"/>
      </w:pPr>
      <w:rPr>
        <w:rFonts w:hint="default" w:ascii="Times New Roman" w:hAnsi="Times New Roman" w:cs="Times New Roman"/>
        <w:sz w:val="24"/>
        <w:szCs w:val="24"/>
      </w:rPr>
    </w:lvl>
    <w:lvl w:ilvl="1" w:tentative="0">
      <w:start w:val="1"/>
      <w:numFmt w:val="chineseCountingThousand"/>
      <w:lvlText w:val="（%2）"/>
      <w:lvlJc w:val="left"/>
      <w:pPr>
        <w:tabs>
          <w:tab w:val="left" w:pos="0"/>
        </w:tabs>
        <w:ind w:left="992" w:hanging="567"/>
      </w:pPr>
      <w:rPr>
        <w:rFonts w:hint="eastAsia" w:ascii="宋体" w:hAnsi="宋体" w:eastAsia="宋体" w:cs="宋体"/>
        <w:sz w:val="24"/>
        <w:szCs w:val="24"/>
      </w:rPr>
    </w:lvl>
    <w:lvl w:ilvl="2" w:tentative="0">
      <w:start w:val="1"/>
      <w:numFmt w:val="decimal"/>
      <w:lvlText w:val="%3."/>
      <w:lvlJc w:val="left"/>
      <w:pPr>
        <w:tabs>
          <w:tab w:val="left" w:pos="0"/>
        </w:tabs>
        <w:ind w:left="1418" w:hanging="567"/>
      </w:pPr>
      <w:rPr>
        <w:rFonts w:hint="default" w:ascii="Times New Roman" w:hAnsi="Times New Roman" w:cs="Times New Roman"/>
      </w:rPr>
    </w:lvl>
    <w:lvl w:ilvl="3" w:tentative="0">
      <w:start w:val="1"/>
      <w:numFmt w:val="decimal"/>
      <w:lvlText w:val="(%4)"/>
      <w:lvlJc w:val="left"/>
      <w:pPr>
        <w:tabs>
          <w:tab w:val="left" w:pos="0"/>
        </w:tabs>
        <w:ind w:left="1984" w:hanging="708"/>
      </w:pPr>
      <w:rPr>
        <w:rFonts w:hint="default" w:ascii="Times New Roman" w:hAnsi="Times New Roman" w:cs="Times New Roman"/>
      </w:rPr>
    </w:lvl>
    <w:lvl w:ilvl="4" w:tentative="0">
      <w:start w:val="1"/>
      <w:numFmt w:val="decimal"/>
      <w:lvlText w:val="%1.%2.%3.%4.%5"/>
      <w:lvlJc w:val="left"/>
      <w:pPr>
        <w:tabs>
          <w:tab w:val="left" w:pos="0"/>
        </w:tabs>
        <w:ind w:left="2551" w:hanging="850"/>
      </w:pPr>
      <w:rPr>
        <w:rFonts w:hint="default" w:ascii="Times New Roman" w:hAnsi="Times New Roman" w:cs="Times New Roman"/>
      </w:rPr>
    </w:lvl>
    <w:lvl w:ilvl="5" w:tentative="0">
      <w:start w:val="1"/>
      <w:numFmt w:val="decimal"/>
      <w:lvlText w:val="%1.%2.%3.%4.%5.%6"/>
      <w:lvlJc w:val="left"/>
      <w:pPr>
        <w:tabs>
          <w:tab w:val="left" w:pos="0"/>
        </w:tabs>
        <w:ind w:left="3260" w:hanging="1134"/>
      </w:pPr>
      <w:rPr>
        <w:rFonts w:hint="default" w:ascii="Times New Roman" w:hAnsi="Times New Roman" w:cs="Times New Roman"/>
      </w:rPr>
    </w:lvl>
    <w:lvl w:ilvl="6" w:tentative="0">
      <w:start w:val="1"/>
      <w:numFmt w:val="decimal"/>
      <w:lvlText w:val="%1.%2.%3.%4.%5.%6.%7"/>
      <w:lvlJc w:val="left"/>
      <w:pPr>
        <w:tabs>
          <w:tab w:val="left" w:pos="0"/>
        </w:tabs>
        <w:ind w:left="3827" w:hanging="1276"/>
      </w:pPr>
      <w:rPr>
        <w:rFonts w:hint="default" w:ascii="Times New Roman" w:hAnsi="Times New Roman" w:cs="Times New Roman"/>
      </w:rPr>
    </w:lvl>
    <w:lvl w:ilvl="7" w:tentative="0">
      <w:start w:val="1"/>
      <w:numFmt w:val="decimal"/>
      <w:lvlText w:val="%1.%2.%3.%4.%5.%6.%7.%8"/>
      <w:lvlJc w:val="left"/>
      <w:pPr>
        <w:tabs>
          <w:tab w:val="left" w:pos="0"/>
        </w:tabs>
        <w:ind w:left="4394" w:hanging="1418"/>
      </w:pPr>
      <w:rPr>
        <w:rFonts w:hint="default" w:ascii="Times New Roman" w:hAnsi="Times New Roman" w:cs="Times New Roman"/>
      </w:rPr>
    </w:lvl>
    <w:lvl w:ilvl="8" w:tentative="0">
      <w:start w:val="1"/>
      <w:numFmt w:val="decimal"/>
      <w:lvlText w:val="%1.%2.%3.%4.%5.%6.%7.%8.%9"/>
      <w:lvlJc w:val="left"/>
      <w:pPr>
        <w:tabs>
          <w:tab w:val="left" w:pos="0"/>
        </w:tabs>
        <w:ind w:left="5102" w:hanging="170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C8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
    <w:name w:val="正文1"/>
    <w:uiPriority w:val="0"/>
    <w:pPr>
      <w:ind w:firstLine="360"/>
    </w:pPr>
    <w:rPr>
      <w:rFonts w:hint="eastAsia" w:ascii="Times New Roman" w:hAnsi="Times New Roman" w:eastAsia="宋体" w:cs="Times New Roman"/>
      <w:sz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2025-01-26T14:39:21Z</dcterms:created>
  <dc:creator>boyil</dc:creator>
  <cp:lastModifiedBy>刘博意</cp:lastModifiedBy>
  <dcterms:modified xsi:type="dcterms:W3CDTF">2025-01-26T14:40:12Z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eyJoZGlkIjoiZjExMjE5ZmU0ZjFiNWJjNDU2ZmZiODA2Nzc1YjAxMDAiLCJ1c2VySWQiOiIxNTU5Mzc2NzAxIn0=</vt:lpwstr>
  </property>
  <property fmtid="{D5CDD505-2E9C-101B-9397-08002B2CF9AE}" pid="4" name="ICV">
    <vt:lpwstr>A03C95232EF94D73874A33B94D79CA03_12</vt:lpwstr>
  </property>
</Properties>
</file>