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92845">
      <w:pPr>
        <w:jc w:val="center"/>
        <w:rPr>
          <w:rFonts w:ascii="宋体" w:hAnsi="宋体" w:eastAsia="宋体" w:cs="宋体"/>
          <w:b/>
          <w:color w:val="auto"/>
          <w:sz w:val="52"/>
          <w:szCs w:val="52"/>
          <w:highlight w:val="none"/>
        </w:rPr>
      </w:pPr>
    </w:p>
    <w:p w14:paraId="4CC9D49D">
      <w:pPr>
        <w:jc w:val="center"/>
        <w:rPr>
          <w:rFonts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番禺区新造二期等7个保障性住房</w:t>
      </w:r>
    </w:p>
    <w:p w14:paraId="1ADA7194">
      <w:pPr>
        <w:jc w:val="center"/>
        <w:rPr>
          <w:rFonts w:ascii="宋体" w:hAnsi="宋体" w:eastAsia="宋体" w:cs="宋体"/>
          <w:b/>
          <w:bCs/>
          <w:color w:val="auto"/>
          <w:sz w:val="52"/>
          <w:szCs w:val="52"/>
          <w:highlight w:val="none"/>
        </w:rPr>
      </w:pPr>
      <w:r>
        <w:rPr>
          <w:rFonts w:hint="eastAsia" w:ascii="宋体" w:hAnsi="宋体" w:eastAsia="宋体" w:cs="宋体"/>
          <w:b/>
          <w:bCs/>
          <w:color w:val="auto"/>
          <w:sz w:val="56"/>
          <w:szCs w:val="56"/>
          <w:highlight w:val="none"/>
        </w:rPr>
        <w:t>项目全过程项目管理服务</w:t>
      </w:r>
    </w:p>
    <w:p w14:paraId="2C59F925">
      <w:pPr>
        <w:rPr>
          <w:rFonts w:ascii="宋体" w:hAnsi="宋体" w:eastAsia="宋体" w:cs="宋体"/>
          <w:color w:val="auto"/>
          <w:sz w:val="28"/>
          <w:szCs w:val="28"/>
          <w:highlight w:val="none"/>
        </w:rPr>
      </w:pPr>
    </w:p>
    <w:p w14:paraId="4F526DFD">
      <w:pPr>
        <w:rPr>
          <w:rFonts w:ascii="宋体" w:hAnsi="宋体" w:eastAsia="宋体" w:cs="宋体"/>
          <w:color w:val="auto"/>
          <w:sz w:val="28"/>
          <w:szCs w:val="28"/>
          <w:highlight w:val="none"/>
        </w:rPr>
      </w:pPr>
    </w:p>
    <w:p w14:paraId="0B2493E7">
      <w:pPr>
        <w:rPr>
          <w:rFonts w:ascii="宋体" w:hAnsi="宋体" w:eastAsia="宋体" w:cs="宋体"/>
          <w:color w:val="auto"/>
          <w:sz w:val="28"/>
          <w:szCs w:val="28"/>
          <w:highlight w:val="none"/>
        </w:rPr>
      </w:pPr>
    </w:p>
    <w:p w14:paraId="3600E9F8">
      <w:pPr>
        <w:rPr>
          <w:rFonts w:ascii="宋体" w:hAnsi="宋体" w:eastAsia="宋体" w:cs="宋体"/>
          <w:color w:val="auto"/>
          <w:sz w:val="28"/>
          <w:szCs w:val="28"/>
          <w:highlight w:val="none"/>
        </w:rPr>
      </w:pPr>
    </w:p>
    <w:p w14:paraId="36AE5563">
      <w:pPr>
        <w:rPr>
          <w:rFonts w:ascii="宋体" w:hAnsi="宋体" w:eastAsia="宋体" w:cs="宋体"/>
          <w:color w:val="auto"/>
          <w:sz w:val="28"/>
          <w:szCs w:val="28"/>
          <w:highlight w:val="none"/>
        </w:rPr>
      </w:pPr>
    </w:p>
    <w:p w14:paraId="4D20498C">
      <w:pPr>
        <w:jc w:val="center"/>
        <w:rPr>
          <w:rFonts w:ascii="宋体" w:hAnsi="宋体" w:eastAsia="宋体" w:cs="宋体"/>
          <w:b/>
          <w:color w:val="auto"/>
          <w:sz w:val="56"/>
          <w:szCs w:val="56"/>
          <w:highlight w:val="none"/>
        </w:rPr>
      </w:pPr>
      <w:r>
        <w:rPr>
          <w:rFonts w:hint="eastAsia" w:ascii="宋体" w:hAnsi="宋体" w:eastAsia="宋体" w:cs="宋体"/>
          <w:b/>
          <w:color w:val="auto"/>
          <w:sz w:val="84"/>
          <w:szCs w:val="84"/>
          <w:highlight w:val="none"/>
        </w:rPr>
        <w:t>招标公告</w:t>
      </w:r>
    </w:p>
    <w:p w14:paraId="7D9578C3">
      <w:pPr>
        <w:rPr>
          <w:rFonts w:ascii="宋体" w:hAnsi="宋体" w:eastAsia="宋体" w:cs="宋体"/>
          <w:color w:val="auto"/>
          <w:sz w:val="28"/>
          <w:szCs w:val="28"/>
          <w:highlight w:val="none"/>
        </w:rPr>
      </w:pPr>
    </w:p>
    <w:p w14:paraId="5AFDB9EB">
      <w:pPr>
        <w:rPr>
          <w:rFonts w:ascii="宋体" w:hAnsi="宋体" w:eastAsia="宋体" w:cs="宋体"/>
          <w:color w:val="auto"/>
          <w:sz w:val="28"/>
          <w:szCs w:val="28"/>
          <w:highlight w:val="none"/>
        </w:rPr>
      </w:pPr>
    </w:p>
    <w:p w14:paraId="777B13B9">
      <w:pPr>
        <w:rPr>
          <w:rFonts w:ascii="宋体" w:hAnsi="宋体" w:eastAsia="宋体" w:cs="宋体"/>
          <w:color w:val="auto"/>
          <w:sz w:val="28"/>
          <w:szCs w:val="28"/>
          <w:highlight w:val="none"/>
        </w:rPr>
      </w:pPr>
    </w:p>
    <w:p w14:paraId="16F1E54F">
      <w:pPr>
        <w:rPr>
          <w:rFonts w:ascii="宋体" w:hAnsi="宋体" w:eastAsia="宋体" w:cs="宋体"/>
          <w:color w:val="auto"/>
          <w:szCs w:val="21"/>
          <w:highlight w:val="none"/>
        </w:rPr>
      </w:pPr>
    </w:p>
    <w:p w14:paraId="06362098">
      <w:pPr>
        <w:pStyle w:val="23"/>
        <w:widowControl/>
        <w:rPr>
          <w:rFonts w:ascii="宋体" w:hAnsi="宋体" w:eastAsia="宋体" w:cs="宋体"/>
          <w:color w:val="auto"/>
          <w:highlight w:val="none"/>
        </w:rPr>
      </w:pPr>
    </w:p>
    <w:p w14:paraId="70F1A0A3">
      <w:pPr>
        <w:pStyle w:val="23"/>
        <w:widowControl/>
        <w:rPr>
          <w:rFonts w:ascii="宋体" w:hAnsi="宋体" w:eastAsia="宋体" w:cs="宋体"/>
          <w:color w:val="auto"/>
          <w:highlight w:val="none"/>
        </w:rPr>
      </w:pPr>
    </w:p>
    <w:p w14:paraId="6D878E43">
      <w:pPr>
        <w:pStyle w:val="23"/>
        <w:widowControl/>
        <w:rPr>
          <w:rFonts w:ascii="宋体" w:hAnsi="宋体" w:eastAsia="宋体" w:cs="宋体"/>
          <w:color w:val="auto"/>
          <w:sz w:val="28"/>
          <w:szCs w:val="28"/>
          <w:highlight w:val="none"/>
        </w:rPr>
      </w:pPr>
    </w:p>
    <w:p w14:paraId="6D601F9B">
      <w:pPr>
        <w:spacing w:line="480" w:lineRule="auto"/>
        <w:ind w:firstLine="964" w:firstLineChars="3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招标单位：广州珠江住房租赁发展投资有限公司</w:t>
      </w:r>
    </w:p>
    <w:p w14:paraId="6D0800C6">
      <w:pPr>
        <w:spacing w:line="480" w:lineRule="auto"/>
        <w:ind w:firstLine="2570" w:firstLineChars="8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广州城投住房租赁发展投资有限公司</w:t>
      </w:r>
    </w:p>
    <w:p w14:paraId="44DC2A76">
      <w:pPr>
        <w:spacing w:line="480" w:lineRule="auto"/>
        <w:ind w:firstLine="964" w:firstLineChars="30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招标代理机构：广州珠江监理咨询集团有限公司</w:t>
      </w:r>
    </w:p>
    <w:p w14:paraId="06F52825">
      <w:pPr>
        <w:spacing w:after="156" w:afterLines="50" w:line="360" w:lineRule="auto"/>
        <w:ind w:firstLine="964" w:firstLineChars="300"/>
        <w:rPr>
          <w:rFonts w:ascii="宋体" w:hAnsi="宋体" w:eastAsia="宋体" w:cs="宋体"/>
          <w:color w:val="auto"/>
          <w:sz w:val="30"/>
          <w:szCs w:val="30"/>
          <w:highlight w:val="none"/>
        </w:rPr>
      </w:pPr>
      <w:r>
        <w:rPr>
          <w:rFonts w:hint="eastAsia" w:ascii="宋体" w:hAnsi="宋体" w:eastAsia="宋体" w:cs="宋体"/>
          <w:b/>
          <w:bCs/>
          <w:color w:val="auto"/>
          <w:sz w:val="32"/>
          <w:szCs w:val="32"/>
          <w:highlight w:val="none"/>
        </w:rPr>
        <w:t>日        期：2025年1月</w:t>
      </w:r>
    </w:p>
    <w:p w14:paraId="1F39F1FF">
      <w:pPr>
        <w:spacing w:after="156" w:afterLines="50" w:line="360" w:lineRule="auto"/>
        <w:jc w:val="center"/>
        <w:rPr>
          <w:rFonts w:ascii="宋体" w:hAnsi="宋体" w:eastAsia="宋体" w:cs="宋体"/>
          <w:b/>
          <w:color w:val="auto"/>
          <w:sz w:val="32"/>
          <w:szCs w:val="32"/>
          <w:highlight w:val="none"/>
        </w:rPr>
        <w:sectPr>
          <w:pgSz w:w="11906" w:h="16838"/>
          <w:pgMar w:top="1440" w:right="1474" w:bottom="1440" w:left="1644" w:header="851" w:footer="992" w:gutter="0"/>
          <w:cols w:space="425" w:num="1"/>
          <w:docGrid w:type="lines" w:linePitch="312" w:charSpace="0"/>
        </w:sectPr>
      </w:pPr>
    </w:p>
    <w:p w14:paraId="4E1E0FBC">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番禺区新造二期等7个保障性住房项目全过程项目管理服务</w:t>
      </w:r>
    </w:p>
    <w:p w14:paraId="24CE259D">
      <w:pPr>
        <w:spacing w:after="156" w:afterLines="50"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32"/>
          <w:szCs w:val="32"/>
          <w:highlight w:val="none"/>
        </w:rPr>
        <w:t>招标公告</w:t>
      </w:r>
    </w:p>
    <w:p w14:paraId="70615B85">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 招标条件</w:t>
      </w:r>
    </w:p>
    <w:p w14:paraId="5F0F6E24">
      <w:pPr>
        <w:adjustRightInd w:val="0"/>
        <w:snapToGrid w:val="0"/>
        <w:spacing w:line="360" w:lineRule="auto"/>
        <w:ind w:right="-42" w:rightChars="-2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本招标项目</w:t>
      </w:r>
      <w:r>
        <w:rPr>
          <w:rFonts w:hint="eastAsia" w:ascii="宋体" w:hAnsi="宋体" w:eastAsia="宋体" w:cs="宋体"/>
          <w:color w:val="auto"/>
          <w:sz w:val="28"/>
          <w:szCs w:val="28"/>
          <w:highlight w:val="none"/>
          <w:u w:val="single"/>
        </w:rPr>
        <w:t>番禺区新造二期等7个保障性住房项目全过程项目管理服务</w:t>
      </w:r>
      <w:r>
        <w:rPr>
          <w:rFonts w:hint="eastAsia" w:ascii="宋体" w:hAnsi="宋体" w:eastAsia="宋体" w:cs="宋体"/>
          <w:color w:val="auto"/>
          <w:sz w:val="28"/>
          <w:szCs w:val="28"/>
          <w:highlight w:val="none"/>
        </w:rPr>
        <w:t>以</w:t>
      </w:r>
      <w:r>
        <w:rPr>
          <w:rFonts w:hint="eastAsia" w:ascii="宋体" w:hAnsi="宋体" w:eastAsia="宋体" w:cs="宋体"/>
          <w:color w:val="auto"/>
          <w:sz w:val="28"/>
          <w:szCs w:val="28"/>
          <w:highlight w:val="none"/>
          <w:u w:val="single"/>
        </w:rPr>
        <w:t>广东省企业投资项目备案证(2403-440113-04-01-719092、2403-440105-04-01-556820、2403-440106-04-01-182372、2403-440103-04-01-388461、2210-440111-04-01-627037、2403-440111-17-01-360000、2403-440111-17-01-971317)</w:t>
      </w:r>
      <w:r>
        <w:rPr>
          <w:rFonts w:hint="eastAsia" w:ascii="宋体" w:hAnsi="宋体" w:eastAsia="宋体" w:cs="宋体"/>
          <w:color w:val="auto"/>
          <w:sz w:val="28"/>
          <w:szCs w:val="28"/>
          <w:highlight w:val="none"/>
        </w:rPr>
        <w:t>批准建设，项目建设单位为</w:t>
      </w:r>
      <w:r>
        <w:rPr>
          <w:rFonts w:hint="eastAsia" w:ascii="宋体" w:hAnsi="宋体" w:eastAsia="宋体" w:cs="宋体"/>
          <w:color w:val="auto"/>
          <w:sz w:val="28"/>
          <w:szCs w:val="28"/>
          <w:highlight w:val="none"/>
          <w:u w:val="single"/>
        </w:rPr>
        <w:t>广州珠江住房租赁发展投资有限公司、广州城投住房租赁发展投资有限公司</w:t>
      </w:r>
      <w:r>
        <w:rPr>
          <w:rFonts w:hint="eastAsia" w:ascii="宋体" w:hAnsi="宋体" w:eastAsia="宋体" w:cs="宋体"/>
          <w:color w:val="auto"/>
          <w:sz w:val="28"/>
          <w:szCs w:val="28"/>
          <w:highlight w:val="none"/>
        </w:rPr>
        <w:t>，建设资金来自</w:t>
      </w:r>
      <w:r>
        <w:rPr>
          <w:rFonts w:hint="eastAsia" w:ascii="宋体" w:hAnsi="宋体" w:eastAsia="宋体" w:cs="宋体"/>
          <w:color w:val="auto"/>
          <w:sz w:val="28"/>
          <w:szCs w:val="28"/>
          <w:highlight w:val="none"/>
          <w:u w:val="single"/>
        </w:rPr>
        <w:t>100%自筹资金</w:t>
      </w:r>
      <w:r>
        <w:rPr>
          <w:rFonts w:hint="eastAsia" w:ascii="宋体" w:hAnsi="宋体" w:eastAsia="宋体" w:cs="宋体"/>
          <w:color w:val="auto"/>
          <w:sz w:val="28"/>
          <w:szCs w:val="28"/>
          <w:highlight w:val="none"/>
        </w:rPr>
        <w:t>，招标人为</w:t>
      </w:r>
      <w:r>
        <w:rPr>
          <w:rFonts w:hint="eastAsia" w:ascii="宋体" w:hAnsi="宋体" w:eastAsia="宋体" w:cs="宋体"/>
          <w:color w:val="auto"/>
          <w:sz w:val="28"/>
          <w:szCs w:val="28"/>
          <w:highlight w:val="none"/>
          <w:u w:val="single"/>
        </w:rPr>
        <w:t>广州珠江住房租赁发展投资有限公司、广州城投住房租赁发展投资有限公司</w:t>
      </w:r>
      <w:r>
        <w:rPr>
          <w:rFonts w:hint="eastAsia" w:ascii="宋体" w:hAnsi="宋体" w:eastAsia="宋体" w:cs="宋体"/>
          <w:color w:val="auto"/>
          <w:sz w:val="28"/>
          <w:szCs w:val="28"/>
          <w:highlight w:val="none"/>
        </w:rPr>
        <w:t>。项目已具备招标条件，现对该项目</w:t>
      </w:r>
      <w:r>
        <w:rPr>
          <w:rFonts w:hint="eastAsia" w:ascii="宋体" w:hAnsi="宋体" w:eastAsia="宋体" w:cs="宋体"/>
          <w:color w:val="auto"/>
          <w:sz w:val="28"/>
          <w:szCs w:val="28"/>
          <w:highlight w:val="none"/>
          <w:u w:val="single"/>
        </w:rPr>
        <w:t>全过程项目管理服务</w:t>
      </w:r>
      <w:r>
        <w:rPr>
          <w:rFonts w:hint="eastAsia" w:ascii="宋体" w:hAnsi="宋体" w:eastAsia="宋体" w:cs="宋体"/>
          <w:color w:val="auto"/>
          <w:sz w:val="28"/>
          <w:szCs w:val="28"/>
          <w:highlight w:val="none"/>
        </w:rPr>
        <w:t>进行公开招标。</w:t>
      </w:r>
    </w:p>
    <w:p w14:paraId="7C14004F">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 项目概况与招标范围</w:t>
      </w:r>
    </w:p>
    <w:p w14:paraId="174E211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2.1招标项目概况</w:t>
      </w:r>
    </w:p>
    <w:p w14:paraId="3C64440D">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2.1.1招标项目名称：</w:t>
      </w:r>
      <w:r>
        <w:rPr>
          <w:rFonts w:hint="eastAsia" w:ascii="宋体" w:hAnsi="宋体" w:eastAsia="宋体" w:cs="宋体"/>
          <w:color w:val="auto"/>
          <w:sz w:val="28"/>
          <w:szCs w:val="28"/>
          <w:highlight w:val="none"/>
          <w:u w:val="single"/>
        </w:rPr>
        <w:t>番禺区新造二期等7个保障性住房项目全过程项目管理服务。</w:t>
      </w:r>
    </w:p>
    <w:p w14:paraId="7B5A374D">
      <w:pPr>
        <w:spacing w:line="360" w:lineRule="auto"/>
        <w:ind w:firstLine="557" w:firstLineChars="199"/>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2.1.2工程建设地点：</w:t>
      </w:r>
      <w:r>
        <w:rPr>
          <w:rFonts w:hint="eastAsia" w:ascii="宋体" w:hAnsi="宋体" w:eastAsia="宋体" w:cs="宋体"/>
          <w:color w:val="auto"/>
          <w:sz w:val="28"/>
          <w:szCs w:val="28"/>
          <w:highlight w:val="none"/>
          <w:u w:val="single"/>
        </w:rPr>
        <w:t>广州市</w:t>
      </w:r>
      <w:r>
        <w:rPr>
          <w:rFonts w:hint="eastAsia" w:ascii="宋体" w:hAnsi="宋体" w:eastAsia="宋体" w:cs="宋体"/>
          <w:color w:val="auto"/>
          <w:sz w:val="28"/>
          <w:szCs w:val="28"/>
          <w:highlight w:val="none"/>
        </w:rPr>
        <w:t>。</w:t>
      </w:r>
    </w:p>
    <w:p w14:paraId="6EB7A61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2.1.3工程建设规模：</w:t>
      </w:r>
    </w:p>
    <w:p w14:paraId="73FEFC69">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(1)番禺区新造二期保障性住房项目:主要建设内容包括配售型保障性住宅、公建配套等。总建筑面积约48708.43㎡ ，建筑高度暂定为100米，层数暂定为地上32层，地下1层。建安工程费约24127.00万元。</w:t>
      </w:r>
    </w:p>
    <w:p w14:paraId="32D2FD3C">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(2)海珠区新滘西路保障性住房项目:主要建设内容包括配售型保障性住宅、公建配套等。总建筑面积约129510㎡ ，建筑高度暂定为150米，层数暂定为地上46层，地下3层。建安工程费约 83402.83万元。</w:t>
      </w:r>
    </w:p>
    <w:p w14:paraId="6A0608C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(3)天河区奥体新城保障性住房项目:主要建设内容包括配售型保障性住宅、公建配套、小学等。总建筑面积约91569.91㎡，建筑高度暂定为100米，层数暂定为地上33层，地下3层，建安工程费约 54480.21万元。</w:t>
      </w:r>
    </w:p>
    <w:p w14:paraId="0B42BCF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(4)荔湾区葵蓬南保障性住房项目:主要建设内容包括配售型保障性住宅、综合服务体等。总建筑面积约167462㎡，建筑高度暂定为150米，层数暂定为地上47层，地下1层。建安工程费约100477.20万元。</w:t>
      </w:r>
    </w:p>
    <w:p w14:paraId="625D9C7C">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(5)石丰路二期保障性住房项目:主要建设内容包括配售型保障性住宅、公建配套等。总建筑面积约147959㎡，建筑高度暂定为100米，层数暂定为地上33层，地下2层。建安工程费约73388.39万元。</w:t>
      </w:r>
    </w:p>
    <w:p w14:paraId="359D1BB2">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(6)白云区太和站南侧保障性住房项目:主要建设内容包括配售型保障性住宅、公建配套等。总建筑面积约40692㎡，建筑高度暂定为80米，建安工程费约20156.27万元。</w:t>
      </w:r>
    </w:p>
    <w:p w14:paraId="6EE57E93">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(7)白云区马沥站北侧保障性住房项目:主要建设内容包括配售型保障性住宅、公建配套等。总建筑面积约75946.55㎡，建筑高度暂定为100米，层数暂定为地上32层，地下1层。建安工程费约37638.70万元。</w:t>
      </w:r>
    </w:p>
    <w:p w14:paraId="04A860DD">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上述项目的建设规模及指标最终以政府相关部门的批复及招标人选定方案为准，招标人有权根据批复意见进行调整，承包人应无条件予以支持。</w:t>
      </w:r>
    </w:p>
    <w:p w14:paraId="7724896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2.2招标范围：</w:t>
      </w:r>
    </w:p>
    <w:p w14:paraId="66AE9A41">
      <w:pPr>
        <w:shd w:val="clear" w:color="auto" w:fill="FFFFFF"/>
        <w:adjustRightInd w:val="0"/>
        <w:spacing w:line="360" w:lineRule="auto"/>
        <w:ind w:firstLine="560" w:firstLineChars="200"/>
        <w:rPr>
          <w:rFonts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sz w:val="28"/>
          <w:szCs w:val="28"/>
          <w:highlight w:val="none"/>
          <w:shd w:val="clear" w:color="auto" w:fill="FFFFFF"/>
        </w:rPr>
        <w:t>2.2.1</w:t>
      </w:r>
      <w:r>
        <w:rPr>
          <w:rFonts w:hint="eastAsia" w:ascii="宋体" w:hAnsi="宋体" w:eastAsia="宋体" w:cs="宋体"/>
          <w:b/>
          <w:color w:val="auto"/>
          <w:sz w:val="28"/>
          <w:szCs w:val="28"/>
          <w:highlight w:val="none"/>
          <w:shd w:val="clear" w:color="auto" w:fill="FFFFFF"/>
        </w:rPr>
        <w:t>标段划分</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color w:val="auto"/>
          <w:kern w:val="0"/>
          <w:sz w:val="28"/>
          <w:szCs w:val="28"/>
          <w:highlight w:val="none"/>
          <w:u w:val="single"/>
          <w:shd w:val="clear" w:color="auto" w:fill="FFFFFF"/>
        </w:rPr>
        <w:t>划分为1个标段。</w:t>
      </w:r>
    </w:p>
    <w:p w14:paraId="0274F34D">
      <w:pPr>
        <w:shd w:val="clear" w:color="auto" w:fill="FFFFFF"/>
        <w:adjustRightInd w:val="0"/>
        <w:spacing w:line="360" w:lineRule="auto"/>
        <w:ind w:firstLine="560" w:firstLineChars="200"/>
        <w:rPr>
          <w:rFonts w:ascii="宋体" w:hAnsi="宋体" w:eastAsia="宋体" w:cs="宋体"/>
          <w:b/>
          <w:bCs/>
          <w:color w:val="auto"/>
          <w:kern w:val="0"/>
          <w:sz w:val="28"/>
          <w:szCs w:val="28"/>
          <w:highlight w:val="none"/>
          <w:u w:val="single"/>
          <w:shd w:val="clear" w:color="auto" w:fill="FFFFFF"/>
        </w:rPr>
      </w:pPr>
      <w:r>
        <w:rPr>
          <w:rFonts w:hint="eastAsia" w:ascii="宋体" w:hAnsi="宋体" w:eastAsia="宋体" w:cs="宋体"/>
          <w:color w:val="auto"/>
          <w:sz w:val="28"/>
          <w:szCs w:val="28"/>
          <w:highlight w:val="none"/>
          <w:shd w:val="clear" w:color="auto" w:fill="FFFFFF"/>
        </w:rPr>
        <w:t>2.2.</w:t>
      </w:r>
      <w:r>
        <w:rPr>
          <w:rFonts w:hint="eastAsia" w:ascii="宋体" w:hAnsi="宋体" w:eastAsia="宋体" w:cs="宋体"/>
          <w:color w:val="auto"/>
          <w:kern w:val="0"/>
          <w:sz w:val="28"/>
          <w:szCs w:val="28"/>
          <w:highlight w:val="none"/>
          <w:shd w:val="clear" w:color="auto" w:fill="FFFFFF"/>
        </w:rPr>
        <w:t>2招标内容：</w:t>
      </w:r>
      <w:r>
        <w:rPr>
          <w:rFonts w:hint="eastAsia" w:ascii="宋体" w:hAnsi="宋体" w:eastAsia="宋体" w:cs="宋体"/>
          <w:color w:val="auto"/>
          <w:kern w:val="0"/>
          <w:sz w:val="28"/>
          <w:szCs w:val="28"/>
          <w:highlight w:val="none"/>
          <w:u w:val="single"/>
          <w:shd w:val="clear" w:color="auto" w:fill="FFFFFF"/>
        </w:rPr>
        <w:t>包含但不限于如下内容</w:t>
      </w:r>
      <w:r>
        <w:rPr>
          <w:rFonts w:hint="eastAsia" w:ascii="宋体" w:hAnsi="宋体" w:eastAsia="宋体" w:cs="宋体"/>
          <w:b/>
          <w:bCs/>
          <w:color w:val="auto"/>
          <w:kern w:val="0"/>
          <w:sz w:val="28"/>
          <w:szCs w:val="28"/>
          <w:highlight w:val="none"/>
          <w:u w:val="single"/>
          <w:shd w:val="clear" w:color="auto" w:fill="FFFFFF"/>
        </w:rPr>
        <w:t>（具体详见合同约定条款及委托人要求）：</w:t>
      </w:r>
    </w:p>
    <w:p w14:paraId="7859CC9B">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为番禺区新造二期等7个保障性住房项目</w:t>
      </w:r>
      <w:r>
        <w:rPr>
          <w:rFonts w:hint="eastAsia" w:ascii="宋体" w:hAnsi="宋体" w:eastAsia="宋体" w:cs="宋体"/>
          <w:color w:val="auto"/>
          <w:sz w:val="28"/>
          <w:szCs w:val="28"/>
          <w:highlight w:val="none"/>
          <w:u w:val="single"/>
          <w:lang w:val="en-US" w:eastAsia="zh-CN"/>
        </w:rPr>
        <w:t>提供</w:t>
      </w:r>
      <w:r>
        <w:rPr>
          <w:rFonts w:hint="eastAsia" w:ascii="宋体" w:hAnsi="宋体" w:eastAsia="宋体" w:cs="宋体"/>
          <w:color w:val="auto"/>
          <w:sz w:val="28"/>
          <w:szCs w:val="28"/>
          <w:highlight w:val="none"/>
          <w:u w:val="single"/>
        </w:rPr>
        <w:t>全过程项目管理总体策划、设计管理、质量管理、进度管理、投资管理、安全生产及文明施工管理、合约管理，协助招标人统筹各参建单位的合同履约管理，推动各项目建设目标顺利实现。</w:t>
      </w:r>
    </w:p>
    <w:p w14:paraId="4425F3BF">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2.2.</w:t>
      </w:r>
      <w:r>
        <w:rPr>
          <w:rFonts w:hint="eastAsia" w:ascii="宋体" w:hAnsi="宋体" w:eastAsia="宋体" w:cs="宋体"/>
          <w:color w:val="auto"/>
          <w:kern w:val="0"/>
          <w:sz w:val="28"/>
          <w:szCs w:val="28"/>
          <w:highlight w:val="none"/>
        </w:rPr>
        <w:t>3最高投标限价（含税）￥</w:t>
      </w:r>
      <w:r>
        <w:rPr>
          <w:rFonts w:hint="eastAsia" w:ascii="宋体" w:hAnsi="宋体" w:eastAsia="宋体" w:cs="宋体"/>
          <w:color w:val="auto"/>
          <w:kern w:val="0"/>
          <w:sz w:val="28"/>
          <w:szCs w:val="28"/>
          <w:highlight w:val="none"/>
          <w:u w:val="single"/>
        </w:rPr>
        <w:t>19953535.51元</w:t>
      </w:r>
      <w:r>
        <w:rPr>
          <w:rFonts w:hint="eastAsia" w:ascii="宋体" w:hAnsi="宋体" w:eastAsia="宋体" w:cs="宋体"/>
          <w:color w:val="auto"/>
          <w:sz w:val="28"/>
          <w:szCs w:val="28"/>
          <w:highlight w:val="none"/>
        </w:rPr>
        <w:t>,综合单价限价见投标报价清单</w:t>
      </w:r>
      <w:r>
        <w:rPr>
          <w:rFonts w:hint="eastAsia" w:ascii="宋体" w:hAnsi="宋体" w:eastAsia="宋体" w:cs="宋体"/>
          <w:color w:val="auto"/>
          <w:sz w:val="28"/>
          <w:szCs w:val="28"/>
          <w:highlight w:val="none"/>
          <w:u w:val="single"/>
        </w:rPr>
        <w:t>。投标人的投标总报价不得超过最高投标限价且投标单价不得超过综合单价限价，否则由评标委员会作无效标处理。</w:t>
      </w:r>
    </w:p>
    <w:p w14:paraId="123A4C7B">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2.2.4服务期限（具体以合同约定为准）：</w:t>
      </w:r>
      <w:r>
        <w:rPr>
          <w:rFonts w:hint="eastAsia" w:ascii="宋体" w:hAnsi="宋体" w:eastAsia="宋体" w:cs="宋体"/>
          <w:color w:val="auto"/>
          <w:sz w:val="28"/>
          <w:szCs w:val="28"/>
          <w:highlight w:val="none"/>
          <w:u w:val="single"/>
        </w:rPr>
        <w:t>暂定为</w:t>
      </w:r>
      <w:r>
        <w:rPr>
          <w:rFonts w:ascii="宋体" w:hAnsi="宋体" w:eastAsia="宋体" w:cs="宋体"/>
          <w:color w:val="auto"/>
          <w:sz w:val="28"/>
          <w:szCs w:val="28"/>
          <w:highlight w:val="none"/>
          <w:u w:val="single"/>
        </w:rPr>
        <w:t>30个月（自</w:t>
      </w:r>
      <w:r>
        <w:rPr>
          <w:rFonts w:hint="eastAsia" w:ascii="宋体" w:hAnsi="宋体" w:eastAsia="宋体" w:cs="宋体"/>
          <w:color w:val="auto"/>
          <w:sz w:val="28"/>
          <w:szCs w:val="28"/>
          <w:highlight w:val="none"/>
          <w:u w:val="single"/>
        </w:rPr>
        <w:t>本服务合同签订之日起至项目竣工验收并提交所有服务成果文件之日止，各项目服务期开始时间以招标人实际要求为准）。相关岗位的驻场时间要求见招标文件中的《番禺区新造二期等7个保障性住房项目全过程项目管理机构及人员配置要求》。</w:t>
      </w:r>
    </w:p>
    <w:p w14:paraId="1AEB94DD">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 投标人资格要求</w:t>
      </w:r>
    </w:p>
    <w:p w14:paraId="378E7949">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3.1投标人须具有独立法人资格，持有工商行政管理部门核发的法人营业执照或事业单位登记管理部门核发的事业单位法人证书，香港企业已依法进行商业登记，按国家法律经营。</w:t>
      </w:r>
    </w:p>
    <w:p w14:paraId="352053FA">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3.2投标人须具备建设行政主管部门核发的有效的以下（1）、（2）、（3）、（4）项资质之一：</w:t>
      </w:r>
    </w:p>
    <w:p w14:paraId="2844C409">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（1）建筑工程施工总承包一级或以上资质。</w:t>
      </w:r>
    </w:p>
    <w:p w14:paraId="2DCECF0A">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（2）工程设计综合资质甲级或建筑行业工程设计甲级资质或建筑行业（建筑工程）专业设计甲级资质。</w:t>
      </w:r>
    </w:p>
    <w:p w14:paraId="2197CC0D">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（3）工程监理综合资质或房屋建筑工程监理专业甲级资质。</w:t>
      </w:r>
    </w:p>
    <w:p w14:paraId="6DCF2676">
      <w:pPr>
        <w:tabs>
          <w:tab w:val="left" w:pos="0"/>
          <w:tab w:val="left" w:pos="795"/>
        </w:tabs>
        <w:adjustRightInd w:val="0"/>
        <w:snapToGrid w:val="0"/>
        <w:spacing w:line="360" w:lineRule="auto"/>
        <w:ind w:firstLine="560" w:firstLineChars="200"/>
        <w:rPr>
          <w:color w:val="auto"/>
          <w:highlight w:val="none"/>
        </w:rPr>
      </w:pPr>
      <w:r>
        <w:rPr>
          <w:rFonts w:hint="eastAsia" w:ascii="宋体" w:hAnsi="宋体" w:eastAsia="宋体" w:cs="宋体"/>
          <w:color w:val="auto"/>
          <w:sz w:val="28"/>
          <w:szCs w:val="28"/>
          <w:highlight w:val="none"/>
          <w:u w:val="single"/>
        </w:rPr>
        <w:t>（4）房地产开发二级或以上资质。</w:t>
      </w:r>
    </w:p>
    <w:p w14:paraId="308D76FD">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工程咨询单位参加投标的，如无上述（1）-（4）项资质之一的，须按注（1）提供证明资料。</w:t>
      </w:r>
    </w:p>
    <w:p w14:paraId="046D8412">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香港企业独立参加投标的，须在广东省住房和城乡建设主管部门备案且备案的业务范围应符合本招标项目对资质的要求。香港企业备案的业务范围依据《广东省住房和城乡建设厅关于印发香港工程建设咨询企业和专业人士在粤港澳大湾区内地城市开业执业试点管理暂行办法的通知》（粤建规范〔2020〕1号）确定。</w:t>
      </w:r>
    </w:p>
    <w:p w14:paraId="26EDAC4D">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注：</w:t>
      </w:r>
    </w:p>
    <w:p w14:paraId="5FD18B06">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工程咨询单位需提供全国投资项目在线审批监管平台备案的页面截图并加盖单位电子印章（可在“全国投资项目在线审批监管平台”网站查询得到，操作步骤：“全国投资项目在线审批监管平台”→“中介服务”→“工程咨询单位名录”。备案专业含建筑。具体网址：</w:t>
      </w:r>
      <w:r>
        <w:rPr>
          <w:color w:val="auto"/>
          <w:highlight w:val="none"/>
        </w:rPr>
        <w:fldChar w:fldCharType="begin"/>
      </w:r>
      <w:r>
        <w:rPr>
          <w:color w:val="auto"/>
          <w:highlight w:val="none"/>
        </w:rPr>
        <w:instrText xml:space="preserve"> HYPERLINK "https://www.tzxm.gov.cn:8081/tzxmspweb/projectConsultant.do?method=showProjectConsulting）。" </w:instrText>
      </w:r>
      <w:r>
        <w:rPr>
          <w:color w:val="auto"/>
          <w:highlight w:val="none"/>
        </w:rPr>
        <w:fldChar w:fldCharType="separate"/>
      </w:r>
      <w:r>
        <w:rPr>
          <w:rStyle w:val="17"/>
          <w:rFonts w:hint="eastAsia" w:ascii="宋体" w:hAnsi="宋体" w:eastAsia="宋体" w:cs="宋体"/>
          <w:color w:val="auto"/>
          <w:sz w:val="28"/>
          <w:szCs w:val="28"/>
          <w:highlight w:val="none"/>
        </w:rPr>
        <w:t>https://www.tzxm.gov.cn:8081/tzxmspweb/projectConsultant.do?method=showProjectConsulting）。</w:t>
      </w:r>
      <w:r>
        <w:rPr>
          <w:rStyle w:val="17"/>
          <w:rFonts w:hint="eastAsia" w:ascii="宋体" w:hAnsi="宋体" w:eastAsia="宋体" w:cs="宋体"/>
          <w:color w:val="auto"/>
          <w:sz w:val="28"/>
          <w:szCs w:val="28"/>
          <w:highlight w:val="none"/>
        </w:rPr>
        <w:fldChar w:fldCharType="end"/>
      </w:r>
    </w:p>
    <w:p w14:paraId="78436090">
      <w:pPr>
        <w:numPr>
          <w:ilvl w:val="255"/>
          <w:numId w:val="0"/>
        </w:num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投标人施工、设计、监理资质有效期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需办理企业资质有效期延续的，应当按照相关规定及时办理。</w:t>
      </w:r>
    </w:p>
    <w:p w14:paraId="26FFCA47">
      <w:pPr>
        <w:tabs>
          <w:tab w:val="left" w:pos="0"/>
          <w:tab w:val="left" w:pos="795"/>
        </w:tabs>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3.3投标人拟派项目负责人须具备建筑工程专业一级注册建造师或一级注册建筑师或一级注册结构工程师或注册咨询工程师（投资）或一级注册造价工程师（土木建筑专业）或注册监理工程师（须具有本科或以上学历，且具有建设部2006年4月1日后颁发的中华人民共和国注册监理工程师注册执业证书，注册专业为房屋建筑工程）中的任一种执业资格，注册执业单位为投标人单位，或具有建筑工程相关专业高级或以上职称，或已在广东省住房和城乡建设主管部门备案且备案的资格及业务范围满足本次负责人资格要求的香港专业人士。</w:t>
      </w:r>
    </w:p>
    <w:p w14:paraId="3B1F19BF">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注：（1）根据《住房和城乡建设部办公厅关于全面实行一级建造师电子注册证书的通知》（建办市〔2021〕40号），自2022年1月1日起，一级建造师统一使用电子证书，纸质证书作废。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1A9671B">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根据《全国注册建筑师管理委员会关于开展使用一级注册建筑师电子注册证书工作的通知》（注建〔2021〕2号）要求，自2022年7月1日起，一级注册建筑师统一使用电子证书，纸质注册证书作废。各投标人须提供一级注册建筑师证书电子证书打印签名件，电子证书应当符合相关文件规定。若投标人提供的一级注册建筑师电子证书超过使用有效期、未在个人签名处手写签名或手写签名与签名图像笔迹存在差异的，资格审查时应通过“全国建筑市场监管公共服务平台”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CD99B8F">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一级注册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一级注册造价工程师。</w:t>
      </w:r>
    </w:p>
    <w:p w14:paraId="69A0872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4）香港企业及香港专业人士的备案业务范围依据《广东省住房和城乡建设厅关于印发香港工程建设咨询企业和专业人士在粤港澳大湾区内地城市开业执业试点管理暂行办法的通知》（粤建规范〔2020〕1号）确定。香港专业人士参与本次投标的，应按招标文件要求提供满足上述要求的证明资料扫描件。</w:t>
      </w:r>
    </w:p>
    <w:p w14:paraId="46A7DBCE">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3.4本次招标不接受联合体投标。</w:t>
      </w:r>
    </w:p>
    <w:p w14:paraId="4A9EF00A">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3.5其他资格要求：</w:t>
      </w:r>
    </w:p>
    <w:p w14:paraId="4D7D8024">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（1）投标人参加投标的意思表达清楚，投标人代表被授权有效；</w:t>
      </w:r>
    </w:p>
    <w:p w14:paraId="7539C7DA">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w:t>
      </w:r>
      <w:r>
        <w:rPr>
          <w:rFonts w:ascii="宋体" w:hAnsi="宋体" w:eastAsia="宋体" w:cs="宋体"/>
          <w:color w:val="auto"/>
          <w:sz w:val="28"/>
          <w:szCs w:val="28"/>
          <w:highlight w:val="none"/>
          <w:u w:val="single"/>
        </w:rPr>
        <w:t>2</w:t>
      </w:r>
      <w:r>
        <w:rPr>
          <w:rFonts w:hint="eastAsia" w:ascii="宋体" w:hAnsi="宋体" w:eastAsia="宋体" w:cs="宋体"/>
          <w:color w:val="auto"/>
          <w:sz w:val="28"/>
          <w:szCs w:val="28"/>
          <w:highlight w:val="none"/>
          <w:u w:val="single"/>
        </w:rPr>
        <w:t>）投标人已按规定格式签名盖章《投标人声明》（格式见招标公告附件一）；</w:t>
      </w:r>
    </w:p>
    <w:p w14:paraId="25D8978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w:t>
      </w:r>
      <w:r>
        <w:rPr>
          <w:rFonts w:ascii="宋体" w:hAnsi="宋体" w:eastAsia="宋体" w:cs="宋体"/>
          <w:color w:val="auto"/>
          <w:sz w:val="28"/>
          <w:szCs w:val="28"/>
          <w:highlight w:val="none"/>
          <w:u w:val="single"/>
        </w:rPr>
        <w:t>3</w:t>
      </w:r>
      <w:r>
        <w:rPr>
          <w:rFonts w:hint="eastAsia" w:ascii="宋体" w:hAnsi="宋体" w:eastAsia="宋体" w:cs="宋体"/>
          <w:color w:val="auto"/>
          <w:sz w:val="28"/>
          <w:szCs w:val="28"/>
          <w:highlight w:val="none"/>
          <w:u w:val="single"/>
        </w:rPr>
        <w:t>）资格审查前，投标人须在广州市住建行业信用管理平台建立企业信用档案及拟担任本工程项目负责人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相关企业信息录入指引）</w:t>
      </w:r>
    </w:p>
    <w:p w14:paraId="5DCCC030">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https://zfcj.gz.gov.cn/zwgk/zsdwxxgkzl/gzsjzyglfwzx/bszy/</w:t>
      </w:r>
    </w:p>
    <w:p w14:paraId="07CF8ECF">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w:t>
      </w:r>
      <w:r>
        <w:rPr>
          <w:rFonts w:ascii="宋体" w:hAnsi="宋体" w:eastAsia="宋体" w:cs="宋体"/>
          <w:color w:val="auto"/>
          <w:sz w:val="28"/>
          <w:szCs w:val="28"/>
          <w:highlight w:val="none"/>
          <w:u w:val="single"/>
        </w:rPr>
        <w:t>4</w:t>
      </w:r>
      <w:r>
        <w:rPr>
          <w:rFonts w:hint="eastAsia" w:ascii="宋体" w:hAnsi="宋体" w:eastAsia="宋体" w:cs="宋体"/>
          <w:color w:val="auto"/>
          <w:sz w:val="28"/>
          <w:szCs w:val="28"/>
          <w:highlight w:val="none"/>
          <w:u w:val="single"/>
        </w:rPr>
        <w:t>）投标人未被列入拖欠农民工工资失信联合惩戒对象名单（投标人无需提供资料，按交易系统比对的结果进行评审）。</w:t>
      </w:r>
    </w:p>
    <w:p w14:paraId="60BF9482">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w:t>
      </w:r>
      <w:r>
        <w:rPr>
          <w:rFonts w:ascii="宋体" w:hAnsi="宋体" w:eastAsia="宋体" w:cs="宋体"/>
          <w:color w:val="auto"/>
          <w:sz w:val="28"/>
          <w:szCs w:val="28"/>
          <w:highlight w:val="none"/>
          <w:u w:val="single"/>
        </w:rPr>
        <w:t>5</w:t>
      </w:r>
      <w:r>
        <w:rPr>
          <w:rFonts w:hint="eastAsia" w:ascii="宋体" w:hAnsi="宋体" w:eastAsia="宋体" w:cs="宋体"/>
          <w:color w:val="auto"/>
          <w:sz w:val="28"/>
          <w:szCs w:val="28"/>
          <w:highlight w:val="none"/>
          <w:u w:val="single"/>
        </w:rPr>
        <w:t>）投标人未在招标公告附件二的单位名单中。</w:t>
      </w:r>
    </w:p>
    <w:p w14:paraId="676C075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注：未在招标公告第3条单列的资审合格条件，不作为资审不合格的依据。</w:t>
      </w:r>
    </w:p>
    <w:p w14:paraId="67CE3C60">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 招标文件的获取</w:t>
      </w:r>
    </w:p>
    <w:p w14:paraId="50258FD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4.1 凡有意参加投标者，请于</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分至</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分(北京时间，下同)，登录广州交易集团有限公司（广州公共资源交易中心）</w:t>
      </w:r>
      <w:r>
        <w:rPr>
          <w:rFonts w:hint="eastAsia" w:ascii="宋体" w:hAnsi="宋体" w:eastAsia="宋体" w:cs="宋体"/>
          <w:color w:val="auto"/>
          <w:sz w:val="28"/>
          <w:szCs w:val="28"/>
          <w:highlight w:val="none"/>
          <w:u w:val="single"/>
        </w:rPr>
        <w:t>（http://www.gzggzy.cn）</w:t>
      </w:r>
      <w:r>
        <w:rPr>
          <w:rFonts w:hint="eastAsia" w:ascii="宋体" w:hAnsi="宋体" w:eastAsia="宋体" w:cs="宋体"/>
          <w:color w:val="auto"/>
          <w:sz w:val="28"/>
          <w:szCs w:val="28"/>
          <w:highlight w:val="none"/>
        </w:rPr>
        <w:t>下载电子招标文件。</w:t>
      </w:r>
    </w:p>
    <w:p w14:paraId="66DCDA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4.2 本次招标采用资格后审方式。</w:t>
      </w:r>
    </w:p>
    <w:p w14:paraId="5E555BF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4.3 招标公告发布时间</w:t>
      </w:r>
    </w:p>
    <w:p w14:paraId="5D94454E">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发布招标公告开始日期（含本日）为：</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分至</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w:t>
      </w:r>
    </w:p>
    <w:p w14:paraId="7D58C18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14:paraId="3D2F4174">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（1）发布招标公告的时间为招标公告发出之日起至递交投标文件截止时间止。</w:t>
      </w:r>
    </w:p>
    <w:p w14:paraId="638553E9">
      <w:pPr>
        <w:numPr>
          <w:ilvl w:val="255"/>
          <w:numId w:val="0"/>
        </w:numPr>
        <w:tabs>
          <w:tab w:val="left" w:pos="360"/>
        </w:tabs>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（2）本公告发布之日起发布招标文件，并从招标公告发布之日起开始计算备标时间。招标文件一经在电子招标投标交易平台发布，视为送达给所有投标人。</w:t>
      </w:r>
    </w:p>
    <w:p w14:paraId="5D958A3F">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http://www.gzggzy.cn）。</w:t>
      </w:r>
    </w:p>
    <w:p w14:paraId="6C36624C">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 投标文件的递交</w:t>
      </w:r>
    </w:p>
    <w:p w14:paraId="227352E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5.1 投标文件递交的截止时间（投标截止时间，下同）为</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分，投标人应在截止时间前通过</w:t>
      </w:r>
      <w:r>
        <w:rPr>
          <w:rFonts w:hint="eastAsia" w:ascii="宋体" w:hAnsi="宋体" w:eastAsia="宋体" w:cs="宋体"/>
          <w:color w:val="auto"/>
          <w:sz w:val="28"/>
          <w:szCs w:val="28"/>
          <w:highlight w:val="none"/>
          <w:u w:val="single"/>
        </w:rPr>
        <w:t>广州交易集团有限公司（广州公共资源交易中心）数字交易平台（网址：http://www.gzggzy.cn）</w:t>
      </w:r>
      <w:r>
        <w:rPr>
          <w:rFonts w:hint="eastAsia" w:ascii="宋体" w:hAnsi="宋体" w:eastAsia="宋体" w:cs="宋体"/>
          <w:color w:val="auto"/>
          <w:sz w:val="28"/>
          <w:szCs w:val="28"/>
          <w:highlight w:val="none"/>
        </w:rPr>
        <w:t>递交电子投标文件。</w:t>
      </w:r>
    </w:p>
    <w:p w14:paraId="3FCBAD3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5.2 递交备用投标文件电子光盘的规定：时间为：</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分至</w:t>
      </w:r>
      <w:r>
        <w:rPr>
          <w:rFonts w:hint="eastAsia" w:ascii="宋体" w:hAnsi="宋体" w:eastAsia="宋体" w:cs="宋体"/>
          <w:color w:val="auto"/>
          <w:sz w:val="28"/>
          <w:szCs w:val="28"/>
          <w:highlight w:val="none"/>
          <w:u w:val="single"/>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分；地点：广州交易集团有限公司（广州公共资源交易中心）</w:t>
      </w:r>
      <w:r>
        <w:rPr>
          <w:rFonts w:hint="eastAsia" w:ascii="宋体" w:hAnsi="宋体" w:eastAsia="宋体" w:cs="宋体"/>
          <w:color w:val="auto"/>
          <w:sz w:val="28"/>
          <w:szCs w:val="28"/>
          <w:highlight w:val="none"/>
          <w:u w:val="single"/>
        </w:rPr>
        <w:t>第  开标室</w:t>
      </w:r>
      <w:r>
        <w:rPr>
          <w:rFonts w:hint="eastAsia" w:ascii="宋体" w:hAnsi="宋体" w:eastAsia="宋体" w:cs="宋体"/>
          <w:color w:val="auto"/>
          <w:sz w:val="28"/>
          <w:szCs w:val="28"/>
          <w:highlight w:val="none"/>
        </w:rPr>
        <w:t>。（注：投标人应凭法定代表人证明书及法定代表人授权委托书（如适用）递交投标文件备用光盘。电子光盘需按规定封装。投标人在将数据刻录到光盘之后，投标前自行检查文件是否可以读取）</w:t>
      </w:r>
    </w:p>
    <w:p w14:paraId="3B4FDD6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5.3 逾期送达的投标文件，电子招标投标交易平台将予以拒收。</w:t>
      </w:r>
    </w:p>
    <w:p w14:paraId="1783D4B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5.4 投标人完成电子投标上传后，电子招标投标交易平台即时向投标人发出递交回执通知。递交时间以递交回执通知载明的传输时间为准。</w:t>
      </w:r>
    </w:p>
    <w:p w14:paraId="26B9F70F">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 发布公告的媒介</w:t>
      </w:r>
    </w:p>
    <w:p w14:paraId="347539B8">
      <w:pPr>
        <w:spacing w:line="360" w:lineRule="auto"/>
        <w:ind w:firstLine="560" w:firstLineChars="200"/>
        <w:contextualSpacing/>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本次招标公告同时在广州交易集团有限公司（广州公共资源交易中心）网（网址：http://www.gzggzy.cn）、广东省招标投标监管网（网址：http://zbtb.gd.gov.cn）和中国招标投标公共服务平台（网址：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"http://www.cebpubservice.com/）发布，本公告的修改、补充，在广州公共资源交易中心网站上发布。" </w:instrText>
      </w:r>
      <w:r>
        <w:rPr>
          <w:color w:val="auto"/>
          <w:highlight w:val="none"/>
        </w:rPr>
        <w:fldChar w:fldCharType="separate"/>
      </w:r>
      <w:r>
        <w:rPr>
          <w:rFonts w:hint="eastAsia" w:ascii="宋体" w:hAnsi="宋体" w:eastAsia="宋体" w:cs="宋体"/>
          <w:color w:val="auto"/>
          <w:sz w:val="28"/>
          <w:szCs w:val="28"/>
          <w:highlight w:val="none"/>
        </w:rPr>
        <w:t>http://www.cebpubservice.com/）及</w:t>
      </w:r>
      <w:r>
        <w:rPr>
          <w:rFonts w:hint="eastAsia" w:ascii="宋体" w:hAnsi="宋体" w:eastAsia="宋体" w:cs="宋体"/>
          <w:color w:val="auto"/>
          <w:sz w:val="28"/>
          <w:szCs w:val="28"/>
          <w:highlight w:val="none"/>
          <w:u w:val="single"/>
        </w:rPr>
        <w:t>广州国企阳光采购信息发布平台（http://ygcg.gzggzy.cn/p92/index.html）</w:t>
      </w:r>
      <w:r>
        <w:rPr>
          <w:rFonts w:hint="eastAsia" w:ascii="宋体" w:hAnsi="宋体" w:eastAsia="宋体" w:cs="宋体"/>
          <w:color w:val="auto"/>
          <w:sz w:val="28"/>
          <w:szCs w:val="28"/>
          <w:highlight w:val="none"/>
        </w:rPr>
        <w:t>发布，本公告的修改、补充，在广州交易集团有限公司（广州公共资源交易中心）网站上发布。</w:t>
      </w:r>
      <w:r>
        <w:rPr>
          <w:rFonts w:hint="eastAsia" w:ascii="宋体" w:hAnsi="宋体" w:eastAsia="宋体" w:cs="宋体"/>
          <w:color w:val="auto"/>
          <w:sz w:val="28"/>
          <w:szCs w:val="28"/>
          <w:highlight w:val="none"/>
        </w:rPr>
        <w:fldChar w:fldCharType="end"/>
      </w:r>
    </w:p>
    <w:p w14:paraId="584FF2E0">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 异议受理</w:t>
      </w:r>
    </w:p>
    <w:p w14:paraId="268B6C05">
      <w:pPr>
        <w:shd w:val="clear" w:color="auto" w:fill="FFFFFF"/>
        <w:spacing w:line="360" w:lineRule="auto"/>
        <w:ind w:firstLine="560" w:firstLineChars="200"/>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潜在投标人或利害关系人对本招标公告及招标文件有异议的，应当在投标截止时间10日前向招标人书面提出。</w:t>
      </w:r>
    </w:p>
    <w:p w14:paraId="794EE0BA">
      <w:pPr>
        <w:widowControl/>
        <w:shd w:val="clear" w:color="auto" w:fill="FFFFFF"/>
        <w:spacing w:line="360" w:lineRule="auto"/>
        <w:ind w:firstLine="560" w:firstLineChars="200"/>
        <w:rPr>
          <w:rFonts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异议受理部门：</w:t>
      </w:r>
      <w:r>
        <w:rPr>
          <w:rFonts w:hint="eastAsia" w:ascii="宋体" w:hAnsi="宋体" w:eastAsia="宋体" w:cs="宋体"/>
          <w:color w:val="auto"/>
          <w:kern w:val="0"/>
          <w:sz w:val="28"/>
          <w:szCs w:val="28"/>
          <w:highlight w:val="none"/>
          <w:u w:val="single"/>
          <w:shd w:val="clear" w:color="auto" w:fill="FFFFFF"/>
        </w:rPr>
        <w:t>广州珠江住房租赁发展投资有限公司</w:t>
      </w:r>
      <w:r>
        <w:rPr>
          <w:rFonts w:hint="eastAsia" w:ascii="宋体" w:hAnsi="宋体" w:eastAsia="宋体" w:cs="宋体"/>
          <w:color w:val="auto"/>
          <w:sz w:val="28"/>
          <w:szCs w:val="28"/>
          <w:highlight w:val="none"/>
          <w:u w:val="single"/>
          <w:lang w:eastAsia="zh-CN"/>
        </w:rPr>
        <w:t>、广州城投住房租赁发展投资有限公司</w:t>
      </w:r>
    </w:p>
    <w:p w14:paraId="2611B239">
      <w:pPr>
        <w:widowControl/>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异议受理电话：</w:t>
      </w:r>
      <w:r>
        <w:rPr>
          <w:rFonts w:hint="eastAsia" w:ascii="宋体" w:hAnsi="宋体" w:eastAsia="宋体" w:cs="宋体"/>
          <w:color w:val="auto"/>
          <w:kern w:val="0"/>
          <w:sz w:val="28"/>
          <w:szCs w:val="28"/>
          <w:highlight w:val="none"/>
          <w:u w:val="single"/>
        </w:rPr>
        <w:t>020-83620326</w:t>
      </w:r>
    </w:p>
    <w:p w14:paraId="19E0DFFD">
      <w:pPr>
        <w:widowControl/>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广州市越秀区环市东路371-375号世贸大厦南塔9楼</w:t>
      </w:r>
    </w:p>
    <w:p w14:paraId="7F27921D">
      <w:pPr>
        <w:widowControl/>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t>注：潜在投标人或利害关系人可以通过线下或线上的形式提出异议。</w:t>
      </w:r>
      <w:r>
        <w:rPr>
          <w:rFonts w:hint="eastAsia" w:ascii="宋体" w:hAnsi="宋体" w:eastAsia="宋体" w:cs="宋体"/>
          <w:color w:val="auto"/>
          <w:sz w:val="28"/>
          <w:szCs w:val="28"/>
          <w:highlight w:val="none"/>
          <w:shd w:val="clear" w:color="auto" w:fill="FFFFFF"/>
        </w:rPr>
        <w:t>线上提出异议的，应通过交易平台提交，招标人也应通过交易平台答复线上提出的异议。具体按照交易平台相关指南进行操作。作出答复前，应当暂停招标投标活动。</w:t>
      </w:r>
    </w:p>
    <w:p w14:paraId="27617810">
      <w:pPr>
        <w:pStyle w:val="3"/>
        <w:keepNext w:val="0"/>
        <w:keepLines w:val="0"/>
        <w:spacing w:before="0" w:after="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 联系方式</w:t>
      </w:r>
    </w:p>
    <w:p w14:paraId="553C4F94">
      <w:pPr>
        <w:widowControl/>
        <w:adjustRightInd w:val="0"/>
        <w:snapToGrid w:val="0"/>
        <w:spacing w:line="360" w:lineRule="auto"/>
        <w:ind w:firstLine="560" w:firstLineChars="200"/>
        <w:rPr>
          <w:rFonts w:hint="eastAsia" w:ascii="宋体" w:hAnsi="宋体" w:eastAsia="宋体" w:cs="宋体"/>
          <w:color w:val="auto"/>
          <w:kern w:val="0"/>
          <w:sz w:val="28"/>
          <w:szCs w:val="28"/>
          <w:highlight w:val="none"/>
          <w:u w:val="single"/>
          <w:lang w:eastAsia="zh-CN"/>
        </w:rPr>
      </w:pPr>
      <w:r>
        <w:rPr>
          <w:rFonts w:hint="eastAsia" w:ascii="宋体" w:hAnsi="宋体" w:eastAsia="宋体" w:cs="宋体"/>
          <w:color w:val="auto"/>
          <w:kern w:val="0"/>
          <w:sz w:val="28"/>
          <w:szCs w:val="28"/>
          <w:highlight w:val="none"/>
        </w:rPr>
        <w:t>招标人：</w:t>
      </w:r>
      <w:r>
        <w:rPr>
          <w:rFonts w:hint="eastAsia" w:ascii="宋体" w:hAnsi="宋体" w:eastAsia="宋体" w:cs="宋体"/>
          <w:color w:val="auto"/>
          <w:sz w:val="28"/>
          <w:szCs w:val="28"/>
          <w:highlight w:val="none"/>
          <w:u w:val="single"/>
        </w:rPr>
        <w:t>广州珠江住房租赁发展投资有限公司</w:t>
      </w:r>
      <w:r>
        <w:rPr>
          <w:rFonts w:hint="eastAsia" w:ascii="宋体" w:hAnsi="宋体" w:eastAsia="宋体" w:cs="宋体"/>
          <w:color w:val="auto"/>
          <w:sz w:val="28"/>
          <w:szCs w:val="28"/>
          <w:highlight w:val="none"/>
          <w:u w:val="single"/>
          <w:lang w:eastAsia="zh-CN"/>
        </w:rPr>
        <w:t>、广州城投住房租赁发展投资有限公司</w:t>
      </w:r>
    </w:p>
    <w:p w14:paraId="7D08EA84">
      <w:pPr>
        <w:widowControl/>
        <w:adjustRightInd w:val="0"/>
        <w:snapToGrid w:val="0"/>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联系人：</w:t>
      </w:r>
      <w:r>
        <w:rPr>
          <w:rFonts w:hint="eastAsia" w:ascii="宋体" w:hAnsi="宋体" w:eastAsia="宋体" w:cs="宋体"/>
          <w:color w:val="auto"/>
          <w:kern w:val="0"/>
          <w:sz w:val="28"/>
          <w:szCs w:val="28"/>
          <w:highlight w:val="none"/>
          <w:u w:val="single"/>
        </w:rPr>
        <w:t>张工</w:t>
      </w:r>
      <w:r>
        <w:rPr>
          <w:rFonts w:hint="eastAsia" w:ascii="宋体" w:hAnsi="宋体" w:eastAsia="宋体" w:cs="宋体"/>
          <w:color w:val="auto"/>
          <w:kern w:val="0"/>
          <w:sz w:val="28"/>
          <w:szCs w:val="28"/>
          <w:highlight w:val="none"/>
        </w:rPr>
        <w:t xml:space="preserve">    联系电话：</w:t>
      </w:r>
      <w:r>
        <w:rPr>
          <w:rFonts w:hint="eastAsia" w:ascii="宋体" w:hAnsi="宋体" w:eastAsia="宋体" w:cs="宋体"/>
          <w:color w:val="auto"/>
          <w:kern w:val="0"/>
          <w:sz w:val="28"/>
          <w:szCs w:val="28"/>
          <w:highlight w:val="none"/>
          <w:u w:val="single"/>
        </w:rPr>
        <w:t>020-83620326</w:t>
      </w:r>
      <w:bookmarkStart w:id="0" w:name="_GoBack"/>
      <w:bookmarkEnd w:id="0"/>
    </w:p>
    <w:p w14:paraId="0861D5AE">
      <w:pPr>
        <w:widowControl/>
        <w:adjustRightInd w:val="0"/>
        <w:snapToGrid w:val="0"/>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广州市越秀区环市东路371-375号世贸大厦南塔9楼</w:t>
      </w:r>
    </w:p>
    <w:p w14:paraId="3F92159E">
      <w:pPr>
        <w:widowControl/>
        <w:adjustRightInd w:val="0"/>
        <w:snapToGrid w:val="0"/>
        <w:spacing w:line="360" w:lineRule="auto"/>
        <w:jc w:val="left"/>
        <w:rPr>
          <w:rFonts w:ascii="宋体" w:hAnsi="宋体" w:eastAsia="宋体" w:cs="宋体"/>
          <w:color w:val="auto"/>
          <w:kern w:val="0"/>
          <w:sz w:val="28"/>
          <w:szCs w:val="28"/>
          <w:highlight w:val="none"/>
        </w:rPr>
      </w:pPr>
    </w:p>
    <w:p w14:paraId="2E26199B">
      <w:pPr>
        <w:widowControl/>
        <w:adjustRightInd w:val="0"/>
        <w:snapToGrid w:val="0"/>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招标代理机构：</w:t>
      </w:r>
      <w:r>
        <w:rPr>
          <w:rFonts w:hint="eastAsia" w:ascii="宋体" w:hAnsi="宋体" w:eastAsia="宋体" w:cs="宋体"/>
          <w:color w:val="auto"/>
          <w:kern w:val="0"/>
          <w:sz w:val="28"/>
          <w:szCs w:val="28"/>
          <w:highlight w:val="none"/>
          <w:u w:val="single"/>
        </w:rPr>
        <w:t>广州珠江监理咨询集团有限公司</w:t>
      </w:r>
    </w:p>
    <w:p w14:paraId="1FD9D019">
      <w:pPr>
        <w:widowControl/>
        <w:adjustRightInd w:val="0"/>
        <w:snapToGrid w:val="0"/>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联系人：</w:t>
      </w:r>
      <w:r>
        <w:rPr>
          <w:rFonts w:hint="eastAsia" w:ascii="宋体" w:hAnsi="宋体" w:eastAsia="宋体" w:cs="宋体"/>
          <w:color w:val="auto"/>
          <w:kern w:val="0"/>
          <w:sz w:val="28"/>
          <w:szCs w:val="28"/>
          <w:highlight w:val="none"/>
          <w:u w:val="single"/>
        </w:rPr>
        <w:t>袁工、李工</w:t>
      </w:r>
      <w:r>
        <w:rPr>
          <w:rFonts w:hint="eastAsia" w:ascii="宋体" w:hAnsi="宋体" w:eastAsia="宋体" w:cs="宋体"/>
          <w:color w:val="auto"/>
          <w:kern w:val="0"/>
          <w:sz w:val="28"/>
          <w:szCs w:val="28"/>
          <w:highlight w:val="none"/>
        </w:rPr>
        <w:t xml:space="preserve">     联系电话：</w:t>
      </w:r>
      <w:r>
        <w:rPr>
          <w:rFonts w:hint="eastAsia" w:ascii="宋体" w:hAnsi="宋体" w:eastAsia="宋体" w:cs="宋体"/>
          <w:color w:val="auto"/>
          <w:kern w:val="0"/>
          <w:sz w:val="28"/>
          <w:szCs w:val="28"/>
          <w:highlight w:val="none"/>
          <w:u w:val="single"/>
        </w:rPr>
        <w:t>020-83492175</w:t>
      </w:r>
    </w:p>
    <w:p w14:paraId="33734BD1">
      <w:pPr>
        <w:widowControl/>
        <w:adjustRightInd w:val="0"/>
        <w:snapToGrid w:val="0"/>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广州市越秀区永泰路50号101房</w:t>
      </w:r>
    </w:p>
    <w:p w14:paraId="4519BD4D">
      <w:pPr>
        <w:spacing w:line="360" w:lineRule="auto"/>
        <w:rPr>
          <w:rFonts w:ascii="宋体" w:hAnsi="宋体" w:eastAsia="宋体" w:cs="宋体"/>
          <w:color w:val="auto"/>
          <w:sz w:val="28"/>
          <w:szCs w:val="28"/>
          <w:highlight w:val="none"/>
        </w:rPr>
      </w:pPr>
    </w:p>
    <w:p w14:paraId="3B46DCDC">
      <w:pPr>
        <w:widowControl/>
        <w:adjustRightInd w:val="0"/>
        <w:snapToGrid w:val="0"/>
        <w:spacing w:line="360" w:lineRule="auto"/>
        <w:ind w:firstLine="560" w:firstLineChars="200"/>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招标监督机构：</w:t>
      </w:r>
      <w:r>
        <w:rPr>
          <w:rFonts w:hint="eastAsia" w:ascii="宋体" w:hAnsi="宋体" w:eastAsia="宋体" w:cs="宋体"/>
          <w:color w:val="auto"/>
          <w:sz w:val="28"/>
          <w:szCs w:val="28"/>
          <w:highlight w:val="none"/>
          <w:u w:val="single"/>
        </w:rPr>
        <w:t>广州珠江住房租赁发展投资有限公司</w:t>
      </w:r>
      <w:r>
        <w:rPr>
          <w:rFonts w:hint="eastAsia" w:ascii="宋体" w:hAnsi="宋体" w:eastAsia="宋体" w:cs="宋体"/>
          <w:color w:val="auto"/>
          <w:sz w:val="28"/>
          <w:szCs w:val="28"/>
          <w:highlight w:val="none"/>
          <w:u w:val="single"/>
          <w:lang w:eastAsia="zh-CN"/>
        </w:rPr>
        <w:t>、广州城投住房租赁发展投资有限公司</w:t>
      </w:r>
    </w:p>
    <w:p w14:paraId="67FEF30F">
      <w:pPr>
        <w:widowControl/>
        <w:adjustRightInd w:val="0"/>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监管电话：</w:t>
      </w:r>
      <w:r>
        <w:rPr>
          <w:rFonts w:hint="eastAsia" w:ascii="宋体" w:hAnsi="宋体" w:eastAsia="宋体" w:cs="宋体"/>
          <w:color w:val="auto"/>
          <w:kern w:val="0"/>
          <w:sz w:val="28"/>
          <w:szCs w:val="28"/>
          <w:highlight w:val="none"/>
          <w:u w:val="single"/>
        </w:rPr>
        <w:t>020-83620326</w:t>
      </w:r>
    </w:p>
    <w:p w14:paraId="0798CFF0">
      <w:pPr>
        <w:widowControl/>
        <w:adjustRightInd w:val="0"/>
        <w:snapToGrid w:val="0"/>
        <w:spacing w:line="360" w:lineRule="auto"/>
        <w:ind w:firstLine="56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8"/>
          <w:szCs w:val="28"/>
          <w:highlight w:val="none"/>
        </w:rPr>
        <w:t>地    址：</w:t>
      </w:r>
      <w:r>
        <w:rPr>
          <w:rFonts w:hint="eastAsia" w:ascii="宋体" w:hAnsi="宋体" w:eastAsia="宋体" w:cs="宋体"/>
          <w:color w:val="auto"/>
          <w:kern w:val="0"/>
          <w:sz w:val="28"/>
          <w:szCs w:val="28"/>
          <w:highlight w:val="none"/>
          <w:u w:val="single"/>
        </w:rPr>
        <w:t>广州市越秀区环市东路371-375号世贸大厦南塔9楼</w:t>
      </w:r>
    </w:p>
    <w:p w14:paraId="31CCF8A1">
      <w:pPr>
        <w:shd w:val="clear" w:color="auto" w:fill="FFFFFF"/>
        <w:topLinePunct/>
        <w:snapToGrid w:val="0"/>
        <w:spacing w:line="360" w:lineRule="auto"/>
        <w:rPr>
          <w:rFonts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4"/>
          <w:szCs w:val="24"/>
          <w:highlight w:val="none"/>
          <w:shd w:val="clear" w:color="auto" w:fill="FFFFFF"/>
        </w:rPr>
        <w:br w:type="page"/>
      </w:r>
      <w:r>
        <w:rPr>
          <w:rFonts w:hint="eastAsia" w:ascii="宋体" w:hAnsi="宋体" w:eastAsia="宋体" w:cs="宋体"/>
          <w:color w:val="auto"/>
          <w:kern w:val="0"/>
          <w:sz w:val="28"/>
          <w:szCs w:val="28"/>
          <w:highlight w:val="none"/>
          <w:shd w:val="clear" w:color="auto" w:fill="FFFFFF"/>
        </w:rPr>
        <w:t>附件一：</w:t>
      </w:r>
    </w:p>
    <w:p w14:paraId="36F1131F">
      <w:pPr>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投标人</w:t>
      </w:r>
      <w:r>
        <w:rPr>
          <w:rFonts w:hint="eastAsia" w:ascii="宋体" w:hAnsi="宋体" w:eastAsia="宋体" w:cs="宋体"/>
          <w:b/>
          <w:color w:val="auto"/>
          <w:sz w:val="28"/>
          <w:szCs w:val="28"/>
          <w:highlight w:val="none"/>
        </w:rPr>
        <w:t>声明</w:t>
      </w:r>
    </w:p>
    <w:p w14:paraId="0CD7C9F7">
      <w:pPr>
        <w:spacing w:line="360" w:lineRule="auto"/>
        <w:jc w:val="center"/>
        <w:rPr>
          <w:rFonts w:ascii="宋体" w:hAnsi="宋体" w:eastAsia="宋体" w:cs="宋体"/>
          <w:b/>
          <w:color w:val="auto"/>
          <w:sz w:val="28"/>
          <w:szCs w:val="28"/>
          <w:highlight w:val="none"/>
        </w:rPr>
      </w:pPr>
    </w:p>
    <w:p w14:paraId="4A47DFB3">
      <w:pPr>
        <w:widowControl/>
        <w:spacing w:line="360" w:lineRule="auto"/>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本招标项目招标人及招标监督机构：</w:t>
      </w:r>
    </w:p>
    <w:p w14:paraId="44D28207">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本公司就参加</w:t>
      </w:r>
      <w:r>
        <w:rPr>
          <w:rFonts w:ascii="宋体" w:hAnsi="宋体" w:eastAsia="宋体" w:cs="宋体"/>
          <w:color w:val="auto"/>
          <w:sz w:val="28"/>
          <w:szCs w:val="28"/>
          <w:highlight w:val="none"/>
          <w:u w:val="single"/>
        </w:rPr>
        <w:t xml:space="preserve"> （项目名称） </w:t>
      </w:r>
      <w:r>
        <w:rPr>
          <w:rFonts w:ascii="宋体" w:hAnsi="宋体" w:eastAsia="宋体" w:cs="宋体"/>
          <w:color w:val="auto"/>
          <w:sz w:val="28"/>
          <w:szCs w:val="28"/>
          <w:highlight w:val="none"/>
        </w:rPr>
        <w:t>项目投标工作，作出郑重声明：</w:t>
      </w:r>
    </w:p>
    <w:p w14:paraId="2AFDF2A0">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一、本公司保证投标文件及其后提供的一切材料都是真实的。如我司成为本项目中标候选人，我司同意并授权招标人将我司投标文件商务部分的人员、业绩、奖项等资料进行公开。</w:t>
      </w:r>
    </w:p>
    <w:p w14:paraId="52191F12">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F7BCF43">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三、本公司不存在招标文件第二章投标人须知第1.4.3项所规定的任何一种情形。</w:t>
      </w:r>
    </w:p>
    <w:p w14:paraId="61B28C32">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四、本公司及其有隶属关系的机构，没有参加本项目招标文件的编写工作。</w:t>
      </w:r>
    </w:p>
    <w:p w14:paraId="678FCAAA">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五、本公司承诺，中标后严格执行安全生产相关管理规定。</w:t>
      </w:r>
    </w:p>
    <w:p w14:paraId="2567D0E5">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本公司违反上述保证，或本声明陈述与事实不符，经查实，本公司愿意接受公开通报，承担由此带来的法律后果，并自愿停止参加广州市行政辖区内的招标投标活动三个月。</w:t>
      </w:r>
    </w:p>
    <w:p w14:paraId="56B730F2">
      <w:pPr>
        <w:pStyle w:val="24"/>
        <w:widowControl/>
        <w:ind w:firstLine="560" w:firstLineChars="20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特此声明。</w:t>
      </w:r>
    </w:p>
    <w:p w14:paraId="046F62D3">
      <w:pPr>
        <w:pStyle w:val="24"/>
        <w:widowControl/>
        <w:ind w:firstLine="560" w:firstLineChars="200"/>
        <w:contextualSpacing/>
        <w:jc w:val="center"/>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声明企业：（企业公章）</w:t>
      </w:r>
    </w:p>
    <w:p w14:paraId="04D41FA9">
      <w:pPr>
        <w:pStyle w:val="24"/>
        <w:widowControl/>
        <w:ind w:firstLine="3220" w:firstLineChars="1150"/>
        <w:contextualSpacing/>
        <w:rPr>
          <w:rFonts w:hint="default" w:ascii="宋体" w:hAnsi="宋体" w:eastAsia="宋体" w:cs="宋体"/>
          <w:color w:val="auto"/>
          <w:sz w:val="28"/>
          <w:szCs w:val="28"/>
          <w:highlight w:val="none"/>
        </w:rPr>
      </w:pPr>
      <w:r>
        <w:rPr>
          <w:rFonts w:ascii="宋体" w:hAnsi="宋体" w:eastAsia="宋体" w:cs="宋体"/>
          <w:color w:val="auto"/>
          <w:sz w:val="28"/>
          <w:szCs w:val="28"/>
          <w:highlight w:val="none"/>
        </w:rPr>
        <w:t>法定代表人签字：</w:t>
      </w:r>
    </w:p>
    <w:p w14:paraId="6A807E3A">
      <w:pPr>
        <w:pStyle w:val="24"/>
        <w:widowControl/>
        <w:ind w:right="1458" w:firstLine="1680" w:firstLineChars="600"/>
        <w:contextualSpacing/>
        <w:jc w:val="center"/>
        <w:rPr>
          <w:rFonts w:hint="default" w:ascii="宋体" w:hAnsi="宋体" w:eastAsia="宋体" w:cs="宋体"/>
          <w:color w:val="auto"/>
          <w:kern w:val="2"/>
          <w:sz w:val="28"/>
          <w:szCs w:val="28"/>
          <w:highlight w:val="none"/>
        </w:rPr>
      </w:pPr>
      <w:r>
        <w:rPr>
          <w:rFonts w:ascii="宋体" w:hAnsi="宋体" w:eastAsia="宋体" w:cs="宋体"/>
          <w:color w:val="auto"/>
          <w:kern w:val="2"/>
          <w:sz w:val="28"/>
          <w:szCs w:val="28"/>
          <w:highlight w:val="none"/>
        </w:rPr>
        <w:t>项目负责人（签字）：</w:t>
      </w:r>
    </w:p>
    <w:p w14:paraId="45BAC938">
      <w:pPr>
        <w:widowControl/>
        <w:adjustRightInd w:val="0"/>
        <w:snapToGrid w:val="0"/>
        <w:spacing w:line="360" w:lineRule="auto"/>
        <w:ind w:right="480"/>
        <w:jc w:val="center"/>
        <w:rPr>
          <w:rFonts w:ascii="宋体" w:hAnsi="宋体" w:eastAsia="宋体" w:cs="宋体"/>
          <w:color w:val="auto"/>
          <w:sz w:val="28"/>
          <w:szCs w:val="28"/>
          <w:highlight w:val="none"/>
        </w:rPr>
        <w:sectPr>
          <w:footerReference r:id="rId3" w:type="default"/>
          <w:pgSz w:w="11906" w:h="16838"/>
          <w:pgMar w:top="1417" w:right="1474" w:bottom="1417" w:left="1474" w:header="851" w:footer="992" w:gutter="0"/>
          <w:cols w:space="0" w:num="1"/>
          <w:docGrid w:type="lines" w:linePitch="312" w:charSpace="0"/>
        </w:sectPr>
      </w:pPr>
      <w:r>
        <w:rPr>
          <w:rFonts w:hint="eastAsia" w:ascii="宋体" w:hAnsi="宋体" w:eastAsia="宋体" w:cs="宋体"/>
          <w:color w:val="auto"/>
          <w:sz w:val="28"/>
          <w:szCs w:val="28"/>
          <w:highlight w:val="none"/>
        </w:rPr>
        <w:t>年   月   日</w:t>
      </w:r>
    </w:p>
    <w:p w14:paraId="586B4757">
      <w:pPr>
        <w:pStyle w:val="2"/>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附件二：</w:t>
      </w:r>
    </w:p>
    <w:p w14:paraId="04E00A6C">
      <w:pPr>
        <w:pStyle w:val="2"/>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单位名单</w:t>
      </w:r>
    </w:p>
    <w:tbl>
      <w:tblPr>
        <w:tblStyle w:val="12"/>
        <w:tblW w:w="0" w:type="auto"/>
        <w:jc w:val="center"/>
        <w:tblLayout w:type="fixed"/>
        <w:tblCellMar>
          <w:top w:w="0" w:type="dxa"/>
          <w:left w:w="108" w:type="dxa"/>
          <w:bottom w:w="0" w:type="dxa"/>
          <w:right w:w="108" w:type="dxa"/>
        </w:tblCellMar>
      </w:tblPr>
      <w:tblGrid>
        <w:gridCol w:w="858"/>
        <w:gridCol w:w="6529"/>
      </w:tblGrid>
      <w:tr w14:paraId="78042BD8">
        <w:tblPrEx>
          <w:tblCellMar>
            <w:top w:w="0" w:type="dxa"/>
            <w:left w:w="108" w:type="dxa"/>
            <w:bottom w:w="0" w:type="dxa"/>
            <w:right w:w="108" w:type="dxa"/>
          </w:tblCellMar>
        </w:tblPrEx>
        <w:trPr>
          <w:trHeight w:val="580" w:hRule="atLeast"/>
          <w:tblHeader/>
          <w:jc w:val="center"/>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77117">
            <w:pPr>
              <w:widowControl/>
              <w:jc w:val="center"/>
              <w:textAlignment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序号</w:t>
            </w:r>
          </w:p>
        </w:tc>
        <w:tc>
          <w:tcPr>
            <w:tcW w:w="6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C1445">
            <w:pPr>
              <w:widowControl/>
              <w:jc w:val="center"/>
              <w:textAlignment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单位名称</w:t>
            </w:r>
          </w:p>
        </w:tc>
      </w:tr>
      <w:tr w14:paraId="34427556">
        <w:tblPrEx>
          <w:tblCellMar>
            <w:top w:w="0" w:type="dxa"/>
            <w:left w:w="108" w:type="dxa"/>
            <w:bottom w:w="0" w:type="dxa"/>
            <w:right w:w="108" w:type="dxa"/>
          </w:tblCellMar>
        </w:tblPrEx>
        <w:trPr>
          <w:trHeight w:val="580" w:hRule="atLeast"/>
          <w:jc w:val="center"/>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48B4">
            <w:pPr>
              <w:jc w:val="center"/>
              <w:rPr>
                <w:rFonts w:asciiTheme="minorEastAsia" w:hAnsiTheme="minorEastAsia" w:cstheme="minorEastAsia"/>
                <w:color w:val="auto"/>
                <w:sz w:val="24"/>
                <w:szCs w:val="24"/>
                <w:highlight w:val="none"/>
              </w:rPr>
            </w:pPr>
          </w:p>
        </w:tc>
        <w:tc>
          <w:tcPr>
            <w:tcW w:w="6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BBE7">
            <w:pPr>
              <w:jc w:val="center"/>
              <w:rPr>
                <w:rFonts w:asciiTheme="minorEastAsia" w:hAnsiTheme="minorEastAsia" w:cstheme="minorEastAsia"/>
                <w:color w:val="auto"/>
                <w:sz w:val="24"/>
                <w:szCs w:val="24"/>
                <w:highlight w:val="none"/>
              </w:rPr>
            </w:pPr>
          </w:p>
        </w:tc>
      </w:tr>
      <w:tr w14:paraId="733F1BCF">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37A4">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BCF">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广州市城壹房地产顾问有限公司</w:t>
            </w:r>
          </w:p>
        </w:tc>
      </w:tr>
      <w:tr w14:paraId="1F08CA40">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BA2C">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95B9">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广州市城建规划设计院有限公司</w:t>
            </w:r>
          </w:p>
        </w:tc>
      </w:tr>
      <w:tr w14:paraId="0FDE11E1">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0A3D">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1E5A">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广州城投房屋建筑工程有限公司</w:t>
            </w:r>
          </w:p>
        </w:tc>
      </w:tr>
      <w:tr w14:paraId="740AB260">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E41F">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49EB">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广州市城建建筑设计院有限公司</w:t>
            </w:r>
          </w:p>
        </w:tc>
      </w:tr>
      <w:tr w14:paraId="60123A5E">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F107">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F5BA">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广州市设计院集团有限公司</w:t>
            </w:r>
          </w:p>
        </w:tc>
      </w:tr>
      <w:tr w14:paraId="55D2933C">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3E4D">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6</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A69A">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广州建筑工程监理有限公司</w:t>
            </w:r>
          </w:p>
        </w:tc>
      </w:tr>
      <w:tr w14:paraId="0DD2D4CF">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148B">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7</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A241">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 xml:space="preserve">广州广检建设工程检测中心有限公司 </w:t>
            </w:r>
          </w:p>
        </w:tc>
      </w:tr>
      <w:tr w14:paraId="470DD93F">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97A8">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8</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B6D">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广州市市维检测有限公司</w:t>
            </w:r>
          </w:p>
        </w:tc>
      </w:tr>
      <w:tr w14:paraId="246086E1">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2033">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9</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120A">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建材广州工程勘测院有限公司</w:t>
            </w:r>
          </w:p>
        </w:tc>
      </w:tr>
      <w:tr w14:paraId="4F4B16FB">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15EC">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10</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8C54">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广东省国际工程咨询有限公司</w:t>
            </w:r>
          </w:p>
        </w:tc>
      </w:tr>
      <w:tr w14:paraId="7BA40823">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99FD">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11</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8BBE">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广州菲达建筑咨询有限公司</w:t>
            </w:r>
          </w:p>
        </w:tc>
      </w:tr>
      <w:tr w14:paraId="38A93A27">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886C">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12</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0017">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中国建筑第八工程局有限公司</w:t>
            </w:r>
          </w:p>
        </w:tc>
      </w:tr>
      <w:tr w14:paraId="6771D193">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3E70">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13</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371E">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广州珠江外资建筑设计院有限公司</w:t>
            </w:r>
          </w:p>
        </w:tc>
      </w:tr>
      <w:tr w14:paraId="4872C6F3">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F11F">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14</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B087">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广州市冼剑雄联合建筑设计事务所(普通合伙)</w:t>
            </w:r>
          </w:p>
        </w:tc>
      </w:tr>
      <w:tr w14:paraId="41F18475">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116D">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15</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488E">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中恒建筑设计院(广州)有限公司</w:t>
            </w:r>
          </w:p>
        </w:tc>
      </w:tr>
      <w:tr w14:paraId="462BABAF">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6651">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16</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90F">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广州珠建工程造价咨询有限公司</w:t>
            </w:r>
          </w:p>
        </w:tc>
      </w:tr>
      <w:tr w14:paraId="69C87B67">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F660">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17</w:t>
            </w:r>
          </w:p>
        </w:tc>
        <w:tc>
          <w:tcPr>
            <w:tcW w:w="6529" w:type="dxa"/>
            <w:tcBorders>
              <w:top w:val="single" w:color="000000" w:sz="4" w:space="0"/>
              <w:left w:val="single" w:color="000000" w:sz="4" w:space="0"/>
              <w:bottom w:val="nil"/>
              <w:right w:val="single" w:color="000000" w:sz="4" w:space="0"/>
            </w:tcBorders>
            <w:shd w:val="clear" w:color="auto" w:fill="auto"/>
            <w:noWrap/>
            <w:vAlign w:val="center"/>
          </w:tcPr>
          <w:p w14:paraId="6F8A2213">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广州市市政工程设计研究总院有限公司</w:t>
            </w:r>
          </w:p>
        </w:tc>
      </w:tr>
      <w:tr w14:paraId="297BC0CB">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C855">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18</w:t>
            </w:r>
          </w:p>
        </w:tc>
        <w:tc>
          <w:tcPr>
            <w:tcW w:w="6529" w:type="dxa"/>
            <w:tcBorders>
              <w:top w:val="single" w:color="000000" w:sz="4" w:space="0"/>
              <w:left w:val="single" w:color="000000" w:sz="4" w:space="0"/>
              <w:bottom w:val="nil"/>
              <w:right w:val="single" w:color="000000" w:sz="4" w:space="0"/>
            </w:tcBorders>
            <w:shd w:val="clear" w:color="auto" w:fill="auto"/>
            <w:noWrap/>
            <w:vAlign w:val="center"/>
          </w:tcPr>
          <w:p w14:paraId="2903F6A1">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广州市市政工程试验检测有限公司</w:t>
            </w:r>
          </w:p>
        </w:tc>
      </w:tr>
      <w:tr w14:paraId="471F120C">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AE6F">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19</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FBA8">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广州市国际工程咨询有限公司</w:t>
            </w:r>
          </w:p>
        </w:tc>
      </w:tr>
      <w:tr w14:paraId="422988EC">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2EBF">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20</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FDF5">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中国建筑第四工程局有限公司</w:t>
            </w:r>
          </w:p>
        </w:tc>
      </w:tr>
      <w:tr w14:paraId="57FFC557">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A43D">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21</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BA91">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广东省建筑设计研究院集团股份有限公司</w:t>
            </w:r>
          </w:p>
        </w:tc>
      </w:tr>
      <w:tr w14:paraId="61948D1D">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6BF7">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22</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E66A">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中建三局集团有限公司</w:t>
            </w:r>
          </w:p>
        </w:tc>
      </w:tr>
      <w:tr w14:paraId="6ADE9B8E">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8ED9">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23</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53CE">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广州市东建工程建设监理有限公司</w:t>
            </w:r>
          </w:p>
        </w:tc>
      </w:tr>
      <w:tr w14:paraId="2C40D44D">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4069">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24</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2540">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中国建筑东北设计研究院有限公司</w:t>
            </w:r>
          </w:p>
        </w:tc>
      </w:tr>
      <w:tr w14:paraId="518830DF">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0A12">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25</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A834">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广州珠江建设发展有限公司</w:t>
            </w:r>
          </w:p>
        </w:tc>
      </w:tr>
      <w:tr w14:paraId="39158F6A">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2AA7">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26</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F6F">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广东惠和工程检测有限公司</w:t>
            </w:r>
          </w:p>
        </w:tc>
      </w:tr>
      <w:tr w14:paraId="3BDCE6DA">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4C7B">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27</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1772">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中国有色金属长沙勘察设计研究院有限公司</w:t>
            </w:r>
          </w:p>
        </w:tc>
      </w:tr>
      <w:tr w14:paraId="1A3946D4">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22D0">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28</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A100">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建同设计有限公司</w:t>
            </w:r>
          </w:p>
        </w:tc>
      </w:tr>
      <w:tr w14:paraId="4AB5CC1A">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9BAD">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29</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B5F3">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广州市盛通建设工程质量检测有限公司</w:t>
            </w:r>
          </w:p>
        </w:tc>
      </w:tr>
      <w:tr w14:paraId="73B167EF">
        <w:tblPrEx>
          <w:tblCellMar>
            <w:top w:w="0" w:type="dxa"/>
            <w:left w:w="108" w:type="dxa"/>
            <w:bottom w:w="0" w:type="dxa"/>
            <w:right w:w="108" w:type="dxa"/>
          </w:tblCellMar>
        </w:tblPrEx>
        <w:trPr>
          <w:trHeight w:val="920"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5363">
            <w:pPr>
              <w:widowControl/>
              <w:jc w:val="center"/>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30</w:t>
            </w:r>
          </w:p>
        </w:tc>
        <w:tc>
          <w:tcPr>
            <w:tcW w:w="6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EF69">
            <w:pPr>
              <w:widowControl/>
              <w:jc w:val="left"/>
              <w:textAlignment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中建科技集团有限公司</w:t>
            </w:r>
          </w:p>
        </w:tc>
      </w:tr>
    </w:tbl>
    <w:p w14:paraId="55B3A292">
      <w:pPr>
        <w:pStyle w:val="2"/>
        <w:jc w:val="center"/>
        <w:rPr>
          <w:rFonts w:ascii="宋体" w:hAnsi="宋体" w:eastAsia="宋体" w:cs="宋体"/>
          <w:b/>
          <w:color w:val="auto"/>
          <w:sz w:val="28"/>
          <w:szCs w:val="28"/>
          <w:highlight w:val="none"/>
        </w:rPr>
      </w:pPr>
    </w:p>
    <w:sectPr>
      <w:pgSz w:w="11906" w:h="16838"/>
      <w:pgMar w:top="1417" w:right="1474"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42F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0D42A7">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710D42A7">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YmU0ZDNiZGFhZDU0ZDdlMmVhZTE1ZWU3NWQzMGEifQ=="/>
  </w:docVars>
  <w:rsids>
    <w:rsidRoot w:val="4DAA56AA"/>
    <w:rsid w:val="000953F7"/>
    <w:rsid w:val="001459CE"/>
    <w:rsid w:val="001D0359"/>
    <w:rsid w:val="001D2102"/>
    <w:rsid w:val="00260B6B"/>
    <w:rsid w:val="00287722"/>
    <w:rsid w:val="003C23C8"/>
    <w:rsid w:val="003F1FD4"/>
    <w:rsid w:val="0041203F"/>
    <w:rsid w:val="0041694E"/>
    <w:rsid w:val="00470438"/>
    <w:rsid w:val="0056160F"/>
    <w:rsid w:val="005914E4"/>
    <w:rsid w:val="005E2A20"/>
    <w:rsid w:val="006060ED"/>
    <w:rsid w:val="006425DA"/>
    <w:rsid w:val="00675481"/>
    <w:rsid w:val="006E22F5"/>
    <w:rsid w:val="007252BE"/>
    <w:rsid w:val="00732078"/>
    <w:rsid w:val="00784FE3"/>
    <w:rsid w:val="00786EE5"/>
    <w:rsid w:val="007B2F37"/>
    <w:rsid w:val="00853365"/>
    <w:rsid w:val="008F6CE5"/>
    <w:rsid w:val="009A0A78"/>
    <w:rsid w:val="00A27212"/>
    <w:rsid w:val="00A50131"/>
    <w:rsid w:val="00AC7FC8"/>
    <w:rsid w:val="00AD1F7C"/>
    <w:rsid w:val="00BE67A7"/>
    <w:rsid w:val="00CB48B6"/>
    <w:rsid w:val="00D93852"/>
    <w:rsid w:val="00E0049B"/>
    <w:rsid w:val="00E43821"/>
    <w:rsid w:val="00EA4DD4"/>
    <w:rsid w:val="00EF1C14"/>
    <w:rsid w:val="00F02C91"/>
    <w:rsid w:val="00F5045A"/>
    <w:rsid w:val="00F64E01"/>
    <w:rsid w:val="00FA0D54"/>
    <w:rsid w:val="00FC3E1B"/>
    <w:rsid w:val="00FC5215"/>
    <w:rsid w:val="016F0A91"/>
    <w:rsid w:val="01E44FDB"/>
    <w:rsid w:val="03D2794F"/>
    <w:rsid w:val="04281B49"/>
    <w:rsid w:val="04516C23"/>
    <w:rsid w:val="046E61CE"/>
    <w:rsid w:val="04B769D7"/>
    <w:rsid w:val="04D02B86"/>
    <w:rsid w:val="04F03181"/>
    <w:rsid w:val="050D4849"/>
    <w:rsid w:val="050E3851"/>
    <w:rsid w:val="0534627A"/>
    <w:rsid w:val="059A7E3E"/>
    <w:rsid w:val="05B12234"/>
    <w:rsid w:val="05C94BA1"/>
    <w:rsid w:val="05D87CDA"/>
    <w:rsid w:val="05F02E2E"/>
    <w:rsid w:val="0627193B"/>
    <w:rsid w:val="062A4C68"/>
    <w:rsid w:val="078F7797"/>
    <w:rsid w:val="07F3586E"/>
    <w:rsid w:val="081C7EFE"/>
    <w:rsid w:val="083D5445"/>
    <w:rsid w:val="08403721"/>
    <w:rsid w:val="08572643"/>
    <w:rsid w:val="0858402D"/>
    <w:rsid w:val="089D3846"/>
    <w:rsid w:val="08BE6379"/>
    <w:rsid w:val="08DD4532"/>
    <w:rsid w:val="08F74C93"/>
    <w:rsid w:val="0A034FA0"/>
    <w:rsid w:val="0A286701"/>
    <w:rsid w:val="0A38328B"/>
    <w:rsid w:val="0A6B2EC4"/>
    <w:rsid w:val="0AE71698"/>
    <w:rsid w:val="0B737B0F"/>
    <w:rsid w:val="0C5B6C4C"/>
    <w:rsid w:val="0C7C4F2F"/>
    <w:rsid w:val="0D096E50"/>
    <w:rsid w:val="0D3115EE"/>
    <w:rsid w:val="0D5574BF"/>
    <w:rsid w:val="0D696CDD"/>
    <w:rsid w:val="0D8F6672"/>
    <w:rsid w:val="0DB95DEC"/>
    <w:rsid w:val="0E5A49D0"/>
    <w:rsid w:val="0E927222"/>
    <w:rsid w:val="0F1A64E0"/>
    <w:rsid w:val="0F853927"/>
    <w:rsid w:val="0FBD0C1A"/>
    <w:rsid w:val="0FC226D4"/>
    <w:rsid w:val="104770C4"/>
    <w:rsid w:val="107C2DBF"/>
    <w:rsid w:val="107E32D1"/>
    <w:rsid w:val="10A36062"/>
    <w:rsid w:val="10D4383D"/>
    <w:rsid w:val="10D6477D"/>
    <w:rsid w:val="110473EC"/>
    <w:rsid w:val="11286567"/>
    <w:rsid w:val="12492C39"/>
    <w:rsid w:val="12502219"/>
    <w:rsid w:val="131E5E73"/>
    <w:rsid w:val="133C7E3E"/>
    <w:rsid w:val="139E45B6"/>
    <w:rsid w:val="143771ED"/>
    <w:rsid w:val="149D7936"/>
    <w:rsid w:val="14E50829"/>
    <w:rsid w:val="15097F49"/>
    <w:rsid w:val="15366ADD"/>
    <w:rsid w:val="15E433A4"/>
    <w:rsid w:val="165F6EBA"/>
    <w:rsid w:val="167D086A"/>
    <w:rsid w:val="169B0EDE"/>
    <w:rsid w:val="1742711F"/>
    <w:rsid w:val="17B27889"/>
    <w:rsid w:val="17C65B71"/>
    <w:rsid w:val="17D905BB"/>
    <w:rsid w:val="17F973DD"/>
    <w:rsid w:val="17FC62F0"/>
    <w:rsid w:val="181124EE"/>
    <w:rsid w:val="181D201E"/>
    <w:rsid w:val="189A2440"/>
    <w:rsid w:val="18B90B19"/>
    <w:rsid w:val="18D97604"/>
    <w:rsid w:val="19032B80"/>
    <w:rsid w:val="197607B7"/>
    <w:rsid w:val="1A310B82"/>
    <w:rsid w:val="1A422761"/>
    <w:rsid w:val="1AAF5F88"/>
    <w:rsid w:val="1AD71064"/>
    <w:rsid w:val="1AFD753F"/>
    <w:rsid w:val="1AFF6A46"/>
    <w:rsid w:val="1B2C1EE1"/>
    <w:rsid w:val="1B524AD9"/>
    <w:rsid w:val="1BE13EE2"/>
    <w:rsid w:val="1C4D6705"/>
    <w:rsid w:val="1C850D11"/>
    <w:rsid w:val="1CF257EA"/>
    <w:rsid w:val="1D1C1676"/>
    <w:rsid w:val="1D1F60F5"/>
    <w:rsid w:val="1DBA7DCA"/>
    <w:rsid w:val="1E580DC1"/>
    <w:rsid w:val="1E7A26B3"/>
    <w:rsid w:val="1F212EB7"/>
    <w:rsid w:val="1F880941"/>
    <w:rsid w:val="1F9F1296"/>
    <w:rsid w:val="201D1B34"/>
    <w:rsid w:val="204F3B10"/>
    <w:rsid w:val="2095059B"/>
    <w:rsid w:val="20CB078D"/>
    <w:rsid w:val="211937B5"/>
    <w:rsid w:val="211C3A28"/>
    <w:rsid w:val="213A1D42"/>
    <w:rsid w:val="21677E30"/>
    <w:rsid w:val="21790A33"/>
    <w:rsid w:val="21DF6D48"/>
    <w:rsid w:val="22336ACE"/>
    <w:rsid w:val="226914D3"/>
    <w:rsid w:val="22A4392D"/>
    <w:rsid w:val="22D64E13"/>
    <w:rsid w:val="22E965DD"/>
    <w:rsid w:val="230C5F17"/>
    <w:rsid w:val="23B0553C"/>
    <w:rsid w:val="23E4429A"/>
    <w:rsid w:val="242672F7"/>
    <w:rsid w:val="2454744F"/>
    <w:rsid w:val="24AB32DF"/>
    <w:rsid w:val="24B66FAA"/>
    <w:rsid w:val="24E57F7E"/>
    <w:rsid w:val="24ED38F7"/>
    <w:rsid w:val="252E5396"/>
    <w:rsid w:val="254C4AC2"/>
    <w:rsid w:val="25DC5E46"/>
    <w:rsid w:val="26216DC3"/>
    <w:rsid w:val="2665065F"/>
    <w:rsid w:val="268B33C8"/>
    <w:rsid w:val="26E23F34"/>
    <w:rsid w:val="27071809"/>
    <w:rsid w:val="275B2D9A"/>
    <w:rsid w:val="28A16ED3"/>
    <w:rsid w:val="28E60D8A"/>
    <w:rsid w:val="28FB1250"/>
    <w:rsid w:val="290C4C94"/>
    <w:rsid w:val="29321D7A"/>
    <w:rsid w:val="299D077F"/>
    <w:rsid w:val="29C951FA"/>
    <w:rsid w:val="29F11912"/>
    <w:rsid w:val="2A4A216F"/>
    <w:rsid w:val="2B0C1C7E"/>
    <w:rsid w:val="2B173644"/>
    <w:rsid w:val="2B6C37C8"/>
    <w:rsid w:val="2BCA6741"/>
    <w:rsid w:val="2C9805ED"/>
    <w:rsid w:val="2CE02197"/>
    <w:rsid w:val="2D6C4A74"/>
    <w:rsid w:val="2DA41EE4"/>
    <w:rsid w:val="2DE61B7E"/>
    <w:rsid w:val="2E0A551A"/>
    <w:rsid w:val="2E6A3E61"/>
    <w:rsid w:val="2EAD5C9A"/>
    <w:rsid w:val="2F1F0B51"/>
    <w:rsid w:val="2F551F8C"/>
    <w:rsid w:val="2F7B1B02"/>
    <w:rsid w:val="2F7E4905"/>
    <w:rsid w:val="2FA56333"/>
    <w:rsid w:val="2FC31E25"/>
    <w:rsid w:val="2FED57FE"/>
    <w:rsid w:val="302F31E0"/>
    <w:rsid w:val="304357DE"/>
    <w:rsid w:val="304F119F"/>
    <w:rsid w:val="30A13F14"/>
    <w:rsid w:val="314E1CFC"/>
    <w:rsid w:val="31C12394"/>
    <w:rsid w:val="320553EC"/>
    <w:rsid w:val="32075A7D"/>
    <w:rsid w:val="321221B1"/>
    <w:rsid w:val="321B1AA4"/>
    <w:rsid w:val="32D0288E"/>
    <w:rsid w:val="32DD02BB"/>
    <w:rsid w:val="33B26454"/>
    <w:rsid w:val="33D66C7D"/>
    <w:rsid w:val="346D1752"/>
    <w:rsid w:val="348F4E6E"/>
    <w:rsid w:val="34AA1332"/>
    <w:rsid w:val="34B11112"/>
    <w:rsid w:val="352A6D4C"/>
    <w:rsid w:val="352E2B8F"/>
    <w:rsid w:val="361376DE"/>
    <w:rsid w:val="3628422D"/>
    <w:rsid w:val="370D1A83"/>
    <w:rsid w:val="3748158D"/>
    <w:rsid w:val="37C14693"/>
    <w:rsid w:val="37EE1EE5"/>
    <w:rsid w:val="38004508"/>
    <w:rsid w:val="380510CD"/>
    <w:rsid w:val="3823670C"/>
    <w:rsid w:val="39235CD0"/>
    <w:rsid w:val="39677CC5"/>
    <w:rsid w:val="39697599"/>
    <w:rsid w:val="399F120C"/>
    <w:rsid w:val="3A270DCA"/>
    <w:rsid w:val="3AA93344"/>
    <w:rsid w:val="3ACD61E1"/>
    <w:rsid w:val="3B4B222C"/>
    <w:rsid w:val="3B5D312D"/>
    <w:rsid w:val="3C1557B6"/>
    <w:rsid w:val="3C3D6ABB"/>
    <w:rsid w:val="3CAC0968"/>
    <w:rsid w:val="3CDC705E"/>
    <w:rsid w:val="3D0D022E"/>
    <w:rsid w:val="3D324146"/>
    <w:rsid w:val="3D4225DB"/>
    <w:rsid w:val="3D6C58AA"/>
    <w:rsid w:val="3DF41747"/>
    <w:rsid w:val="3E2D2904"/>
    <w:rsid w:val="3EA572C5"/>
    <w:rsid w:val="3EE020AB"/>
    <w:rsid w:val="3F196F02"/>
    <w:rsid w:val="3F375A43"/>
    <w:rsid w:val="3FBD568E"/>
    <w:rsid w:val="3FC7326B"/>
    <w:rsid w:val="400C47FE"/>
    <w:rsid w:val="40297A82"/>
    <w:rsid w:val="4041407D"/>
    <w:rsid w:val="40DA6AF6"/>
    <w:rsid w:val="40FF07E3"/>
    <w:rsid w:val="415E375B"/>
    <w:rsid w:val="41753CD8"/>
    <w:rsid w:val="41B14661"/>
    <w:rsid w:val="41C23CEA"/>
    <w:rsid w:val="41D05772"/>
    <w:rsid w:val="41E023C2"/>
    <w:rsid w:val="41E537A7"/>
    <w:rsid w:val="425465C7"/>
    <w:rsid w:val="429400F3"/>
    <w:rsid w:val="42CE79AD"/>
    <w:rsid w:val="43210EE4"/>
    <w:rsid w:val="43813731"/>
    <w:rsid w:val="43813E79"/>
    <w:rsid w:val="43A43CA9"/>
    <w:rsid w:val="43D61CCF"/>
    <w:rsid w:val="43E440FF"/>
    <w:rsid w:val="446952A3"/>
    <w:rsid w:val="447678F5"/>
    <w:rsid w:val="44937BC0"/>
    <w:rsid w:val="44D3620E"/>
    <w:rsid w:val="455F3187"/>
    <w:rsid w:val="4588523F"/>
    <w:rsid w:val="459C1575"/>
    <w:rsid w:val="45D64A29"/>
    <w:rsid w:val="45F421E5"/>
    <w:rsid w:val="46001285"/>
    <w:rsid w:val="46112006"/>
    <w:rsid w:val="46245784"/>
    <w:rsid w:val="46D34938"/>
    <w:rsid w:val="46E27960"/>
    <w:rsid w:val="46ED1809"/>
    <w:rsid w:val="478A2A07"/>
    <w:rsid w:val="479F3DF0"/>
    <w:rsid w:val="49626806"/>
    <w:rsid w:val="49723D84"/>
    <w:rsid w:val="49755AE6"/>
    <w:rsid w:val="498E6BA8"/>
    <w:rsid w:val="4A1E7F2C"/>
    <w:rsid w:val="4A42545D"/>
    <w:rsid w:val="4A730E02"/>
    <w:rsid w:val="4AC60EB6"/>
    <w:rsid w:val="4B24578D"/>
    <w:rsid w:val="4B447B8E"/>
    <w:rsid w:val="4B572A3C"/>
    <w:rsid w:val="4BDF0EB8"/>
    <w:rsid w:val="4BE07B8E"/>
    <w:rsid w:val="4CC13E09"/>
    <w:rsid w:val="4CFA6B2C"/>
    <w:rsid w:val="4D0770DC"/>
    <w:rsid w:val="4D263D82"/>
    <w:rsid w:val="4DA60A38"/>
    <w:rsid w:val="4DAA56AA"/>
    <w:rsid w:val="4DBF7E59"/>
    <w:rsid w:val="4E7315A7"/>
    <w:rsid w:val="4EB6524B"/>
    <w:rsid w:val="4F021BCA"/>
    <w:rsid w:val="4F3303C0"/>
    <w:rsid w:val="4FFF5C03"/>
    <w:rsid w:val="50936400"/>
    <w:rsid w:val="51C23892"/>
    <w:rsid w:val="51DE4EBA"/>
    <w:rsid w:val="51F85506"/>
    <w:rsid w:val="51F947E8"/>
    <w:rsid w:val="520E4D2A"/>
    <w:rsid w:val="522A39D7"/>
    <w:rsid w:val="52304CA0"/>
    <w:rsid w:val="52F47C79"/>
    <w:rsid w:val="538057B3"/>
    <w:rsid w:val="53A2229D"/>
    <w:rsid w:val="53B66FD2"/>
    <w:rsid w:val="5416348F"/>
    <w:rsid w:val="54854CAF"/>
    <w:rsid w:val="54CA34BB"/>
    <w:rsid w:val="55413EB7"/>
    <w:rsid w:val="554A288F"/>
    <w:rsid w:val="55895B98"/>
    <w:rsid w:val="56E60023"/>
    <w:rsid w:val="57400E59"/>
    <w:rsid w:val="58A725B5"/>
    <w:rsid w:val="59352B9C"/>
    <w:rsid w:val="59653481"/>
    <w:rsid w:val="598A562A"/>
    <w:rsid w:val="59C53F20"/>
    <w:rsid w:val="59DD214D"/>
    <w:rsid w:val="59FE4533"/>
    <w:rsid w:val="5A221372"/>
    <w:rsid w:val="5A663955"/>
    <w:rsid w:val="5AB25805"/>
    <w:rsid w:val="5BB4249E"/>
    <w:rsid w:val="5BD415EB"/>
    <w:rsid w:val="5C050F4B"/>
    <w:rsid w:val="5C3065B3"/>
    <w:rsid w:val="5D380EAD"/>
    <w:rsid w:val="5D632C79"/>
    <w:rsid w:val="5D970D00"/>
    <w:rsid w:val="5DAA31AB"/>
    <w:rsid w:val="5DDD7C90"/>
    <w:rsid w:val="5DDE359A"/>
    <w:rsid w:val="5DF65583"/>
    <w:rsid w:val="5E2D1110"/>
    <w:rsid w:val="5E342280"/>
    <w:rsid w:val="5E980F38"/>
    <w:rsid w:val="5ED6097D"/>
    <w:rsid w:val="5FCB4251"/>
    <w:rsid w:val="605E24B0"/>
    <w:rsid w:val="60D40EEC"/>
    <w:rsid w:val="61F950AE"/>
    <w:rsid w:val="622715C0"/>
    <w:rsid w:val="625E13B5"/>
    <w:rsid w:val="62685D90"/>
    <w:rsid w:val="62D51B97"/>
    <w:rsid w:val="630006BE"/>
    <w:rsid w:val="63044E70"/>
    <w:rsid w:val="635E7666"/>
    <w:rsid w:val="63647883"/>
    <w:rsid w:val="64116C9F"/>
    <w:rsid w:val="64204A24"/>
    <w:rsid w:val="64AA3B82"/>
    <w:rsid w:val="64AC28AC"/>
    <w:rsid w:val="65137A7A"/>
    <w:rsid w:val="65202952"/>
    <w:rsid w:val="653F54CE"/>
    <w:rsid w:val="65AD58E7"/>
    <w:rsid w:val="65E3477E"/>
    <w:rsid w:val="65EB1E54"/>
    <w:rsid w:val="65FC72DB"/>
    <w:rsid w:val="66633FDB"/>
    <w:rsid w:val="667C4500"/>
    <w:rsid w:val="669D3D4B"/>
    <w:rsid w:val="66C071E6"/>
    <w:rsid w:val="675E7762"/>
    <w:rsid w:val="67C64259"/>
    <w:rsid w:val="67E16595"/>
    <w:rsid w:val="67FD1E7C"/>
    <w:rsid w:val="68096D2E"/>
    <w:rsid w:val="681349F0"/>
    <w:rsid w:val="686262CE"/>
    <w:rsid w:val="6868499D"/>
    <w:rsid w:val="68BA4E6C"/>
    <w:rsid w:val="68D62538"/>
    <w:rsid w:val="697F21BF"/>
    <w:rsid w:val="69CC4E56"/>
    <w:rsid w:val="69D61B98"/>
    <w:rsid w:val="69E8411C"/>
    <w:rsid w:val="69F855F8"/>
    <w:rsid w:val="6A077D7F"/>
    <w:rsid w:val="6A6031E4"/>
    <w:rsid w:val="6CCE7137"/>
    <w:rsid w:val="6DD76B45"/>
    <w:rsid w:val="6E0F2834"/>
    <w:rsid w:val="6E160BF4"/>
    <w:rsid w:val="6E6431CE"/>
    <w:rsid w:val="6EB26D11"/>
    <w:rsid w:val="6F7452BE"/>
    <w:rsid w:val="6F834209"/>
    <w:rsid w:val="6FE94770"/>
    <w:rsid w:val="700A66D9"/>
    <w:rsid w:val="70687184"/>
    <w:rsid w:val="70E40D60"/>
    <w:rsid w:val="70F42279"/>
    <w:rsid w:val="71FF73EA"/>
    <w:rsid w:val="72110EBF"/>
    <w:rsid w:val="721D26F3"/>
    <w:rsid w:val="723E08BB"/>
    <w:rsid w:val="724C3A9C"/>
    <w:rsid w:val="7252210B"/>
    <w:rsid w:val="726B3FA7"/>
    <w:rsid w:val="72A252EE"/>
    <w:rsid w:val="72B343F6"/>
    <w:rsid w:val="73427C82"/>
    <w:rsid w:val="73821754"/>
    <w:rsid w:val="73D1717E"/>
    <w:rsid w:val="741B7D9B"/>
    <w:rsid w:val="74204E97"/>
    <w:rsid w:val="74243E81"/>
    <w:rsid w:val="747E3CEA"/>
    <w:rsid w:val="748766B7"/>
    <w:rsid w:val="7496678D"/>
    <w:rsid w:val="74D11CCC"/>
    <w:rsid w:val="752B15CB"/>
    <w:rsid w:val="756B7C19"/>
    <w:rsid w:val="75CA2B92"/>
    <w:rsid w:val="76293279"/>
    <w:rsid w:val="76CC46E8"/>
    <w:rsid w:val="76F40C6F"/>
    <w:rsid w:val="773A67F0"/>
    <w:rsid w:val="77550B81"/>
    <w:rsid w:val="77804029"/>
    <w:rsid w:val="77C35020"/>
    <w:rsid w:val="77D8086E"/>
    <w:rsid w:val="784A1D68"/>
    <w:rsid w:val="78B13B95"/>
    <w:rsid w:val="78BB4A14"/>
    <w:rsid w:val="78DD44DF"/>
    <w:rsid w:val="79105F9E"/>
    <w:rsid w:val="79557420"/>
    <w:rsid w:val="79EB00CF"/>
    <w:rsid w:val="7A2A0FB5"/>
    <w:rsid w:val="7A7B0479"/>
    <w:rsid w:val="7ACA1673"/>
    <w:rsid w:val="7AD7365B"/>
    <w:rsid w:val="7AFF5C14"/>
    <w:rsid w:val="7B4C270F"/>
    <w:rsid w:val="7B5C2B03"/>
    <w:rsid w:val="7BC33B8D"/>
    <w:rsid w:val="7C2F754A"/>
    <w:rsid w:val="7C393A2C"/>
    <w:rsid w:val="7C4F3A54"/>
    <w:rsid w:val="7C6B267B"/>
    <w:rsid w:val="7D122DB3"/>
    <w:rsid w:val="7D252902"/>
    <w:rsid w:val="7DA045D2"/>
    <w:rsid w:val="7DA62BA7"/>
    <w:rsid w:val="7E175980"/>
    <w:rsid w:val="7E29312F"/>
    <w:rsid w:val="7E80539C"/>
    <w:rsid w:val="7F5259A6"/>
    <w:rsid w:val="7F7818B1"/>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rPr>
      <w:kern w:val="0"/>
      <w:sz w:val="20"/>
      <w:szCs w:val="20"/>
    </w:rPr>
  </w:style>
  <w:style w:type="paragraph" w:styleId="4">
    <w:name w:val="annotation text"/>
    <w:basedOn w:val="1"/>
    <w:link w:val="31"/>
    <w:qFormat/>
    <w:uiPriority w:val="0"/>
    <w:pPr>
      <w:jc w:val="left"/>
    </w:pPr>
    <w:rPr>
      <w:rFonts w:ascii="Times New Roman" w:hAnsi="Times New Roman" w:eastAsia="宋体" w:cs="Times New Roman"/>
    </w:rPr>
  </w:style>
  <w:style w:type="paragraph" w:styleId="5">
    <w:name w:val="Body Text"/>
    <w:basedOn w:val="1"/>
    <w:link w:val="26"/>
    <w:qFormat/>
    <w:uiPriority w:val="0"/>
    <w:pPr>
      <w:spacing w:after="120"/>
    </w:pPr>
  </w:style>
  <w:style w:type="paragraph" w:styleId="6">
    <w:name w:val="Plain Text"/>
    <w:basedOn w:val="1"/>
    <w:next w:val="1"/>
    <w:qFormat/>
    <w:uiPriority w:val="0"/>
    <w:rPr>
      <w:rFonts w:ascii="等线" w:hAnsi="Courier New" w:eastAsia="等线"/>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4"/>
    <w:next w:val="4"/>
    <w:link w:val="32"/>
    <w:qFormat/>
    <w:uiPriority w:val="0"/>
    <w:rPr>
      <w:rFonts w:asciiTheme="minorHAnsi" w:hAnsiTheme="minorHAnsi" w:eastAsiaTheme="minorEastAsia" w:cstheme="minorBidi"/>
      <w:b/>
      <w:bCs/>
    </w:rPr>
  </w:style>
  <w:style w:type="paragraph" w:styleId="11">
    <w:name w:val="Body Text First Indent"/>
    <w:basedOn w:val="5"/>
    <w:link w:val="27"/>
    <w:qFormat/>
    <w:uiPriority w:val="0"/>
    <w:pPr>
      <w:ind w:firstLine="420" w:firstLineChars="100"/>
    </w:pPr>
  </w:style>
  <w:style w:type="character" w:styleId="14">
    <w:name w:val="Strong"/>
    <w:basedOn w:val="13"/>
    <w:qFormat/>
    <w:uiPriority w:val="0"/>
    <w:rPr>
      <w:b/>
    </w:rPr>
  </w:style>
  <w:style w:type="character" w:styleId="15">
    <w:name w:val="FollowedHyperlink"/>
    <w:basedOn w:val="13"/>
    <w:qFormat/>
    <w:uiPriority w:val="0"/>
    <w:rPr>
      <w:rFonts w:hint="eastAsia" w:ascii="微软雅黑" w:hAnsi="微软雅黑" w:eastAsia="微软雅黑" w:cs="微软雅黑"/>
      <w:color w:val="337AB7"/>
      <w:u w:val="none"/>
    </w:rPr>
  </w:style>
  <w:style w:type="character" w:styleId="16">
    <w:name w:val="HTML Definition"/>
    <w:basedOn w:val="13"/>
    <w:qFormat/>
    <w:uiPriority w:val="0"/>
    <w:rPr>
      <w:i/>
    </w:rPr>
  </w:style>
  <w:style w:type="character" w:styleId="17">
    <w:name w:val="Hyperlink"/>
    <w:basedOn w:val="13"/>
    <w:unhideWhenUsed/>
    <w:qFormat/>
    <w:uiPriority w:val="99"/>
    <w:rPr>
      <w:color w:val="0000FF"/>
      <w:u w:val="single"/>
    </w:rPr>
  </w:style>
  <w:style w:type="character" w:styleId="18">
    <w:name w:val="HTML Code"/>
    <w:basedOn w:val="13"/>
    <w:qFormat/>
    <w:uiPriority w:val="0"/>
    <w:rPr>
      <w:rFonts w:hint="default" w:ascii="Consolas" w:hAnsi="Consolas" w:eastAsia="Consolas" w:cs="Consolas"/>
      <w:color w:val="C7254E"/>
      <w:sz w:val="21"/>
      <w:szCs w:val="21"/>
      <w:bdr w:val="single" w:color="E1E1E1" w:sz="6" w:space="0"/>
      <w:shd w:val="clear" w:color="auto" w:fill="F9F2F4"/>
    </w:rPr>
  </w:style>
  <w:style w:type="character" w:styleId="19">
    <w:name w:val="annotation reference"/>
    <w:basedOn w:val="13"/>
    <w:qFormat/>
    <w:uiPriority w:val="0"/>
    <w:rPr>
      <w:sz w:val="21"/>
      <w:szCs w:val="21"/>
    </w:rPr>
  </w:style>
  <w:style w:type="character" w:styleId="20">
    <w:name w:val="HTML Keyboard"/>
    <w:basedOn w:val="13"/>
    <w:qFormat/>
    <w:uiPriority w:val="0"/>
    <w:rPr>
      <w:rFonts w:hint="default" w:ascii="Consolas" w:hAnsi="Consolas" w:eastAsia="Consolas" w:cs="Consolas"/>
      <w:color w:val="FFFFFF"/>
      <w:sz w:val="21"/>
      <w:szCs w:val="21"/>
      <w:shd w:val="clear" w:color="auto" w:fill="333333"/>
    </w:rPr>
  </w:style>
  <w:style w:type="character" w:styleId="21">
    <w:name w:val="HTML Sample"/>
    <w:basedOn w:val="13"/>
    <w:qFormat/>
    <w:uiPriority w:val="0"/>
    <w:rPr>
      <w:rFonts w:ascii="Consolas" w:hAnsi="Consolas" w:eastAsia="Consolas" w:cs="Consolas"/>
      <w:sz w:val="21"/>
      <w:szCs w:val="21"/>
    </w:rPr>
  </w:style>
  <w:style w:type="paragraph" w:customStyle="1" w:styleId="22">
    <w:name w:val="Plain Text1"/>
    <w:basedOn w:val="1"/>
    <w:qFormat/>
    <w:uiPriority w:val="0"/>
    <w:rPr>
      <w:rFonts w:ascii="Courier New" w:hAnsi="Courier New" w:eastAsia="楷体_GB2312"/>
    </w:rPr>
  </w:style>
  <w:style w:type="paragraph" w:customStyle="1" w:styleId="23">
    <w:name w:val="_Style 3"/>
    <w:basedOn w:val="1"/>
    <w:qFormat/>
    <w:uiPriority w:val="0"/>
    <w:rPr>
      <w:rFonts w:ascii="Times New Roman" w:hAnsi="Times New Roman" w:cs="Times New Roman"/>
      <w:szCs w:val="21"/>
    </w:rPr>
  </w:style>
  <w:style w:type="paragraph" w:customStyle="1" w:styleId="24">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character" w:customStyle="1" w:styleId="25">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26">
    <w:name w:val="正文文本 字符"/>
    <w:basedOn w:val="13"/>
    <w:link w:val="5"/>
    <w:qFormat/>
    <w:uiPriority w:val="0"/>
    <w:rPr>
      <w:rFonts w:asciiTheme="minorHAnsi" w:hAnsiTheme="minorHAnsi" w:eastAsiaTheme="minorEastAsia" w:cstheme="minorBidi"/>
      <w:kern w:val="2"/>
      <w:sz w:val="21"/>
      <w:szCs w:val="22"/>
    </w:rPr>
  </w:style>
  <w:style w:type="character" w:customStyle="1" w:styleId="27">
    <w:name w:val="正文文本首行缩进 字符"/>
    <w:basedOn w:val="26"/>
    <w:link w:val="11"/>
    <w:qFormat/>
    <w:uiPriority w:val="0"/>
    <w:rPr>
      <w:rFonts w:asciiTheme="minorHAnsi" w:hAnsiTheme="minorHAnsi" w:eastAsiaTheme="minorEastAsia" w:cstheme="minorBidi"/>
      <w:kern w:val="2"/>
      <w:sz w:val="21"/>
      <w:szCs w:val="22"/>
    </w:rPr>
  </w:style>
  <w:style w:type="character" w:customStyle="1" w:styleId="28">
    <w:name w:val="username"/>
    <w:basedOn w:val="13"/>
    <w:qFormat/>
    <w:uiPriority w:val="0"/>
  </w:style>
  <w:style w:type="character" w:customStyle="1" w:styleId="29">
    <w:name w:val="title26"/>
    <w:basedOn w:val="13"/>
    <w:qFormat/>
    <w:uiPriority w:val="0"/>
  </w:style>
  <w:style w:type="character" w:customStyle="1" w:styleId="30">
    <w:name w:val="title24"/>
    <w:basedOn w:val="13"/>
    <w:qFormat/>
    <w:uiPriority w:val="0"/>
  </w:style>
  <w:style w:type="character" w:customStyle="1" w:styleId="31">
    <w:name w:val="批注文字 字符"/>
    <w:basedOn w:val="13"/>
    <w:link w:val="4"/>
    <w:qFormat/>
    <w:uiPriority w:val="0"/>
    <w:rPr>
      <w:kern w:val="2"/>
      <w:sz w:val="21"/>
      <w:szCs w:val="22"/>
    </w:rPr>
  </w:style>
  <w:style w:type="character" w:customStyle="1" w:styleId="32">
    <w:name w:val="批注主题 字符"/>
    <w:basedOn w:val="31"/>
    <w:link w:val="10"/>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6122</Words>
  <Characters>6966</Characters>
  <Lines>57</Lines>
  <Paragraphs>16</Paragraphs>
  <TotalTime>16</TotalTime>
  <ScaleCrop>false</ScaleCrop>
  <LinksUpToDate>false</LinksUpToDate>
  <CharactersWithSpaces>7094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2025-01-13T11:03:00Z</dcterms:created>
  <dc:creator>1</dc:creator>
  <cp:lastModifiedBy>yuanJC</cp:lastModifiedBy>
  <cp:lastPrinted>2024-12-06T07:06:00Z</cp:lastPrinted>
  <dcterms:modified xsi:type="dcterms:W3CDTF">2025-01-24T13:07:56Z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EC7C269FC97D4BC09AFE949F583CB2BA_11</vt:lpwstr>
  </property>
  <property fmtid="{D5CDD505-2E9C-101B-9397-08002B2CF9AE}" pid="4" name="KSOTemplateDocerSaveRecord">
    <vt:lpwstr>eyJoZGlkIjoiN2RhYmU0ZDNiZGFhZDU0ZDdlMmVhZTE1ZWU3NWQzMGEiLCJ1c2VySWQiOiIzMTE5NjEyNDEifQ==</vt:lpwstr>
  </property>
</Properties>
</file>