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品牌推荐表</w:t>
      </w:r>
    </w:p>
    <w:tbl>
      <w:tblPr>
        <w:tblStyle w:val="7"/>
        <w:tblW w:w="92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390"/>
        <w:gridCol w:w="1337"/>
        <w:gridCol w:w="1471"/>
        <w:gridCol w:w="1292"/>
        <w:gridCol w:w="1422"/>
        <w:gridCol w:w="1001"/>
        <w:gridCol w:w="7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设备、材料名称</w:t>
            </w:r>
          </w:p>
        </w:tc>
        <w:tc>
          <w:tcPr>
            <w:tcW w:w="6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推荐品牌或厂家（参照或相当于）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建筑装修材料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钢材/钢板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韶钢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满足检测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型钢、耐候钢板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韶钢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湘钢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宝粤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航利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铝合金型材、门窗制品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广铝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凤铝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坚美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玻璃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耀皮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台玻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外墙红色劈开砖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白鹅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白兔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冠珠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内墙砖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冠珠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冠军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华鹏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地面防滑砖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宏宇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金意陶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东鹏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聚苯板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阿乐斯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华美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南洋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凯门富乐斯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镀锌钢管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广州钢管厂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广州市华粤管业有限公司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广州京华制管有限公司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卡箍配件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唯特利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康泰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瑞孚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砌体砌块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满足检测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防火门（一般）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满足检测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耐候胶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GE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道康宁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法国罗纳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防水材料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鲁班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雨虹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卓宝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墙体材料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可耐福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威盛亚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埃特尼特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屋面材料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欧文斯科宁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SHABOSHU（沙伯舒特）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>Armstrong（阿姆斯壮）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金属材料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LUXALON（乐思龙）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XINGFA（兴发牌）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Armstrong（阿姆斯壮）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防火与防腐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JOTUN（佐敦）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海虹老人（涂料）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PPG（大师漆）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International（国际）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保温与隔热系统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欧文斯科宁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K-FLEX（凯门富乐斯）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ROCKWOOL（洛科威）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Armaflex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门窗幕墙及配件、五金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SG（南玻）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XYG（信义）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HAFELE（海福乐）</w:t>
            </w:r>
          </w:p>
        </w:tc>
        <w:tc>
          <w:tcPr>
            <w:tcW w:w="14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GMT（史丹利）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诺托、GEZE（盖泽）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瓷砖及铺料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东鹏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诺贝尔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蒙娜丽莎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道格拉斯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CIMIC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环球（香港）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康利/宏发/威洋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高时石材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Dupont（杜邦）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WANLISTONE（万里石）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油漆涂料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多乐士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三棵树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吸引与隔声板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Armstrong（阿姆斯壮）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佰家丽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可耐福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天花板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Armstrong（阿姆斯壮）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LUXALON（乐思龙）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STAR-USG（星牌优时吉）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欧陆/至高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AUSPOLL（欧斯宝）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木地板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圣象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NATURE FLOORING（大自然地板）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OPPEIN（欧派）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千年舟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菲林格尔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弹性地面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Armstrong（阿姆斯壮）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Gerflor（洁福）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LG（乐金）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NORA（诺拉）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防静电地板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SHENFEI（沈飞地板）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MERO（美露）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向利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环氧地面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立邦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秀珀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BASF（巴斯夫）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CARPOLY（嘉宝莉）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墙面板材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威盛亚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KD（科定）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FORMICA（富美家）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SHJIX（吉祥）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二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主体机电安装材料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消防水泵、生活水泵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广一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凯泉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熊猫（泵）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给排水阀门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广州越海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天津塘沽（TVT）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广东永泉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广州翔云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上海标冠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铜阀、铜Y型过滤器等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宁波埃美柯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宁波永享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宁波南洋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天津塘沽（TVT）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铸铁管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新兴铸管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山东潍坊亚西亚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山西省泫氏铸业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河北兴华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金属波纹管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上海沪强波纹管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北京兴达波纹管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广州华侨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深圳南塑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浙江天力久田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宁波永享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宁海永洁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薄壁不锈钢管（室内给水管）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广州贝根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成都共同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广州民生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广州美亚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塑料给排水管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雄塑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联塑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顾地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洁具(包括大便器、小便器、洗手盆、水龙头等)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科勒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toto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不锈钢水箱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百德福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川粤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荟源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成品化粪池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宇唐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滕润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西奥多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给排水管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联塑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雄塑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顾地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埃美柯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沪航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标一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埃美柯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沪航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广州水表厂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高低压配电柜体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广州白云电器设备股份有限公司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广州羊城电气设备有限公司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顺特电气有限公司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广东番开电气设备制造有限公司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配电箱及控制箱主要元器件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2"/>
                <w:lang w:val="zh-CN"/>
              </w:rPr>
              <w:t>ABB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施耐德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西门子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基业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白云、红兴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高低压开关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上海人民电器厂（上联）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常熟开关制造有限公司（原常熟开关厂）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北京北元电器有限公司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变压器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英德市深北电力设备有限公司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广东中鹏电气有限公司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顺特电气设备有限公司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广州广高高压电器有限公司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发电机组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重庆康明斯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佛山斯坦福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广西玉柴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深圳赛瓦特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帕金斯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电涌保护装置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广州白云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广东珠江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广州市鹏升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低压电缆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广州电缆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南洋电缆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珠江电缆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塑料电线管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雄塑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顾地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母线（母线槽）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广州南电电气有限公司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广州雷诺尔电气有限公司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zh-CN"/>
              </w:rPr>
              <w:t>广东顺德默勒夫电气有限公司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灯具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勤上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三雄极光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佛山照明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雷士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开关、插座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罗格朗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西蒙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施耐德（Schneider）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西门子（Siemens）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智能仪表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西门子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ABB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江森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核心电气元件（框架开关、塑壳开关、断路器、交流接触器、热继电器）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ABB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施耐德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西门子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电力监控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广州市技安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深圳新基点智能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深圳市中电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深圳华力特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镀锌电线管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广东华捷钢管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广东一通钢管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广东宏际线管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广东文兴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广州钢管厂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防火电缆梯级桥架、防火镀锌线槽（含防火）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番禺电缆桥架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广东一通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广东文兴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广州中兴线槽架厂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韦恩桥架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六类屏蔽网络线、CAT6、UTP、2芯单模光纤、超五类屏蔽网线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TCL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上海天成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广东南缆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迅达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奥的斯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三菱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（三）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通风空调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送、排风机、加压风机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南方风机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东莞飞达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浙江上风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肇庆德通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广州科风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防火调节阀、各类风阀、风口、百叶、散流器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东莞飞达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泰昌实业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广东康美风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广州高标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橡塑发泡、聚乙烯发泡保温材料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广州阿乐斯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广州华德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杜肯（武汉）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圣诺斯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欧文斯科宁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智能多联变频空调（VRF）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东芝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（四）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消防泵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上海熊猫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山东双轮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上海凯泉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浙江新界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消火栓、喷淋水泵接合器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广州市消防器材厂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广州市芳村恒安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广东胜捷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萃联（中国）川消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广东平安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消防气压供水装置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广州昕恒泵业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上海莲盛泵业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广州白云泵业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羊城水泵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南方泵业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消防系统各类阀门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上海金盾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振兴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胜捷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广东平安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消防自动报警系统设备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海湾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泛海三江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赋安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气体灭火系统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广州市消防器材厂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广州市芳村恒安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广东胜捷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萃联（中国）川消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广州振兴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消火栓箱、灭火器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广州市消防器材厂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广州市芳村恒安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广东胜捷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萃联（中国）川消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广东平安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喷头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广州市消防器材厂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广州市芳村恒安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广东胜捷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萃联（中国）川消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广东平安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沟槽卡箍管件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佛山市南海永兴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南京永金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上海威逊机械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广州翔云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江西赣玛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湿式报警阀、水流指示器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广州市消防器材厂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广州市芳村恒安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广东胜捷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萃联（中国）川消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广东平安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大空间水炮装置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四川森田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南海天雨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大连世安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营口山鹰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镀锌钢管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广东华捷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珠江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广州钢管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Cs w:val="21"/>
              </w:rPr>
              <w:t>智能化工程品牌推荐表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主要设备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推荐品牌（参照或相当于）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（一）安全技术防范系统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安科瑞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大华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出入口控制系统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门禁控制器、读卡器及梯控控制器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杭州立方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捷顺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深圳披克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人行通道闸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杭州立方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宇视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深圳披克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访客管理系统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自助访客终端、访客一体机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杭州立方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捷顺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深圳披克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停车场管理系统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出入口控制机、电动栏杆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杭州立方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捷顺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深圳披克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智能卡应用系统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一卡通软件、一卡通发卡机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杭州立方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捷顺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深圳披克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（二）信息设施系统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信息网络系统（智能化专用）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接入交换机、核心交换机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思科（</w:t>
            </w:r>
            <w:r>
              <w:rPr>
                <w:rStyle w:val="12"/>
                <w:color w:val="auto"/>
              </w:rPr>
              <w:t>Cisco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锐捷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华为（</w:t>
            </w:r>
            <w:r>
              <w:rPr>
                <w:rStyle w:val="12"/>
                <w:color w:val="auto"/>
              </w:rPr>
              <w:t>HUAWEI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综合布线系统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光纤配线架、尾纤、耦合器、光纤跳线及光纤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泛达（</w:t>
            </w:r>
            <w:r>
              <w:rPr>
                <w:rStyle w:val="12"/>
                <w:color w:val="auto"/>
              </w:rPr>
              <w:t>Panduit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西蒙（</w:t>
            </w:r>
            <w:r>
              <w:rPr>
                <w:rStyle w:val="12"/>
                <w:color w:val="auto"/>
              </w:rPr>
              <w:t>Simon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康普（</w:t>
            </w:r>
            <w:r>
              <w:rPr>
                <w:rStyle w:val="12"/>
                <w:color w:val="auto"/>
              </w:rPr>
              <w:t>CommScope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无线对讲系统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双信道中继台、对讲机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海能达（</w:t>
            </w:r>
            <w:r>
              <w:rPr>
                <w:rStyle w:val="12"/>
                <w:color w:val="auto"/>
              </w:rPr>
              <w:t>Hytera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摩托罗拉（</w:t>
            </w:r>
            <w:r>
              <w:rPr>
                <w:rStyle w:val="12"/>
                <w:color w:val="auto"/>
              </w:rPr>
              <w:t>Moto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建伍（</w:t>
            </w:r>
            <w:r>
              <w:rPr>
                <w:rStyle w:val="12"/>
                <w:color w:val="auto"/>
              </w:rPr>
              <w:t>KENWOOD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广播系统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功率放大器、扬声器、广播主机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博世（</w:t>
            </w:r>
            <w:r>
              <w:rPr>
                <w:rStyle w:val="12"/>
                <w:color w:val="auto"/>
              </w:rPr>
              <w:t>Bosch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TOA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ITC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2"/>
                <w:color w:val="auto"/>
              </w:rPr>
              <w:t>LED</w:t>
            </w:r>
            <w:r>
              <w:rPr>
                <w:rStyle w:val="13"/>
                <w:rFonts w:hint="default"/>
                <w:color w:val="auto"/>
              </w:rPr>
              <w:t>大屏显示系统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Style w:val="12"/>
                <w:color w:val="auto"/>
              </w:rPr>
              <w:t>LED</w:t>
            </w:r>
            <w:r>
              <w:rPr>
                <w:rStyle w:val="13"/>
                <w:rFonts w:hint="default"/>
                <w:color w:val="auto"/>
              </w:rPr>
              <w:t>大屏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联建光电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洲明（</w:t>
            </w:r>
            <w:r>
              <w:rPr>
                <w:rStyle w:val="12"/>
                <w:color w:val="auto"/>
              </w:rPr>
              <w:t>Unilumin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利亚德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信息引导及发布系统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高清发布机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蓝通科技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禾麦科技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九华互联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华为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D-LINK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TP-LINK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TCL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清华同方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0"/>
                <w:szCs w:val="20"/>
              </w:rPr>
              <w:t>一舟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（三）建筑设备管理系统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建筑设备监控系统（</w:t>
            </w:r>
            <w:r>
              <w:rPr>
                <w:rStyle w:val="12"/>
                <w:color w:val="auto"/>
              </w:rPr>
              <w:t>BAS)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网络控制器、</w:t>
            </w:r>
            <w:r>
              <w:rPr>
                <w:rStyle w:val="12"/>
                <w:color w:val="auto"/>
              </w:rPr>
              <w:t>DDC</w:t>
            </w:r>
            <w:r>
              <w:rPr>
                <w:rStyle w:val="13"/>
                <w:rFonts w:hint="default"/>
                <w:color w:val="auto"/>
              </w:rPr>
              <w:t>、系统软件、传感器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霍尼韦尔（</w:t>
            </w:r>
            <w:r>
              <w:rPr>
                <w:rStyle w:val="12"/>
                <w:color w:val="auto"/>
              </w:rPr>
              <w:t>Honeywell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施耐德（</w:t>
            </w:r>
            <w:r>
              <w:rPr>
                <w:rStyle w:val="12"/>
                <w:color w:val="auto"/>
              </w:rPr>
              <w:t>Schneider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西门子（</w:t>
            </w:r>
            <w:r>
              <w:rPr>
                <w:rStyle w:val="12"/>
                <w:color w:val="auto"/>
              </w:rPr>
              <w:t>Siemens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智能照明控制系统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开关控制器、可编程控制面板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ABB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施耐德（</w:t>
            </w:r>
            <w:r>
              <w:rPr>
                <w:rStyle w:val="12"/>
                <w:color w:val="auto"/>
              </w:rPr>
              <w:t>Schneider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西门子（</w:t>
            </w:r>
            <w:r>
              <w:rPr>
                <w:rStyle w:val="12"/>
                <w:color w:val="auto"/>
              </w:rPr>
              <w:t>Siemens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智能化集成系统（</w:t>
            </w:r>
            <w:r>
              <w:rPr>
                <w:rStyle w:val="12"/>
                <w:color w:val="auto"/>
              </w:rPr>
              <w:t>BMS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智能化集成系统（</w:t>
            </w:r>
            <w:r>
              <w:rPr>
                <w:rStyle w:val="12"/>
                <w:color w:val="auto"/>
              </w:rPr>
              <w:t>BMS</w:t>
            </w:r>
            <w:r>
              <w:rPr>
                <w:rStyle w:val="13"/>
                <w:rFonts w:hint="default"/>
                <w:color w:val="auto"/>
              </w:rPr>
              <w:t>）软件、系统软件接口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霍尼韦尔（</w:t>
            </w:r>
            <w:r>
              <w:rPr>
                <w:rStyle w:val="12"/>
                <w:color w:val="auto"/>
              </w:rPr>
              <w:t>Honeywell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西门子（</w:t>
            </w:r>
            <w:r>
              <w:rPr>
                <w:rStyle w:val="12"/>
                <w:color w:val="auto"/>
              </w:rPr>
              <w:t>Siemens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施耐德（</w:t>
            </w:r>
            <w:r>
              <w:rPr>
                <w:rStyle w:val="12"/>
                <w:color w:val="auto"/>
              </w:rPr>
              <w:t>Schneider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自动计费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数据采集器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施耐德（</w:t>
            </w:r>
            <w:r>
              <w:rPr>
                <w:rStyle w:val="12"/>
                <w:color w:val="auto"/>
              </w:rPr>
              <w:t>Schneider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广州柏城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艾科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（四）配套工程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机房工程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静电地板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沈飞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向利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天京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欧陆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托斯卡纳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金霸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精密空调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艾默生（</w:t>
            </w:r>
            <w:r>
              <w:rPr>
                <w:rStyle w:val="12"/>
                <w:color w:val="auto"/>
              </w:rPr>
              <w:t>Emerson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海洛斯</w:t>
            </w:r>
            <w:r>
              <w:rPr>
                <w:rStyle w:val="12"/>
                <w:color w:val="auto"/>
              </w:rPr>
              <w:t xml:space="preserve"> (HIR0SS)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史图斯</w:t>
            </w:r>
            <w:r>
              <w:rPr>
                <w:rStyle w:val="12"/>
                <w:color w:val="auto"/>
              </w:rPr>
              <w:t>(Stulz)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机房动力环境监控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艾默生（</w:t>
            </w:r>
            <w:r>
              <w:rPr>
                <w:rStyle w:val="12"/>
                <w:color w:val="auto"/>
              </w:rPr>
              <w:t>Emerson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广州云鹏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智能化配电系统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UPS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艾默生（</w:t>
            </w:r>
            <w:r>
              <w:rPr>
                <w:rStyle w:val="12"/>
                <w:color w:val="auto"/>
              </w:rPr>
              <w:t>Emerson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梅兰日兰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断路器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施耐德（</w:t>
            </w:r>
            <w:r>
              <w:rPr>
                <w:rStyle w:val="12"/>
                <w:color w:val="auto"/>
              </w:rPr>
              <w:t>Schneider</w:t>
            </w:r>
            <w:r>
              <w:rPr>
                <w:rStyle w:val="13"/>
                <w:rFonts w:hint="default"/>
                <w:color w:val="auto"/>
              </w:rPr>
              <w:t>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西门子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ABB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（五）通用设备、材料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通用设备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联想</w:t>
            </w:r>
            <w:r>
              <w:rPr>
                <w:rStyle w:val="12"/>
                <w:color w:val="auto"/>
              </w:rPr>
              <w:t xml:space="preserve"> (Lenovo)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IBM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DELL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3"/>
                <w:rFonts w:hint="default"/>
                <w:color w:val="auto"/>
              </w:rPr>
              <w:t>联想</w:t>
            </w:r>
            <w:r>
              <w:rPr>
                <w:rStyle w:val="12"/>
                <w:color w:val="auto"/>
              </w:rPr>
              <w:t xml:space="preserve"> (Lenovo)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IBM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DELL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DZiYTQ1NWU2Mjk4ZjVhMmVjM2U2ZWIwYTM0YmMifQ=="/>
  </w:docVars>
  <w:rsids>
    <w:rsidRoot w:val="004B7BE4"/>
    <w:rsid w:val="000871D5"/>
    <w:rsid w:val="000E3A4B"/>
    <w:rsid w:val="00221DC9"/>
    <w:rsid w:val="004B7BE4"/>
    <w:rsid w:val="006F3139"/>
    <w:rsid w:val="00757F5E"/>
    <w:rsid w:val="007811B5"/>
    <w:rsid w:val="009A3954"/>
    <w:rsid w:val="00A04DC5"/>
    <w:rsid w:val="00A13E71"/>
    <w:rsid w:val="00AB2F57"/>
    <w:rsid w:val="00AE288B"/>
    <w:rsid w:val="00B546AC"/>
    <w:rsid w:val="00BE12C4"/>
    <w:rsid w:val="00C77A68"/>
    <w:rsid w:val="00D957E2"/>
    <w:rsid w:val="00EB355F"/>
    <w:rsid w:val="17837CE2"/>
    <w:rsid w:val="2BB21EB7"/>
    <w:rsid w:val="3AD26A94"/>
    <w:rsid w:val="52C9378A"/>
    <w:rsid w:val="75C24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6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81"/>
    <w:qFormat/>
    <w:uiPriority w:val="0"/>
    <w:rPr>
      <w:rFonts w:hint="default" w:ascii="Arial" w:hAnsi="Arial" w:cs="Arial"/>
      <w:color w:val="333333"/>
      <w:sz w:val="21"/>
      <w:szCs w:val="21"/>
      <w:u w:val="none"/>
    </w:rPr>
  </w:style>
  <w:style w:type="character" w:customStyle="1" w:styleId="16">
    <w:name w:val="页眉 Char"/>
    <w:basedOn w:val="8"/>
    <w:link w:val="5"/>
    <w:uiPriority w:val="99"/>
    <w:rPr>
      <w:rFonts w:cs="Calibri"/>
      <w:kern w:val="2"/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8">
    <w:name w:val="批注框文本 Char"/>
    <w:basedOn w:val="8"/>
    <w:link w:val="3"/>
    <w:semiHidden/>
    <w:uiPriority w:val="99"/>
    <w:rPr>
      <w:rFonts w:cs="Calibri"/>
      <w:kern w:val="2"/>
      <w:sz w:val="18"/>
      <w:szCs w:val="18"/>
    </w:rPr>
  </w:style>
  <w:style w:type="character" w:customStyle="1" w:styleId="19">
    <w:name w:val="批注文字 Char"/>
    <w:basedOn w:val="8"/>
    <w:link w:val="2"/>
    <w:semiHidden/>
    <w:qFormat/>
    <w:uiPriority w:val="99"/>
    <w:rPr>
      <w:rFonts w:cs="Calibri"/>
      <w:kern w:val="2"/>
      <w:sz w:val="21"/>
      <w:szCs w:val="22"/>
    </w:rPr>
  </w:style>
  <w:style w:type="character" w:customStyle="1" w:styleId="20">
    <w:name w:val="批注主题 Char"/>
    <w:basedOn w:val="19"/>
    <w:link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2688</Words>
  <Characters>3185</Characters>
  <Lines>30</Lines>
  <Paragraphs>8</Paragraphs>
  <TotalTime>0</TotalTime>
  <ScaleCrop>false</ScaleCrop>
  <LinksUpToDate>false</LinksUpToDate>
  <CharactersWithSpaces>3190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2022-08-19T08:23:00Z</dcterms:created>
  <dc:creator>Kenny</dc:creator>
  <cp:lastModifiedBy>Kenny</cp:lastModifiedBy>
  <dcterms:modified xsi:type="dcterms:W3CDTF">2022-08-24T07:04:41Z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C7821DD592174FB9B3780C68388A841C</vt:lpwstr>
  </property>
</Properties>
</file>