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line="360" w:lineRule="auto"/>
        <w:jc w:val="center"/>
        <w:rPr>
          <w:rFonts w:hint="eastAsia" w:ascii="宋体" w:hAnsi="宋体" w:eastAsia="宋体" w:cs="宋体"/>
        </w:rPr>
      </w:pPr>
    </w:p>
    <w:p>
      <w:pPr>
        <w:jc w:val="center"/>
        <w:rPr>
          <w:rFonts w:hint="eastAsia" w:ascii="宋体" w:hAnsi="宋体" w:cs="宋体"/>
          <w:b/>
          <w:bCs/>
          <w:sz w:val="52"/>
          <w:szCs w:val="52"/>
        </w:rPr>
      </w:pPr>
      <w:r>
        <w:rPr>
          <w:rFonts w:hint="eastAsia" w:ascii="宋体" w:hAnsi="宋体" w:cs="宋体"/>
          <w:b/>
          <w:bCs/>
          <w:sz w:val="56"/>
          <w:szCs w:val="56"/>
        </w:rPr>
        <w:t>2025年市政道路设施专项巡查服务</w:t>
      </w:r>
    </w:p>
    <w:p>
      <w:pPr>
        <w:jc w:val="cente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jc w:val="center"/>
        <w:rPr>
          <w:rFonts w:hint="eastAsia" w:ascii="宋体" w:hAnsi="宋体" w:eastAsia="宋体"/>
          <w:b/>
          <w:sz w:val="110"/>
          <w:szCs w:val="110"/>
          <w:lang w:eastAsia="zh-CN"/>
          <w14:shadow w14:blurRad="50800" w14:dist="38100" w14:dir="2700000" w14:sx="100000" w14:sy="100000" w14:kx="0" w14:ky="0" w14:algn="tl">
            <w14:srgbClr w14:val="000000">
              <w14:alpha w14:val="60000"/>
            </w14:srgbClr>
          </w14:shadow>
        </w:rPr>
      </w:pPr>
      <w:r>
        <w:rPr>
          <w:rFonts w:hint="eastAsia" w:ascii="宋体" w:hAnsi="宋体"/>
          <w:b/>
          <w:sz w:val="110"/>
          <w:szCs w:val="110"/>
          <w14:shadow w14:blurRad="50800" w14:dist="38100" w14:dir="2700000" w14:sx="100000" w14:sy="100000" w14:kx="0" w14:ky="0" w14:algn="tl">
            <w14:srgbClr w14:val="000000">
              <w14:alpha w14:val="60000"/>
            </w14:srgbClr>
          </w14:shadow>
        </w:rPr>
        <w:t>招标</w:t>
      </w:r>
      <w:r>
        <w:rPr>
          <w:rFonts w:hint="eastAsia" w:ascii="宋体" w:hAnsi="宋体"/>
          <w:b/>
          <w:sz w:val="110"/>
          <w:szCs w:val="110"/>
          <w:lang w:val="en-US" w:eastAsia="zh-CN"/>
          <w14:shadow w14:blurRad="50800" w14:dist="38100" w14:dir="2700000" w14:sx="100000" w14:sy="100000" w14:kx="0" w14:ky="0" w14:algn="tl">
            <w14:srgbClr w14:val="000000">
              <w14:alpha w14:val="60000"/>
            </w14:srgbClr>
          </w14:shadow>
        </w:rPr>
        <w:t>公告</w:t>
      </w:r>
    </w:p>
    <w:p>
      <w:pPr>
        <w:rPr>
          <w:rFonts w:ascii="宋体" w:hAnsi="宋体"/>
          <w:sz w:val="36"/>
          <w:szCs w:val="36"/>
        </w:rPr>
      </w:pPr>
    </w:p>
    <w:p>
      <w:pPr>
        <w:rPr>
          <w:rFonts w:ascii="宋体" w:hAnsi="宋体"/>
          <w:sz w:val="36"/>
          <w:szCs w:val="36"/>
        </w:rPr>
      </w:pPr>
    </w:p>
    <w:p>
      <w:pPr>
        <w:rPr>
          <w:rFonts w:ascii="宋体" w:hAnsi="宋体"/>
          <w:sz w:val="36"/>
          <w:szCs w:val="36"/>
        </w:rPr>
      </w:pPr>
    </w:p>
    <w:p>
      <w:pPr>
        <w:pStyle w:val="5"/>
        <w:rPr>
          <w:rFonts w:ascii="宋体" w:hAnsi="宋体"/>
          <w:sz w:val="36"/>
          <w:szCs w:val="36"/>
        </w:rPr>
      </w:pPr>
    </w:p>
    <w:p>
      <w:pPr>
        <w:pStyle w:val="5"/>
        <w:rPr>
          <w:rFonts w:ascii="宋体" w:hAnsi="宋体"/>
          <w:sz w:val="36"/>
          <w:szCs w:val="36"/>
        </w:rPr>
      </w:pPr>
    </w:p>
    <w:p>
      <w:pPr>
        <w:rPr>
          <w:rFonts w:hint="eastAsia" w:ascii="宋体" w:hAnsi="宋体"/>
          <w:sz w:val="36"/>
          <w:szCs w:val="36"/>
        </w:rPr>
      </w:pPr>
    </w:p>
    <w:p>
      <w:pPr>
        <w:ind w:firstLine="1280" w:firstLineChars="400"/>
        <w:rPr>
          <w:rFonts w:hint="eastAsia" w:ascii="宋体" w:hAnsi="宋体" w:cs="宋体"/>
          <w:bCs/>
          <w:sz w:val="32"/>
          <w:szCs w:val="32"/>
        </w:rPr>
      </w:pPr>
      <w:r>
        <w:rPr>
          <w:rFonts w:hint="eastAsia" w:ascii="宋体" w:hAnsi="宋体" w:cs="宋体"/>
          <w:bCs/>
          <w:sz w:val="32"/>
          <w:szCs w:val="32"/>
        </w:rPr>
        <w:t>招标人：广州市市政工程维修处有限公司</w:t>
      </w:r>
    </w:p>
    <w:p>
      <w:pPr>
        <w:ind w:firstLine="1280" w:firstLineChars="400"/>
        <w:rPr>
          <w:rFonts w:hint="eastAsia" w:ascii="宋体" w:hAnsi="宋体" w:cs="宋体"/>
          <w:bCs/>
          <w:sz w:val="28"/>
          <w:szCs w:val="28"/>
        </w:rPr>
      </w:pPr>
      <w:r>
        <w:rPr>
          <w:rFonts w:hint="eastAsia" w:ascii="宋体" w:hAnsi="宋体" w:cs="宋体"/>
          <w:bCs/>
          <w:sz w:val="32"/>
          <w:szCs w:val="32"/>
        </w:rPr>
        <w:t>招标代理：广东工程建设监理有限公司</w:t>
      </w:r>
    </w:p>
    <w:p>
      <w:pPr>
        <w:spacing w:line="360" w:lineRule="auto"/>
        <w:jc w:val="center"/>
        <w:rPr>
          <w:rFonts w:hint="eastAsia" w:ascii="宋体" w:hAnsi="宋体" w:cs="宋体"/>
          <w:sz w:val="28"/>
        </w:rPr>
      </w:pPr>
      <w:r>
        <w:rPr>
          <w:rFonts w:hint="eastAsia" w:ascii="宋体" w:hAnsi="宋体" w:cs="宋体"/>
          <w:sz w:val="32"/>
          <w:szCs w:val="24"/>
        </w:rPr>
        <w:t>2025年1月</w:t>
      </w:r>
    </w:p>
    <w:p>
      <w:pPr>
        <w:pStyle w:val="13"/>
        <w:rPr>
          <w:rFonts w:hint="eastAsia" w:ascii="宋体" w:hAnsi="宋体" w:cs="宋体"/>
          <w:sz w:val="28"/>
        </w:rPr>
        <w:sectPr>
          <w:pgSz w:w="11905" w:h="16838"/>
          <w:pgMar w:top="1440" w:right="1440" w:bottom="1440" w:left="1440" w:header="850" w:footer="794" w:gutter="0"/>
          <w:pgNumType w:start="0"/>
          <w:cols w:space="720" w:num="1"/>
          <w:docGrid w:type="lines" w:linePitch="317" w:charSpace="0"/>
        </w:sectPr>
      </w:pPr>
    </w:p>
    <w:p>
      <w:pPr>
        <w:pStyle w:val="3"/>
        <w:keepNext w:val="0"/>
        <w:keepLines w:val="0"/>
        <w:spacing w:line="360" w:lineRule="auto"/>
        <w:jc w:val="center"/>
        <w:rPr>
          <w:rFonts w:hint="eastAsia" w:ascii="宋体" w:hAnsi="宋体" w:eastAsia="宋体" w:cs="宋体"/>
        </w:rPr>
      </w:pPr>
      <w:r>
        <w:rPr>
          <w:rFonts w:hint="eastAsia" w:ascii="宋体" w:hAnsi="宋体" w:eastAsia="宋体" w:cs="宋体"/>
        </w:rPr>
        <w:t>2025年市政道路设施专项巡查服务</w:t>
      </w:r>
    </w:p>
    <w:p>
      <w:pPr>
        <w:pStyle w:val="3"/>
        <w:keepNext w:val="0"/>
        <w:keepLines w:val="0"/>
        <w:spacing w:line="360" w:lineRule="auto"/>
        <w:jc w:val="center"/>
        <w:rPr>
          <w:rFonts w:hint="eastAsia" w:ascii="宋体" w:hAnsi="宋体" w:eastAsia="宋体" w:cs="宋体"/>
        </w:rPr>
      </w:pPr>
      <w:r>
        <w:rPr>
          <w:rFonts w:hint="eastAsia" w:ascii="宋体" w:hAnsi="宋体" w:eastAsia="宋体" w:cs="宋体"/>
        </w:rPr>
        <w:t>招标公告</w:t>
      </w:r>
    </w:p>
    <w:p>
      <w:pPr>
        <w:pStyle w:val="4"/>
        <w:keepNext w:val="0"/>
        <w:keepLines w:val="0"/>
        <w:spacing w:before="0" w:after="0" w:line="360" w:lineRule="auto"/>
        <w:ind w:firstLine="482" w:firstLineChars="200"/>
        <w:rPr>
          <w:rFonts w:hint="eastAsia" w:ascii="宋体" w:hAnsi="宋体" w:eastAsia="宋体" w:cs="宋体"/>
          <w:sz w:val="24"/>
          <w:szCs w:val="24"/>
        </w:rPr>
      </w:pPr>
      <w:bookmarkStart w:id="0" w:name="_Toc511557025"/>
      <w:bookmarkStart w:id="1" w:name="_Toc514099623"/>
    </w:p>
    <w:bookmarkEnd w:id="0"/>
    <w:bookmarkEnd w:id="1"/>
    <w:p>
      <w:pPr>
        <w:pStyle w:val="4"/>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招标条件</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rPr>
        <w:t>2025年市政道路设施专项巡查服务</w:t>
      </w:r>
      <w:r>
        <w:rPr>
          <w:rFonts w:hint="eastAsia" w:ascii="宋体" w:hAnsi="宋体" w:cs="宋体"/>
          <w:color w:val="auto"/>
          <w:sz w:val="24"/>
          <w:szCs w:val="24"/>
          <w:highlight w:val="none"/>
        </w:rPr>
        <w:t>建设资金来自</w:t>
      </w:r>
      <w:r>
        <w:rPr>
          <w:rFonts w:hint="eastAsia" w:ascii="宋体" w:hAnsi="宋体"/>
          <w:color w:val="auto"/>
          <w:sz w:val="24"/>
          <w:szCs w:val="24"/>
          <w:highlight w:val="none"/>
          <w:u w:val="single"/>
        </w:rPr>
        <w:t>城市维护资金</w:t>
      </w:r>
      <w:r>
        <w:rPr>
          <w:rFonts w:hint="eastAsia" w:ascii="宋体" w:hAnsi="宋体" w:cs="宋体"/>
          <w:color w:val="auto"/>
          <w:sz w:val="24"/>
          <w:szCs w:val="24"/>
          <w:highlight w:val="none"/>
        </w:rPr>
        <w:t>，招标人为</w:t>
      </w:r>
      <w:r>
        <w:rPr>
          <w:rFonts w:hint="eastAsia" w:ascii="宋体" w:hAnsi="宋体" w:cs="宋体"/>
          <w:color w:val="auto"/>
          <w:sz w:val="24"/>
          <w:szCs w:val="24"/>
          <w:highlight w:val="none"/>
          <w:u w:val="single"/>
          <w:lang w:val="zh-CN"/>
        </w:rPr>
        <w:t>广州市市政工程维修处有限公司</w:t>
      </w:r>
      <w:r>
        <w:rPr>
          <w:rFonts w:hint="eastAsia" w:ascii="宋体" w:hAnsi="宋体" w:cs="宋体"/>
          <w:color w:val="auto"/>
          <w:sz w:val="24"/>
          <w:szCs w:val="24"/>
          <w:highlight w:val="none"/>
        </w:rPr>
        <w:t>。项目已具备招标条件，现对该项目进行公开招标。</w:t>
      </w:r>
    </w:p>
    <w:p>
      <w:pPr>
        <w:pStyle w:val="4"/>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2" w:name="_Toc511557026"/>
      <w:bookmarkStart w:id="3" w:name="_Toc514099624"/>
      <w:r>
        <w:rPr>
          <w:rFonts w:hint="eastAsia" w:ascii="宋体" w:hAnsi="宋体" w:eastAsia="宋体" w:cs="宋体"/>
          <w:color w:val="auto"/>
          <w:sz w:val="24"/>
          <w:szCs w:val="24"/>
          <w:highlight w:val="none"/>
        </w:rPr>
        <w:t>2. 项目概况与招标范围</w:t>
      </w:r>
      <w:bookmarkEnd w:id="2"/>
      <w:bookmarkEnd w:id="3"/>
    </w:p>
    <w:p>
      <w:pPr>
        <w:tabs>
          <w:tab w:val="left" w:pos="7513"/>
        </w:tabs>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2.1招标项目概况</w:t>
      </w:r>
    </w:p>
    <w:p>
      <w:pPr>
        <w:widowControl/>
        <w:spacing w:line="360" w:lineRule="auto"/>
        <w:ind w:firstLine="480" w:firstLineChars="200"/>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2.1.1招标项目名称：</w:t>
      </w:r>
      <w:r>
        <w:rPr>
          <w:rFonts w:hint="eastAsia" w:ascii="宋体" w:hAnsi="宋体" w:cs="宋体"/>
          <w:color w:val="auto"/>
          <w:sz w:val="24"/>
          <w:szCs w:val="24"/>
          <w:highlight w:val="none"/>
          <w:u w:val="single"/>
        </w:rPr>
        <w:t>2025年市政道路设施专项巡查服务</w:t>
      </w:r>
    </w:p>
    <w:p>
      <w:pPr>
        <w:widowControl/>
        <w:spacing w:line="360" w:lineRule="auto"/>
        <w:ind w:firstLine="480" w:firstLineChars="200"/>
        <w:contextualSpacing/>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2.1.2工程建设地点：</w:t>
      </w:r>
      <w:r>
        <w:rPr>
          <w:rFonts w:hint="eastAsia" w:ascii="宋体" w:hAnsi="宋体" w:cs="宋体"/>
          <w:color w:val="auto"/>
          <w:sz w:val="24"/>
          <w:szCs w:val="24"/>
          <w:highlight w:val="none"/>
          <w:u w:val="single"/>
          <w:lang w:val="en-US" w:eastAsia="zh-CN"/>
        </w:rPr>
        <w:t>广东省</w:t>
      </w:r>
      <w:r>
        <w:rPr>
          <w:rFonts w:hint="eastAsia" w:ascii="宋体" w:hAnsi="宋体" w:cs="宋体"/>
          <w:color w:val="auto"/>
          <w:sz w:val="24"/>
          <w:szCs w:val="24"/>
          <w:highlight w:val="none"/>
          <w:u w:val="single"/>
        </w:rPr>
        <w:t>广州市。</w:t>
      </w:r>
    </w:p>
    <w:p>
      <w:pPr>
        <w:tabs>
          <w:tab w:val="left" w:pos="0"/>
        </w:tabs>
        <w:adjustRightInd w:val="0"/>
        <w:spacing w:line="360" w:lineRule="auto"/>
        <w:ind w:firstLine="480" w:firstLineChars="200"/>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2.1.3工程规模：本项目养护监督巡查范围为广州市市政工程维修处有限公司负责管理的广州市城市道路设施，总长度约32.178km，含8条道路（道桥隧）。其中：BRT快速公交系统（起自天河路体育中心公交站，终点于黄埔大道夏园公交站），道路长度22.90km，含25座人行天桥、2座人行隧道、护栏20889米、天桥绿化等；猎德系统及延线等范围道路（如天寿路、天河东路、猎德大道、猎德大桥及引桥、江海大道、磨碟沙路、双塔路、金穗路隧道、马场路隧道、警安路等），道路全长约9.278km，含7条道路、1座立交桥、2座跨河涌桥、1座跨江桥、1座高架引桥、6座过街天桥、1座人行隧道、1台升降电梯、1台桥梁检修平</w:t>
      </w:r>
      <w:r>
        <w:rPr>
          <w:rFonts w:hint="eastAsia" w:ascii="宋体" w:hAnsi="宋体" w:eastAsia="宋体" w:cs="宋体"/>
          <w:color w:val="auto"/>
          <w:sz w:val="24"/>
          <w:szCs w:val="24"/>
          <w:highlight w:val="none"/>
        </w:rPr>
        <w:t>台</w:t>
      </w:r>
      <w:r>
        <w:rPr>
          <w:rFonts w:hint="eastAsia" w:ascii="宋体" w:hAnsi="宋体" w:eastAsia="宋体" w:cs="宋体"/>
          <w:color w:val="auto"/>
          <w:sz w:val="24"/>
          <w:szCs w:val="24"/>
          <w:highlight w:val="none"/>
          <w:u w:val="none"/>
        </w:rPr>
        <w:t>。</w:t>
      </w:r>
    </w:p>
    <w:p>
      <w:pPr>
        <w:tabs>
          <w:tab w:val="left" w:pos="751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2.2招标范围：</w:t>
      </w:r>
    </w:p>
    <w:p>
      <w:pPr>
        <w:tabs>
          <w:tab w:val="left" w:pos="751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2.2.1标段划分：</w:t>
      </w:r>
      <w:r>
        <w:rPr>
          <w:rFonts w:hint="eastAsia" w:ascii="宋体" w:hAnsi="宋体" w:cs="宋体"/>
          <w:bCs/>
          <w:color w:val="auto"/>
          <w:sz w:val="24"/>
          <w:szCs w:val="24"/>
          <w:highlight w:val="none"/>
        </w:rPr>
        <w:t>本次招标分为1个标段。</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2.2.2招标内容：负责对委托单位管理的城市道路、桥梁、隧道及其附属设施日常监督巡查工作，包括不限于设施状况（病害、缺陷等）日常巡查、养护规范作业监督巡查、占道/占用作业巡查、恶意破坏设施监督巡查、突发事件巡查及对较大交通安全隐患的设施进行临时性警示围蔽等，同时按要求及时报送巡查信息、跟踪整改闭环，并将巡查记录及项目相关工作资料进行系统建档。如设施状况巡查发现病害问题时，应立即拍照取证并形成巡查问题信息账表，及时向委托单位管理报告，跟踪养护单位整改闭环和建立问题整改台账，并定期统计汇总相关数据，协助委托单位组织开展或完成设施养护综合评估等相关考评工作</w:t>
      </w:r>
      <w:r>
        <w:rPr>
          <w:rFonts w:hint="eastAsia" w:ascii="宋体" w:hAnsi="宋体" w:cs="宋体"/>
          <w:color w:val="auto"/>
          <w:sz w:val="24"/>
          <w:szCs w:val="24"/>
          <w:highlight w:val="none"/>
          <w:u w:val="none"/>
        </w:rPr>
        <w:t>。（详见招标文件第五章《技术要求》）。</w:t>
      </w:r>
    </w:p>
    <w:p>
      <w:pPr>
        <w:pStyle w:val="7"/>
        <w:tabs>
          <w:tab w:val="left" w:pos="7513"/>
        </w:tabs>
        <w:spacing w:line="360" w:lineRule="auto"/>
        <w:ind w:left="0" w:leftChars="0"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2.2.3服务周期：</w:t>
      </w:r>
      <w:r>
        <w:rPr>
          <w:rFonts w:hint="eastAsia" w:ascii="宋体" w:hAnsi="宋体" w:cs="宋体"/>
          <w:color w:val="auto"/>
          <w:sz w:val="24"/>
          <w:szCs w:val="24"/>
          <w:highlight w:val="none"/>
          <w:u w:val="single"/>
        </w:rPr>
        <w:t>一年，具体起始日期以进场通知单为准。</w:t>
      </w:r>
    </w:p>
    <w:p>
      <w:pPr>
        <w:shd w:val="clear" w:color="auto" w:fill="FFFFFF"/>
        <w:adjustRightInd w:val="0"/>
        <w:spacing w:line="360" w:lineRule="auto"/>
        <w:ind w:firstLine="480" w:firstLineChars="20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2.2.4本项目最高投标限价：</w:t>
      </w:r>
      <w:r>
        <w:rPr>
          <w:rFonts w:hint="eastAsia" w:ascii="宋体" w:hAnsi="宋体" w:cs="宋体"/>
          <w:color w:val="auto"/>
          <w:sz w:val="24"/>
          <w:szCs w:val="24"/>
          <w:highlight w:val="none"/>
          <w:u w:val="single"/>
        </w:rPr>
        <w:t>1831195.03</w:t>
      </w:r>
      <w:r>
        <w:rPr>
          <w:rFonts w:hint="eastAsia" w:ascii="宋体" w:hAnsi="宋体" w:cs="宋体"/>
          <w:color w:val="auto"/>
          <w:sz w:val="24"/>
          <w:szCs w:val="24"/>
          <w:highlight w:val="none"/>
        </w:rPr>
        <w:t>元。</w:t>
      </w:r>
    </w:p>
    <w:p>
      <w:pPr>
        <w:pStyle w:val="4"/>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4" w:name="_Toc511557027"/>
      <w:bookmarkStart w:id="5" w:name="_Toc514099625"/>
      <w:r>
        <w:rPr>
          <w:rFonts w:hint="eastAsia" w:ascii="宋体" w:hAnsi="宋体" w:eastAsia="宋体" w:cs="宋体"/>
          <w:color w:val="auto"/>
          <w:sz w:val="24"/>
          <w:szCs w:val="24"/>
          <w:highlight w:val="none"/>
        </w:rPr>
        <w:t>3.投标人资格要求</w:t>
      </w:r>
      <w:bookmarkEnd w:id="4"/>
      <w:bookmarkEnd w:id="5"/>
    </w:p>
    <w:p>
      <w:pPr>
        <w:tabs>
          <w:tab w:val="left" w:pos="7513"/>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3.1</w:t>
      </w:r>
      <w:r>
        <w:rPr>
          <w:rFonts w:ascii="宋体" w:hAnsi="宋体"/>
          <w:color w:val="auto"/>
          <w:sz w:val="24"/>
          <w:szCs w:val="24"/>
          <w:highlight w:val="none"/>
        </w:rPr>
        <w:t>本次招标要求投标人</w:t>
      </w:r>
      <w:r>
        <w:rPr>
          <w:rFonts w:hint="eastAsia" w:ascii="宋体" w:hAnsi="宋体"/>
          <w:color w:val="auto"/>
          <w:sz w:val="24"/>
          <w:szCs w:val="24"/>
          <w:highlight w:val="none"/>
        </w:rPr>
        <w:t>资格要求如下。</w:t>
      </w:r>
    </w:p>
    <w:p>
      <w:pPr>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3.1.1</w:t>
      </w:r>
      <w:r>
        <w:rPr>
          <w:rFonts w:hint="eastAsia" w:ascii="宋体" w:hAnsi="宋体" w:cs="宋体"/>
          <w:color w:val="auto"/>
          <w:sz w:val="24"/>
          <w:szCs w:val="24"/>
          <w:highlight w:val="none"/>
        </w:rPr>
        <w:t>投标人须是法人或者其他组织，同时持有工商行政管理部门核发的营业执照，按国家法律经营。</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3.1.2投标人须具备以下①、②资质之一：</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fldChar w:fldCharType="begin"/>
      </w:r>
      <w:r>
        <w:rPr>
          <w:rFonts w:hint="eastAsia" w:ascii="宋体" w:hAnsi="宋体"/>
          <w:bCs/>
          <w:color w:val="auto"/>
          <w:sz w:val="24"/>
          <w:szCs w:val="24"/>
          <w:highlight w:val="none"/>
        </w:rPr>
        <w:instrText xml:space="preserve"> = 1 \* GB3 \* MERGEFORMAT </w:instrText>
      </w:r>
      <w:r>
        <w:rPr>
          <w:rFonts w:hint="eastAsia" w:ascii="宋体" w:hAnsi="宋体"/>
          <w:bCs/>
          <w:color w:val="auto"/>
          <w:sz w:val="24"/>
          <w:szCs w:val="24"/>
          <w:highlight w:val="none"/>
        </w:rPr>
        <w:fldChar w:fldCharType="separate"/>
      </w:r>
      <w:r>
        <w:rPr>
          <w:rFonts w:hint="eastAsia" w:ascii="宋体" w:hAnsi="宋体"/>
          <w:bCs/>
          <w:color w:val="auto"/>
          <w:sz w:val="24"/>
          <w:szCs w:val="24"/>
          <w:highlight w:val="none"/>
        </w:rPr>
        <w:t>①</w:t>
      </w:r>
      <w:r>
        <w:rPr>
          <w:rFonts w:hint="eastAsia" w:ascii="宋体" w:hAnsi="宋体"/>
          <w:bCs/>
          <w:color w:val="auto"/>
          <w:sz w:val="24"/>
          <w:szCs w:val="24"/>
          <w:highlight w:val="none"/>
        </w:rPr>
        <w:fldChar w:fldCharType="end"/>
      </w:r>
      <w:r>
        <w:rPr>
          <w:rFonts w:hint="eastAsia" w:ascii="宋体" w:hAnsi="宋体"/>
          <w:bCs/>
          <w:color w:val="auto"/>
          <w:sz w:val="24"/>
          <w:szCs w:val="24"/>
          <w:highlight w:val="none"/>
        </w:rPr>
        <w:t>投标人具有市政公用工程施工总承包三级或以上资质；</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②投标人具有建设行政主管部门颁发的工程监理综合资质或市政公用工程监理专业乙级或以上资质；</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3.1.3投标人拟担任本工程项目负责人要求为工程类相关专业工程师或以上技术职称。</w:t>
      </w:r>
    </w:p>
    <w:p>
      <w:pPr>
        <w:tabs>
          <w:tab w:val="left" w:pos="7513"/>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3.2 本次招标不接受联合体投标。</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3.3 单位负责人为同一人或者存在控股、管理关系的不同单位，不得参加同一标段投标或者未划分标段的同一招标项目投标，即：如控股单位先投标则被控股单位不得投标，如被控股单位先投标则控股单位不得投标。</w:t>
      </w:r>
    </w:p>
    <w:p>
      <w:pPr>
        <w:tabs>
          <w:tab w:val="left" w:pos="7513"/>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3.4其他要求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3.4.1投标人为独立法人单位，在法律和财务方面均为独立，持有在有效期内的事业单位登记管理部门核发的事业单位法人证书或工商行政管理部门核发的企业法人营业执照。</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3.4.2投标人参加投标的意思表达清楚，法定代表人证明书及投标人代表被授权有效。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3.4.3</w:t>
      </w:r>
      <w:r>
        <w:rPr>
          <w:rFonts w:hint="eastAsia" w:ascii="宋体" w:hAnsi="宋体" w:cs="宋体"/>
          <w:color w:val="auto"/>
          <w:sz w:val="24"/>
          <w:szCs w:val="24"/>
          <w:highlight w:val="none"/>
        </w:rPr>
        <w:t>投标人须已完成在广州公共资源交易中心企业库办理企业信息登记。</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3.4.4投标人已按规定格式签署盖章《投标人声明》（格式见附件一）。</w:t>
      </w:r>
    </w:p>
    <w:p>
      <w:pPr>
        <w:pStyle w:val="4"/>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6" w:name="_Toc514099626"/>
      <w:bookmarkStart w:id="7" w:name="_Toc511557028"/>
      <w:r>
        <w:rPr>
          <w:rFonts w:hint="eastAsia" w:ascii="宋体" w:hAnsi="宋体" w:eastAsia="宋体" w:cs="宋体"/>
          <w:color w:val="auto"/>
          <w:sz w:val="24"/>
          <w:szCs w:val="24"/>
          <w:highlight w:val="none"/>
        </w:rPr>
        <w:t>4. 招标文件的获取</w:t>
      </w:r>
      <w:bookmarkEnd w:id="6"/>
      <w:bookmarkEnd w:id="7"/>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4.</w:t>
      </w:r>
      <w:bookmarkStart w:id="8" w:name="_Toc535938699"/>
      <w:bookmarkEnd w:id="8"/>
      <w:bookmarkStart w:id="9" w:name="_Toc529196507"/>
      <w:bookmarkEnd w:id="9"/>
      <w:r>
        <w:rPr>
          <w:rFonts w:hint="eastAsia" w:ascii="宋体" w:hAnsi="宋体" w:cs="宋体"/>
          <w:color w:val="auto"/>
          <w:sz w:val="24"/>
          <w:szCs w:val="24"/>
          <w:highlight w:val="none"/>
        </w:rPr>
        <w:t>1公告发布日期（含本日）：</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bCs/>
          <w:color w:val="auto"/>
          <w:sz w:val="24"/>
          <w:szCs w:val="24"/>
          <w:highlight w:val="none"/>
          <w:u w:val="single"/>
          <w:lang w:val="en-US" w:eastAsia="zh-CN"/>
        </w:rPr>
        <w:t>00</w:t>
      </w:r>
      <w:r>
        <w:rPr>
          <w:rFonts w:hint="eastAsia" w:ascii="宋体" w:hAnsi="宋体" w:cs="宋体"/>
          <w:bCs/>
          <w:color w:val="auto"/>
          <w:sz w:val="24"/>
          <w:szCs w:val="24"/>
          <w:highlight w:val="none"/>
        </w:rPr>
        <w:t>时</w:t>
      </w:r>
      <w:r>
        <w:rPr>
          <w:rFonts w:hint="eastAsia" w:ascii="宋体" w:hAnsi="宋体" w:cs="宋体"/>
          <w:bCs/>
          <w:color w:val="auto"/>
          <w:sz w:val="24"/>
          <w:szCs w:val="24"/>
          <w:highlight w:val="none"/>
          <w:u w:val="single"/>
          <w:lang w:val="en-US" w:eastAsia="zh-CN"/>
        </w:rPr>
        <w:t>00</w:t>
      </w:r>
      <w:r>
        <w:rPr>
          <w:rFonts w:hint="eastAsia" w:ascii="宋体" w:hAnsi="宋体" w:cs="宋体"/>
          <w:bCs/>
          <w:color w:val="auto"/>
          <w:sz w:val="24"/>
          <w:szCs w:val="24"/>
          <w:highlight w:val="none"/>
        </w:rPr>
        <w:t>分</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时</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4.2凡有意参加投标者，请于</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分(北京时间，下同)，登录广州公共资源交易中心网站（http://www.gzggzy.cn）（电子招标投标交易平台）下载电子招标文件。</w:t>
      </w:r>
    </w:p>
    <w:p>
      <w:pPr>
        <w:widowControl/>
        <w:shd w:val="clear" w:color="auto" w:fill="FFFFFF"/>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4.3本项目采用资格后审方式。</w:t>
      </w:r>
    </w:p>
    <w:p>
      <w:pPr>
        <w:widowControl/>
        <w:shd w:val="clear" w:color="auto" w:fill="FFFFFF"/>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满足资格审查合格条件的投标人不足3名或经评审有效的投标人不足3名时为招标失败。招标人分析招标失败原因，修正招标方案，报有关管理部门核准后，重新组织招标。</w:t>
      </w:r>
    </w:p>
    <w:p>
      <w:pPr>
        <w:widowControl/>
        <w:shd w:val="clear" w:color="auto" w:fill="FFFFFF"/>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注：（1）电子招投标操作流程详见广州公共资源交易中心网站发布的最新版操作指引。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（2）本公告发布之日起开始发布招标文件，</w:t>
      </w:r>
      <w:r>
        <w:rPr>
          <w:rFonts w:hint="eastAsia" w:ascii="宋体" w:hAnsi="宋体" w:cs="宋体"/>
          <w:bCs/>
          <w:color w:val="auto"/>
          <w:sz w:val="24"/>
          <w:szCs w:val="24"/>
          <w:highlight w:val="none"/>
        </w:rPr>
        <w:t>招标文件一经在广州公共资源交易中心发布，视为送达给投标人。</w:t>
      </w:r>
      <w:r>
        <w:rPr>
          <w:rFonts w:hint="eastAsia" w:ascii="宋体" w:hAnsi="宋体" w:cs="宋体"/>
          <w:color w:val="auto"/>
          <w:sz w:val="24"/>
          <w:szCs w:val="24"/>
          <w:highlight w:val="none"/>
        </w:rPr>
        <w:t>发布招标公告的时间为招标公告发出之日起至递交投标文件截止时间止,并从招标公告发布之日起开始计算备标时间，编制投标文件的时间不得少于20天。如招标人需发布补充公告的，以最后发布的补充公告的时间起计算编制投标文件时间，并需在招标答疑中明确说明。</w:t>
      </w:r>
    </w:p>
    <w:p>
      <w:pPr>
        <w:widowControl/>
        <w:shd w:val="clear" w:color="auto" w:fill="FFFFFF"/>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（3）投标人应在递交投标文件截止时间前，登录广州公共资源交易中心交易平台网站办理网上投标登记手续。</w:t>
      </w:r>
    </w:p>
    <w:p>
      <w:pPr>
        <w:pStyle w:val="4"/>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10" w:name="_Toc511557029"/>
      <w:bookmarkStart w:id="11" w:name="_Toc514099627"/>
      <w:r>
        <w:rPr>
          <w:rFonts w:hint="eastAsia" w:ascii="宋体" w:hAnsi="宋体" w:eastAsia="宋体" w:cs="宋体"/>
          <w:color w:val="auto"/>
          <w:sz w:val="24"/>
          <w:szCs w:val="24"/>
          <w:highlight w:val="none"/>
        </w:rPr>
        <w:t>5. 投标文件的递交</w:t>
      </w:r>
      <w:bookmarkEnd w:id="10"/>
      <w:bookmarkEnd w:id="11"/>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5.1递交电子投标文件。</w:t>
      </w:r>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投标文件递交的截止时间（投标截止时间，下同）为202</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u w:val="single"/>
        </w:rPr>
        <w:t>年  月  日  时  分，投标人应在截止时间前通过（电子招标投标交易平台）递交电子投标文件。</w:t>
      </w:r>
    </w:p>
    <w:p>
      <w:pPr>
        <w:spacing w:line="360" w:lineRule="auto"/>
        <w:ind w:firstLine="482" w:firstLineChars="200"/>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rPr>
        <w:t>投标人应在递交投标文件截止时间前，登录广州公共资源交易中心网站办理网上投标登记手续。</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5.1.1投标人应遵循以下程序完成网上投标登记手续：</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（1）登录广州公共资源交易中心网站（http://www.gzggzy.cn）投标人服务专区完成投标人的相关信息录入。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核对并确认投标信息无误后，上传带有电子签名及电子签章的加密投标文件。在递交投标文件截止时间前，投标人可以替换投标文件。投标文件须于递交投标文件截止时间前完整上传并保存到广州公共资源交易中心的电子评标系统。如果投标文件于递交投标文件截止时间未能上传完毕，该投标文件将视为无效投标文件。</w:t>
      </w:r>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5.2提交投标文件光盘（备用）。</w:t>
      </w:r>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投标文件光盘（备用）递交时间：2025年  月  日  时  分至2025年  月  日  时 分；地点：广州公共资源交易开标室。（电子光盘需按规定封装。投标人在将数据刻录到光盘之后，投标前自行检查文件是否可以读取）</w:t>
      </w:r>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5.3投标人完成电子投标上传后，电子招标投标交易平台即时向投标人发出递交回执通知。递交时间以递交回执通知截明的传输时间为准。</w:t>
      </w:r>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5.4投标截止时间与开标时间是否有变化，请密切留意招标答疑中的相关信息。递交投标文件截止时间后，开标时间因故推迟的，相关评标信息仍以原递交投标文件截止时间的信息为准。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5.5逾期送达的投标文件，电子招标投标交易平台将予以拒收。</w:t>
      </w:r>
    </w:p>
    <w:p>
      <w:pPr>
        <w:spacing w:line="360" w:lineRule="auto"/>
        <w:ind w:firstLine="480" w:firstLineChars="200"/>
        <w:rPr>
          <w:rFonts w:hint="eastAsia" w:ascii="宋体" w:hAnsi="宋体" w:cs="宋体"/>
          <w:b/>
          <w:color w:val="auto"/>
          <w:sz w:val="24"/>
          <w:szCs w:val="24"/>
          <w:highlight w:val="none"/>
          <w:u w:val="single"/>
        </w:rPr>
      </w:pPr>
      <w:r>
        <w:rPr>
          <w:rFonts w:hint="eastAsia" w:ascii="宋体" w:hAnsi="宋体" w:cs="宋体"/>
          <w:bCs/>
          <w:color w:val="auto"/>
          <w:sz w:val="24"/>
          <w:szCs w:val="24"/>
          <w:highlight w:val="none"/>
          <w:u w:val="single"/>
        </w:rPr>
        <w:t>5.6开标时间：2025年  月  日  时  分</w:t>
      </w:r>
    </w:p>
    <w:p>
      <w:pPr>
        <w:pStyle w:val="4"/>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12" w:name="_Toc514099628"/>
      <w:bookmarkStart w:id="13" w:name="_Toc511557030"/>
      <w:r>
        <w:rPr>
          <w:rFonts w:hint="eastAsia" w:ascii="宋体" w:hAnsi="宋体" w:eastAsia="宋体" w:cs="宋体"/>
          <w:color w:val="auto"/>
          <w:sz w:val="24"/>
          <w:szCs w:val="24"/>
          <w:highlight w:val="none"/>
        </w:rPr>
        <w:t>6. 发布公告的媒介</w:t>
      </w:r>
      <w:bookmarkEnd w:id="12"/>
      <w:bookmarkEnd w:id="13"/>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本次招标公告同时在</w:t>
      </w:r>
      <w:r>
        <w:rPr>
          <w:rFonts w:hint="eastAsia" w:ascii="宋体" w:hAnsi="宋体" w:cs="宋体"/>
          <w:color w:val="auto"/>
          <w:sz w:val="24"/>
          <w:szCs w:val="24"/>
          <w:highlight w:val="none"/>
          <w:u w:val="single"/>
        </w:rPr>
        <w:t>广州公共资源交易中心网站（网址：http://www.gzggzy.cn）、</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"https://zbtb.gd.gov.cn/" \l "/index" </w:instrText>
      </w:r>
      <w:r>
        <w:rPr>
          <w:rFonts w:ascii="宋体" w:hAnsi="宋体" w:cs="宋体"/>
          <w:color w:val="auto"/>
          <w:sz w:val="24"/>
          <w:szCs w:val="24"/>
          <w:highlight w:val="none"/>
        </w:rPr>
        <w:fldChar w:fldCharType="separate"/>
      </w:r>
      <w:r>
        <w:rPr>
          <w:rStyle w:val="11"/>
          <w:rFonts w:ascii="宋体" w:hAnsi="宋体" w:cs="宋体"/>
          <w:color w:val="auto"/>
          <w:sz w:val="24"/>
          <w:szCs w:val="24"/>
          <w:highlight w:val="none"/>
        </w:rPr>
        <w:t>广东省招标投标监管网 (</w:t>
      </w:r>
      <w:r>
        <w:rPr>
          <w:rStyle w:val="11"/>
          <w:rFonts w:hint="eastAsia" w:ascii="宋体" w:hAnsi="宋体" w:cs="宋体"/>
          <w:color w:val="auto"/>
          <w:sz w:val="24"/>
          <w:szCs w:val="24"/>
          <w:highlight w:val="none"/>
        </w:rPr>
        <w:t>网址：zbtb.gd.gov.cn</w:t>
      </w:r>
      <w:r>
        <w:rPr>
          <w:rStyle w:val="11"/>
          <w:rFonts w:ascii="宋体" w:hAnsi="宋体" w:cs="宋体"/>
          <w:color w:val="auto"/>
          <w:sz w:val="24"/>
          <w:szCs w:val="24"/>
          <w:highlight w:val="none"/>
        </w:rPr>
        <w:t>)</w: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和中国招标投标公共服务平台（网址：</w:t>
      </w: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HYPERLINK "http://www.cebpubservice.com/）发布，本公告的修改、补充，在广州公共资源交易中心网站上发布。" </w:instrText>
      </w:r>
      <w:r>
        <w:rPr>
          <w:rFonts w:hint="eastAsia" w:ascii="宋体" w:hAnsi="宋体" w:cs="宋体"/>
          <w:color w:val="auto"/>
          <w:sz w:val="24"/>
          <w:szCs w:val="24"/>
          <w:highlight w:val="none"/>
          <w:u w:val="single"/>
        </w:rPr>
        <w:fldChar w:fldCharType="separate"/>
      </w:r>
      <w:r>
        <w:rPr>
          <w:rStyle w:val="11"/>
          <w:rFonts w:hint="eastAsia" w:ascii="宋体" w:hAnsi="宋体" w:cs="宋体"/>
          <w:color w:val="auto"/>
          <w:sz w:val="24"/>
          <w:szCs w:val="24"/>
          <w:highlight w:val="none"/>
        </w:rPr>
        <w:t>http://www.cebpubservice.com/）发布，本公告的修改、补充，在广州公共资源交易中心网站上发布。</w:t>
      </w:r>
      <w:r>
        <w:rPr>
          <w:rFonts w:hint="eastAsia" w:ascii="宋体" w:hAnsi="宋体" w:cs="宋体"/>
          <w:color w:val="auto"/>
          <w:sz w:val="24"/>
          <w:szCs w:val="24"/>
          <w:highlight w:val="none"/>
          <w:u w:val="single"/>
        </w:rPr>
        <w:fldChar w:fldCharType="end"/>
      </w:r>
    </w:p>
    <w:p>
      <w:pPr>
        <w:spacing w:line="360" w:lineRule="auto"/>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7.潜在投标人或利害关系人对本招标公告及招标文件内容异议的，向招标人书面提出。</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rPr>
        <w:t>异议受理部门：</w:t>
      </w:r>
      <w:r>
        <w:rPr>
          <w:rFonts w:hint="eastAsia" w:ascii="宋体" w:hAnsi="宋体" w:cs="宋体"/>
          <w:color w:val="auto"/>
          <w:sz w:val="24"/>
          <w:szCs w:val="24"/>
          <w:highlight w:val="none"/>
          <w:u w:val="single"/>
        </w:rPr>
        <w:t>广州市市政工程维修处有限公司</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rPr>
        <w:t>地址：</w:t>
      </w:r>
      <w:r>
        <w:rPr>
          <w:rFonts w:hint="eastAsia" w:ascii="宋体" w:hAnsi="宋体" w:cs="宋体"/>
          <w:color w:val="auto"/>
          <w:sz w:val="24"/>
          <w:szCs w:val="24"/>
          <w:highlight w:val="none"/>
          <w:u w:val="single"/>
        </w:rPr>
        <w:t>广州市海珠区昌岗中路168号</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rPr>
        <w:t>联系人：</w:t>
      </w:r>
      <w:r>
        <w:rPr>
          <w:rFonts w:hint="eastAsia" w:ascii="宋体" w:hAnsi="宋体" w:cs="宋体"/>
          <w:color w:val="auto"/>
          <w:sz w:val="24"/>
          <w:szCs w:val="24"/>
          <w:highlight w:val="none"/>
          <w:u w:val="single"/>
          <w:lang w:val="en-US" w:eastAsia="zh-CN"/>
        </w:rPr>
        <w:t>陈淼</w:t>
      </w:r>
      <w:r>
        <w:rPr>
          <w:rFonts w:hint="eastAsia" w:ascii="宋体" w:hAnsi="宋体" w:cs="宋体"/>
          <w:color w:val="auto"/>
          <w:sz w:val="24"/>
          <w:szCs w:val="24"/>
          <w:highlight w:val="none"/>
          <w:u w:val="none"/>
        </w:rPr>
        <w:t xml:space="preserve">       异议受理电话：</w:t>
      </w:r>
      <w:r>
        <w:rPr>
          <w:rFonts w:hint="eastAsia" w:ascii="宋体" w:hAnsi="宋体" w:cs="宋体"/>
          <w:color w:val="auto"/>
          <w:sz w:val="24"/>
          <w:szCs w:val="24"/>
          <w:highlight w:val="none"/>
          <w:u w:val="single"/>
        </w:rPr>
        <w:t>020-83804688</w:t>
      </w:r>
    </w:p>
    <w:p>
      <w:pPr>
        <w:pStyle w:val="12"/>
        <w:rPr>
          <w:rFonts w:hint="eastAsia"/>
          <w:color w:val="auto"/>
          <w:highlight w:val="none"/>
        </w:rPr>
      </w:pPr>
    </w:p>
    <w:p>
      <w:pPr>
        <w:pStyle w:val="4"/>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14" w:name="_Toc514099629"/>
      <w:bookmarkStart w:id="15" w:name="_Toc511557031"/>
      <w:r>
        <w:rPr>
          <w:rFonts w:hint="eastAsia" w:ascii="宋体" w:hAnsi="宋体" w:eastAsia="宋体" w:cs="宋体"/>
          <w:color w:val="auto"/>
          <w:sz w:val="24"/>
          <w:szCs w:val="24"/>
          <w:highlight w:val="none"/>
        </w:rPr>
        <w:t>8 .联系方式</w:t>
      </w:r>
      <w:bookmarkEnd w:id="14"/>
      <w:bookmarkEnd w:id="15"/>
    </w:p>
    <w:p>
      <w:pPr>
        <w:spacing w:line="360" w:lineRule="auto"/>
        <w:ind w:firstLine="480" w:firstLineChars="200"/>
        <w:jc w:val="left"/>
        <w:rPr>
          <w:rFonts w:hint="eastAsia" w:ascii="宋体" w:hAnsi="宋体" w:cs="宋体"/>
          <w:color w:val="auto"/>
          <w:sz w:val="24"/>
          <w:szCs w:val="24"/>
          <w:highlight w:val="none"/>
          <w:u w:val="single"/>
        </w:rPr>
      </w:pPr>
      <w:bookmarkStart w:id="16" w:name="_Toc300834929"/>
      <w:bookmarkEnd w:id="16"/>
      <w:bookmarkStart w:id="17" w:name="_Toc152045512"/>
      <w:bookmarkEnd w:id="17"/>
      <w:bookmarkStart w:id="18" w:name="_Toc247527536"/>
      <w:bookmarkEnd w:id="18"/>
      <w:bookmarkStart w:id="19" w:name="_Toc144974481"/>
      <w:bookmarkEnd w:id="19"/>
      <w:bookmarkStart w:id="20" w:name="_Toc352691453"/>
      <w:bookmarkEnd w:id="20"/>
      <w:bookmarkStart w:id="21" w:name="_Toc369531497"/>
      <w:bookmarkEnd w:id="21"/>
      <w:bookmarkStart w:id="22" w:name="_Toc361508563"/>
      <w:bookmarkEnd w:id="22"/>
      <w:bookmarkStart w:id="23" w:name="_Toc369531498"/>
      <w:bookmarkEnd w:id="23"/>
      <w:bookmarkStart w:id="24" w:name="_Toc352691456"/>
      <w:bookmarkEnd w:id="24"/>
      <w:bookmarkStart w:id="25" w:name="_Toc384308188"/>
      <w:bookmarkEnd w:id="25"/>
      <w:bookmarkStart w:id="26" w:name="_Toc144974480"/>
      <w:bookmarkEnd w:id="26"/>
      <w:bookmarkStart w:id="27" w:name="_Toc152042288"/>
      <w:bookmarkEnd w:id="27"/>
      <w:bookmarkStart w:id="28" w:name="_Toc369531495"/>
      <w:bookmarkEnd w:id="28"/>
      <w:bookmarkStart w:id="29" w:name="_Toc30817"/>
      <w:bookmarkEnd w:id="29"/>
      <w:bookmarkStart w:id="30" w:name="_Toc300834930"/>
      <w:bookmarkEnd w:id="30"/>
      <w:bookmarkStart w:id="31" w:name="_Toc247527535"/>
      <w:bookmarkEnd w:id="31"/>
      <w:bookmarkStart w:id="32" w:name="_Toc384308187"/>
      <w:bookmarkEnd w:id="32"/>
      <w:bookmarkStart w:id="33" w:name="_Toc300834927"/>
      <w:bookmarkEnd w:id="33"/>
      <w:bookmarkStart w:id="34" w:name="_Toc10785"/>
      <w:bookmarkEnd w:id="34"/>
      <w:bookmarkStart w:id="35" w:name="_Toc361508560"/>
      <w:bookmarkEnd w:id="35"/>
      <w:bookmarkStart w:id="36" w:name="_Toc17972"/>
      <w:bookmarkEnd w:id="36"/>
      <w:bookmarkStart w:id="37" w:name="_Toc352691455"/>
      <w:bookmarkEnd w:id="37"/>
      <w:bookmarkStart w:id="38" w:name="_Toc152045513"/>
      <w:bookmarkEnd w:id="38"/>
      <w:bookmarkStart w:id="39" w:name="_Toc361508562"/>
      <w:bookmarkEnd w:id="39"/>
      <w:bookmarkStart w:id="40" w:name="_Toc247513934"/>
      <w:bookmarkEnd w:id="40"/>
      <w:bookmarkStart w:id="41" w:name="_Toc152042289"/>
      <w:bookmarkEnd w:id="41"/>
      <w:bookmarkStart w:id="42" w:name="_Toc384308185"/>
      <w:bookmarkEnd w:id="42"/>
      <w:bookmarkStart w:id="43" w:name="_Toc247513935"/>
      <w:bookmarkEnd w:id="43"/>
      <w:r>
        <w:rPr>
          <w:rFonts w:hint="eastAsia" w:ascii="宋体" w:hAnsi="宋体" w:cs="宋体"/>
          <w:color w:val="auto"/>
          <w:sz w:val="24"/>
          <w:szCs w:val="24"/>
          <w:highlight w:val="none"/>
        </w:rPr>
        <w:t>招 标 人：</w:t>
      </w:r>
      <w:r>
        <w:rPr>
          <w:rFonts w:hint="eastAsia" w:ascii="宋体" w:hAnsi="宋体" w:cs="宋体"/>
          <w:bCs/>
          <w:color w:val="auto"/>
          <w:sz w:val="24"/>
          <w:szCs w:val="24"/>
          <w:highlight w:val="none"/>
          <w:u w:val="single"/>
        </w:rPr>
        <w:t>广州市市政工程维修处有限公司</w:t>
      </w:r>
    </w:p>
    <w:p>
      <w:pPr>
        <w:topLinePunct/>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snapToGrid w:val="0"/>
          <w:color w:val="auto"/>
          <w:kern w:val="0"/>
          <w:sz w:val="24"/>
          <w:szCs w:val="24"/>
          <w:highlight w:val="none"/>
          <w:u w:val="single"/>
        </w:rPr>
        <w:t>广州市海珠区昌岗中路168号</w:t>
      </w:r>
    </w:p>
    <w:p>
      <w:pPr>
        <w:topLinePunct/>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lang w:val="en-US" w:eastAsia="zh-CN"/>
        </w:rPr>
        <w:t>周</w:t>
      </w:r>
      <w:r>
        <w:rPr>
          <w:rFonts w:hint="eastAsia" w:ascii="宋体" w:hAnsi="宋体" w:cs="宋体"/>
          <w:color w:val="auto"/>
          <w:sz w:val="24"/>
          <w:szCs w:val="24"/>
          <w:highlight w:val="none"/>
          <w:u w:val="single"/>
        </w:rPr>
        <w:t>工</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rPr>
        <w:t>电   话：</w:t>
      </w:r>
      <w:r>
        <w:rPr>
          <w:rFonts w:hint="eastAsia" w:ascii="宋体" w:hAnsi="宋体" w:cs="宋体"/>
          <w:color w:val="auto"/>
          <w:sz w:val="24"/>
          <w:highlight w:val="none"/>
          <w:u w:val="single"/>
        </w:rPr>
        <w:t>020-83832481</w:t>
      </w:r>
    </w:p>
    <w:p>
      <w:pPr>
        <w:topLinePunct/>
        <w:spacing w:line="360" w:lineRule="auto"/>
        <w:ind w:firstLine="480" w:firstLineChars="200"/>
        <w:jc w:val="left"/>
        <w:rPr>
          <w:rFonts w:hint="eastAsia" w:ascii="宋体" w:hAnsi="宋体" w:cs="宋体"/>
          <w:color w:val="auto"/>
          <w:sz w:val="24"/>
          <w:szCs w:val="24"/>
          <w:highlight w:val="none"/>
        </w:rPr>
      </w:pPr>
    </w:p>
    <w:p>
      <w:pPr>
        <w:rPr>
          <w:color w:val="auto"/>
          <w:highlight w:val="none"/>
        </w:rPr>
      </w:pPr>
      <w:r>
        <w:rPr>
          <w:rFonts w:hint="eastAsia"/>
          <w:color w:val="auto"/>
          <w:highlight w:val="none"/>
        </w:rPr>
        <w:t xml:space="preserve">     </w:t>
      </w:r>
    </w:p>
    <w:p>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招标代理机构：</w:t>
      </w:r>
      <w:r>
        <w:rPr>
          <w:rFonts w:hint="eastAsia" w:ascii="宋体" w:hAnsi="宋体" w:cs="宋体"/>
          <w:bCs/>
          <w:color w:val="auto"/>
          <w:sz w:val="24"/>
          <w:szCs w:val="24"/>
          <w:highlight w:val="none"/>
          <w:u w:val="single"/>
        </w:rPr>
        <w:t>广东工程建设监理有限公司</w:t>
      </w:r>
    </w:p>
    <w:p>
      <w:pPr>
        <w:topLinePunct/>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广州市越秀区白云路111-113号白云大厦16楼</w:t>
      </w:r>
    </w:p>
    <w:p>
      <w:pPr>
        <w:topLinePunct/>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余工，邓工</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020-83292786</w:t>
      </w:r>
    </w:p>
    <w:p>
      <w:pPr>
        <w:topLinePunct/>
        <w:spacing w:line="360" w:lineRule="auto"/>
        <w:ind w:firstLine="480" w:firstLineChars="200"/>
        <w:jc w:val="left"/>
        <w:rPr>
          <w:rFonts w:hint="eastAsia" w:ascii="宋体" w:hAnsi="宋体" w:cs="宋体"/>
          <w:color w:val="auto"/>
          <w:sz w:val="24"/>
          <w:szCs w:val="24"/>
          <w:highlight w:val="none"/>
        </w:rPr>
      </w:pPr>
    </w:p>
    <w:p>
      <w:pPr>
        <w:topLinePunct/>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招标监督机构：</w:t>
      </w:r>
      <w:r>
        <w:rPr>
          <w:rFonts w:hint="eastAsia" w:ascii="宋体" w:hAnsi="宋体" w:cs="宋体"/>
          <w:color w:val="auto"/>
          <w:sz w:val="24"/>
          <w:szCs w:val="24"/>
          <w:highlight w:val="none"/>
          <w:u w:val="single"/>
          <w:lang w:eastAsia="zh-CN"/>
        </w:rPr>
        <w:t>广州市城市建设投资集团有限公司招标监督管理办公室</w:t>
      </w:r>
    </w:p>
    <w:p>
      <w:pPr>
        <w:topLinePunct/>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监管电话：</w:t>
      </w:r>
      <w:r>
        <w:rPr>
          <w:rFonts w:hint="eastAsia" w:ascii="宋体" w:hAnsi="宋体" w:cs="宋体"/>
          <w:color w:val="auto"/>
          <w:sz w:val="24"/>
          <w:szCs w:val="24"/>
          <w:highlight w:val="none"/>
          <w:u w:val="single"/>
        </w:rPr>
        <w:t>020-83526021</w:t>
      </w:r>
    </w:p>
    <w:p>
      <w:pPr>
        <w:widowControl/>
        <w:topLinePunct/>
        <w:spacing w:line="360" w:lineRule="auto"/>
        <w:ind w:firstLine="480" w:firstLineChars="200"/>
        <w:jc w:val="left"/>
        <w:rPr>
          <w:rFonts w:hint="eastAsia" w:ascii="宋体" w:hAnsi="宋体" w:cs="宋体"/>
          <w:color w:val="auto"/>
          <w:sz w:val="24"/>
          <w:szCs w:val="24"/>
          <w:highlight w:val="none"/>
          <w:u w:val="single"/>
        </w:rPr>
      </w:pPr>
    </w:p>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 xml:space="preserve">                             招标单位：广州市市政工程维修处有限公司</w:t>
      </w:r>
    </w:p>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 xml:space="preserve">                           招标代理：广东工程建设监理有限公司</w:t>
      </w:r>
    </w:p>
    <w:p>
      <w:pPr>
        <w:widowControl/>
        <w:topLinePunct/>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2025年 1月   日</w:t>
      </w:r>
    </w:p>
    <w:p>
      <w:pPr>
        <w:widowControl/>
        <w:topLinePunct/>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szCs w:val="24"/>
          <w:highlight w:val="none"/>
          <w:u w:val="single"/>
        </w:rPr>
        <w:br w:type="page"/>
      </w:r>
      <w:r>
        <w:rPr>
          <w:rFonts w:hint="eastAsia" w:ascii="宋体" w:hAnsi="宋体" w:cs="宋体"/>
          <w:color w:val="auto"/>
          <w:kern w:val="0"/>
          <w:sz w:val="24"/>
          <w:highlight w:val="none"/>
        </w:rPr>
        <w:t>附件一：</w:t>
      </w:r>
    </w:p>
    <w:p>
      <w:pPr>
        <w:spacing w:line="500" w:lineRule="exact"/>
        <w:jc w:val="center"/>
        <w:rPr>
          <w:rFonts w:hint="eastAsia"/>
          <w:b/>
          <w:color w:val="auto"/>
          <w:sz w:val="44"/>
          <w:szCs w:val="44"/>
          <w:highlight w:val="none"/>
        </w:rPr>
      </w:pPr>
      <w:bookmarkStart w:id="44" w:name="_Toc266093553"/>
      <w:bookmarkStart w:id="45" w:name="_Toc266881405"/>
      <w:bookmarkStart w:id="46" w:name="_Toc245024005"/>
      <w:bookmarkStart w:id="47" w:name="_Toc416358163"/>
      <w:bookmarkStart w:id="48" w:name="_Toc416357992"/>
      <w:bookmarkStart w:id="49" w:name="_Toc253143224"/>
      <w:bookmarkStart w:id="50" w:name="_Toc249845977"/>
      <w:bookmarkStart w:id="51" w:name="_Toc249846232"/>
      <w:r>
        <w:rPr>
          <w:rFonts w:hint="eastAsia"/>
          <w:b/>
          <w:color w:val="auto"/>
          <w:kern w:val="0"/>
          <w:sz w:val="44"/>
          <w:szCs w:val="44"/>
          <w:highlight w:val="none"/>
        </w:rPr>
        <w:t>投标人</w:t>
      </w:r>
      <w:r>
        <w:rPr>
          <w:rFonts w:hint="eastAsia"/>
          <w:b/>
          <w:color w:val="auto"/>
          <w:sz w:val="44"/>
          <w:szCs w:val="44"/>
          <w:highlight w:val="none"/>
        </w:rPr>
        <w:t>声明</w:t>
      </w:r>
      <w:bookmarkEnd w:id="44"/>
      <w:bookmarkEnd w:id="45"/>
      <w:bookmarkEnd w:id="46"/>
      <w:bookmarkEnd w:id="47"/>
      <w:bookmarkEnd w:id="48"/>
      <w:bookmarkEnd w:id="49"/>
      <w:bookmarkEnd w:id="50"/>
      <w:bookmarkEnd w:id="51"/>
    </w:p>
    <w:p>
      <w:pPr>
        <w:spacing w:line="500" w:lineRule="exact"/>
        <w:ind w:left="-2" w:leftChars="-270" w:hanging="565" w:hangingChars="128"/>
        <w:jc w:val="center"/>
        <w:rPr>
          <w:rFonts w:hint="eastAsia"/>
          <w:b/>
          <w:color w:val="auto"/>
          <w:sz w:val="44"/>
          <w:szCs w:val="44"/>
          <w:highlight w:val="none"/>
        </w:rPr>
      </w:pPr>
    </w:p>
    <w:p>
      <w:pPr>
        <w:snapToGrid w:val="0"/>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广州市市政工程维修处有限公司、广州市城市建设投资集团有限公司：</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项目投标工作，作出郑重声明：</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一、本公司保证投标报名材料及其后提供的一切材料都是真实的。</w:t>
      </w:r>
      <w:bookmarkStart w:id="52" w:name="_GoBack"/>
      <w:bookmarkEnd w:id="52"/>
    </w:p>
    <w:p>
      <w:pPr>
        <w:snapToGrid w:val="0"/>
        <w:spacing w:line="360" w:lineRule="auto"/>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二、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业务。</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三、本公司不存在招标文件第二章投标人须知第1.4.3项所规定的任何一种情形。</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五、本公司承诺，中标后严格执行安全生产相关管理规定。</w:t>
      </w:r>
    </w:p>
    <w:p>
      <w:pPr>
        <w:snapToGrid w:val="0"/>
        <w:spacing w:line="360" w:lineRule="auto"/>
        <w:ind w:firstLine="482" w:firstLineChars="200"/>
        <w:rPr>
          <w:rFonts w:hint="eastAsia" w:ascii="宋体" w:hAnsi="宋体" w:cs="宋体"/>
          <w:color w:val="auto"/>
          <w:kern w:val="0"/>
          <w:sz w:val="24"/>
          <w:szCs w:val="24"/>
          <w:highlight w:val="none"/>
        </w:rPr>
      </w:pPr>
      <w:r>
        <w:rPr>
          <w:rFonts w:hint="eastAsia" w:ascii="宋体" w:hAnsi="宋体" w:cs="宋体"/>
          <w:b/>
          <w:color w:val="auto"/>
          <w:kern w:val="0"/>
          <w:sz w:val="24"/>
          <w:szCs w:val="24"/>
          <w:highlight w:val="none"/>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auto"/>
          <w:kern w:val="0"/>
          <w:sz w:val="24"/>
          <w:szCs w:val="24"/>
          <w:highlight w:val="none"/>
        </w:rPr>
        <w:t>承担由此带来的一切后果，并自愿停止参加广州市行政辖区内的招标投标活动三个月。</w:t>
      </w:r>
    </w:p>
    <w:p>
      <w:pPr>
        <w:widowControl/>
        <w:shd w:val="clear" w:color="auto" w:fill="FFFFFF"/>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pPr>
        <w:snapToGrid w:val="0"/>
        <w:spacing w:line="360" w:lineRule="auto"/>
        <w:ind w:firstLine="4418" w:firstLineChars="1841"/>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声明企业：            (企业公章)</w:t>
      </w:r>
    </w:p>
    <w:p>
      <w:pPr>
        <w:snapToGrid w:val="0"/>
        <w:spacing w:line="360" w:lineRule="auto"/>
        <w:ind w:firstLine="4418" w:firstLineChars="1841"/>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项目负责人：         （签字）</w:t>
      </w:r>
    </w:p>
    <w:p>
      <w:pPr>
        <w:snapToGrid w:val="0"/>
        <w:spacing w:line="360" w:lineRule="auto"/>
        <w:ind w:firstLine="4418" w:firstLineChars="1841"/>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pPr>
        <w:ind w:left="-420" w:leftChars="-200" w:right="-313" w:rightChars="-149" w:firstLine="0" w:firstLineChars="0"/>
        <w:jc w:val="cente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53</w:t>
    </w:r>
    <w:r>
      <w:rPr>
        <w:rFonts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73BCC"/>
    <w:rsid w:val="02E73BCC"/>
    <w:rsid w:val="06F851AD"/>
    <w:rsid w:val="1BBF4EF7"/>
    <w:rsid w:val="318733C1"/>
    <w:rsid w:val="439353EE"/>
    <w:rsid w:val="450F7DE0"/>
    <w:rsid w:val="462A632B"/>
    <w:rsid w:val="65685728"/>
    <w:rsid w:val="67416944"/>
    <w:rsid w:val="6B321896"/>
    <w:rsid w:val="7539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78" w:lineRule="auto"/>
      <w:outlineLvl w:val="0"/>
    </w:pPr>
    <w:rPr>
      <w:rFonts w:ascii="Calibri" w:hAnsi="Calibri" w:eastAsia="黑体"/>
      <w:b/>
      <w:bCs/>
      <w:kern w:val="44"/>
      <w:sz w:val="44"/>
      <w:szCs w:val="44"/>
    </w:rPr>
  </w:style>
  <w:style w:type="paragraph" w:styleId="4">
    <w:name w:val="heading 2"/>
    <w:basedOn w:val="1"/>
    <w:next w:val="1"/>
    <w:qFormat/>
    <w:uiPriority w:val="0"/>
    <w:pPr>
      <w:keepNext/>
      <w:keepLines/>
      <w:spacing w:before="240" w:after="240" w:line="416" w:lineRule="auto"/>
      <w:outlineLvl w:val="1"/>
    </w:pPr>
    <w:rPr>
      <w:rFonts w:ascii="Cambria" w:hAnsi="Cambria" w:eastAsia="仿宋"/>
      <w:b/>
      <w:bCs/>
      <w:kern w:val="0"/>
      <w:sz w:val="40"/>
      <w:szCs w:val="32"/>
    </w:rPr>
  </w:style>
  <w:style w:type="paragraph" w:styleId="2">
    <w:name w:val="heading 4"/>
    <w:basedOn w:val="1"/>
    <w:next w:val="1"/>
    <w:qFormat/>
    <w:uiPriority w:val="0"/>
    <w:pPr>
      <w:keepNext/>
      <w:keepLines/>
      <w:spacing w:before="280" w:after="290" w:line="372" w:lineRule="auto"/>
      <w:outlineLvl w:val="3"/>
    </w:pPr>
    <w:rPr>
      <w:rFonts w:ascii="Arial" w:hAnsi="Arial"/>
      <w:b/>
      <w:kern w:val="0"/>
      <w:sz w:val="24"/>
      <w:szCs w:val="2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unhideWhenUsed/>
    <w:qFormat/>
    <w:uiPriority w:val="0"/>
    <w:pPr>
      <w:jc w:val="left"/>
    </w:pPr>
    <w:rPr>
      <w:rFonts w:ascii="Calibri" w:hAnsi="Calibri"/>
      <w:kern w:val="0"/>
      <w:sz w:val="20"/>
      <w:szCs w:val="20"/>
    </w:rPr>
  </w:style>
  <w:style w:type="paragraph" w:styleId="7">
    <w:name w:val="Body Text Indent"/>
    <w:basedOn w:val="1"/>
    <w:unhideWhenUsed/>
    <w:qFormat/>
    <w:uiPriority w:val="0"/>
    <w:pPr>
      <w:spacing w:after="120"/>
      <w:ind w:left="420" w:leftChars="200"/>
    </w:pPr>
    <w:rPr>
      <w:rFonts w:ascii="Calibri" w:hAnsi="Calibri"/>
      <w:kern w:val="0"/>
      <w:sz w:val="20"/>
      <w:szCs w:val="20"/>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character" w:styleId="11">
    <w:name w:val="Hyperlink"/>
    <w:unhideWhenUsed/>
    <w:qFormat/>
    <w:uiPriority w:val="99"/>
    <w:rPr>
      <w:color w:val="0000FF"/>
      <w:u w:val="single"/>
    </w:rPr>
  </w:style>
  <w:style w:type="paragraph" w:customStyle="1" w:styleId="1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3">
    <w:name w:val="_Style 3"/>
    <w:next w:val="14"/>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文字"/>
    <w:qFormat/>
    <w:uiPriority w:val="0"/>
    <w:pPr>
      <w:adjustRightInd w:val="0"/>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3309</Words>
  <Characters>3650</Characters>
  <Lines>0</Lines>
  <Paragraphs>0</Paragraphs>
  <TotalTime>0</TotalTime>
  <ScaleCrop>false</ScaleCrop>
  <LinksUpToDate>false</LinksUpToDate>
  <CharactersWithSpaces>3942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2025-01-02T11:41:00Z</dcterms:created>
  <dc:creator>Mr.鮽</dc:creator>
  <cp:lastModifiedBy>Admin</cp:lastModifiedBy>
  <dcterms:modified xsi:type="dcterms:W3CDTF">2025-01-21T08:24:27Z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2ACF0FE9916D41F48CE0C09969787EE1_13</vt:lpwstr>
  </property>
  <property fmtid="{D5CDD505-2E9C-101B-9397-08002B2CF9AE}" pid="4" name="KSOTemplateDocerSaveRecord">
    <vt:lpwstr>eyJoZGlkIjoiNzdmZDE0MTc0NjgzMTM3MjZlMWE0ZGUyMmE1ZDkwNDciLCJ1c2VySWQiOiIxMTUxNzQ0Nzk1In0=</vt:lpwstr>
  </property>
</Properties>
</file>