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pacing w:val="6"/>
          <w:sz w:val="48"/>
          <w:szCs w:val="48"/>
        </w:rPr>
      </w:pPr>
      <w:r>
        <w:rPr>
          <w:rFonts w:hint="eastAsia" w:ascii="华文行楷" w:hAnsi="华文行楷" w:eastAsia="华文行楷" w:cs="华文行楷"/>
          <w:color w:val="auto"/>
          <w:kern w:val="2"/>
          <w:sz w:val="48"/>
          <w:szCs w:val="48"/>
          <w:u w:val="single"/>
          <w:lang w:val="en-US" w:eastAsia="zh-CN" w:bidi="ar-SA"/>
        </w:rPr>
        <w:t>百园社区周边零散小区升级改造项目</w:t>
      </w:r>
      <w:r>
        <w:rPr>
          <w:rFonts w:hint="eastAsia" w:ascii="宋体" w:hAnsi="宋体" w:cs="宋体"/>
          <w:b/>
          <w:bCs/>
          <w:color w:val="auto"/>
          <w:spacing w:val="6"/>
          <w:sz w:val="48"/>
          <w:szCs w:val="48"/>
          <w:u w:val="none"/>
          <w:lang w:val="en-US" w:eastAsia="zh-CN"/>
        </w:rPr>
        <w:t>施工</w:t>
      </w:r>
      <w:r>
        <w:rPr>
          <w:rFonts w:hint="eastAsia" w:ascii="宋体" w:hAnsi="宋体" w:cs="宋体"/>
          <w:b/>
          <w:bCs/>
          <w:color w:val="auto"/>
          <w:spacing w:val="6"/>
          <w:sz w:val="48"/>
          <w:szCs w:val="48"/>
        </w:rPr>
        <w:t>招标公告</w:t>
      </w:r>
    </w:p>
    <w:p>
      <w:pPr>
        <w:spacing w:line="510" w:lineRule="exact"/>
        <w:ind w:firstLine="562" w:firstLineChars="200"/>
        <w:jc w:val="left"/>
        <w:rPr>
          <w:rFonts w:ascii="宋体" w:hAnsi="宋体" w:cs="宋体"/>
          <w:b/>
          <w:color w:val="auto"/>
          <w:sz w:val="28"/>
          <w:szCs w:val="28"/>
        </w:rPr>
      </w:pPr>
      <w:r>
        <w:rPr>
          <w:rFonts w:hint="eastAsia" w:ascii="宋体" w:hAnsi="宋体" w:cs="宋体"/>
          <w:b/>
          <w:color w:val="auto"/>
          <w:sz w:val="28"/>
          <w:szCs w:val="28"/>
        </w:rPr>
        <w:t>1.招标条件</w:t>
      </w:r>
    </w:p>
    <w:p>
      <w:pPr>
        <w:spacing w:line="51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本招标项目</w:t>
      </w:r>
      <w:r>
        <w:rPr>
          <w:rFonts w:hint="eastAsia" w:ascii="华文行楷" w:hAnsi="华文行楷" w:eastAsia="华文行楷" w:cs="华文行楷"/>
          <w:color w:val="auto"/>
          <w:kern w:val="2"/>
          <w:sz w:val="28"/>
          <w:szCs w:val="28"/>
          <w:u w:val="single"/>
          <w:lang w:val="en-US" w:eastAsia="zh-CN" w:bidi="ar-SA"/>
        </w:rPr>
        <w:t>百园社区周边零散小区升级改造项目</w:t>
      </w:r>
      <w:r>
        <w:rPr>
          <w:rFonts w:hint="eastAsia" w:ascii="宋体" w:hAnsi="宋体" w:cs="宋体"/>
          <w:color w:val="auto"/>
          <w:sz w:val="28"/>
          <w:szCs w:val="28"/>
        </w:rPr>
        <w:t>已由</w:t>
      </w:r>
      <w:r>
        <w:rPr>
          <w:rFonts w:hint="eastAsia" w:ascii="宋体" w:hAnsi="宋体" w:cs="宋体"/>
          <w:color w:val="auto"/>
          <w:sz w:val="28"/>
          <w:szCs w:val="28"/>
          <w:u w:val="single"/>
        </w:rPr>
        <w:t>（</w:t>
      </w:r>
      <w:r>
        <w:rPr>
          <w:rFonts w:hint="eastAsia" w:ascii="华文行楷" w:hAnsi="华文行楷" w:eastAsia="华文行楷" w:cs="华文行楷"/>
          <w:color w:val="auto"/>
          <w:kern w:val="2"/>
          <w:sz w:val="28"/>
          <w:szCs w:val="28"/>
          <w:u w:val="single"/>
          <w:lang w:val="en-US" w:eastAsia="zh-CN" w:bidi="ar-SA"/>
        </w:rPr>
        <w:t>湛江市赤坎区发展和改革局</w:t>
      </w:r>
      <w:r>
        <w:rPr>
          <w:rFonts w:hint="eastAsia" w:ascii="宋体" w:hAnsi="宋体" w:cs="宋体"/>
          <w:color w:val="auto"/>
          <w:sz w:val="28"/>
          <w:szCs w:val="28"/>
          <w:u w:val="single"/>
        </w:rPr>
        <w:t>）</w:t>
      </w:r>
      <w:r>
        <w:rPr>
          <w:rFonts w:hint="eastAsia" w:ascii="宋体" w:hAnsi="宋体" w:cs="宋体"/>
          <w:color w:val="auto"/>
          <w:sz w:val="28"/>
          <w:szCs w:val="28"/>
        </w:rPr>
        <w:t xml:space="preserve">以 </w:t>
      </w:r>
      <w:r>
        <w:rPr>
          <w:rFonts w:hint="eastAsia" w:ascii="宋体" w:hAnsi="宋体" w:cs="宋体"/>
          <w:color w:val="auto"/>
          <w:sz w:val="28"/>
          <w:szCs w:val="28"/>
          <w:u w:val="single"/>
        </w:rPr>
        <w:t>（</w:t>
      </w:r>
      <w:r>
        <w:rPr>
          <w:rFonts w:hint="eastAsia" w:ascii="华文行楷" w:hAnsi="华文行楷" w:eastAsia="华文行楷" w:cs="华文行楷"/>
          <w:color w:val="auto"/>
          <w:kern w:val="2"/>
          <w:sz w:val="28"/>
          <w:szCs w:val="28"/>
          <w:u w:val="single"/>
          <w:lang w:val="en-US" w:eastAsia="zh-CN" w:bidi="ar-SA"/>
        </w:rPr>
        <w:t>湛赤发改投审〔2022〕35号</w:t>
      </w:r>
      <w:r>
        <w:rPr>
          <w:rFonts w:hint="eastAsia" w:ascii="宋体" w:hAnsi="宋体" w:cs="宋体"/>
          <w:color w:val="auto"/>
          <w:sz w:val="28"/>
          <w:szCs w:val="28"/>
          <w:u w:val="single"/>
        </w:rPr>
        <w:t>）</w:t>
      </w:r>
      <w:r>
        <w:rPr>
          <w:rFonts w:hint="eastAsia" w:ascii="宋体" w:hAnsi="宋体" w:cs="宋体"/>
          <w:color w:val="auto"/>
          <w:sz w:val="28"/>
          <w:szCs w:val="28"/>
        </w:rPr>
        <w:t>批准建设，项目代码为</w:t>
      </w:r>
      <w:r>
        <w:rPr>
          <w:rFonts w:hint="eastAsia" w:ascii="华文行楷" w:hAnsi="华文行楷" w:eastAsia="华文行楷" w:cs="华文行楷"/>
          <w:color w:val="auto"/>
          <w:kern w:val="2"/>
          <w:sz w:val="28"/>
          <w:szCs w:val="28"/>
          <w:u w:val="single"/>
          <w:lang w:val="en-US" w:eastAsia="zh-CN" w:bidi="ar-SA"/>
        </w:rPr>
        <w:t>2205-440882-04-01-697626</w:t>
      </w:r>
      <w:r>
        <w:rPr>
          <w:rFonts w:hint="eastAsia" w:ascii="宋体" w:hAnsi="宋体" w:cs="宋体"/>
          <w:color w:val="auto"/>
          <w:sz w:val="28"/>
          <w:szCs w:val="28"/>
        </w:rPr>
        <w:t>，项目业主为</w:t>
      </w:r>
      <w:r>
        <w:rPr>
          <w:rFonts w:hint="eastAsia" w:ascii="华文行楷" w:hAnsi="华文行楷" w:eastAsia="华文行楷" w:cs="华文行楷"/>
          <w:color w:val="auto"/>
          <w:kern w:val="2"/>
          <w:sz w:val="28"/>
          <w:szCs w:val="28"/>
          <w:u w:val="single"/>
          <w:lang w:val="en-US" w:eastAsia="zh-CN" w:bidi="ar-SA"/>
        </w:rPr>
        <w:t>湛江市赤坎区南桥街道办事处</w:t>
      </w:r>
      <w:r>
        <w:rPr>
          <w:rFonts w:hint="eastAsia" w:ascii="宋体" w:hAnsi="宋体" w:cs="宋体"/>
          <w:color w:val="auto"/>
          <w:sz w:val="28"/>
          <w:szCs w:val="28"/>
        </w:rPr>
        <w:t>，建设资金来自</w:t>
      </w:r>
      <w:r>
        <w:rPr>
          <w:rFonts w:hint="eastAsia" w:ascii="华文行楷" w:hAnsi="华文行楷" w:eastAsia="华文行楷" w:cs="华文行楷"/>
          <w:color w:val="auto"/>
          <w:kern w:val="2"/>
          <w:sz w:val="28"/>
          <w:szCs w:val="28"/>
          <w:u w:val="single"/>
          <w:lang w:val="en-US" w:eastAsia="zh-CN" w:bidi="ar-SA"/>
        </w:rPr>
        <w:t>（区财政统筹）</w:t>
      </w:r>
      <w:r>
        <w:rPr>
          <w:rFonts w:hint="eastAsia" w:ascii="宋体" w:hAnsi="宋体" w:cs="宋体"/>
          <w:color w:val="auto"/>
          <w:sz w:val="28"/>
          <w:szCs w:val="28"/>
        </w:rPr>
        <w:t>，出资比例为</w:t>
      </w:r>
      <w:r>
        <w:rPr>
          <w:rFonts w:hint="eastAsia" w:ascii="华文行楷" w:hAnsi="华文行楷" w:eastAsia="华文行楷" w:cs="华文行楷"/>
          <w:color w:val="auto"/>
          <w:kern w:val="2"/>
          <w:sz w:val="28"/>
          <w:szCs w:val="28"/>
          <w:u w:val="single"/>
          <w:lang w:val="en-US" w:eastAsia="zh-CN" w:bidi="ar-SA"/>
        </w:rPr>
        <w:t>100%</w:t>
      </w:r>
      <w:r>
        <w:rPr>
          <w:rFonts w:hint="eastAsia" w:ascii="宋体" w:hAnsi="宋体" w:cs="宋体"/>
          <w:color w:val="auto"/>
          <w:sz w:val="28"/>
          <w:szCs w:val="28"/>
        </w:rPr>
        <w:t>，招标人为</w:t>
      </w:r>
      <w:r>
        <w:rPr>
          <w:rFonts w:hint="eastAsia" w:ascii="宋体" w:hAnsi="宋体" w:cs="宋体"/>
          <w:color w:val="auto"/>
          <w:sz w:val="28"/>
          <w:szCs w:val="28"/>
          <w:u w:val="none"/>
        </w:rPr>
        <w:t>，</w:t>
      </w:r>
      <w:r>
        <w:rPr>
          <w:rFonts w:hint="eastAsia" w:ascii="宋体" w:hAnsi="宋体" w:cs="宋体"/>
          <w:color w:val="auto"/>
          <w:sz w:val="28"/>
          <w:szCs w:val="28"/>
        </w:rPr>
        <w:t>招标代理机构为</w:t>
      </w:r>
      <w:r>
        <w:rPr>
          <w:rFonts w:hint="eastAsia" w:ascii="华文行楷" w:hAnsi="华文行楷" w:eastAsia="华文行楷" w:cs="华文行楷"/>
          <w:color w:val="auto"/>
          <w:kern w:val="2"/>
          <w:sz w:val="28"/>
          <w:szCs w:val="28"/>
          <w:u w:val="single"/>
          <w:lang w:val="en-US" w:eastAsia="zh-CN" w:bidi="ar-SA"/>
        </w:rPr>
        <w:t>广东盛基项目管理有限公司</w:t>
      </w:r>
      <w:r>
        <w:rPr>
          <w:rFonts w:hint="eastAsia" w:ascii="宋体" w:hAnsi="宋体" w:cs="宋体"/>
          <w:color w:val="auto"/>
          <w:sz w:val="28"/>
          <w:szCs w:val="28"/>
        </w:rPr>
        <w:t>。项目已具备招标条件，现对该项目进行公开招标。</w:t>
      </w:r>
    </w:p>
    <w:p>
      <w:pPr>
        <w:spacing w:line="510" w:lineRule="exact"/>
        <w:ind w:firstLine="562" w:firstLineChars="200"/>
        <w:jc w:val="left"/>
        <w:rPr>
          <w:rFonts w:ascii="宋体" w:hAnsi="宋体" w:cs="宋体"/>
          <w:b/>
          <w:color w:val="auto"/>
          <w:sz w:val="28"/>
          <w:szCs w:val="28"/>
        </w:rPr>
      </w:pPr>
      <w:r>
        <w:rPr>
          <w:rFonts w:hint="eastAsia" w:ascii="宋体" w:hAnsi="宋体" w:cs="宋体"/>
          <w:b/>
          <w:color w:val="auto"/>
          <w:sz w:val="28"/>
          <w:szCs w:val="28"/>
        </w:rPr>
        <w:t>2.项目概况与招标范围</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color w:val="auto"/>
          <w:sz w:val="28"/>
          <w:szCs w:val="28"/>
          <w:u w:val="single"/>
          <w:lang w:eastAsia="zh-CN"/>
        </w:rPr>
      </w:pPr>
      <w:r>
        <w:rPr>
          <w:rFonts w:hint="eastAsia" w:ascii="华文行楷" w:hAnsi="华文行楷" w:eastAsia="华文行楷" w:cs="华文行楷"/>
          <w:sz w:val="28"/>
          <w:szCs w:val="28"/>
          <w:u w:val="none"/>
        </w:rPr>
        <w:t>项目</w:t>
      </w:r>
      <w:r>
        <w:rPr>
          <w:rFonts w:hint="eastAsia" w:ascii="华文行楷" w:hAnsi="华文行楷" w:eastAsia="华文行楷" w:cs="华文行楷"/>
          <w:color w:val="auto"/>
          <w:sz w:val="28"/>
          <w:szCs w:val="28"/>
          <w:u w:val="none"/>
        </w:rPr>
        <w:t>名称：</w:t>
      </w:r>
      <w:r>
        <w:rPr>
          <w:rFonts w:hint="eastAsia" w:ascii="华文行楷" w:hAnsi="华文行楷" w:eastAsia="华文行楷" w:cs="华文行楷"/>
          <w:color w:val="auto"/>
          <w:sz w:val="28"/>
          <w:szCs w:val="28"/>
          <w:u w:val="single"/>
          <w:lang w:val="en-US" w:eastAsia="zh-CN"/>
        </w:rPr>
        <w:t>百园社区周边零散小区升级改造项目</w:t>
      </w:r>
      <w:r>
        <w:rPr>
          <w:rFonts w:hint="eastAsia" w:ascii="华文行楷" w:hAnsi="华文行楷" w:eastAsia="华文行楷" w:cs="华文行楷"/>
          <w:color w:val="auto"/>
          <w:sz w:val="28"/>
          <w:szCs w:val="28"/>
          <w:u w:val="single"/>
          <w:lang w:eastAsia="zh-CN"/>
        </w:rPr>
        <w:t>。</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color w:val="auto"/>
          <w:sz w:val="28"/>
          <w:szCs w:val="28"/>
          <w:highlight w:val="none"/>
          <w:u w:val="single"/>
          <w:lang w:eastAsia="zh-CN"/>
        </w:rPr>
      </w:pPr>
      <w:r>
        <w:rPr>
          <w:rFonts w:hint="eastAsia" w:ascii="华文行楷" w:hAnsi="华文行楷" w:eastAsia="华文行楷" w:cs="华文行楷"/>
          <w:color w:val="auto"/>
          <w:sz w:val="28"/>
          <w:szCs w:val="28"/>
          <w:u w:val="none"/>
        </w:rPr>
        <w:t>建设地点：</w:t>
      </w:r>
      <w:r>
        <w:rPr>
          <w:rFonts w:hint="eastAsia" w:ascii="华文行楷" w:hAnsi="华文行楷" w:eastAsia="华文行楷" w:cs="华文行楷"/>
          <w:color w:val="auto"/>
          <w:sz w:val="28"/>
          <w:szCs w:val="28"/>
          <w:u w:val="single"/>
        </w:rPr>
        <w:t>湛江市赤坎区南桥街道百园社区周边零散小区</w:t>
      </w:r>
      <w:r>
        <w:rPr>
          <w:rFonts w:hint="eastAsia" w:ascii="华文行楷" w:hAnsi="华文行楷" w:eastAsia="华文行楷" w:cs="华文行楷"/>
          <w:color w:val="auto"/>
          <w:sz w:val="28"/>
          <w:szCs w:val="28"/>
          <w:u w:val="single"/>
          <w:lang w:val="en-US" w:eastAsia="zh-CN"/>
        </w:rPr>
        <w:t>。</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color w:val="auto"/>
          <w:kern w:val="2"/>
          <w:sz w:val="28"/>
          <w:szCs w:val="28"/>
          <w:highlight w:val="none"/>
          <w:u w:val="singl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建设内容：</w:t>
      </w:r>
      <w:r>
        <w:rPr>
          <w:rFonts w:hint="eastAsia" w:ascii="华文行楷" w:hAnsi="华文行楷" w:eastAsia="华文行楷" w:cs="华文行楷"/>
          <w:color w:val="auto"/>
          <w:sz w:val="28"/>
          <w:szCs w:val="28"/>
          <w:highlight w:val="none"/>
          <w:u w:val="single"/>
          <w:lang w:val="en-US" w:eastAsia="zh-CN"/>
        </w:rPr>
        <w:t>该项目属于完善类老旧小区改造项目，建筑面积约243000平方米，项目占地面积约22.5亩。主要对小区内道路、雨水排水工程、废水排水工程、宿舍楼首层外墙装饰工程、室外景观绿化、三线整治、消防设施、文体设施改造等。</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color w:val="auto"/>
          <w:sz w:val="28"/>
          <w:szCs w:val="28"/>
          <w:highlight w:val="none"/>
          <w:u w:val="single"/>
          <w:lang w:val="en-US" w:eastAsia="zh-CN"/>
        </w:rPr>
      </w:pPr>
      <w:r>
        <w:rPr>
          <w:rFonts w:hint="eastAsia" w:ascii="华文行楷" w:hAnsi="华文行楷" w:eastAsia="华文行楷" w:cs="华文行楷"/>
          <w:color w:val="auto"/>
          <w:sz w:val="28"/>
          <w:szCs w:val="28"/>
          <w:highlight w:val="none"/>
          <w:u w:val="none"/>
          <w:lang w:val="en-US" w:eastAsia="zh-CN"/>
        </w:rPr>
        <w:t>招标控制价：</w:t>
      </w:r>
      <w:r>
        <w:rPr>
          <w:rFonts w:hint="eastAsia" w:ascii="华文行楷" w:hAnsi="华文行楷" w:eastAsia="华文行楷" w:cs="华文行楷"/>
          <w:color w:val="auto"/>
          <w:sz w:val="28"/>
          <w:szCs w:val="28"/>
          <w:highlight w:val="none"/>
          <w:u w:val="single"/>
          <w:lang w:val="en-US" w:eastAsia="zh-CN"/>
        </w:rPr>
        <w:t>17352643.25元</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color w:val="auto"/>
          <w:sz w:val="28"/>
          <w:szCs w:val="28"/>
          <w:highlight w:val="none"/>
          <w:u w:val="single"/>
        </w:rPr>
      </w:pPr>
      <w:r>
        <w:rPr>
          <w:rFonts w:hint="eastAsia" w:ascii="华文行楷" w:hAnsi="华文行楷" w:eastAsia="华文行楷" w:cs="华文行楷"/>
          <w:color w:val="auto"/>
          <w:sz w:val="28"/>
          <w:szCs w:val="28"/>
          <w:highlight w:val="none"/>
          <w:u w:val="none"/>
          <w:lang w:val="en-US" w:eastAsia="zh-CN"/>
        </w:rPr>
        <w:t>招标</w:t>
      </w:r>
      <w:r>
        <w:rPr>
          <w:rFonts w:hint="eastAsia" w:ascii="华文行楷" w:hAnsi="华文行楷" w:eastAsia="华文行楷" w:cs="华文行楷"/>
          <w:color w:val="auto"/>
          <w:sz w:val="28"/>
          <w:szCs w:val="28"/>
          <w:highlight w:val="none"/>
          <w:u w:val="none"/>
        </w:rPr>
        <w:t>工期：</w:t>
      </w:r>
      <w:r>
        <w:rPr>
          <w:rFonts w:hint="eastAsia" w:ascii="华文行楷" w:hAnsi="华文行楷" w:eastAsia="华文行楷" w:cs="华文行楷"/>
          <w:color w:val="auto"/>
          <w:sz w:val="28"/>
          <w:szCs w:val="28"/>
          <w:highlight w:val="none"/>
          <w:u w:val="single"/>
          <w:lang w:val="en-US" w:eastAsia="zh-CN"/>
        </w:rPr>
        <w:t>365</w:t>
      </w:r>
      <w:r>
        <w:rPr>
          <w:rFonts w:hint="eastAsia" w:ascii="华文行楷" w:hAnsi="华文行楷" w:eastAsia="华文行楷" w:cs="华文行楷"/>
          <w:color w:val="auto"/>
          <w:sz w:val="28"/>
          <w:szCs w:val="28"/>
          <w:highlight w:val="none"/>
          <w:u w:val="single"/>
          <w:lang w:eastAsia="zh-CN"/>
        </w:rPr>
        <w:t>日历天</w:t>
      </w:r>
      <w:r>
        <w:rPr>
          <w:rFonts w:hint="eastAsia" w:ascii="华文行楷" w:hAnsi="华文行楷" w:eastAsia="华文行楷" w:cs="华文行楷"/>
          <w:color w:val="auto"/>
          <w:sz w:val="28"/>
          <w:szCs w:val="28"/>
          <w:highlight w:val="none"/>
          <w:u w:val="single"/>
        </w:rPr>
        <w:t>。</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sz w:val="28"/>
          <w:szCs w:val="28"/>
          <w:u w:val="single"/>
        </w:rPr>
      </w:pPr>
      <w:r>
        <w:rPr>
          <w:rFonts w:hint="eastAsia" w:ascii="华文行楷" w:hAnsi="华文行楷" w:eastAsia="华文行楷" w:cs="华文行楷"/>
          <w:sz w:val="28"/>
          <w:szCs w:val="28"/>
          <w:u w:val="none"/>
          <w:lang w:val="en-US" w:eastAsia="zh-CN"/>
        </w:rPr>
        <w:t>工程</w:t>
      </w:r>
      <w:r>
        <w:rPr>
          <w:rFonts w:hint="eastAsia" w:ascii="华文行楷" w:hAnsi="华文行楷" w:eastAsia="华文行楷" w:cs="华文行楷"/>
          <w:sz w:val="28"/>
          <w:szCs w:val="28"/>
          <w:u w:val="none"/>
        </w:rPr>
        <w:t>质量要求：</w:t>
      </w:r>
      <w:r>
        <w:rPr>
          <w:rFonts w:hint="eastAsia" w:ascii="华文行楷" w:hAnsi="华文行楷" w:eastAsia="华文行楷" w:cs="华文行楷"/>
          <w:sz w:val="28"/>
          <w:szCs w:val="28"/>
          <w:u w:val="single"/>
        </w:rPr>
        <w:t>合格。</w:t>
      </w:r>
    </w:p>
    <w:p>
      <w:pPr>
        <w:keepNext w:val="0"/>
        <w:keepLines w:val="0"/>
        <w:pageBreakBefore w:val="0"/>
        <w:numPr>
          <w:ilvl w:val="0"/>
          <w:numId w:val="1"/>
        </w:numPr>
        <w:tabs>
          <w:tab w:val="left" w:pos="420"/>
          <w:tab w:val="left" w:pos="840"/>
        </w:tabs>
        <w:kinsoku/>
        <w:overflowPunct/>
        <w:topLinePunct w:val="0"/>
        <w:autoSpaceDE/>
        <w:autoSpaceDN/>
        <w:bidi w:val="0"/>
        <w:adjustRightInd w:val="0"/>
        <w:snapToGrid w:val="0"/>
        <w:spacing w:line="336" w:lineRule="auto"/>
        <w:ind w:left="845" w:leftChars="0" w:hanging="425" w:firstLineChars="0"/>
        <w:jc w:val="left"/>
        <w:textAlignment w:val="auto"/>
        <w:rPr>
          <w:rFonts w:hint="eastAsia" w:ascii="华文行楷" w:hAnsi="华文行楷" w:eastAsia="华文行楷" w:cs="华文行楷"/>
          <w:sz w:val="28"/>
          <w:szCs w:val="28"/>
          <w:u w:val="none"/>
        </w:rPr>
      </w:pPr>
      <w:r>
        <w:rPr>
          <w:rFonts w:hint="eastAsia" w:ascii="华文行楷" w:hAnsi="华文行楷" w:eastAsia="华文行楷" w:cs="华文行楷"/>
          <w:sz w:val="28"/>
          <w:szCs w:val="28"/>
          <w:u w:val="none"/>
          <w:lang w:val="en-US" w:eastAsia="zh-CN"/>
        </w:rPr>
        <w:t>招标</w:t>
      </w:r>
      <w:r>
        <w:rPr>
          <w:rFonts w:hint="eastAsia" w:ascii="华文行楷" w:hAnsi="华文行楷" w:eastAsia="华文行楷" w:cs="华文行楷"/>
          <w:sz w:val="28"/>
          <w:szCs w:val="28"/>
          <w:u w:val="none"/>
        </w:rPr>
        <w:t>范围：</w:t>
      </w:r>
      <w:r>
        <w:rPr>
          <w:rFonts w:hint="eastAsia" w:ascii="华文行楷" w:hAnsi="华文行楷" w:eastAsia="华文行楷" w:cs="华文行楷"/>
          <w:sz w:val="28"/>
          <w:szCs w:val="28"/>
          <w:u w:val="single"/>
        </w:rPr>
        <w:t>本项目招标文件、工程设计图纸及工程量清单所包含的全部工程内容。</w:t>
      </w:r>
    </w:p>
    <w:p>
      <w:pPr>
        <w:spacing w:line="510" w:lineRule="exact"/>
        <w:ind w:firstLine="562" w:firstLineChars="200"/>
        <w:jc w:val="left"/>
        <w:rPr>
          <w:rFonts w:ascii="宋体" w:hAnsi="宋体" w:cs="宋体"/>
          <w:b/>
          <w:color w:val="auto"/>
          <w:sz w:val="28"/>
          <w:szCs w:val="28"/>
        </w:rPr>
      </w:pPr>
      <w:r>
        <w:rPr>
          <w:rFonts w:hint="eastAsia" w:ascii="宋体" w:hAnsi="宋体" w:cs="宋体"/>
          <w:b/>
          <w:color w:val="auto"/>
          <w:sz w:val="28"/>
          <w:szCs w:val="28"/>
        </w:rPr>
        <w:t>3.投标人资格要求</w:t>
      </w:r>
    </w:p>
    <w:p>
      <w:pPr>
        <w:spacing w:line="51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3.1投标人必须具有独立法人资格。具备</w:t>
      </w:r>
      <w:r>
        <w:rPr>
          <w:rFonts w:hint="eastAsia" w:ascii="华文行楷" w:hAnsi="华文行楷" w:eastAsia="华文行楷" w:cs="华文行楷"/>
          <w:sz w:val="28"/>
          <w:szCs w:val="28"/>
          <w:u w:val="single"/>
        </w:rPr>
        <w:t>建筑工程施工总承包叁</w:t>
      </w:r>
      <w:r>
        <w:rPr>
          <w:rFonts w:hint="eastAsia" w:ascii="宋体" w:hAnsi="宋体" w:cs="宋体"/>
          <w:color w:val="auto"/>
          <w:sz w:val="28"/>
          <w:szCs w:val="28"/>
          <w:shd w:val="clear" w:color="auto" w:fill="FFFFFF"/>
        </w:rPr>
        <w:t>级或以上级别资质，营业执照和施工企业安全生产许可证有效。</w:t>
      </w:r>
    </w:p>
    <w:p>
      <w:pPr>
        <w:widowControl/>
        <w:spacing w:line="510" w:lineRule="exac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3.2拟委任的项目负责人须持有注册在投标企业</w:t>
      </w:r>
      <w:r>
        <w:rPr>
          <w:rFonts w:hint="eastAsia" w:ascii="华文行楷" w:hAnsi="华文行楷" w:eastAsia="华文行楷" w:cs="华文行楷"/>
          <w:sz w:val="28"/>
          <w:szCs w:val="28"/>
          <w:u w:val="single"/>
        </w:rPr>
        <w:t>建筑工程专业二级（或以上）</w:t>
      </w:r>
      <w:r>
        <w:rPr>
          <w:rFonts w:hint="eastAsia" w:ascii="宋体" w:hAnsi="宋体" w:cs="宋体"/>
          <w:color w:val="auto"/>
          <w:kern w:val="0"/>
          <w:sz w:val="28"/>
          <w:szCs w:val="28"/>
        </w:rPr>
        <w:t>建造师证书，具备有效的安全生产考核合格证（B证），</w:t>
      </w:r>
      <w:r>
        <w:rPr>
          <w:rFonts w:hint="eastAsia" w:ascii="华文行楷" w:hAnsi="华文行楷" w:eastAsia="华文行楷" w:cs="华文行楷"/>
          <w:sz w:val="28"/>
          <w:szCs w:val="28"/>
          <w:u w:val="single"/>
        </w:rPr>
        <w:t>开标之日起</w:t>
      </w:r>
      <w:r>
        <w:rPr>
          <w:rFonts w:hint="eastAsia" w:ascii="宋体" w:hAnsi="宋体" w:cs="宋体"/>
          <w:color w:val="auto"/>
          <w:kern w:val="0"/>
          <w:sz w:val="28"/>
          <w:szCs w:val="28"/>
        </w:rPr>
        <w:t>未在其它在建项目担任项目负责人（根据粤建市函【2011】218号文，广东省外企业所委任的项目负责人须为一级注册建造师）。</w:t>
      </w:r>
    </w:p>
    <w:p>
      <w:pPr>
        <w:wordWrap w:val="0"/>
        <w:spacing w:line="510" w:lineRule="exact"/>
        <w:ind w:firstLine="560" w:firstLineChars="200"/>
        <w:jc w:val="left"/>
        <w:rPr>
          <w:rFonts w:ascii="宋体" w:hAnsi="宋体" w:cs="宋体"/>
          <w:color w:val="auto"/>
          <w:sz w:val="28"/>
          <w:szCs w:val="28"/>
          <w:shd w:val="clear" w:color="auto" w:fill="FFFFFF"/>
        </w:rPr>
      </w:pPr>
      <w:r>
        <w:rPr>
          <w:rFonts w:hint="eastAsia" w:ascii="宋体" w:hAnsi="宋体" w:cs="宋体"/>
          <w:color w:val="auto"/>
          <w:sz w:val="28"/>
          <w:szCs w:val="28"/>
        </w:rPr>
        <w:t>3.3在“信用中国”网站（http://www.creditchina.gov.cn/)中被列入失信被执行人名单的投标人，在国家企业信用信息公示系统（www.gsxt.gov.cn）中被列入严重违法失信企业名单的投标人，均按否决投标处理。</w:t>
      </w:r>
    </w:p>
    <w:p>
      <w:pPr>
        <w:wordWrap w:val="0"/>
        <w:spacing w:line="51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3.4本项目须制作：</w:t>
      </w:r>
    </w:p>
    <w:p>
      <w:pPr>
        <w:spacing w:line="510" w:lineRule="exact"/>
        <w:ind w:firstLine="560" w:firstLineChars="200"/>
        <w:jc w:val="left"/>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本项目只须制作纸质</w:t>
      </w:r>
      <w:r>
        <w:rPr>
          <w:rFonts w:hint="eastAsia" w:ascii="宋体"/>
          <w:color w:val="auto"/>
          <w:sz w:val="28"/>
          <w:szCs w:val="28"/>
          <w:highlight w:val="none"/>
        </w:rPr>
        <w:t>版</w:t>
      </w:r>
      <w:r>
        <w:rPr>
          <w:rFonts w:hint="eastAsia" w:ascii="宋体" w:hAnsi="宋体" w:cs="宋体"/>
          <w:color w:val="auto"/>
          <w:sz w:val="28"/>
          <w:szCs w:val="28"/>
          <w:highlight w:val="none"/>
        </w:rPr>
        <w:t>投标文件（无需使用CA数字证书制作、提交电子版投标文件）</w:t>
      </w:r>
      <w:r>
        <w:rPr>
          <w:rFonts w:hint="eastAsia" w:ascii="宋体" w:hAnsi="宋体" w:cs="宋体"/>
          <w:color w:val="auto"/>
          <w:sz w:val="28"/>
          <w:szCs w:val="28"/>
          <w:highlight w:val="none"/>
          <w:lang w:eastAsia="zh-CN"/>
        </w:rPr>
        <w:t>。</w:t>
      </w:r>
    </w:p>
    <w:p>
      <w:pPr>
        <w:spacing w:line="510" w:lineRule="exact"/>
        <w:ind w:firstLine="560" w:firstLineChars="200"/>
        <w:jc w:val="left"/>
        <w:rPr>
          <w:rFonts w:ascii="宋体" w:hAnsi="宋体" w:cs="宋体"/>
          <w:color w:val="auto"/>
          <w:sz w:val="28"/>
          <w:szCs w:val="28"/>
          <w:shd w:val="clear" w:color="auto" w:fill="FFFFFF"/>
        </w:rPr>
      </w:pPr>
      <w:r>
        <w:rPr>
          <w:rFonts w:hint="eastAsia" w:ascii="宋体" w:hAnsi="宋体" w:cs="宋体"/>
          <w:color w:val="auto"/>
          <w:sz w:val="28"/>
          <w:szCs w:val="28"/>
        </w:rPr>
        <w:t>3.5与招标人存在利害关系可能影响招标公正性的法人、其他组织或者个人，不得参加投标。</w:t>
      </w:r>
      <w:r>
        <w:rPr>
          <w:rFonts w:hint="eastAsia" w:ascii="宋体" w:hAnsi="宋体" w:cs="宋体"/>
          <w:color w:val="auto"/>
          <w:sz w:val="28"/>
          <w:szCs w:val="28"/>
          <w:shd w:val="clear" w:color="auto" w:fill="FFFFFF"/>
        </w:rPr>
        <w:t>单位负责人为同一人或者存在控股、管理关系的不同单位，不得参加同一标段投标或者未划分标段的同一招标项目投标。否则，相关投标均无效。</w:t>
      </w:r>
    </w:p>
    <w:p>
      <w:pPr>
        <w:spacing w:line="510" w:lineRule="exact"/>
        <w:ind w:firstLine="560" w:firstLineChars="200"/>
        <w:jc w:val="left"/>
        <w:rPr>
          <w:rFonts w:hint="eastAsia" w:ascii="宋体" w:hAnsi="宋体" w:cs="宋体"/>
          <w:color w:val="auto"/>
          <w:sz w:val="28"/>
          <w:szCs w:val="28"/>
        </w:rPr>
      </w:pPr>
      <w:r>
        <w:rPr>
          <w:rFonts w:hint="eastAsia" w:ascii="宋体" w:hAnsi="宋体" w:cs="宋体"/>
          <w:color w:val="auto"/>
          <w:sz w:val="28"/>
          <w:szCs w:val="28"/>
        </w:rPr>
        <w:t>3.6本次招标</w:t>
      </w:r>
      <w:r>
        <w:rPr>
          <w:rFonts w:hint="eastAsia" w:ascii="宋体" w:hAnsi="宋体" w:cs="宋体"/>
          <w:color w:val="auto"/>
          <w:sz w:val="28"/>
          <w:szCs w:val="28"/>
          <w:u w:val="single"/>
        </w:rPr>
        <w:t>（</w:t>
      </w:r>
      <w:r>
        <w:rPr>
          <w:rFonts w:hint="eastAsia" w:ascii="华文行楷" w:hAnsi="华文行楷" w:eastAsia="华文行楷" w:cs="华文行楷"/>
          <w:sz w:val="28"/>
          <w:szCs w:val="28"/>
          <w:u w:val="single"/>
        </w:rPr>
        <w:t>不接受</w:t>
      </w:r>
      <w:r>
        <w:rPr>
          <w:rFonts w:hint="eastAsia" w:ascii="宋体" w:hAnsi="宋体" w:cs="宋体"/>
          <w:color w:val="auto"/>
          <w:sz w:val="28"/>
          <w:szCs w:val="28"/>
          <w:u w:val="single"/>
        </w:rPr>
        <w:t>）</w:t>
      </w:r>
      <w:r>
        <w:rPr>
          <w:rFonts w:hint="eastAsia" w:ascii="宋体" w:hAnsi="宋体" w:cs="宋体"/>
          <w:color w:val="auto"/>
          <w:sz w:val="28"/>
          <w:szCs w:val="28"/>
        </w:rPr>
        <w:t>联合体投标。</w:t>
      </w:r>
    </w:p>
    <w:p>
      <w:pPr>
        <w:spacing w:line="510" w:lineRule="exact"/>
        <w:ind w:firstLine="560" w:firstLineChars="200"/>
        <w:jc w:val="left"/>
        <w:rPr>
          <w:rFonts w:hint="eastAsia" w:ascii="华文行楷" w:hAnsi="华文行楷" w:eastAsia="华文行楷" w:cs="华文行楷"/>
          <w:sz w:val="28"/>
          <w:szCs w:val="28"/>
          <w:u w:val="single"/>
          <w:lang w:val="en-US" w:eastAsia="zh-CN"/>
        </w:rPr>
      </w:pPr>
      <w:r>
        <w:rPr>
          <w:rFonts w:hint="eastAsia" w:ascii="华文行楷" w:hAnsi="华文行楷" w:eastAsia="华文行楷" w:cs="华文行楷"/>
          <w:sz w:val="28"/>
          <w:szCs w:val="28"/>
          <w:u w:val="single"/>
          <w:lang w:val="en-US" w:eastAsia="zh-CN"/>
        </w:rPr>
        <w:t>注：</w:t>
      </w:r>
    </w:p>
    <w:p>
      <w:pPr>
        <w:keepNext w:val="0"/>
        <w:keepLines w:val="0"/>
        <w:pageBreakBefore w:val="0"/>
        <w:numPr>
          <w:ilvl w:val="0"/>
          <w:numId w:val="2"/>
        </w:numPr>
        <w:kinsoku/>
        <w:overflowPunct/>
        <w:topLinePunct w:val="0"/>
        <w:autoSpaceDE/>
        <w:autoSpaceDN/>
        <w:bidi w:val="0"/>
        <w:adjustRightInd w:val="0"/>
        <w:snapToGrid w:val="0"/>
        <w:spacing w:line="336" w:lineRule="auto"/>
        <w:ind w:left="636" w:leftChars="103" w:hanging="420" w:hangingChars="150"/>
        <w:jc w:val="left"/>
        <w:textAlignment w:val="auto"/>
        <w:rPr>
          <w:rFonts w:hint="eastAsia" w:ascii="华文行楷" w:hAnsi="华文行楷" w:eastAsia="华文行楷" w:cs="华文行楷"/>
          <w:sz w:val="28"/>
          <w:szCs w:val="28"/>
          <w:u w:val="single"/>
          <w:lang w:val="en-US" w:eastAsia="zh-CN"/>
        </w:rPr>
      </w:pPr>
      <w:r>
        <w:rPr>
          <w:rFonts w:hint="eastAsia" w:ascii="华文行楷" w:hAnsi="华文行楷" w:eastAsia="华文行楷" w:cs="华文行楷"/>
          <w:sz w:val="28"/>
          <w:szCs w:val="28"/>
          <w:u w:val="single"/>
          <w:lang w:val="en-US" w:eastAsia="zh-CN"/>
        </w:rPr>
        <w:t>投标单位存在公司更名或其他情况，未及时在广州交易中心系统进行单位信息更新而导致无法识别投标登记信息的，由此引起的后果由投标人自行承担。</w:t>
      </w:r>
    </w:p>
    <w:p>
      <w:pPr>
        <w:keepNext w:val="0"/>
        <w:keepLines w:val="0"/>
        <w:pageBreakBefore w:val="0"/>
        <w:numPr>
          <w:ilvl w:val="0"/>
          <w:numId w:val="2"/>
        </w:numPr>
        <w:kinsoku/>
        <w:overflowPunct/>
        <w:topLinePunct w:val="0"/>
        <w:autoSpaceDE/>
        <w:autoSpaceDN/>
        <w:bidi w:val="0"/>
        <w:adjustRightInd w:val="0"/>
        <w:snapToGrid w:val="0"/>
        <w:spacing w:line="336" w:lineRule="auto"/>
        <w:ind w:left="636" w:leftChars="103" w:hanging="420" w:hangingChars="150"/>
        <w:jc w:val="left"/>
        <w:textAlignment w:val="auto"/>
        <w:rPr>
          <w:rFonts w:hint="eastAsia" w:ascii="华文行楷" w:hAnsi="华文行楷" w:eastAsia="华文行楷" w:cs="华文行楷"/>
          <w:sz w:val="28"/>
          <w:szCs w:val="28"/>
          <w:u w:val="single"/>
          <w:lang w:val="en-US" w:eastAsia="zh-CN"/>
        </w:rPr>
      </w:pPr>
      <w:r>
        <w:rPr>
          <w:rFonts w:hint="eastAsia" w:ascii="华文行楷" w:hAnsi="华文行楷" w:eastAsia="华文行楷" w:cs="华文行楷"/>
          <w:sz w:val="28"/>
          <w:szCs w:val="28"/>
          <w:u w:val="single"/>
          <w:lang w:val="en-US" w:eastAsia="zh-CN"/>
        </w:rPr>
        <w:t>投标登记时投标人已在广州公共资源交易中心办理企业信息登记，拟投入本项目相关人员应为投标人在广州市公共资源交易中心中在库人员，如因投标人企业或拟投入人员不在库内而无法投标登记时，引起的后果由投标人自行承担。</w:t>
      </w:r>
    </w:p>
    <w:p>
      <w:pPr>
        <w:spacing w:line="510" w:lineRule="exact"/>
        <w:ind w:firstLine="562" w:firstLineChars="200"/>
        <w:jc w:val="left"/>
        <w:rPr>
          <w:rFonts w:ascii="宋体" w:hAnsi="宋体" w:cs="宋体"/>
          <w:b/>
          <w:bCs/>
          <w:color w:val="auto"/>
          <w:sz w:val="28"/>
          <w:szCs w:val="28"/>
        </w:rPr>
      </w:pPr>
      <w:r>
        <w:rPr>
          <w:rFonts w:hint="eastAsia" w:ascii="宋体" w:hAnsi="宋体" w:cs="宋体"/>
          <w:b/>
          <w:bCs/>
          <w:color w:val="auto"/>
          <w:sz w:val="28"/>
          <w:szCs w:val="28"/>
        </w:rPr>
        <w:t>4.招标投标程序安排及要求</w:t>
      </w:r>
    </w:p>
    <w:p>
      <w:pPr>
        <w:spacing w:line="510" w:lineRule="exact"/>
        <w:ind w:firstLine="560" w:firstLineChars="200"/>
        <w:jc w:val="left"/>
        <w:rPr>
          <w:rFonts w:hint="eastAsia" w:ascii="宋体" w:hAnsi="宋体" w:cs="宋体"/>
          <w:color w:val="auto"/>
          <w:sz w:val="28"/>
          <w:szCs w:val="28"/>
        </w:rPr>
      </w:pPr>
      <w:r>
        <w:rPr>
          <w:rFonts w:hint="eastAsia" w:ascii="宋体" w:hAnsi="宋体" w:cs="宋体"/>
          <w:color w:val="auto"/>
          <w:sz w:val="28"/>
          <w:szCs w:val="28"/>
        </w:rPr>
        <w:t>4.1本次招标实行</w:t>
      </w:r>
      <w:r>
        <w:rPr>
          <w:rFonts w:hint="eastAsia" w:ascii="宋体" w:hAnsi="宋体" w:cs="宋体"/>
          <w:color w:val="auto"/>
          <w:sz w:val="28"/>
          <w:szCs w:val="28"/>
          <w:lang w:val="en-US" w:eastAsia="zh-CN"/>
        </w:rPr>
        <w:t>在</w:t>
      </w:r>
      <w:r>
        <w:rPr>
          <w:rFonts w:hint="eastAsia" w:ascii="华文行楷" w:hAnsi="华文行楷" w:eastAsia="华文行楷" w:cs="华文行楷"/>
          <w:sz w:val="28"/>
          <w:szCs w:val="28"/>
          <w:u w:val="single"/>
        </w:rPr>
        <w:t>广州公共资源交易中心网上投标登记，（操作流程详见广州公共资源交易中心网站发布的最新版操作指引）。投标人须在规定的投标登记时间内完成网上投标登记手续，逾期</w:t>
      </w:r>
      <w:r>
        <w:rPr>
          <w:rFonts w:hint="eastAsia" w:ascii="华文行楷" w:hAnsi="华文行楷" w:eastAsia="华文行楷" w:cs="华文行楷"/>
          <w:sz w:val="28"/>
          <w:szCs w:val="28"/>
          <w:u w:val="single"/>
          <w:lang w:val="en-US" w:eastAsia="zh-CN"/>
        </w:rPr>
        <w:t>将无法登记</w:t>
      </w:r>
      <w:r>
        <w:rPr>
          <w:rFonts w:hint="eastAsia" w:ascii="宋体" w:hAnsi="宋体" w:cs="宋体"/>
          <w:color w:val="auto"/>
          <w:sz w:val="28"/>
          <w:szCs w:val="28"/>
        </w:rPr>
        <w:t>。</w:t>
      </w:r>
    </w:p>
    <w:p>
      <w:pPr>
        <w:spacing w:line="51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4.2招标公告发布时间：</w:t>
      </w:r>
      <w:r>
        <w:rPr>
          <w:rFonts w:hint="eastAsia" w:ascii="华文行楷" w:hAnsi="华文行楷" w:eastAsia="华文行楷" w:cs="华文行楷"/>
          <w:color w:val="auto"/>
          <w:sz w:val="28"/>
          <w:szCs w:val="28"/>
          <w:u w:val="single"/>
          <w:lang w:val="en-US" w:eastAsia="zh-CN"/>
        </w:rPr>
        <w:t>2022</w:t>
      </w:r>
      <w:r>
        <w:rPr>
          <w:rFonts w:hint="eastAsia" w:ascii="宋体" w:hAnsi="宋体" w:cs="宋体"/>
          <w:iCs/>
          <w:color w:val="auto"/>
          <w:sz w:val="28"/>
          <w:szCs w:val="28"/>
        </w:rPr>
        <w:t>年</w:t>
      </w:r>
      <w:r>
        <w:rPr>
          <w:rFonts w:hint="eastAsia" w:ascii="华文行楷" w:hAnsi="华文行楷" w:eastAsia="华文行楷" w:cs="华文行楷"/>
          <w:iCs/>
          <w:color w:val="auto"/>
          <w:sz w:val="28"/>
          <w:szCs w:val="28"/>
          <w:u w:val="single"/>
          <w:lang w:val="en-US" w:eastAsia="zh-CN"/>
        </w:rPr>
        <w:t>8</w:t>
      </w:r>
      <w:r>
        <w:rPr>
          <w:rFonts w:hint="eastAsia" w:ascii="宋体" w:hAnsi="宋体" w:cs="宋体"/>
          <w:iCs/>
          <w:color w:val="auto"/>
          <w:sz w:val="28"/>
          <w:szCs w:val="28"/>
        </w:rPr>
        <w:t>月</w:t>
      </w:r>
      <w:r>
        <w:rPr>
          <w:rFonts w:hint="eastAsia" w:ascii="华文行楷" w:hAnsi="华文行楷" w:eastAsia="华文行楷" w:cs="华文行楷"/>
          <w:iCs/>
          <w:color w:val="auto"/>
          <w:sz w:val="28"/>
          <w:szCs w:val="28"/>
          <w:u w:val="single"/>
          <w:lang w:val="en-US" w:eastAsia="zh-CN"/>
        </w:rPr>
        <w:t>22</w:t>
      </w:r>
      <w:r>
        <w:rPr>
          <w:rFonts w:hint="eastAsia" w:ascii="宋体" w:hAnsi="宋体" w:cs="宋体"/>
          <w:iCs/>
          <w:color w:val="auto"/>
          <w:sz w:val="28"/>
          <w:szCs w:val="28"/>
        </w:rPr>
        <w:t>日</w:t>
      </w:r>
      <w:r>
        <w:rPr>
          <w:rFonts w:hint="eastAsia" w:ascii="华文行楷" w:hAnsi="华文行楷" w:eastAsia="华文行楷" w:cs="华文行楷"/>
          <w:iCs/>
          <w:color w:val="auto"/>
          <w:sz w:val="28"/>
          <w:szCs w:val="28"/>
          <w:u w:val="single"/>
          <w:lang w:val="en-US" w:eastAsia="zh-CN"/>
        </w:rPr>
        <w:t>0</w:t>
      </w:r>
      <w:r>
        <w:rPr>
          <w:rFonts w:hint="eastAsia" w:ascii="宋体" w:hAnsi="宋体" w:cs="宋体"/>
          <w:iCs/>
          <w:color w:val="auto"/>
          <w:sz w:val="28"/>
          <w:szCs w:val="28"/>
        </w:rPr>
        <w:t>时</w:t>
      </w:r>
      <w:r>
        <w:rPr>
          <w:rFonts w:hint="eastAsia" w:ascii="宋体" w:hAnsi="宋体" w:cs="宋体"/>
          <w:color w:val="auto"/>
          <w:sz w:val="28"/>
          <w:szCs w:val="28"/>
        </w:rPr>
        <w:t>(北京时间，下同)。</w:t>
      </w:r>
    </w:p>
    <w:p>
      <w:pPr>
        <w:spacing w:line="510" w:lineRule="exact"/>
        <w:ind w:firstLine="560" w:firstLineChars="200"/>
        <w:jc w:val="left"/>
        <w:rPr>
          <w:rFonts w:ascii="宋体" w:hAnsi="宋体" w:cs="宋体"/>
          <w:iCs/>
          <w:color w:val="auto"/>
          <w:sz w:val="28"/>
          <w:szCs w:val="28"/>
        </w:rPr>
      </w:pPr>
      <w:r>
        <w:rPr>
          <w:rFonts w:hint="eastAsia" w:ascii="宋体" w:hAnsi="宋体" w:cs="宋体"/>
          <w:iCs/>
          <w:color w:val="auto"/>
          <w:sz w:val="28"/>
          <w:szCs w:val="28"/>
        </w:rPr>
        <w:t>4.3答疑提问截止时间：</w:t>
      </w:r>
      <w:r>
        <w:rPr>
          <w:rFonts w:hint="eastAsia" w:ascii="华文行楷" w:hAnsi="华文行楷" w:eastAsia="华文行楷" w:cs="华文行楷"/>
          <w:iCs/>
          <w:color w:val="auto"/>
          <w:sz w:val="28"/>
          <w:szCs w:val="28"/>
          <w:u w:val="single"/>
          <w:lang w:val="en-US" w:eastAsia="zh-CN"/>
        </w:rPr>
        <w:t>2022</w:t>
      </w:r>
      <w:r>
        <w:rPr>
          <w:rFonts w:hint="eastAsia" w:ascii="宋体" w:hAnsi="宋体" w:cs="宋体"/>
          <w:iCs/>
          <w:color w:val="auto"/>
          <w:sz w:val="28"/>
          <w:szCs w:val="28"/>
        </w:rPr>
        <w:t>年</w:t>
      </w:r>
      <w:r>
        <w:rPr>
          <w:rFonts w:hint="eastAsia" w:ascii="华文行楷" w:hAnsi="华文行楷" w:eastAsia="华文行楷" w:cs="华文行楷"/>
          <w:iCs/>
          <w:color w:val="auto"/>
          <w:sz w:val="28"/>
          <w:szCs w:val="28"/>
          <w:u w:val="single"/>
          <w:lang w:val="en-US" w:eastAsia="zh-CN"/>
        </w:rPr>
        <w:t>8</w:t>
      </w:r>
      <w:r>
        <w:rPr>
          <w:rFonts w:hint="eastAsia" w:ascii="宋体" w:hAnsi="宋体" w:cs="宋体"/>
          <w:iCs/>
          <w:color w:val="auto"/>
          <w:sz w:val="28"/>
          <w:szCs w:val="28"/>
        </w:rPr>
        <w:t>月</w:t>
      </w:r>
      <w:r>
        <w:rPr>
          <w:rFonts w:hint="eastAsia" w:ascii="华文行楷" w:hAnsi="华文行楷" w:eastAsia="华文行楷" w:cs="华文行楷"/>
          <w:iCs/>
          <w:color w:val="auto"/>
          <w:sz w:val="28"/>
          <w:szCs w:val="28"/>
          <w:u w:val="single"/>
          <w:lang w:val="en-US" w:eastAsia="zh-CN"/>
        </w:rPr>
        <w:t>29</w:t>
      </w:r>
      <w:r>
        <w:rPr>
          <w:rFonts w:hint="eastAsia" w:ascii="宋体" w:hAnsi="宋体" w:cs="宋体"/>
          <w:iCs/>
          <w:color w:val="auto"/>
          <w:sz w:val="28"/>
          <w:szCs w:val="28"/>
        </w:rPr>
        <w:t>日</w:t>
      </w:r>
      <w:r>
        <w:rPr>
          <w:rFonts w:hint="eastAsia" w:ascii="华文行楷" w:hAnsi="华文行楷" w:eastAsia="华文行楷" w:cs="华文行楷"/>
          <w:iCs/>
          <w:color w:val="auto"/>
          <w:sz w:val="28"/>
          <w:szCs w:val="28"/>
          <w:u w:val="single"/>
          <w:lang w:val="en-US" w:eastAsia="zh-CN"/>
        </w:rPr>
        <w:t xml:space="preserve"> 0</w:t>
      </w:r>
      <w:r>
        <w:rPr>
          <w:rFonts w:hint="eastAsia" w:ascii="宋体" w:hAnsi="宋体" w:cs="宋体"/>
          <w:iCs/>
          <w:color w:val="auto"/>
          <w:sz w:val="28"/>
          <w:szCs w:val="28"/>
        </w:rPr>
        <w:t>时。通过：</w:t>
      </w:r>
      <w:r>
        <w:rPr>
          <w:rFonts w:hint="eastAsia" w:ascii="宋体" w:hAnsi="宋体" w:cs="宋体"/>
          <w:iCs/>
          <w:color w:val="auto"/>
          <w:sz w:val="28"/>
          <w:szCs w:val="28"/>
          <w:u w:val="single"/>
        </w:rPr>
        <w:t>（</w:t>
      </w:r>
      <w:r>
        <w:rPr>
          <w:rFonts w:hint="eastAsia" w:ascii="华文行楷" w:hAnsi="华文行楷" w:eastAsia="华文行楷" w:cs="华文行楷"/>
          <w:color w:val="auto"/>
          <w:sz w:val="28"/>
          <w:szCs w:val="28"/>
          <w:highlight w:val="none"/>
          <w:u w:val="single"/>
          <w:lang w:val="en-US" w:eastAsia="zh-CN"/>
        </w:rPr>
        <w:t>邮箱</w:t>
      </w:r>
      <w:r>
        <w:rPr>
          <w:rFonts w:hint="eastAsia" w:ascii="宋体" w:hAnsi="宋体" w:cs="宋体"/>
          <w:iCs/>
          <w:color w:val="auto"/>
          <w:sz w:val="28"/>
          <w:szCs w:val="28"/>
          <w:u w:val="single"/>
        </w:rPr>
        <w:t>）</w:t>
      </w:r>
      <w:r>
        <w:rPr>
          <w:rFonts w:hint="eastAsia" w:ascii="宋体" w:hAnsi="宋体" w:cs="宋体"/>
          <w:iCs/>
          <w:color w:val="auto"/>
          <w:sz w:val="28"/>
          <w:szCs w:val="28"/>
        </w:rPr>
        <w:t xml:space="preserve">提出 </w:t>
      </w:r>
      <w:r>
        <w:rPr>
          <w:rFonts w:hint="eastAsia" w:ascii="宋体" w:hAnsi="宋体" w:cs="宋体"/>
          <w:color w:val="auto"/>
          <w:sz w:val="28"/>
          <w:szCs w:val="28"/>
        </w:rPr>
        <w:t>邮箱地址：</w:t>
      </w:r>
      <w:r>
        <w:rPr>
          <w:rFonts w:hint="eastAsia" w:ascii="华文行楷" w:hAnsi="华文行楷" w:eastAsia="华文行楷" w:cs="华文行楷"/>
          <w:color w:val="auto"/>
          <w:sz w:val="28"/>
          <w:szCs w:val="28"/>
          <w:highlight w:val="none"/>
          <w:u w:val="single"/>
          <w:lang w:val="en-US" w:eastAsia="zh-CN"/>
        </w:rPr>
        <w:t>275886816@qq.com</w:t>
      </w:r>
      <w:r>
        <w:rPr>
          <w:rFonts w:hint="eastAsia" w:ascii="宋体" w:hAnsi="宋体" w:cs="宋体"/>
          <w:color w:val="auto"/>
          <w:sz w:val="28"/>
          <w:szCs w:val="28"/>
        </w:rPr>
        <w:t>。</w:t>
      </w:r>
    </w:p>
    <w:p>
      <w:pPr>
        <w:spacing w:line="510" w:lineRule="exact"/>
        <w:ind w:firstLine="560" w:firstLineChars="200"/>
        <w:jc w:val="left"/>
        <w:rPr>
          <w:rFonts w:ascii="宋体" w:hAnsi="宋体" w:cs="宋体"/>
          <w:b/>
          <w:bCs/>
          <w:color w:val="auto"/>
          <w:sz w:val="28"/>
          <w:szCs w:val="28"/>
        </w:rPr>
      </w:pPr>
      <w:r>
        <w:rPr>
          <w:rFonts w:hint="eastAsia" w:ascii="宋体" w:hAnsi="宋体" w:cs="宋体"/>
          <w:color w:val="auto"/>
          <w:sz w:val="28"/>
          <w:szCs w:val="28"/>
        </w:rPr>
        <w:t>4.4招标文件答疑、澄清、修改或补充内容</w:t>
      </w:r>
      <w:r>
        <w:rPr>
          <w:rFonts w:hint="eastAsia"/>
          <w:color w:val="auto"/>
          <w:sz w:val="28"/>
          <w:szCs w:val="28"/>
        </w:rPr>
        <w:fldChar w:fldCharType="begin"/>
      </w:r>
      <w:r>
        <w:rPr>
          <w:color w:val="auto"/>
          <w:sz w:val="28"/>
          <w:szCs w:val="28"/>
        </w:rPr>
        <w:instrText xml:space="preserve"> HYPERLINK "http://zb.zjcic.net），发布答疑时间为" </w:instrText>
      </w:r>
      <w:r>
        <w:rPr>
          <w:rFonts w:hint="eastAsia"/>
          <w:color w:val="auto"/>
          <w:sz w:val="28"/>
          <w:szCs w:val="28"/>
        </w:rPr>
        <w:fldChar w:fldCharType="separate"/>
      </w:r>
      <w:r>
        <w:rPr>
          <w:rFonts w:hint="eastAsia" w:ascii="宋体" w:hAnsi="宋体" w:cs="宋体"/>
          <w:color w:val="auto"/>
          <w:sz w:val="28"/>
          <w:szCs w:val="28"/>
        </w:rPr>
        <w:t>发布时间：</w:t>
      </w:r>
      <w:r>
        <w:rPr>
          <w:rFonts w:hint="eastAsia" w:ascii="宋体" w:hAnsi="宋体" w:cs="宋体"/>
          <w:color w:val="auto"/>
          <w:sz w:val="28"/>
          <w:szCs w:val="28"/>
        </w:rPr>
        <w:fldChar w:fldCharType="end"/>
      </w:r>
      <w:r>
        <w:rPr>
          <w:rFonts w:hint="eastAsia" w:ascii="华文行楷" w:hAnsi="华文行楷" w:eastAsia="华文行楷" w:cs="华文行楷"/>
          <w:color w:val="auto"/>
          <w:sz w:val="28"/>
          <w:szCs w:val="28"/>
          <w:u w:val="single"/>
          <w:lang w:val="en-US" w:eastAsia="zh-CN"/>
        </w:rPr>
        <w:t>2022</w:t>
      </w:r>
      <w:r>
        <w:rPr>
          <w:rFonts w:hint="eastAsia" w:ascii="宋体" w:hAnsi="宋体" w:cs="宋体"/>
          <w:color w:val="auto"/>
          <w:sz w:val="28"/>
          <w:szCs w:val="28"/>
        </w:rPr>
        <w:t>年</w:t>
      </w:r>
      <w:r>
        <w:rPr>
          <w:rFonts w:hint="eastAsia" w:ascii="华文行楷" w:hAnsi="华文行楷" w:eastAsia="华文行楷" w:cs="华文行楷"/>
          <w:color w:val="auto"/>
          <w:sz w:val="28"/>
          <w:szCs w:val="28"/>
          <w:u w:val="single"/>
          <w:lang w:val="en-US" w:eastAsia="zh-CN"/>
        </w:rPr>
        <w:t>9</w:t>
      </w:r>
      <w:r>
        <w:rPr>
          <w:rFonts w:hint="eastAsia" w:ascii="宋体" w:hAnsi="宋体" w:cs="宋体"/>
          <w:color w:val="auto"/>
          <w:sz w:val="28"/>
          <w:szCs w:val="28"/>
        </w:rPr>
        <w:t>月</w:t>
      </w:r>
      <w:r>
        <w:rPr>
          <w:rFonts w:hint="eastAsia" w:ascii="华文行楷" w:hAnsi="华文行楷" w:eastAsia="华文行楷" w:cs="华文行楷"/>
          <w:color w:val="auto"/>
          <w:sz w:val="28"/>
          <w:szCs w:val="28"/>
          <w:u w:val="single"/>
          <w:lang w:val="en-US" w:eastAsia="zh-CN"/>
        </w:rPr>
        <w:t>1</w:t>
      </w:r>
      <w:r>
        <w:rPr>
          <w:rFonts w:hint="eastAsia" w:ascii="宋体" w:hAnsi="宋体" w:cs="宋体"/>
          <w:color w:val="auto"/>
          <w:sz w:val="28"/>
          <w:szCs w:val="28"/>
        </w:rPr>
        <w:t>日。统一在</w:t>
      </w:r>
      <w:r>
        <w:rPr>
          <w:rFonts w:hint="eastAsia" w:ascii="宋体" w:hAnsi="宋体" w:cs="宋体"/>
          <w:iCs/>
          <w:color w:val="auto"/>
          <w:sz w:val="28"/>
          <w:szCs w:val="28"/>
          <w:u w:val="single"/>
        </w:rPr>
        <w:t>（</w:t>
      </w:r>
      <w:r>
        <w:rPr>
          <w:rFonts w:hint="eastAsia" w:ascii="华文行楷" w:hAnsi="华文行楷" w:eastAsia="华文行楷" w:cs="华文行楷"/>
          <w:color w:val="auto"/>
          <w:sz w:val="28"/>
          <w:szCs w:val="28"/>
          <w:highlight w:val="none"/>
          <w:u w:val="single"/>
          <w:lang w:val="en-US" w:eastAsia="zh-CN"/>
        </w:rPr>
        <w:t>广州公共资源交易中心门户网站</w:t>
      </w:r>
      <w:r>
        <w:rPr>
          <w:rFonts w:hint="eastAsia" w:ascii="宋体" w:hAnsi="宋体" w:cs="宋体"/>
          <w:iCs/>
          <w:color w:val="auto"/>
          <w:sz w:val="28"/>
          <w:szCs w:val="28"/>
          <w:u w:val="single"/>
        </w:rPr>
        <w:t>）</w:t>
      </w:r>
      <w:r>
        <w:rPr>
          <w:rFonts w:hint="eastAsia" w:ascii="宋体" w:hAnsi="宋体" w:cs="宋体"/>
          <w:color w:val="auto"/>
          <w:sz w:val="28"/>
          <w:szCs w:val="28"/>
        </w:rPr>
        <w:t>发布</w:t>
      </w:r>
      <w:r>
        <w:rPr>
          <w:rFonts w:hint="eastAsia" w:ascii="宋体" w:hAnsi="宋体" w:cs="宋体"/>
          <w:b w:val="0"/>
          <w:bCs w:val="0"/>
          <w:color w:val="auto"/>
          <w:sz w:val="28"/>
          <w:szCs w:val="28"/>
        </w:rPr>
        <w:t>（内容在门户网站发布后将视作已告知所有投标人）</w:t>
      </w:r>
      <w:r>
        <w:rPr>
          <w:rFonts w:hint="eastAsia" w:ascii="宋体" w:hAnsi="宋体" w:cs="宋体"/>
          <w:color w:val="auto"/>
          <w:sz w:val="28"/>
          <w:szCs w:val="28"/>
        </w:rPr>
        <w:t>。</w:t>
      </w:r>
    </w:p>
    <w:p>
      <w:pPr>
        <w:spacing w:line="510" w:lineRule="exact"/>
        <w:ind w:left="210" w:leftChars="100" w:firstLine="280" w:firstLineChars="100"/>
        <w:jc w:val="left"/>
        <w:rPr>
          <w:rFonts w:ascii="宋体" w:hAnsi="宋体" w:cs="宋体"/>
          <w:iCs/>
          <w:color w:val="auto"/>
          <w:sz w:val="28"/>
          <w:szCs w:val="28"/>
        </w:rPr>
      </w:pPr>
      <w:r>
        <w:rPr>
          <w:rFonts w:hint="eastAsia" w:ascii="宋体" w:hAnsi="宋体" w:cs="宋体"/>
          <w:iCs/>
          <w:color w:val="auto"/>
          <w:sz w:val="28"/>
          <w:szCs w:val="28"/>
        </w:rPr>
        <w:t>4.5投标文件提交的截止时间：</w:t>
      </w:r>
      <w:r>
        <w:rPr>
          <w:rFonts w:hint="eastAsia" w:ascii="华文行楷" w:hAnsi="华文行楷" w:eastAsia="华文行楷" w:cs="华文行楷"/>
          <w:iCs/>
          <w:color w:val="auto"/>
          <w:sz w:val="28"/>
          <w:szCs w:val="28"/>
          <w:u w:val="single"/>
          <w:lang w:val="en-US" w:eastAsia="zh-CN"/>
        </w:rPr>
        <w:t>2022</w:t>
      </w:r>
      <w:r>
        <w:rPr>
          <w:rFonts w:hint="eastAsia" w:ascii="宋体" w:hAnsi="宋体" w:cs="宋体"/>
          <w:iCs/>
          <w:color w:val="auto"/>
          <w:sz w:val="28"/>
          <w:szCs w:val="28"/>
        </w:rPr>
        <w:t>年</w:t>
      </w:r>
      <w:r>
        <w:rPr>
          <w:rFonts w:hint="eastAsia" w:ascii="华文行楷" w:hAnsi="华文行楷" w:eastAsia="华文行楷" w:cs="华文行楷"/>
          <w:iCs/>
          <w:color w:val="auto"/>
          <w:sz w:val="28"/>
          <w:szCs w:val="28"/>
          <w:u w:val="single"/>
          <w:lang w:val="en-US" w:eastAsia="zh-CN"/>
        </w:rPr>
        <w:t>9</w:t>
      </w:r>
      <w:r>
        <w:rPr>
          <w:rFonts w:hint="eastAsia" w:ascii="宋体" w:hAnsi="宋体" w:cs="宋体"/>
          <w:iCs/>
          <w:color w:val="auto"/>
          <w:sz w:val="28"/>
          <w:szCs w:val="28"/>
        </w:rPr>
        <w:t>月</w:t>
      </w:r>
      <w:r>
        <w:rPr>
          <w:rFonts w:hint="eastAsia" w:ascii="华文行楷" w:hAnsi="华文行楷" w:eastAsia="华文行楷" w:cs="华文行楷"/>
          <w:iCs/>
          <w:color w:val="auto"/>
          <w:sz w:val="28"/>
          <w:szCs w:val="28"/>
          <w:u w:val="single"/>
          <w:lang w:val="en-US" w:eastAsia="zh-CN"/>
        </w:rPr>
        <w:t>15</w:t>
      </w:r>
      <w:r>
        <w:rPr>
          <w:rFonts w:hint="eastAsia" w:ascii="宋体" w:hAnsi="宋体" w:cs="宋体"/>
          <w:iCs/>
          <w:color w:val="auto"/>
          <w:sz w:val="28"/>
          <w:szCs w:val="28"/>
        </w:rPr>
        <w:t>日</w:t>
      </w:r>
      <w:r>
        <w:rPr>
          <w:rFonts w:hint="eastAsia" w:ascii="华文行楷" w:hAnsi="华文行楷" w:eastAsia="华文行楷" w:cs="华文行楷"/>
          <w:iCs/>
          <w:color w:val="auto"/>
          <w:sz w:val="28"/>
          <w:szCs w:val="28"/>
          <w:u w:val="single"/>
          <w:lang w:val="en-US" w:eastAsia="zh-CN"/>
        </w:rPr>
        <w:t>10</w:t>
      </w:r>
      <w:r>
        <w:rPr>
          <w:rFonts w:hint="eastAsia" w:ascii="宋体" w:hAnsi="宋体" w:cs="宋体"/>
          <w:iCs/>
          <w:color w:val="auto"/>
          <w:sz w:val="28"/>
          <w:szCs w:val="28"/>
        </w:rPr>
        <w:t>时</w:t>
      </w:r>
      <w:r>
        <w:rPr>
          <w:rFonts w:hint="eastAsia" w:ascii="华文行楷" w:hAnsi="华文行楷" w:eastAsia="华文行楷" w:cs="华文行楷"/>
          <w:iCs/>
          <w:color w:val="auto"/>
          <w:sz w:val="28"/>
          <w:szCs w:val="28"/>
          <w:u w:val="single"/>
          <w:lang w:val="en-US" w:eastAsia="zh-CN"/>
        </w:rPr>
        <w:t>30</w:t>
      </w:r>
      <w:r>
        <w:rPr>
          <w:rFonts w:hint="eastAsia" w:ascii="宋体" w:hAnsi="宋体" w:cs="宋体"/>
          <w:iCs/>
          <w:color w:val="auto"/>
          <w:sz w:val="28"/>
          <w:szCs w:val="28"/>
        </w:rPr>
        <w:t>分。</w:t>
      </w:r>
    </w:p>
    <w:p>
      <w:pPr>
        <w:spacing w:line="510" w:lineRule="exact"/>
        <w:ind w:firstLine="565" w:firstLineChars="202"/>
        <w:jc w:val="left"/>
        <w:rPr>
          <w:rFonts w:hint="eastAsia" w:ascii="华文行楷" w:hAnsi="华文行楷" w:eastAsia="华文行楷" w:cs="华文行楷"/>
          <w:color w:val="auto"/>
          <w:sz w:val="28"/>
          <w:szCs w:val="28"/>
        </w:rPr>
      </w:pPr>
      <w:r>
        <w:rPr>
          <w:rFonts w:hint="eastAsia" w:ascii="宋体" w:hAnsi="宋体" w:cs="宋体"/>
          <w:iCs/>
          <w:color w:val="auto"/>
          <w:sz w:val="28"/>
          <w:szCs w:val="28"/>
        </w:rPr>
        <w:t>纸质投标文件提交地址：</w:t>
      </w:r>
      <w:r>
        <w:rPr>
          <w:rFonts w:hint="eastAsia" w:ascii="华文行楷" w:hAnsi="华文行楷" w:eastAsia="华文行楷" w:cs="华文行楷"/>
          <w:color w:val="auto"/>
          <w:sz w:val="28"/>
          <w:szCs w:val="28"/>
          <w:u w:val="single"/>
        </w:rPr>
        <w:t>广州公共资源交易中心（广州市天河区天润路333号）学术报告厅（中心本部）开标室</w:t>
      </w:r>
      <w:r>
        <w:rPr>
          <w:rFonts w:hint="eastAsia" w:ascii="华文行楷" w:hAnsi="华文行楷" w:eastAsia="华文行楷" w:cs="华文行楷"/>
          <w:color w:val="auto"/>
          <w:sz w:val="28"/>
          <w:szCs w:val="28"/>
        </w:rPr>
        <w:t>（具体时间及地点安排详见</w:t>
      </w:r>
      <w:r>
        <w:rPr>
          <w:rFonts w:hint="eastAsia" w:ascii="华文行楷" w:hAnsi="华文行楷" w:eastAsia="华文行楷" w:cs="华文行楷"/>
          <w:color w:val="auto"/>
          <w:kern w:val="0"/>
          <w:sz w:val="28"/>
          <w:szCs w:val="28"/>
        </w:rPr>
        <w:t>广州公共资源交易中心网站—服务指南—交易活动安排（网址：</w:t>
      </w:r>
      <w:r>
        <w:rPr>
          <w:rFonts w:hint="eastAsia" w:ascii="华文行楷" w:hAnsi="华文行楷" w:eastAsia="华文行楷" w:cs="华文行楷"/>
          <w:color w:val="auto"/>
          <w:kern w:val="0"/>
          <w:sz w:val="28"/>
          <w:szCs w:val="28"/>
        </w:rPr>
        <w:fldChar w:fldCharType="begin"/>
      </w:r>
      <w:r>
        <w:rPr>
          <w:rFonts w:hint="eastAsia" w:ascii="华文行楷" w:hAnsi="华文行楷" w:eastAsia="华文行楷" w:cs="华文行楷"/>
          <w:color w:val="auto"/>
          <w:kern w:val="0"/>
          <w:sz w:val="28"/>
          <w:szCs w:val="28"/>
        </w:rPr>
        <w:instrText xml:space="preserve">HYPERLINK "http://www.gzzb.gd.cn"</w:instrText>
      </w:r>
      <w:r>
        <w:rPr>
          <w:rFonts w:hint="eastAsia" w:ascii="华文行楷" w:hAnsi="华文行楷" w:eastAsia="华文行楷" w:cs="华文行楷"/>
          <w:color w:val="auto"/>
          <w:kern w:val="0"/>
          <w:sz w:val="28"/>
          <w:szCs w:val="28"/>
        </w:rPr>
        <w:fldChar w:fldCharType="separate"/>
      </w:r>
      <w:r>
        <w:rPr>
          <w:rFonts w:hint="eastAsia" w:ascii="华文行楷" w:hAnsi="华文行楷" w:eastAsia="华文行楷" w:cs="华文行楷"/>
          <w:color w:val="auto"/>
          <w:kern w:val="0"/>
          <w:sz w:val="28"/>
          <w:szCs w:val="28"/>
        </w:rPr>
        <w:t>http://www.gzggzy.cn</w:t>
      </w:r>
      <w:r>
        <w:rPr>
          <w:rFonts w:hint="eastAsia" w:ascii="华文行楷" w:hAnsi="华文行楷" w:eastAsia="华文行楷" w:cs="华文行楷"/>
          <w:color w:val="auto"/>
          <w:kern w:val="0"/>
          <w:sz w:val="28"/>
          <w:szCs w:val="28"/>
        </w:rPr>
        <w:fldChar w:fldCharType="end"/>
      </w:r>
      <w:r>
        <w:rPr>
          <w:rFonts w:hint="eastAsia" w:ascii="华文行楷" w:hAnsi="华文行楷" w:eastAsia="华文行楷" w:cs="华文行楷"/>
          <w:color w:val="auto"/>
          <w:sz w:val="28"/>
          <w:szCs w:val="28"/>
        </w:rPr>
        <w:t>）</w:t>
      </w:r>
    </w:p>
    <w:p>
      <w:pPr>
        <w:spacing w:line="510" w:lineRule="exact"/>
        <w:ind w:firstLine="565" w:firstLineChars="202"/>
        <w:jc w:val="left"/>
        <w:rPr>
          <w:rFonts w:hint="eastAsia" w:ascii="宋体" w:hAnsi="宋体" w:cs="宋体"/>
          <w:b w:val="0"/>
          <w:bCs w:val="0"/>
          <w:iCs/>
          <w:color w:val="auto"/>
          <w:sz w:val="28"/>
          <w:szCs w:val="28"/>
        </w:rPr>
      </w:pPr>
      <w:r>
        <w:rPr>
          <w:rFonts w:hint="eastAsia" w:ascii="宋体" w:hAnsi="宋体" w:cs="宋体"/>
          <w:b w:val="0"/>
          <w:bCs w:val="0"/>
          <w:iCs/>
          <w:color w:val="auto"/>
          <w:sz w:val="28"/>
          <w:szCs w:val="28"/>
        </w:rPr>
        <w:t>4.6</w:t>
      </w:r>
      <w:r>
        <w:rPr>
          <w:rFonts w:ascii="宋体" w:hAnsi="宋体" w:cs="宋体"/>
          <w:b w:val="0"/>
          <w:bCs w:val="0"/>
          <w:iCs/>
          <w:color w:val="auto"/>
          <w:sz w:val="28"/>
          <w:szCs w:val="28"/>
        </w:rPr>
        <w:t xml:space="preserve"> </w:t>
      </w:r>
      <w:r>
        <w:rPr>
          <w:rFonts w:hint="eastAsia" w:ascii="宋体" w:hAnsi="宋体" w:cs="宋体"/>
          <w:b w:val="0"/>
          <w:bCs w:val="0"/>
          <w:iCs/>
          <w:color w:val="auto"/>
          <w:sz w:val="28"/>
          <w:szCs w:val="28"/>
        </w:rPr>
        <w:t>开标：</w:t>
      </w:r>
    </w:p>
    <w:p>
      <w:pPr>
        <w:spacing w:line="510" w:lineRule="exact"/>
        <w:ind w:left="0" w:leftChars="0" w:firstLine="638" w:firstLineChars="228"/>
        <w:jc w:val="left"/>
        <w:rPr>
          <w:rFonts w:hint="eastAsia" w:ascii="宋体" w:hAnsi="宋体" w:cs="宋体"/>
          <w:iCs/>
          <w:color w:val="auto"/>
          <w:sz w:val="28"/>
          <w:szCs w:val="28"/>
        </w:rPr>
      </w:pPr>
      <w:r>
        <w:rPr>
          <w:rFonts w:hint="eastAsia" w:ascii="宋体" w:hAnsi="宋体" w:cs="宋体"/>
          <w:iCs/>
          <w:color w:val="auto"/>
          <w:sz w:val="28"/>
          <w:szCs w:val="28"/>
        </w:rPr>
        <w:t>开标时间：</w:t>
      </w:r>
      <w:r>
        <w:rPr>
          <w:rFonts w:hint="eastAsia" w:ascii="华文行楷" w:hAnsi="华文行楷" w:eastAsia="华文行楷" w:cs="华文行楷"/>
          <w:iCs/>
          <w:color w:val="auto"/>
          <w:sz w:val="28"/>
          <w:szCs w:val="28"/>
          <w:u w:val="single"/>
          <w:lang w:val="en-US" w:eastAsia="zh-CN"/>
        </w:rPr>
        <w:t>2022</w:t>
      </w:r>
      <w:r>
        <w:rPr>
          <w:rFonts w:hint="eastAsia" w:ascii="宋体" w:hAnsi="宋体" w:cs="宋体"/>
          <w:iCs/>
          <w:color w:val="auto"/>
          <w:sz w:val="28"/>
          <w:szCs w:val="28"/>
        </w:rPr>
        <w:t>年</w:t>
      </w:r>
      <w:r>
        <w:rPr>
          <w:rFonts w:hint="eastAsia" w:ascii="华文行楷" w:hAnsi="华文行楷" w:eastAsia="华文行楷" w:cs="华文行楷"/>
          <w:iCs/>
          <w:color w:val="auto"/>
          <w:sz w:val="28"/>
          <w:szCs w:val="28"/>
          <w:u w:val="single"/>
          <w:lang w:val="en-US" w:eastAsia="zh-CN"/>
        </w:rPr>
        <w:t>9</w:t>
      </w:r>
      <w:r>
        <w:rPr>
          <w:rFonts w:hint="eastAsia" w:ascii="宋体" w:hAnsi="宋体" w:cs="宋体"/>
          <w:iCs/>
          <w:color w:val="auto"/>
          <w:sz w:val="28"/>
          <w:szCs w:val="28"/>
        </w:rPr>
        <w:t>月</w:t>
      </w:r>
      <w:r>
        <w:rPr>
          <w:rFonts w:hint="eastAsia" w:ascii="华文行楷" w:hAnsi="华文行楷" w:eastAsia="华文行楷" w:cs="华文行楷"/>
          <w:iCs/>
          <w:color w:val="auto"/>
          <w:sz w:val="28"/>
          <w:szCs w:val="28"/>
          <w:u w:val="single"/>
          <w:lang w:val="en-US" w:eastAsia="zh-CN"/>
        </w:rPr>
        <w:t>15</w:t>
      </w:r>
      <w:r>
        <w:rPr>
          <w:rFonts w:hint="eastAsia" w:ascii="宋体" w:hAnsi="宋体" w:cs="宋体"/>
          <w:iCs/>
          <w:color w:val="auto"/>
          <w:sz w:val="28"/>
          <w:szCs w:val="28"/>
        </w:rPr>
        <w:t>日</w:t>
      </w:r>
      <w:r>
        <w:rPr>
          <w:rFonts w:hint="eastAsia" w:ascii="华文行楷" w:hAnsi="华文行楷" w:eastAsia="华文行楷" w:cs="华文行楷"/>
          <w:iCs/>
          <w:color w:val="auto"/>
          <w:sz w:val="28"/>
          <w:szCs w:val="28"/>
          <w:u w:val="single"/>
          <w:lang w:val="en-US" w:eastAsia="zh-CN"/>
        </w:rPr>
        <w:t>10</w:t>
      </w:r>
      <w:r>
        <w:rPr>
          <w:rFonts w:hint="eastAsia" w:ascii="宋体" w:hAnsi="宋体" w:cs="宋体"/>
          <w:iCs/>
          <w:color w:val="auto"/>
          <w:sz w:val="28"/>
          <w:szCs w:val="28"/>
        </w:rPr>
        <w:t>时</w:t>
      </w:r>
      <w:r>
        <w:rPr>
          <w:rFonts w:hint="eastAsia" w:ascii="华文行楷" w:hAnsi="华文行楷" w:eastAsia="华文行楷" w:cs="华文行楷"/>
          <w:iCs/>
          <w:color w:val="auto"/>
          <w:sz w:val="28"/>
          <w:szCs w:val="28"/>
          <w:u w:val="single"/>
          <w:lang w:val="en-US" w:eastAsia="zh-CN"/>
        </w:rPr>
        <w:t>30</w:t>
      </w:r>
      <w:r>
        <w:rPr>
          <w:rFonts w:hint="eastAsia" w:ascii="宋体" w:hAnsi="宋体" w:cs="宋体"/>
          <w:iCs/>
          <w:color w:val="auto"/>
          <w:sz w:val="28"/>
          <w:szCs w:val="28"/>
        </w:rPr>
        <w:t>分</w:t>
      </w:r>
    </w:p>
    <w:p>
      <w:pPr>
        <w:spacing w:line="510" w:lineRule="exact"/>
        <w:ind w:left="0" w:leftChars="0" w:firstLine="638" w:firstLineChars="228"/>
        <w:jc w:val="left"/>
        <w:rPr>
          <w:rFonts w:hint="eastAsia" w:ascii="宋体" w:hAnsi="宋体" w:cs="宋体"/>
          <w:iCs/>
          <w:color w:val="auto"/>
          <w:sz w:val="28"/>
          <w:szCs w:val="28"/>
          <w:u w:val="single"/>
        </w:rPr>
      </w:pPr>
      <w:r>
        <w:rPr>
          <w:rFonts w:hint="eastAsia" w:ascii="宋体" w:hAnsi="宋体" w:cs="宋体"/>
          <w:iCs/>
          <w:color w:val="auto"/>
          <w:sz w:val="28"/>
          <w:szCs w:val="28"/>
        </w:rPr>
        <w:t>开标地点：</w:t>
      </w:r>
      <w:r>
        <w:rPr>
          <w:rFonts w:hint="eastAsia" w:ascii="华文行楷" w:hAnsi="华文行楷" w:eastAsia="华文行楷" w:cs="华文行楷"/>
          <w:color w:val="auto"/>
          <w:sz w:val="28"/>
          <w:szCs w:val="28"/>
          <w:u w:val="single"/>
        </w:rPr>
        <w:t>广州公共资源交易中心（广州市天河区天润路333号）学术报告厅（中心本部）</w:t>
      </w:r>
      <w:r>
        <w:rPr>
          <w:rFonts w:hint="eastAsia" w:ascii="宋体" w:hAnsi="宋体" w:cs="宋体"/>
          <w:iCs/>
          <w:color w:val="auto"/>
          <w:sz w:val="28"/>
          <w:szCs w:val="28"/>
          <w:u w:val="single"/>
        </w:rPr>
        <w:t>开标室</w:t>
      </w:r>
    </w:p>
    <w:p>
      <w:pPr>
        <w:spacing w:line="510" w:lineRule="exact"/>
        <w:ind w:firstLine="562" w:firstLineChars="200"/>
        <w:rPr>
          <w:rFonts w:hint="eastAsia" w:ascii="宋体" w:hAnsi="宋体" w:cs="宋体"/>
          <w:b/>
          <w:bCs/>
          <w:color w:val="auto"/>
          <w:sz w:val="28"/>
          <w:szCs w:val="28"/>
        </w:rPr>
      </w:pPr>
      <w:r>
        <w:rPr>
          <w:rFonts w:hint="eastAsia" w:ascii="宋体" w:hAnsi="宋体" w:cs="宋体"/>
          <w:b/>
          <w:bCs/>
          <w:color w:val="auto"/>
          <w:sz w:val="28"/>
          <w:szCs w:val="28"/>
        </w:rPr>
        <w:t>4.7逾期送达或未送达指定地点或不按照招标文件要求密封的投标文件，将予以拒收。</w:t>
      </w:r>
    </w:p>
    <w:p>
      <w:pPr>
        <w:spacing w:line="510" w:lineRule="exact"/>
        <w:ind w:firstLine="562" w:firstLineChars="200"/>
        <w:jc w:val="left"/>
        <w:rPr>
          <w:rFonts w:ascii="宋体" w:hAnsi="宋体" w:cs="宋体"/>
          <w:b/>
          <w:color w:val="auto"/>
          <w:sz w:val="28"/>
          <w:szCs w:val="28"/>
        </w:rPr>
      </w:pPr>
      <w:r>
        <w:rPr>
          <w:rFonts w:hint="eastAsia" w:ascii="宋体" w:hAnsi="宋体" w:cs="宋体"/>
          <w:b/>
          <w:color w:val="auto"/>
          <w:sz w:val="28"/>
          <w:szCs w:val="28"/>
        </w:rPr>
        <w:t>5.招标文件的获取</w:t>
      </w:r>
    </w:p>
    <w:p>
      <w:pPr>
        <w:spacing w:line="510" w:lineRule="exact"/>
        <w:ind w:firstLine="560" w:firstLineChars="200"/>
        <w:jc w:val="left"/>
        <w:rPr>
          <w:rFonts w:hint="eastAsia" w:ascii="宋体" w:hAnsi="宋体" w:cs="宋体"/>
          <w:iCs/>
          <w:color w:val="auto"/>
          <w:sz w:val="28"/>
          <w:szCs w:val="28"/>
        </w:rPr>
      </w:pPr>
      <w:r>
        <w:rPr>
          <w:rFonts w:hint="eastAsia" w:ascii="宋体" w:hAnsi="宋体" w:cs="宋体"/>
          <w:iCs/>
          <w:color w:val="auto"/>
          <w:sz w:val="28"/>
          <w:szCs w:val="28"/>
          <w:lang w:val="en-US" w:eastAsia="zh-CN"/>
        </w:rPr>
        <w:t>5.1</w:t>
      </w:r>
      <w:r>
        <w:rPr>
          <w:rFonts w:hint="eastAsia" w:ascii="宋体" w:hAnsi="宋体" w:cs="宋体"/>
          <w:iCs/>
          <w:color w:val="auto"/>
          <w:sz w:val="28"/>
          <w:szCs w:val="28"/>
        </w:rPr>
        <w:t>凡有意参加投标者，请于招标公告发布之日起至投标截止时间内，登录</w:t>
      </w:r>
      <w:r>
        <w:rPr>
          <w:rFonts w:hint="eastAsia" w:ascii="宋体" w:hAnsi="宋体" w:cs="宋体"/>
          <w:iCs/>
          <w:color w:val="auto"/>
          <w:sz w:val="28"/>
          <w:szCs w:val="28"/>
          <w:highlight w:val="none"/>
          <w:u w:val="single"/>
        </w:rPr>
        <w:t>（</w:t>
      </w:r>
      <w:r>
        <w:rPr>
          <w:rFonts w:hint="eastAsia" w:ascii="华文行楷" w:hAnsi="华文行楷" w:eastAsia="华文行楷" w:cs="华文行楷"/>
          <w:sz w:val="28"/>
          <w:szCs w:val="28"/>
          <w:u w:val="single"/>
        </w:rPr>
        <w:t>广州公共资源交易中心门户网站</w:t>
      </w:r>
      <w:r>
        <w:rPr>
          <w:rFonts w:hint="eastAsia" w:ascii="宋体" w:hAnsi="宋体" w:cs="宋体"/>
          <w:iCs/>
          <w:color w:val="auto"/>
          <w:sz w:val="28"/>
          <w:szCs w:val="28"/>
          <w:highlight w:val="none"/>
          <w:u w:val="single"/>
        </w:rPr>
        <w:t>）</w:t>
      </w:r>
      <w:r>
        <w:rPr>
          <w:rFonts w:hint="eastAsia" w:ascii="宋体" w:hAnsi="宋体" w:cs="宋体"/>
          <w:iCs/>
          <w:color w:val="auto"/>
          <w:sz w:val="28"/>
          <w:szCs w:val="28"/>
        </w:rPr>
        <w:t>查看并下载招标文件以及项目有关资料。</w:t>
      </w:r>
    </w:p>
    <w:p>
      <w:pPr>
        <w:wordWrap w:val="0"/>
        <w:spacing w:line="510" w:lineRule="exact"/>
        <w:ind w:firstLine="560" w:firstLineChars="200"/>
        <w:jc w:val="left"/>
        <w:rPr>
          <w:rFonts w:hint="eastAsia" w:ascii="华文行楷" w:hAnsi="华文行楷" w:eastAsia="华文行楷" w:cs="华文行楷"/>
          <w:sz w:val="28"/>
          <w:szCs w:val="28"/>
          <w:u w:val="single"/>
        </w:rPr>
      </w:pPr>
      <w:r>
        <w:rPr>
          <w:rFonts w:hint="eastAsia" w:ascii="华文行楷" w:hAnsi="华文行楷" w:eastAsia="华文行楷" w:cs="华文行楷"/>
          <w:sz w:val="28"/>
          <w:szCs w:val="28"/>
          <w:u w:val="single"/>
        </w:rPr>
        <w:t>5.</w:t>
      </w:r>
      <w:r>
        <w:rPr>
          <w:rFonts w:hint="eastAsia" w:ascii="华文行楷" w:hAnsi="华文行楷" w:eastAsia="华文行楷" w:cs="华文行楷"/>
          <w:sz w:val="28"/>
          <w:szCs w:val="28"/>
          <w:u w:val="single"/>
          <w:lang w:val="en-US" w:eastAsia="zh-CN"/>
        </w:rPr>
        <w:t>2</w:t>
      </w:r>
      <w:r>
        <w:rPr>
          <w:rFonts w:hint="eastAsia" w:ascii="华文行楷" w:hAnsi="华文行楷" w:eastAsia="华文行楷" w:cs="华文行楷"/>
          <w:sz w:val="28"/>
          <w:szCs w:val="28"/>
          <w:u w:val="single"/>
        </w:rPr>
        <w:t>投标人于递交投标文件时向招标代理机构缴纳招标文件工本费</w:t>
      </w:r>
      <w:r>
        <w:rPr>
          <w:rFonts w:hint="eastAsia" w:ascii="华文行楷" w:hAnsi="华文行楷" w:eastAsia="华文行楷" w:cs="华文行楷"/>
          <w:sz w:val="28"/>
          <w:szCs w:val="28"/>
          <w:u w:val="single"/>
          <w:lang w:val="en-US" w:eastAsia="zh-CN"/>
        </w:rPr>
        <w:t>300</w:t>
      </w:r>
      <w:r>
        <w:rPr>
          <w:rFonts w:hint="eastAsia" w:ascii="华文行楷" w:hAnsi="华文行楷" w:eastAsia="华文行楷" w:cs="华文行楷"/>
          <w:sz w:val="28"/>
          <w:szCs w:val="28"/>
          <w:u w:val="single"/>
        </w:rPr>
        <w:t>元</w:t>
      </w:r>
      <w:r>
        <w:rPr>
          <w:rFonts w:hint="eastAsia" w:ascii="华文行楷" w:hAnsi="华文行楷" w:eastAsia="华文行楷" w:cs="华文行楷"/>
          <w:sz w:val="28"/>
          <w:szCs w:val="28"/>
          <w:u w:val="none"/>
        </w:rPr>
        <w:t>（</w:t>
      </w:r>
      <w:r>
        <w:rPr>
          <w:rFonts w:hint="eastAsia" w:ascii="宋体" w:hAnsi="宋体" w:eastAsia="宋体" w:cs="宋体"/>
          <w:b/>
          <w:bCs/>
          <w:sz w:val="28"/>
          <w:szCs w:val="28"/>
          <w:u w:val="none"/>
        </w:rPr>
        <w:t>由招标代理机构开具</w:t>
      </w:r>
      <w:r>
        <w:rPr>
          <w:rFonts w:hint="eastAsia" w:ascii="宋体" w:hAnsi="宋体" w:eastAsia="宋体" w:cs="宋体"/>
          <w:b/>
          <w:bCs/>
          <w:sz w:val="28"/>
          <w:szCs w:val="28"/>
          <w:u w:val="none"/>
          <w:lang w:val="en-US" w:eastAsia="zh-CN"/>
        </w:rPr>
        <w:t>收据，售后不退</w:t>
      </w:r>
      <w:r>
        <w:rPr>
          <w:rFonts w:hint="eastAsia" w:ascii="华文行楷" w:hAnsi="华文行楷" w:eastAsia="华文行楷" w:cs="华文行楷"/>
          <w:sz w:val="28"/>
          <w:szCs w:val="28"/>
          <w:u w:val="none"/>
        </w:rPr>
        <w:t>）。</w:t>
      </w:r>
    </w:p>
    <w:p>
      <w:pPr>
        <w:spacing w:line="510" w:lineRule="exact"/>
        <w:ind w:firstLine="562" w:firstLineChars="200"/>
        <w:jc w:val="left"/>
        <w:rPr>
          <w:rFonts w:hint="eastAsia" w:ascii="华文行楷" w:hAnsi="华文行楷" w:eastAsia="华文行楷" w:cs="华文行楷"/>
          <w:b/>
          <w:color w:val="auto"/>
          <w:sz w:val="28"/>
          <w:szCs w:val="28"/>
        </w:rPr>
      </w:pPr>
      <w:r>
        <w:rPr>
          <w:rFonts w:hint="eastAsia" w:ascii="宋体" w:hAnsi="宋体" w:cs="宋体"/>
          <w:b/>
          <w:color w:val="auto"/>
          <w:sz w:val="28"/>
          <w:szCs w:val="28"/>
        </w:rPr>
        <w:t>6.发布公告的媒介</w:t>
      </w:r>
    </w:p>
    <w:p>
      <w:pPr>
        <w:wordWrap w:val="0"/>
        <w:spacing w:line="510" w:lineRule="exact"/>
        <w:ind w:firstLine="560" w:firstLineChars="200"/>
        <w:jc w:val="left"/>
        <w:rPr>
          <w:rFonts w:ascii="宋体" w:hAnsi="宋体" w:cs="宋体"/>
          <w:iCs/>
          <w:color w:val="auto"/>
          <w:sz w:val="28"/>
          <w:szCs w:val="28"/>
        </w:rPr>
      </w:pPr>
      <w:r>
        <w:rPr>
          <w:rFonts w:hint="eastAsia" w:ascii="宋体" w:hAnsi="宋体" w:cs="宋体"/>
          <w:iCs/>
          <w:color w:val="auto"/>
          <w:sz w:val="28"/>
          <w:szCs w:val="28"/>
        </w:rPr>
        <w:t>本次招标公告同时在广东省招标投标监管网、</w:t>
      </w:r>
      <w:r>
        <w:rPr>
          <w:rFonts w:hint="eastAsia" w:ascii="宋体" w:hAnsi="宋体" w:cs="宋体"/>
          <w:iCs/>
          <w:color w:val="auto"/>
          <w:sz w:val="28"/>
          <w:szCs w:val="28"/>
          <w:highlight w:val="none"/>
          <w:u w:val="single"/>
        </w:rPr>
        <w:t>（</w:t>
      </w:r>
      <w:r>
        <w:rPr>
          <w:rFonts w:hint="eastAsia" w:ascii="华文行楷" w:hAnsi="华文行楷" w:eastAsia="华文行楷" w:cs="华文行楷"/>
          <w:sz w:val="28"/>
          <w:szCs w:val="28"/>
          <w:u w:val="single"/>
        </w:rPr>
        <w:t>广州公共资源交易中心门户网站</w:t>
      </w:r>
      <w:r>
        <w:rPr>
          <w:rFonts w:hint="eastAsia" w:ascii="宋体" w:hAnsi="宋体" w:cs="宋体"/>
          <w:iCs/>
          <w:color w:val="auto"/>
          <w:sz w:val="28"/>
          <w:szCs w:val="28"/>
          <w:highlight w:val="none"/>
          <w:u w:val="single"/>
        </w:rPr>
        <w:t>）</w:t>
      </w:r>
      <w:r>
        <w:rPr>
          <w:rFonts w:hint="eastAsia" w:ascii="宋体" w:hAnsi="宋体" w:cs="宋体"/>
          <w:iCs/>
          <w:color w:val="auto"/>
          <w:sz w:val="28"/>
          <w:szCs w:val="28"/>
        </w:rPr>
        <w:t>发布</w:t>
      </w:r>
      <w:r>
        <w:rPr>
          <w:rFonts w:hint="eastAsia" w:ascii="宋体" w:hAnsi="宋体" w:cs="宋体"/>
          <w:iCs/>
          <w:color w:val="auto"/>
          <w:sz w:val="28"/>
          <w:szCs w:val="28"/>
          <w:shd w:val="clear" w:color="auto" w:fill="FFFFFF"/>
        </w:rPr>
        <w:t>。公告内容和时间不一致时，以</w:t>
      </w:r>
      <w:r>
        <w:rPr>
          <w:rFonts w:hint="eastAsia" w:ascii="宋体" w:hAnsi="宋体" w:cs="宋体"/>
          <w:iCs/>
          <w:color w:val="auto"/>
          <w:sz w:val="28"/>
          <w:szCs w:val="28"/>
          <w:highlight w:val="none"/>
          <w:u w:val="single"/>
        </w:rPr>
        <w:t>（</w:t>
      </w:r>
      <w:r>
        <w:rPr>
          <w:rFonts w:hint="eastAsia" w:ascii="华文行楷" w:hAnsi="华文行楷" w:eastAsia="华文行楷" w:cs="华文行楷"/>
          <w:sz w:val="28"/>
          <w:szCs w:val="28"/>
          <w:u w:val="single"/>
        </w:rPr>
        <w:t>广州公共资源交易中心门户网站</w:t>
      </w:r>
      <w:r>
        <w:rPr>
          <w:rFonts w:hint="eastAsia" w:ascii="宋体" w:hAnsi="宋体" w:cs="宋体"/>
          <w:iCs/>
          <w:color w:val="auto"/>
          <w:sz w:val="28"/>
          <w:szCs w:val="28"/>
          <w:highlight w:val="none"/>
          <w:u w:val="single"/>
        </w:rPr>
        <w:t>）</w:t>
      </w:r>
      <w:r>
        <w:rPr>
          <w:rFonts w:hint="eastAsia" w:ascii="宋体" w:hAnsi="宋体" w:cs="宋体"/>
          <w:iCs/>
          <w:color w:val="auto"/>
          <w:sz w:val="28"/>
          <w:szCs w:val="28"/>
          <w:shd w:val="clear" w:color="auto" w:fill="FFFFFF"/>
        </w:rPr>
        <w:t>发布的为准。招标人的澄清（答疑）、补充、修改等文件一律通过：</w:t>
      </w:r>
      <w:r>
        <w:rPr>
          <w:rFonts w:hint="eastAsia" w:ascii="宋体" w:hAnsi="宋体" w:cs="宋体"/>
          <w:iCs/>
          <w:color w:val="auto"/>
          <w:sz w:val="28"/>
          <w:szCs w:val="28"/>
          <w:highlight w:val="none"/>
          <w:u w:val="single"/>
        </w:rPr>
        <w:t>（</w:t>
      </w:r>
      <w:r>
        <w:rPr>
          <w:rFonts w:hint="eastAsia" w:ascii="华文行楷" w:hAnsi="华文行楷" w:eastAsia="华文行楷" w:cs="华文行楷"/>
          <w:sz w:val="28"/>
          <w:szCs w:val="28"/>
          <w:u w:val="single"/>
        </w:rPr>
        <w:t>广州公共资源交易中心门户网站</w:t>
      </w:r>
      <w:r>
        <w:rPr>
          <w:rFonts w:hint="eastAsia" w:ascii="宋体" w:hAnsi="宋体" w:cs="宋体"/>
          <w:iCs/>
          <w:color w:val="auto"/>
          <w:sz w:val="28"/>
          <w:szCs w:val="28"/>
          <w:highlight w:val="none"/>
          <w:u w:val="single"/>
        </w:rPr>
        <w:t>）</w:t>
      </w:r>
      <w:r>
        <w:rPr>
          <w:rFonts w:hint="eastAsia" w:ascii="宋体" w:hAnsi="宋体" w:cs="宋体"/>
          <w:iCs/>
          <w:color w:val="auto"/>
          <w:sz w:val="28"/>
          <w:szCs w:val="28"/>
          <w:shd w:val="clear" w:color="auto" w:fill="FFFFFF"/>
        </w:rPr>
        <w:t>发布。</w:t>
      </w:r>
    </w:p>
    <w:p>
      <w:pPr>
        <w:pStyle w:val="6"/>
        <w:widowControl/>
        <w:spacing w:before="0" w:beforeAutospacing="0" w:after="0" w:afterAutospacing="0" w:line="510" w:lineRule="exact"/>
        <w:ind w:firstLine="562" w:firstLineChars="200"/>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7.异议与投诉</w:t>
      </w:r>
    </w:p>
    <w:p>
      <w:pPr>
        <w:pStyle w:val="6"/>
        <w:widowControl/>
        <w:spacing w:before="0" w:beforeAutospacing="0" w:after="0" w:afterAutospacing="0" w:line="510" w:lineRule="exact"/>
        <w:ind w:firstLine="560" w:firstLineChars="200"/>
        <w:rPr>
          <w:rFonts w:hint="eastAsia" w:ascii="宋体" w:hAnsi="宋体" w:eastAsia="宋体" w:cs="宋体"/>
          <w:color w:val="auto"/>
          <w:sz w:val="28"/>
          <w:szCs w:val="28"/>
          <w:shd w:val="clear" w:color="auto" w:fill="FFFFFF"/>
          <w:lang w:eastAsia="zh-CN"/>
        </w:rPr>
      </w:pPr>
      <w:r>
        <w:rPr>
          <w:rFonts w:hint="eastAsia" w:ascii="宋体" w:hAnsi="宋体" w:cs="宋体"/>
          <w:color w:val="auto"/>
          <w:sz w:val="28"/>
          <w:szCs w:val="28"/>
          <w:shd w:val="clear" w:color="auto" w:fill="FFFFFF"/>
        </w:rPr>
        <w:t>根据《中华人民共和国招标投标法实施条例》第二十二条和第六十条，潜在投标人或其他利害关系人对本招标公告及招标文件有异议的，或认为招标投标活动不符合法律、行政法规规定的，应当在投标截止时间10日前向招标人提出异议。对招标人答复不满意或者招标人未在规定的时间内作出答复的，可以自知道或应当知道之日起10日内向</w:t>
      </w:r>
      <w:r>
        <w:rPr>
          <w:rFonts w:hint="eastAsia" w:ascii="宋体" w:hAnsi="宋体" w:cs="宋体"/>
          <w:color w:val="auto"/>
          <w:sz w:val="28"/>
          <w:szCs w:val="28"/>
          <w:u w:val="single"/>
          <w:shd w:val="clear" w:color="auto" w:fill="FFFFFF"/>
        </w:rPr>
        <w:t>（</w:t>
      </w:r>
      <w:r>
        <w:rPr>
          <w:rFonts w:hint="eastAsia" w:ascii="华文行楷" w:hAnsi="华文行楷" w:eastAsia="华文行楷" w:cs="华文行楷"/>
          <w:kern w:val="2"/>
          <w:sz w:val="28"/>
          <w:szCs w:val="28"/>
          <w:u w:val="single"/>
          <w:lang w:val="en-US" w:eastAsia="zh-CN" w:bidi="ar-SA"/>
        </w:rPr>
        <w:t>湛江市赤坎区住房和城乡建设局</w:t>
      </w:r>
      <w:r>
        <w:rPr>
          <w:rFonts w:hint="eastAsia" w:ascii="宋体" w:hAnsi="宋体" w:cs="宋体"/>
          <w:color w:val="auto"/>
          <w:sz w:val="28"/>
          <w:szCs w:val="28"/>
          <w:u w:val="single"/>
          <w:shd w:val="clear" w:color="auto" w:fill="FFFFFF"/>
        </w:rPr>
        <w:t>）</w:t>
      </w:r>
      <w:r>
        <w:rPr>
          <w:rFonts w:hint="eastAsia" w:ascii="宋体" w:hAnsi="宋体" w:cs="宋体"/>
          <w:color w:val="auto"/>
          <w:sz w:val="28"/>
          <w:szCs w:val="28"/>
          <w:shd w:val="clear" w:color="auto" w:fill="FFFFFF"/>
        </w:rPr>
        <w:t>实名投诉，电话：</w:t>
      </w:r>
      <w:r>
        <w:rPr>
          <w:rFonts w:hint="eastAsia" w:ascii="华文行楷" w:hAnsi="华文行楷" w:eastAsia="华文行楷" w:cs="华文行楷"/>
          <w:kern w:val="2"/>
          <w:sz w:val="28"/>
          <w:szCs w:val="28"/>
          <w:u w:val="single"/>
          <w:lang w:val="en-US" w:eastAsia="zh-CN" w:bidi="ar-SA"/>
        </w:rPr>
        <w:t>（0759）3587665</w:t>
      </w:r>
      <w:r>
        <w:rPr>
          <w:rFonts w:hint="eastAsia" w:ascii="宋体" w:hAnsi="宋体" w:cs="宋体"/>
          <w:color w:val="auto"/>
          <w:sz w:val="28"/>
          <w:szCs w:val="28"/>
          <w:shd w:val="clear" w:color="auto" w:fill="FFFFFF"/>
        </w:rPr>
        <w:t>。（投诉应当有明确的请求和必要的证明材料，具体要求依照《工程建设项目招标投标活动投诉处理办法》）</w:t>
      </w:r>
      <w:r>
        <w:rPr>
          <w:rFonts w:hint="eastAsia" w:ascii="宋体" w:hAnsi="宋体" w:cs="宋体"/>
          <w:color w:val="auto"/>
          <w:sz w:val="28"/>
          <w:szCs w:val="28"/>
          <w:shd w:val="clear" w:color="auto" w:fill="FFFFFF"/>
          <w:lang w:eastAsia="zh-CN"/>
        </w:rPr>
        <w:t>。</w:t>
      </w:r>
    </w:p>
    <w:p>
      <w:pPr>
        <w:spacing w:line="510" w:lineRule="exact"/>
        <w:ind w:firstLine="560" w:firstLineChars="200"/>
        <w:jc w:val="left"/>
        <w:rPr>
          <w:rFonts w:hint="eastAsia" w:ascii="宋体" w:hAnsi="宋体" w:cs="宋体"/>
          <w:color w:val="auto"/>
          <w:sz w:val="28"/>
          <w:szCs w:val="28"/>
        </w:rPr>
      </w:pPr>
      <w:r>
        <w:rPr>
          <w:rFonts w:hint="eastAsia" w:ascii="宋体" w:hAnsi="宋体" w:cs="宋体"/>
          <w:color w:val="auto"/>
          <w:sz w:val="28"/>
          <w:szCs w:val="28"/>
        </w:rPr>
        <w:t>潜在投标人或其他利害关系人应当充分重视异议、投诉提出的时限，避免异议权、投诉权因时效原因而消失。</w:t>
      </w:r>
    </w:p>
    <w:p>
      <w:pPr>
        <w:spacing w:line="510" w:lineRule="exact"/>
        <w:ind w:firstLine="562" w:firstLineChars="200"/>
        <w:jc w:val="left"/>
        <w:rPr>
          <w:rFonts w:ascii="宋体" w:hAnsi="宋体" w:cs="宋体"/>
          <w:b/>
          <w:bCs/>
          <w:color w:val="auto"/>
          <w:sz w:val="28"/>
          <w:szCs w:val="28"/>
        </w:rPr>
      </w:pPr>
      <w:r>
        <w:rPr>
          <w:rFonts w:hint="eastAsia" w:ascii="宋体" w:hAnsi="宋体" w:cs="宋体"/>
          <w:b/>
          <w:bCs/>
          <w:color w:val="auto"/>
          <w:sz w:val="28"/>
          <w:szCs w:val="28"/>
        </w:rPr>
        <w:t>8.本招标公告未尽事宜，执行本工程的招标文件及有关法律法规规定。</w:t>
      </w:r>
    </w:p>
    <w:p>
      <w:pPr>
        <w:spacing w:line="510" w:lineRule="exact"/>
        <w:ind w:firstLine="562" w:firstLineChars="200"/>
        <w:jc w:val="left"/>
        <w:rPr>
          <w:rFonts w:ascii="宋体" w:hAnsi="宋体" w:cs="宋体"/>
          <w:b/>
          <w:color w:val="auto"/>
          <w:sz w:val="28"/>
          <w:szCs w:val="28"/>
        </w:rPr>
      </w:pPr>
      <w:r>
        <w:rPr>
          <w:rFonts w:hint="eastAsia" w:ascii="宋体" w:hAnsi="宋体" w:cs="宋体"/>
          <w:b/>
          <w:color w:val="auto"/>
          <w:sz w:val="28"/>
          <w:szCs w:val="28"/>
        </w:rPr>
        <w:t>9</w:t>
      </w:r>
      <w:r>
        <w:rPr>
          <w:rFonts w:hint="eastAsia" w:ascii="宋体" w:hAnsi="宋体" w:cs="宋体"/>
          <w:b/>
          <w:color w:val="auto"/>
          <w:sz w:val="28"/>
          <w:szCs w:val="28"/>
          <w:lang w:val="en-US" w:eastAsia="zh-CN"/>
        </w:rPr>
        <w:t>.</w:t>
      </w:r>
      <w:r>
        <w:rPr>
          <w:rFonts w:hint="eastAsia" w:ascii="宋体" w:hAnsi="宋体" w:cs="宋体"/>
          <w:b/>
          <w:color w:val="auto"/>
          <w:sz w:val="28"/>
          <w:szCs w:val="28"/>
        </w:rPr>
        <w:t>联系方式</w:t>
      </w:r>
    </w:p>
    <w:p>
      <w:pPr>
        <w:spacing w:line="56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招标人：湛江市赤坎区南桥街道办事处  </w:t>
      </w:r>
    </w:p>
    <w:p>
      <w:pPr>
        <w:spacing w:line="56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地址：湛江市赤坎区康顺路21号 </w:t>
      </w:r>
    </w:p>
    <w:p>
      <w:pPr>
        <w:spacing w:line="56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联系人：李主任                      </w:t>
      </w:r>
    </w:p>
    <w:p>
      <w:pPr>
        <w:spacing w:line="56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电话：18028436690 </w:t>
      </w:r>
    </w:p>
    <w:p>
      <w:pPr>
        <w:spacing w:line="56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电子邮件：nqjdb@163.com </w:t>
      </w:r>
    </w:p>
    <w:p>
      <w:pPr>
        <w:pStyle w:val="2"/>
        <w:rPr>
          <w:rFonts w:hint="eastAsia"/>
        </w:rPr>
      </w:pPr>
    </w:p>
    <w:p>
      <w:pPr>
        <w:spacing w:line="560" w:lineRule="exact"/>
        <w:ind w:firstLine="560" w:firstLineChars="200"/>
        <w:jc w:val="left"/>
        <w:rPr>
          <w:rFonts w:hint="eastAsia" w:ascii="宋体" w:hAnsi="宋体" w:cs="宋体"/>
          <w:sz w:val="28"/>
          <w:szCs w:val="28"/>
        </w:rPr>
      </w:pPr>
      <w:r>
        <w:rPr>
          <w:rFonts w:hint="eastAsia" w:ascii="宋体" w:hAnsi="宋体" w:cs="宋体"/>
          <w:sz w:val="28"/>
          <w:szCs w:val="28"/>
        </w:rPr>
        <w:t>招标代理机构：</w:t>
      </w:r>
      <w:r>
        <w:rPr>
          <w:rFonts w:hint="eastAsia" w:ascii="宋体" w:hAnsi="宋体" w:cs="宋体"/>
          <w:sz w:val="28"/>
          <w:szCs w:val="28"/>
          <w:lang w:val="en-US" w:eastAsia="zh-CN"/>
        </w:rPr>
        <w:t>广东盛基项目管理有限公司</w:t>
      </w:r>
    </w:p>
    <w:p>
      <w:pPr>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地址：雷州市水店开发区西湖五横路段金春楼 201 房 02 房</w:t>
      </w:r>
    </w:p>
    <w:p>
      <w:pPr>
        <w:spacing w:line="560" w:lineRule="exact"/>
        <w:ind w:firstLine="560" w:firstLineChars="200"/>
        <w:jc w:val="left"/>
        <w:rPr>
          <w:rFonts w:hint="default" w:ascii="宋体" w:hAnsi="宋体" w:cs="宋体"/>
          <w:sz w:val="28"/>
          <w:szCs w:val="28"/>
          <w:lang w:val="en-US" w:eastAsia="zh-CN"/>
        </w:rPr>
      </w:pPr>
      <w:r>
        <w:rPr>
          <w:rFonts w:hint="eastAsia" w:ascii="宋体" w:hAnsi="宋体" w:cs="宋体"/>
          <w:sz w:val="28"/>
          <w:szCs w:val="28"/>
        </w:rPr>
        <w:t>联系人：</w:t>
      </w:r>
      <w:r>
        <w:rPr>
          <w:rFonts w:hint="eastAsia" w:ascii="宋体" w:hAnsi="宋体" w:cs="宋体"/>
          <w:sz w:val="28"/>
          <w:szCs w:val="28"/>
          <w:lang w:val="en-US" w:eastAsia="zh-CN"/>
        </w:rPr>
        <w:t>陈宏阳</w:t>
      </w:r>
    </w:p>
    <w:p>
      <w:pPr>
        <w:spacing w:line="560" w:lineRule="exact"/>
        <w:ind w:firstLine="560" w:firstLineChars="200"/>
        <w:jc w:val="left"/>
        <w:rPr>
          <w:rFonts w:hint="eastAsia" w:ascii="宋体" w:hAnsi="宋体" w:cs="宋体"/>
          <w:sz w:val="28"/>
          <w:szCs w:val="28"/>
        </w:rPr>
      </w:pPr>
      <w:r>
        <w:rPr>
          <w:rFonts w:hint="eastAsia" w:ascii="宋体" w:hAnsi="宋体" w:cs="宋体"/>
          <w:sz w:val="28"/>
          <w:szCs w:val="28"/>
        </w:rPr>
        <w:t xml:space="preserve">电话：13822543316 </w:t>
      </w:r>
      <w:r>
        <w:rPr>
          <w:rFonts w:hint="eastAsia" w:ascii="宋体" w:hAnsi="宋体" w:cs="宋体"/>
          <w:sz w:val="28"/>
          <w:szCs w:val="28"/>
          <w:lang w:val="en-US" w:eastAsia="zh-CN"/>
        </w:rPr>
        <w:t xml:space="preserve"> </w:t>
      </w:r>
      <w:r>
        <w:rPr>
          <w:rFonts w:hint="eastAsia" w:ascii="宋体" w:hAnsi="宋体" w:cs="宋体"/>
          <w:sz w:val="28"/>
          <w:szCs w:val="28"/>
        </w:rPr>
        <w:t xml:space="preserve"> </w:t>
      </w:r>
    </w:p>
    <w:p>
      <w:pPr>
        <w:spacing w:line="560" w:lineRule="exact"/>
        <w:ind w:firstLine="560" w:firstLineChars="200"/>
        <w:jc w:val="left"/>
        <w:rPr>
          <w:rFonts w:hint="eastAsia" w:ascii="宋体" w:hAnsi="宋体" w:cs="宋体"/>
          <w:color w:val="auto"/>
          <w:sz w:val="28"/>
          <w:szCs w:val="28"/>
          <w:u w:val="none"/>
          <w:lang w:val="en-US" w:eastAsia="zh-CN"/>
        </w:rPr>
      </w:pPr>
      <w:r>
        <w:rPr>
          <w:rFonts w:hint="eastAsia" w:ascii="宋体" w:hAnsi="宋体" w:cs="宋体"/>
          <w:sz w:val="28"/>
          <w:szCs w:val="28"/>
        </w:rPr>
        <w:t>电子邮件：</w:t>
      </w:r>
      <w:r>
        <w:rPr>
          <w:rFonts w:hint="eastAsia" w:ascii="宋体" w:hAnsi="宋体" w:cs="宋体"/>
          <w:color w:val="auto"/>
          <w:sz w:val="28"/>
          <w:szCs w:val="28"/>
          <w:u w:val="none"/>
          <w:lang w:val="en-US" w:eastAsia="zh-CN"/>
        </w:rPr>
        <w:fldChar w:fldCharType="begin"/>
      </w:r>
      <w:r>
        <w:rPr>
          <w:rFonts w:hint="eastAsia" w:ascii="宋体" w:hAnsi="宋体" w:cs="宋体"/>
          <w:color w:val="auto"/>
          <w:sz w:val="28"/>
          <w:szCs w:val="28"/>
          <w:u w:val="none"/>
          <w:lang w:val="en-US" w:eastAsia="zh-CN"/>
        </w:rPr>
        <w:instrText xml:space="preserve"> HYPERLINK "mailto:275886816@qq.com" </w:instrText>
      </w:r>
      <w:r>
        <w:rPr>
          <w:rFonts w:hint="eastAsia" w:ascii="宋体" w:hAnsi="宋体" w:cs="宋体"/>
          <w:color w:val="auto"/>
          <w:sz w:val="28"/>
          <w:szCs w:val="28"/>
          <w:u w:val="none"/>
          <w:lang w:val="en-US" w:eastAsia="zh-CN"/>
        </w:rPr>
        <w:fldChar w:fldCharType="separate"/>
      </w:r>
      <w:r>
        <w:rPr>
          <w:rStyle w:val="9"/>
          <w:rFonts w:hint="eastAsia" w:ascii="宋体" w:hAnsi="宋体" w:cs="宋体"/>
          <w:color w:val="auto"/>
          <w:sz w:val="28"/>
          <w:szCs w:val="28"/>
          <w:u w:val="none"/>
          <w:lang w:val="en-US" w:eastAsia="zh-CN"/>
        </w:rPr>
        <w:t>275886816@qq.com</w:t>
      </w:r>
      <w:r>
        <w:rPr>
          <w:rFonts w:hint="eastAsia" w:ascii="宋体" w:hAnsi="宋体" w:cs="宋体"/>
          <w:color w:val="auto"/>
          <w:sz w:val="28"/>
          <w:szCs w:val="28"/>
          <w:u w:val="none"/>
          <w:lang w:val="en-US" w:eastAsia="zh-CN"/>
        </w:rPr>
        <w:fldChar w:fldCharType="end"/>
      </w:r>
    </w:p>
    <w:p>
      <w:pPr>
        <w:pStyle w:val="2"/>
        <w:ind w:firstLine="6720" w:firstLineChars="2400"/>
        <w:rPr>
          <w:rFonts w:hint="default"/>
          <w:lang w:val="en-US" w:eastAsia="zh-CN"/>
        </w:rPr>
      </w:pPr>
      <w:r>
        <w:rPr>
          <w:rFonts w:hint="eastAsia" w:ascii="宋体" w:hAnsi="宋体" w:cs="宋体"/>
          <w:color w:val="auto"/>
          <w:sz w:val="28"/>
          <w:szCs w:val="28"/>
          <w:u w:val="none"/>
          <w:lang w:val="en-US" w:eastAsia="zh-CN"/>
        </w:rPr>
        <w:t>2022年 8月19</w:t>
      </w:r>
      <w:bookmarkStart w:id="0" w:name="_GoBack"/>
      <w:bookmarkEnd w:id="0"/>
      <w:r>
        <w:rPr>
          <w:rFonts w:hint="eastAsia" w:ascii="宋体" w:hAnsi="宋体" w:cs="宋体"/>
          <w:color w:val="auto"/>
          <w:sz w:val="28"/>
          <w:szCs w:val="28"/>
          <w:u w:val="none"/>
          <w:lang w:val="en-US" w:eastAsia="zh-CN"/>
        </w:rPr>
        <w:t>日</w:t>
      </w:r>
    </w:p>
    <w:p>
      <w:pPr>
        <w:pStyle w:val="2"/>
        <w:rPr>
          <w:rFonts w:hint="eastAsia"/>
        </w:rPr>
      </w:pPr>
    </w:p>
    <w:p>
      <w:pPr>
        <w:pStyle w:val="4"/>
        <w:rPr>
          <w:rFonts w:hint="eastAsia"/>
        </w:rPr>
      </w:pP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28BA468-B33E-4E6F-B3FD-3D668B93AB8E}"/>
  </w:font>
  <w:font w:name="华文行楷">
    <w:panose1 w:val="02010800040101010101"/>
    <w:charset w:val="86"/>
    <w:family w:val="auto"/>
    <w:pitch w:val="default"/>
    <w:sig w:usb0="00000001" w:usb1="080F0000" w:usb2="00000000" w:usb3="00000000" w:csb0="00040000" w:csb1="00000000"/>
    <w:embedRegular r:id="rId2" w:fontKey="{19044BD1-4EB5-4911-B329-0FA27E8C16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3mgnTYAQAAsQ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VNySIvw4STOI29JysOu2Ei&#10;unPtCXn2uBANtbj/lOhPFvVOuzMbYTZ2s3HwQe07bHmZq4N/f4jYXO45VRhhkWtycJKZ9bR1aVX+&#10;93PWw5+2+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eaCdNgBAACxAwAADgAAAAAAAAAB&#10;ACAAAAAiAQAAZHJzL2Uyb0RvYy54bWxQSwUGAAAAAAYABgBZAQAAbAUAAAAA&#10;">
              <v:fill on="f" focussize="0,0"/>
              <v:stroke on="f" weight="1.25pt"/>
              <v:imagedata o:title=""/>
              <o:lock v:ext="edit" aspectratio="f"/>
              <v:textbox inset="0mm,0mm,0mm,0mm" style="mso-fit-shape-to-text:t;">
                <w:txbxContent>
                  <w:p>
                    <w:pPr>
                      <w:pStyle w:val="5"/>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E663F"/>
    <w:multiLevelType w:val="singleLevel"/>
    <w:tmpl w:val="0A3E663F"/>
    <w:lvl w:ilvl="0" w:tentative="0">
      <w:start w:val="1"/>
      <w:numFmt w:val="decimalEnclosedCircleChinese"/>
      <w:suff w:val="nothing"/>
      <w:lvlText w:val="%1　"/>
      <w:lvlJc w:val="left"/>
      <w:pPr>
        <w:ind w:left="0" w:firstLine="400"/>
      </w:pPr>
      <w:rPr>
        <w:rFonts w:hint="eastAsia"/>
      </w:rPr>
    </w:lvl>
  </w:abstractNum>
  <w:abstractNum w:abstractNumId="1">
    <w:nsid w:val="0B036F50"/>
    <w:multiLevelType w:val="singleLevel"/>
    <w:tmpl w:val="0B036F50"/>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Nzc0MzgyNWUwZDZkYzg3MjQwNTUwMzIyOGZkZjUifQ=="/>
  </w:docVars>
  <w:rsids>
    <w:rsidRoot w:val="00000000"/>
    <w:rsid w:val="00FB1AC9"/>
    <w:rsid w:val="02A227A1"/>
    <w:rsid w:val="072E6CF9"/>
    <w:rsid w:val="153B4ABB"/>
    <w:rsid w:val="38244919"/>
    <w:rsid w:val="448D4A83"/>
    <w:rsid w:val="5D891708"/>
    <w:rsid w:val="62223C35"/>
    <w:rsid w:val="73BB6F39"/>
    <w:rsid w:val="7ADD3105"/>
    <w:rsid w:val="7B1D6DCA"/>
    <w:rsid w:val="7D2B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1"/>
    <w:pPr>
      <w:keepNext/>
      <w:keepLines/>
      <w:spacing w:before="260" w:after="260" w:line="415" w:lineRule="auto"/>
      <w:outlineLvl w:val="1"/>
    </w:pPr>
    <w:rPr>
      <w:rFonts w:ascii="Arial" w:hAnsi="Arial" w:eastAsia="黑体"/>
      <w:b/>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0"/>
    <w:pPr>
      <w:spacing w:before="100" w:beforeAutospacing="1" w:after="100" w:afterAutospacing="1"/>
      <w:jc w:val="left"/>
    </w:pPr>
    <w:rPr>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2122</Words>
  <Characters>2390</Characters>
  <Lines>0</Lines>
  <Paragraphs>0</Paragraphs>
  <TotalTime>1</TotalTime>
  <ScaleCrop>false</ScaleCrop>
  <LinksUpToDate>false</LinksUpToDate>
  <CharactersWithSpaces>2429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2022-08-18T01:07:00Z</dcterms:created>
  <dc:creator>Administrator</dc:creator>
  <cp:lastModifiedBy>柠檬茶 ·此间少年</cp:lastModifiedBy>
  <cp:lastPrinted>2022-08-18T05:48:00Z</cp:lastPrinted>
  <dcterms:modified xsi:type="dcterms:W3CDTF">2022-08-19T08:38:46Z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EEB62B6C4427414C8A94FDED7210E587</vt:lpwstr>
  </property>
</Properties>
</file>