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color w:val="auto"/>
          <w:kern w:val="28"/>
          <w:sz w:val="32"/>
          <w:highlight w:val="none"/>
        </w:rPr>
      </w:pPr>
      <w:r>
        <w:rPr>
          <w:rFonts w:hint="eastAsia" w:ascii="宋体" w:hAnsi="宋体" w:cs="宋体"/>
          <w:b/>
          <w:color w:val="auto"/>
          <w:kern w:val="28"/>
          <w:sz w:val="32"/>
          <w:highlight w:val="none"/>
        </w:rPr>
        <w:t>招标公告</w:t>
      </w:r>
    </w:p>
    <w:p>
      <w:pPr>
        <w:snapToGrid w:val="0"/>
        <w:spacing w:before="48" w:beforeLines="20" w:after="48" w:afterLines="20"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项目所在地：广东省</w:t>
      </w:r>
      <w:bookmarkStart w:id="5" w:name="_GoBack"/>
      <w:bookmarkEnd w:id="5"/>
    </w:p>
    <w:p>
      <w:pPr>
        <w:snapToGrid w:val="0"/>
        <w:spacing w:before="48" w:beforeLines="20" w:after="48" w:afterLines="20" w:line="360" w:lineRule="auto"/>
        <w:jc w:val="left"/>
        <w:outlineLvl w:val="0"/>
        <w:rPr>
          <w:rFonts w:ascii="宋体" w:hAnsi="宋体" w:cs="宋体"/>
          <w:b/>
          <w:bCs/>
          <w:color w:val="auto"/>
          <w:sz w:val="24"/>
          <w:szCs w:val="24"/>
          <w:highlight w:val="none"/>
        </w:rPr>
      </w:pPr>
      <w:bookmarkStart w:id="0" w:name="_Toc17281"/>
      <w:r>
        <w:rPr>
          <w:rFonts w:hint="eastAsia" w:ascii="宋体" w:hAnsi="宋体" w:cs="宋体"/>
          <w:b/>
          <w:bCs/>
          <w:color w:val="auto"/>
          <w:sz w:val="24"/>
          <w:szCs w:val="24"/>
          <w:highlight w:val="none"/>
        </w:rPr>
        <w:t>一、招标条件</w:t>
      </w:r>
      <w:bookmarkEnd w:id="0"/>
    </w:p>
    <w:p>
      <w:pPr>
        <w:snapToGrid w:val="0"/>
        <w:spacing w:before="48" w:beforeLines="20" w:after="48" w:afterLines="20"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u w:val="single"/>
          <w:lang w:eastAsia="zh-CN"/>
        </w:rPr>
        <w:t>广东省机电设备招标有限公司</w:t>
      </w:r>
      <w:r>
        <w:rPr>
          <w:rFonts w:hint="eastAsia" w:ascii="宋体" w:hAnsi="宋体" w:cs="宋体"/>
          <w:bCs/>
          <w:color w:val="auto"/>
          <w:sz w:val="24"/>
          <w:szCs w:val="24"/>
          <w:highlight w:val="none"/>
        </w:rPr>
        <w:t>（以下简称“招标代理机构”）受</w:t>
      </w:r>
      <w:r>
        <w:rPr>
          <w:rFonts w:hint="eastAsia" w:ascii="宋体" w:hAnsi="宋体" w:cs="宋体"/>
          <w:bCs/>
          <w:color w:val="auto"/>
          <w:sz w:val="24"/>
          <w:szCs w:val="24"/>
          <w:highlight w:val="none"/>
          <w:u w:val="single"/>
          <w:lang w:eastAsia="zh-CN"/>
        </w:rPr>
        <w:t>粤海食品（佛山）有限公司</w:t>
      </w:r>
      <w:r>
        <w:rPr>
          <w:rFonts w:hint="eastAsia" w:ascii="宋体" w:hAnsi="宋体" w:cs="宋体"/>
          <w:bCs/>
          <w:color w:val="auto"/>
          <w:sz w:val="24"/>
          <w:szCs w:val="24"/>
          <w:highlight w:val="none"/>
        </w:rPr>
        <w:t>（以下简称“招标人”）的委托，就</w:t>
      </w:r>
      <w:r>
        <w:rPr>
          <w:rFonts w:hint="eastAsia" w:ascii="宋体" w:hAnsi="宋体" w:cs="宋体"/>
          <w:bCs/>
          <w:color w:val="auto"/>
          <w:sz w:val="24"/>
          <w:szCs w:val="24"/>
          <w:highlight w:val="none"/>
          <w:u w:val="single"/>
          <w:lang w:eastAsia="zh-CN"/>
        </w:rPr>
        <w:t>粤海食品（佛山）有限公司生猪批发栏及牛栏除臭项目</w:t>
      </w:r>
      <w:r>
        <w:rPr>
          <w:rFonts w:hint="eastAsia" w:ascii="宋体" w:hAnsi="宋体" w:cs="宋体"/>
          <w:bCs/>
          <w:color w:val="auto"/>
          <w:sz w:val="24"/>
          <w:szCs w:val="24"/>
          <w:highlight w:val="none"/>
        </w:rPr>
        <w:t>进行公开招标，现邀请</w:t>
      </w:r>
      <w:r>
        <w:rPr>
          <w:rFonts w:hint="eastAsia" w:ascii="宋体" w:hAnsi="宋体" w:cs="宋体"/>
          <w:bCs/>
          <w:color w:val="auto"/>
          <w:sz w:val="24"/>
          <w:szCs w:val="24"/>
          <w:highlight w:val="none"/>
          <w:lang w:val="en-US" w:eastAsia="zh-CN"/>
        </w:rPr>
        <w:t>符合条件</w:t>
      </w:r>
      <w:r>
        <w:rPr>
          <w:rFonts w:hint="eastAsia" w:ascii="宋体" w:hAnsi="宋体" w:cs="宋体"/>
          <w:bCs/>
          <w:color w:val="auto"/>
          <w:sz w:val="24"/>
          <w:szCs w:val="24"/>
          <w:highlight w:val="none"/>
        </w:rPr>
        <w:t>的潜在投标人（以下简称“投标人”）按照本公告的要求</w:t>
      </w:r>
      <w:r>
        <w:rPr>
          <w:rFonts w:hint="eastAsia" w:ascii="宋体" w:hAnsi="宋体" w:cs="宋体"/>
          <w:color w:val="auto"/>
          <w:sz w:val="24"/>
          <w:szCs w:val="22"/>
          <w:highlight w:val="none"/>
        </w:rPr>
        <w:t>提交密封投标文件</w:t>
      </w:r>
      <w:r>
        <w:rPr>
          <w:rFonts w:hint="eastAsia" w:ascii="宋体" w:hAnsi="宋体" w:cs="宋体"/>
          <w:bCs/>
          <w:color w:val="auto"/>
          <w:sz w:val="24"/>
          <w:szCs w:val="24"/>
          <w:highlight w:val="none"/>
        </w:rPr>
        <w:t>。</w:t>
      </w:r>
    </w:p>
    <w:p>
      <w:pPr>
        <w:snapToGrid w:val="0"/>
        <w:spacing w:before="48" w:beforeLines="20" w:after="48" w:afterLines="20" w:line="360" w:lineRule="auto"/>
        <w:jc w:val="left"/>
        <w:outlineLvl w:val="0"/>
        <w:rPr>
          <w:rFonts w:ascii="宋体" w:hAnsi="宋体" w:cs="宋体"/>
          <w:b/>
          <w:bCs/>
          <w:color w:val="auto"/>
          <w:sz w:val="24"/>
          <w:szCs w:val="24"/>
          <w:highlight w:val="none"/>
        </w:rPr>
      </w:pPr>
      <w:bookmarkStart w:id="1" w:name="_Toc28788"/>
      <w:r>
        <w:rPr>
          <w:rFonts w:hint="eastAsia" w:ascii="宋体" w:hAnsi="宋体" w:cs="宋体"/>
          <w:b/>
          <w:bCs/>
          <w:color w:val="auto"/>
          <w:sz w:val="24"/>
          <w:szCs w:val="24"/>
          <w:highlight w:val="none"/>
        </w:rPr>
        <w:t>二、项目概况</w:t>
      </w:r>
      <w:bookmarkEnd w:id="1"/>
    </w:p>
    <w:p>
      <w:pPr>
        <w:spacing w:line="360" w:lineRule="auto"/>
        <w:ind w:right="97" w:rightChars="4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none"/>
          <w:lang w:eastAsia="zh-CN"/>
        </w:rPr>
        <w:t>粤海食品（佛山）有限公司生猪批发栏及牛栏除臭项目</w:t>
      </w:r>
      <w:r>
        <w:rPr>
          <w:rFonts w:hint="eastAsia" w:ascii="宋体" w:hAnsi="宋体" w:cs="宋体"/>
          <w:color w:val="auto"/>
          <w:sz w:val="24"/>
          <w:szCs w:val="24"/>
          <w:highlight w:val="none"/>
          <w:lang w:eastAsia="zh-CN"/>
        </w:rPr>
        <w:t>：针对生猪批发栏（约5000平，7m高）和牛栏（约1800平，6m高），新建共计30万风量/小时的生物除臭设备，其中生猪批发栏新建20万风量/小时的生物除臭设备，牛栏新建10万风量/小时的生物除臭设备；同时将上述2地方进行</w:t>
      </w:r>
      <w:r>
        <w:rPr>
          <w:rFonts w:hint="eastAsia" w:ascii="宋体" w:hAnsi="宋体" w:cs="宋体"/>
          <w:color w:val="auto"/>
          <w:sz w:val="24"/>
          <w:szCs w:val="24"/>
          <w:highlight w:val="none"/>
          <w:lang w:val="en-US" w:eastAsia="zh-CN"/>
        </w:rPr>
        <w:t>水帘风机改造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即</w:t>
      </w:r>
      <w:r>
        <w:rPr>
          <w:rFonts w:hint="eastAsia" w:ascii="宋体" w:hAnsi="宋体" w:cs="宋体"/>
          <w:color w:val="auto"/>
          <w:sz w:val="24"/>
          <w:szCs w:val="24"/>
          <w:highlight w:val="none"/>
          <w:lang w:eastAsia="zh-CN"/>
        </w:rPr>
        <w:t>在内部布设一定数量的水帘风机；且</w:t>
      </w:r>
      <w:r>
        <w:rPr>
          <w:rFonts w:hint="eastAsia" w:ascii="宋体" w:hAnsi="宋体" w:cs="宋体"/>
          <w:color w:val="auto"/>
          <w:sz w:val="24"/>
          <w:szCs w:val="24"/>
          <w:highlight w:val="none"/>
          <w:lang w:val="en-US" w:eastAsia="zh-CN"/>
        </w:rPr>
        <w:t>负责建设</w:t>
      </w:r>
      <w:r>
        <w:rPr>
          <w:rFonts w:hint="eastAsia" w:ascii="宋体" w:hAnsi="宋体" w:cs="宋体"/>
          <w:color w:val="auto"/>
          <w:sz w:val="24"/>
          <w:szCs w:val="24"/>
          <w:highlight w:val="none"/>
          <w:lang w:eastAsia="zh-CN"/>
        </w:rPr>
        <w:t>新建的生物除臭设备所必须配套的工程；将现有的一套10万风量/小时的生物除臭设备进行利旧（至生猪批发栏）</w:t>
      </w:r>
      <w:r>
        <w:rPr>
          <w:rFonts w:hint="eastAsia" w:hAnsi="宋体" w:cs="宋体"/>
          <w:color w:val="auto"/>
          <w:sz w:val="24"/>
          <w:highlight w:val="none"/>
        </w:rPr>
        <w:t>。</w:t>
      </w:r>
    </w:p>
    <w:p>
      <w:pPr>
        <w:pStyle w:val="2"/>
        <w:spacing w:line="360" w:lineRule="auto"/>
        <w:ind w:firstLine="480" w:firstLineChars="200"/>
        <w:rPr>
          <w:rFonts w:hint="eastAsia" w:ascii="宋体" w:hAnsi="宋体" w:cs="宋体"/>
          <w:b/>
          <w:bCs/>
          <w:color w:val="auto"/>
          <w:szCs w:val="24"/>
          <w:highlight w:val="none"/>
          <w:lang w:val="en-US" w:eastAsia="zh-CN"/>
        </w:rPr>
      </w:pPr>
      <w:r>
        <w:rPr>
          <w:rFonts w:hint="eastAsia" w:ascii="宋体" w:hAnsi="宋体" w:cs="宋体"/>
          <w:color w:val="auto"/>
          <w:szCs w:val="24"/>
          <w:highlight w:val="none"/>
        </w:rPr>
        <w:t>本项目最高限价：</w:t>
      </w:r>
      <w:r>
        <w:rPr>
          <w:rFonts w:hint="eastAsia" w:ascii="宋体" w:hAnsi="宋体" w:cs="宋体"/>
          <w:b/>
          <w:bCs/>
          <w:color w:val="auto"/>
          <w:szCs w:val="24"/>
          <w:highlight w:val="none"/>
          <w:lang w:val="en-US" w:eastAsia="zh-CN"/>
        </w:rPr>
        <w:t>8000000.00</w:t>
      </w:r>
      <w:r>
        <w:rPr>
          <w:rFonts w:hint="eastAsia" w:ascii="宋体" w:hAnsi="宋体" w:cs="宋体"/>
          <w:b/>
          <w:bCs/>
          <w:color w:val="auto"/>
          <w:szCs w:val="24"/>
          <w:highlight w:val="none"/>
        </w:rPr>
        <w:t>元</w:t>
      </w:r>
    </w:p>
    <w:p>
      <w:pPr>
        <w:pStyle w:val="2"/>
        <w:spacing w:line="360" w:lineRule="auto"/>
        <w:ind w:firstLine="482" w:firstLineChars="200"/>
        <w:rPr>
          <w:rFonts w:hint="eastAsia" w:ascii="宋体" w:hAnsi="宋体" w:cs="宋体"/>
          <w:b/>
          <w:bCs/>
          <w:color w:val="auto"/>
          <w:szCs w:val="24"/>
          <w:highlight w:val="none"/>
          <w:lang w:val="en-US" w:eastAsia="zh-CN"/>
        </w:rPr>
      </w:pPr>
      <w:r>
        <w:rPr>
          <w:rFonts w:hint="eastAsia" w:ascii="宋体" w:hAnsi="宋体" w:cs="宋体"/>
          <w:b/>
          <w:bCs/>
          <w:color w:val="auto"/>
          <w:szCs w:val="24"/>
          <w:highlight w:val="none"/>
          <w:lang w:val="en-US" w:eastAsia="zh-CN"/>
        </w:rPr>
        <w:t>本项目采用总价包干的模式，最终中标的投标总价即为合同总价。</w:t>
      </w:r>
    </w:p>
    <w:p>
      <w:pPr>
        <w:spacing w:line="360" w:lineRule="auto"/>
        <w:ind w:right="97" w:rightChars="46"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rPr>
        <w:t>范围：</w:t>
      </w:r>
    </w:p>
    <w:tbl>
      <w:tblPr>
        <w:tblStyle w:val="5"/>
        <w:tblW w:w="936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21"/>
        <w:gridCol w:w="1843"/>
        <w:gridCol w:w="1329"/>
        <w:gridCol w:w="835"/>
        <w:gridCol w:w="731"/>
        <w:gridCol w:w="204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61" w:type="dxa"/>
            <w:vAlign w:val="center"/>
          </w:tcPr>
          <w:p>
            <w:pPr>
              <w:widowControl/>
              <w:tabs>
                <w:tab w:val="left" w:pos="-360"/>
              </w:tabs>
              <w:ind w:right="-34"/>
              <w:jc w:val="center"/>
              <w:textAlignment w:val="bottom"/>
              <w:rPr>
                <w:rFonts w:hAnsi="宋体"/>
                <w:color w:val="auto"/>
                <w:sz w:val="24"/>
                <w:highlight w:val="none"/>
              </w:rPr>
            </w:pPr>
            <w:r>
              <w:rPr>
                <w:rFonts w:hint="eastAsia" w:hAnsi="宋体"/>
                <w:color w:val="auto"/>
                <w:sz w:val="24"/>
                <w:highlight w:val="none"/>
              </w:rPr>
              <w:t>序号</w:t>
            </w:r>
          </w:p>
        </w:tc>
        <w:tc>
          <w:tcPr>
            <w:tcW w:w="1821" w:type="dxa"/>
            <w:vAlign w:val="center"/>
          </w:tcPr>
          <w:p>
            <w:pPr>
              <w:widowControl/>
              <w:tabs>
                <w:tab w:val="left" w:pos="-360"/>
              </w:tabs>
              <w:ind w:right="-34"/>
              <w:jc w:val="center"/>
              <w:textAlignment w:val="bottom"/>
              <w:rPr>
                <w:rFonts w:hAnsi="宋体"/>
                <w:color w:val="auto"/>
                <w:sz w:val="24"/>
                <w:highlight w:val="none"/>
              </w:rPr>
            </w:pPr>
            <w:r>
              <w:rPr>
                <w:rFonts w:hint="eastAsia" w:hAnsi="宋体"/>
                <w:color w:val="auto"/>
                <w:sz w:val="24"/>
                <w:highlight w:val="none"/>
                <w:lang w:val="en-US" w:eastAsia="zh-CN"/>
              </w:rPr>
              <w:t>项目</w:t>
            </w:r>
            <w:r>
              <w:rPr>
                <w:rFonts w:hint="eastAsia" w:hAnsi="宋体"/>
                <w:color w:val="auto"/>
                <w:sz w:val="24"/>
                <w:highlight w:val="none"/>
              </w:rPr>
              <w:t>名称</w:t>
            </w:r>
          </w:p>
        </w:tc>
        <w:tc>
          <w:tcPr>
            <w:tcW w:w="1843" w:type="dxa"/>
            <w:vAlign w:val="center"/>
          </w:tcPr>
          <w:p>
            <w:pPr>
              <w:widowControl/>
              <w:tabs>
                <w:tab w:val="left" w:pos="-360"/>
              </w:tabs>
              <w:ind w:right="-34"/>
              <w:jc w:val="center"/>
              <w:textAlignment w:val="bottom"/>
              <w:rPr>
                <w:rFonts w:hAnsi="宋体"/>
                <w:color w:val="auto"/>
                <w:sz w:val="24"/>
                <w:highlight w:val="none"/>
              </w:rPr>
            </w:pPr>
            <w:r>
              <w:rPr>
                <w:rFonts w:hint="eastAsia" w:hAnsi="宋体"/>
                <w:color w:val="auto"/>
                <w:sz w:val="24"/>
                <w:highlight w:val="none"/>
                <w:lang w:val="en-US" w:eastAsia="zh-CN"/>
              </w:rPr>
              <w:t>工</w:t>
            </w:r>
            <w:r>
              <w:rPr>
                <w:rFonts w:hint="eastAsia" w:hAnsi="宋体"/>
                <w:color w:val="auto"/>
                <w:sz w:val="24"/>
                <w:highlight w:val="none"/>
              </w:rPr>
              <w:t>期</w:t>
            </w:r>
          </w:p>
        </w:tc>
        <w:tc>
          <w:tcPr>
            <w:tcW w:w="1329" w:type="dxa"/>
            <w:vAlign w:val="center"/>
          </w:tcPr>
          <w:p>
            <w:pPr>
              <w:widowControl/>
              <w:tabs>
                <w:tab w:val="left" w:pos="-360"/>
              </w:tabs>
              <w:ind w:right="-34"/>
              <w:jc w:val="center"/>
              <w:textAlignment w:val="bottom"/>
              <w:rPr>
                <w:rFonts w:hAnsi="宋体"/>
                <w:color w:val="auto"/>
                <w:sz w:val="24"/>
                <w:highlight w:val="none"/>
              </w:rPr>
            </w:pPr>
            <w:r>
              <w:rPr>
                <w:rFonts w:hint="eastAsia" w:hAnsi="宋体"/>
                <w:color w:val="auto"/>
                <w:sz w:val="24"/>
                <w:highlight w:val="none"/>
              </w:rPr>
              <w:t>地点</w:t>
            </w:r>
          </w:p>
        </w:tc>
        <w:tc>
          <w:tcPr>
            <w:tcW w:w="835" w:type="dxa"/>
            <w:vAlign w:val="center"/>
          </w:tcPr>
          <w:p>
            <w:pPr>
              <w:widowControl/>
              <w:tabs>
                <w:tab w:val="left" w:pos="-360"/>
              </w:tabs>
              <w:ind w:right="-34"/>
              <w:jc w:val="center"/>
              <w:textAlignment w:val="bottom"/>
              <w:rPr>
                <w:rFonts w:hAnsi="宋体"/>
                <w:color w:val="auto"/>
                <w:sz w:val="24"/>
                <w:highlight w:val="none"/>
              </w:rPr>
            </w:pPr>
            <w:r>
              <w:rPr>
                <w:rFonts w:hint="eastAsia" w:hAnsi="宋体"/>
                <w:color w:val="auto"/>
                <w:sz w:val="24"/>
                <w:highlight w:val="none"/>
              </w:rPr>
              <w:t>单位</w:t>
            </w:r>
          </w:p>
        </w:tc>
        <w:tc>
          <w:tcPr>
            <w:tcW w:w="731" w:type="dxa"/>
            <w:vAlign w:val="center"/>
          </w:tcPr>
          <w:p>
            <w:pPr>
              <w:widowControl/>
              <w:tabs>
                <w:tab w:val="left" w:pos="-360"/>
              </w:tabs>
              <w:ind w:right="-34"/>
              <w:jc w:val="center"/>
              <w:textAlignment w:val="bottom"/>
              <w:rPr>
                <w:rFonts w:hAnsi="宋体"/>
                <w:color w:val="auto"/>
                <w:sz w:val="24"/>
                <w:highlight w:val="none"/>
              </w:rPr>
            </w:pPr>
            <w:r>
              <w:rPr>
                <w:rFonts w:hint="eastAsia" w:hAnsi="宋体"/>
                <w:color w:val="auto"/>
                <w:sz w:val="24"/>
                <w:highlight w:val="none"/>
              </w:rPr>
              <w:t>数量</w:t>
            </w:r>
          </w:p>
        </w:tc>
        <w:tc>
          <w:tcPr>
            <w:tcW w:w="2041" w:type="dxa"/>
            <w:vAlign w:val="center"/>
          </w:tcPr>
          <w:p>
            <w:pPr>
              <w:widowControl/>
              <w:tabs>
                <w:tab w:val="left" w:pos="-360"/>
              </w:tabs>
              <w:ind w:right="-34"/>
              <w:jc w:val="center"/>
              <w:textAlignment w:val="bottom"/>
              <w:rPr>
                <w:rFonts w:hAnsi="宋体"/>
                <w:color w:val="auto"/>
                <w:sz w:val="24"/>
                <w:highlight w:val="none"/>
              </w:rPr>
            </w:pPr>
            <w:r>
              <w:rPr>
                <w:rFonts w:hint="eastAsia" w:hAnsi="宋体"/>
                <w:color w:val="auto"/>
                <w:sz w:val="24"/>
                <w:highlight w:val="none"/>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61" w:type="dxa"/>
            <w:vAlign w:val="center"/>
          </w:tcPr>
          <w:p>
            <w:pPr>
              <w:jc w:val="center"/>
              <w:rPr>
                <w:rFonts w:hAnsi="宋体"/>
                <w:color w:val="auto"/>
                <w:sz w:val="24"/>
                <w:highlight w:val="none"/>
              </w:rPr>
            </w:pPr>
            <w:r>
              <w:rPr>
                <w:rFonts w:hint="eastAsia" w:hAnsi="宋体"/>
                <w:color w:val="auto"/>
                <w:sz w:val="24"/>
                <w:highlight w:val="none"/>
              </w:rPr>
              <w:t>1</w:t>
            </w:r>
          </w:p>
        </w:tc>
        <w:tc>
          <w:tcPr>
            <w:tcW w:w="1821" w:type="dxa"/>
            <w:vAlign w:val="center"/>
          </w:tcPr>
          <w:p>
            <w:pPr>
              <w:jc w:val="center"/>
              <w:rPr>
                <w:rFonts w:hAnsi="宋体"/>
                <w:color w:val="auto"/>
                <w:sz w:val="24"/>
                <w:highlight w:val="none"/>
                <w:u w:val="single"/>
              </w:rPr>
            </w:pPr>
            <w:r>
              <w:rPr>
                <w:rFonts w:hint="eastAsia" w:ascii="宋体" w:hAnsi="宋体" w:cs="宋体"/>
                <w:color w:val="auto"/>
                <w:sz w:val="24"/>
                <w:szCs w:val="24"/>
                <w:highlight w:val="none"/>
                <w:lang w:eastAsia="zh-CN"/>
              </w:rPr>
              <w:t>粤海食品（佛山）有限公司生猪批发栏及牛栏除臭项目</w:t>
            </w:r>
          </w:p>
        </w:tc>
        <w:tc>
          <w:tcPr>
            <w:tcW w:w="1843" w:type="dxa"/>
            <w:vAlign w:val="center"/>
          </w:tcPr>
          <w:p>
            <w:pPr>
              <w:ind w:firstLine="0" w:firstLineChars="0"/>
              <w:jc w:val="center"/>
              <w:rPr>
                <w:rFonts w:hAnsi="宋体"/>
                <w:color w:val="auto"/>
                <w:sz w:val="24"/>
                <w:highlight w:val="none"/>
              </w:rPr>
            </w:pPr>
            <w:r>
              <w:rPr>
                <w:rFonts w:hint="eastAsia" w:hAnsi="宋体"/>
                <w:color w:val="auto"/>
                <w:sz w:val="24"/>
                <w:highlight w:val="none"/>
                <w:lang w:eastAsia="zh-CN"/>
              </w:rPr>
              <w:t>合同签订日起60个自然日内完成设备安装及调试通过负荷试车验收即投入试运行；负荷试车验收通过后，系统稳定运行30个自然日后进行最终验收，最终验收需在合同签订之日起120天内完成</w:t>
            </w:r>
            <w:r>
              <w:rPr>
                <w:rFonts w:hint="eastAsia" w:hAnsi="宋体"/>
                <w:color w:val="auto"/>
                <w:sz w:val="24"/>
                <w:highlight w:val="none"/>
              </w:rPr>
              <w:t>。</w:t>
            </w:r>
          </w:p>
        </w:tc>
        <w:tc>
          <w:tcPr>
            <w:tcW w:w="1329" w:type="dxa"/>
            <w:vAlign w:val="center"/>
          </w:tcPr>
          <w:p>
            <w:pPr>
              <w:jc w:val="center"/>
              <w:rPr>
                <w:rFonts w:hint="eastAsia" w:hAnsi="宋体" w:eastAsia="宋体"/>
                <w:color w:val="auto"/>
                <w:sz w:val="24"/>
                <w:highlight w:val="none"/>
                <w:lang w:eastAsia="zh-CN"/>
              </w:rPr>
            </w:pPr>
            <w:r>
              <w:rPr>
                <w:rFonts w:hint="eastAsia" w:hAnsi="宋体" w:eastAsia="宋体"/>
                <w:color w:val="auto"/>
                <w:sz w:val="24"/>
                <w:highlight w:val="none"/>
                <w:lang w:val="en-US" w:eastAsia="zh-CN"/>
              </w:rPr>
              <w:t>佛山市南海区狮山镇长兴路2号</w:t>
            </w:r>
          </w:p>
        </w:tc>
        <w:tc>
          <w:tcPr>
            <w:tcW w:w="835" w:type="dxa"/>
            <w:vAlign w:val="center"/>
          </w:tcPr>
          <w:p>
            <w:pPr>
              <w:jc w:val="center"/>
              <w:rPr>
                <w:rFonts w:hint="eastAsia" w:hAnsi="宋体" w:eastAsia="宋体"/>
                <w:color w:val="auto"/>
                <w:sz w:val="24"/>
                <w:highlight w:val="none"/>
                <w:lang w:eastAsia="zh-CN"/>
              </w:rPr>
            </w:pPr>
            <w:r>
              <w:rPr>
                <w:rFonts w:hint="eastAsia" w:hAnsi="宋体"/>
                <w:color w:val="auto"/>
                <w:sz w:val="24"/>
                <w:highlight w:val="none"/>
                <w:lang w:val="en-US" w:eastAsia="zh-CN"/>
              </w:rPr>
              <w:t>批</w:t>
            </w:r>
          </w:p>
        </w:tc>
        <w:tc>
          <w:tcPr>
            <w:tcW w:w="731" w:type="dxa"/>
            <w:vAlign w:val="center"/>
          </w:tcPr>
          <w:p>
            <w:pPr>
              <w:jc w:val="center"/>
              <w:rPr>
                <w:rFonts w:hint="eastAsia" w:hAnsi="宋体" w:eastAsia="宋体"/>
                <w:color w:val="auto"/>
                <w:sz w:val="24"/>
                <w:highlight w:val="none"/>
                <w:lang w:eastAsia="zh-CN"/>
              </w:rPr>
            </w:pPr>
            <w:r>
              <w:rPr>
                <w:rFonts w:hint="eastAsia" w:hAnsi="宋体"/>
                <w:color w:val="auto"/>
                <w:sz w:val="24"/>
                <w:highlight w:val="none"/>
                <w:lang w:val="en-US" w:eastAsia="zh-CN"/>
              </w:rPr>
              <w:t>1</w:t>
            </w:r>
          </w:p>
        </w:tc>
        <w:tc>
          <w:tcPr>
            <w:tcW w:w="2041" w:type="dxa"/>
            <w:vAlign w:val="center"/>
          </w:tcPr>
          <w:p>
            <w:pPr>
              <w:jc w:val="center"/>
              <w:rPr>
                <w:rFonts w:hint="default" w:hAnsi="宋体" w:eastAsia="宋体"/>
                <w:color w:val="auto"/>
                <w:sz w:val="24"/>
                <w:highlight w:val="none"/>
                <w:lang w:val="en-US" w:eastAsia="zh-CN"/>
              </w:rPr>
            </w:pPr>
            <w:r>
              <w:rPr>
                <w:rFonts w:hint="eastAsia" w:hAnsi="宋体"/>
                <w:color w:val="auto"/>
                <w:sz w:val="24"/>
                <w:highlight w:val="none"/>
                <w:lang w:val="en-US" w:eastAsia="zh-CN"/>
              </w:rPr>
              <w:t>采购新增30万风量/小时的生物除臭设备，同时</w:t>
            </w:r>
            <w:r>
              <w:rPr>
                <w:rFonts w:hint="eastAsia" w:ascii="宋体" w:hAnsi="宋体" w:cs="宋体"/>
                <w:color w:val="auto"/>
                <w:sz w:val="24"/>
                <w:szCs w:val="24"/>
                <w:highlight w:val="none"/>
                <w:lang w:eastAsia="zh-CN"/>
              </w:rPr>
              <w:t>将现有的一套10万风量/小时的生物除臭设备进行利旧（至生猪批发栏）</w:t>
            </w:r>
            <w:r>
              <w:rPr>
                <w:rFonts w:hint="eastAsia" w:hAnsi="宋体"/>
                <w:color w:val="auto"/>
                <w:sz w:val="24"/>
                <w:highlight w:val="none"/>
                <w:lang w:val="en-US" w:eastAsia="zh-CN"/>
              </w:rPr>
              <w:t>包设备安装及投入试运行。</w:t>
            </w:r>
          </w:p>
        </w:tc>
      </w:tr>
    </w:tbl>
    <w:p>
      <w:pPr>
        <w:spacing w:line="360" w:lineRule="auto"/>
        <w:ind w:right="97" w:rightChars="46"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详细内容见招标文件</w:t>
      </w:r>
      <w:r>
        <w:rPr>
          <w:rFonts w:hint="eastAsia" w:ascii="宋体" w:hAnsi="宋体" w:cs="宋体"/>
          <w:bCs/>
          <w:color w:val="auto"/>
          <w:sz w:val="24"/>
          <w:szCs w:val="24"/>
          <w:highlight w:val="none"/>
          <w:lang w:eastAsia="zh-CN"/>
        </w:rPr>
        <w:t>用户需求书-技术要求</w:t>
      </w:r>
      <w:r>
        <w:rPr>
          <w:rFonts w:hint="eastAsia" w:ascii="宋体" w:hAnsi="宋体" w:cs="宋体"/>
          <w:bCs/>
          <w:color w:val="auto"/>
          <w:sz w:val="24"/>
          <w:szCs w:val="24"/>
          <w:highlight w:val="none"/>
        </w:rPr>
        <w:t>。</w:t>
      </w:r>
    </w:p>
    <w:p>
      <w:pPr>
        <w:snapToGrid w:val="0"/>
        <w:spacing w:before="48" w:beforeLines="20" w:after="48" w:afterLines="20" w:line="360" w:lineRule="auto"/>
        <w:jc w:val="left"/>
        <w:outlineLvl w:val="0"/>
        <w:rPr>
          <w:rFonts w:ascii="宋体" w:hAnsi="宋体" w:cs="宋体"/>
          <w:b/>
          <w:bCs/>
          <w:color w:val="auto"/>
          <w:sz w:val="24"/>
          <w:szCs w:val="24"/>
          <w:highlight w:val="none"/>
        </w:rPr>
      </w:pPr>
      <w:bookmarkStart w:id="2" w:name="_Toc28473"/>
      <w:r>
        <w:rPr>
          <w:rFonts w:hint="eastAsia" w:ascii="宋体" w:hAnsi="宋体" w:cs="宋体"/>
          <w:b/>
          <w:bCs/>
          <w:color w:val="auto"/>
          <w:sz w:val="24"/>
          <w:szCs w:val="24"/>
          <w:highlight w:val="none"/>
        </w:rPr>
        <w:t>三、投标人资格要求</w:t>
      </w:r>
      <w:bookmarkEnd w:id="2"/>
    </w:p>
    <w:p>
      <w:pPr>
        <w:widowControl/>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1.投标人必须为具备本项目履约能力的在中华人民共和国境内注册的独立的企业法人或其他组织。</w:t>
      </w:r>
    </w:p>
    <w:p>
      <w:pPr>
        <w:widowControl/>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2.投标人须具备环保工程专业承包二级及以上资质</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同时</w:t>
      </w:r>
      <w:r>
        <w:rPr>
          <w:rFonts w:hint="eastAsia" w:ascii="宋体" w:hAnsi="宋体" w:cs="宋体"/>
          <w:color w:val="auto"/>
          <w:sz w:val="24"/>
          <w:szCs w:val="22"/>
          <w:highlight w:val="none"/>
        </w:rPr>
        <w:t>具有有效期内的安全生产许可证。</w:t>
      </w:r>
    </w:p>
    <w:p>
      <w:pPr>
        <w:pStyle w:val="3"/>
        <w:spacing w:line="360"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3.驻场专职安全员须具有在有效期内的安全生产考核合格证(C类)或注册安全工程师证。</w:t>
      </w:r>
    </w:p>
    <w:p>
      <w:pPr>
        <w:widowControl/>
        <w:spacing w:line="360"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4.投标人2021年1月至投标截止日的经营活动中无重大违法记录，不存在被责令停业、被吊销营业执照，不存在任何其他可能影响报价资格的情形（如投标人成立时间不足3年的，则从成立时间开始计算）（提供承诺函）。</w:t>
      </w:r>
    </w:p>
    <w:p>
      <w:pPr>
        <w:widowControl/>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.单位负责人为同一人或者存在控股、管理关系的不同单位，不得参加同一标包投标或者未划分标包的同一招标项目投标（提供承诺函）。</w:t>
      </w:r>
    </w:p>
    <w:p>
      <w:pPr>
        <w:widowControl/>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rPr>
        <w:t>.本项目不接受联合体投标。</w:t>
      </w:r>
    </w:p>
    <w:p>
      <w:pPr>
        <w:snapToGrid w:val="0"/>
        <w:spacing w:before="48" w:beforeLines="20" w:after="48" w:afterLines="20" w:line="360" w:lineRule="auto"/>
        <w:jc w:val="left"/>
        <w:outlineLvl w:val="0"/>
        <w:rPr>
          <w:rFonts w:ascii="宋体" w:hAnsi="宋体" w:cs="宋体"/>
          <w:b/>
          <w:bCs/>
          <w:color w:val="auto"/>
          <w:sz w:val="24"/>
          <w:szCs w:val="24"/>
          <w:highlight w:val="none"/>
        </w:rPr>
      </w:pPr>
      <w:bookmarkStart w:id="3" w:name="_Toc17025"/>
      <w:r>
        <w:rPr>
          <w:rFonts w:hint="eastAsia" w:ascii="宋体" w:hAnsi="宋体" w:cs="宋体"/>
          <w:b/>
          <w:bCs/>
          <w:color w:val="auto"/>
          <w:sz w:val="24"/>
          <w:szCs w:val="24"/>
          <w:highlight w:val="none"/>
        </w:rPr>
        <w:t>四、招标文件的获取</w:t>
      </w:r>
      <w:bookmarkEnd w:id="3"/>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4.招标公告及招标文件的获取</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4.1本项目采用资格后审方式，有兴趣且符合本公告第3条资格要求的投标人必须在广州公共资源交易中心办理好企业信息登记后提交登记申请资料。</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4.2公告日期：2024年</w:t>
      </w:r>
      <w:r>
        <w:rPr>
          <w:rFonts w:hint="eastAsia" w:ascii="宋体" w:hAnsi="宋体" w:cs="宋体"/>
          <w:bCs/>
          <w:color w:val="auto"/>
          <w:sz w:val="24"/>
          <w:szCs w:val="24"/>
          <w:highlight w:val="none"/>
          <w:u w:val="single"/>
          <w:lang w:val="en-US" w:eastAsia="zh-CN"/>
        </w:rPr>
        <w:t>12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lang w:val="en-US" w:eastAsia="zh-CN"/>
        </w:rPr>
        <w:t>25</w:t>
      </w:r>
      <w:r>
        <w:rPr>
          <w:rFonts w:hint="eastAsia" w:ascii="宋体" w:hAnsi="宋体" w:cs="宋体"/>
          <w:bCs/>
          <w:color w:val="auto"/>
          <w:sz w:val="24"/>
          <w:szCs w:val="24"/>
          <w:highlight w:val="none"/>
        </w:rPr>
        <w:t>日至2024年</w:t>
      </w:r>
      <w:r>
        <w:rPr>
          <w:rFonts w:hint="eastAsia" w:ascii="宋体" w:hAnsi="宋体" w:cs="宋体"/>
          <w:bCs/>
          <w:color w:val="auto"/>
          <w:sz w:val="24"/>
          <w:szCs w:val="24"/>
          <w:highlight w:val="none"/>
          <w:u w:val="single"/>
          <w:lang w:val="en-US" w:eastAsia="zh-CN"/>
        </w:rPr>
        <w:t>12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lang w:val="en-US" w:eastAsia="zh-CN"/>
        </w:rPr>
        <w:t>30</w:t>
      </w:r>
      <w:r>
        <w:rPr>
          <w:rFonts w:hint="eastAsia" w:ascii="宋体" w:hAnsi="宋体" w:cs="宋体"/>
          <w:bCs/>
          <w:color w:val="auto"/>
          <w:sz w:val="24"/>
          <w:szCs w:val="24"/>
          <w:highlight w:val="none"/>
        </w:rPr>
        <w:t>日。</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4.3投标登记：2024年</w:t>
      </w:r>
      <w:r>
        <w:rPr>
          <w:rFonts w:hint="eastAsia" w:ascii="宋体" w:hAnsi="宋体" w:cs="宋体"/>
          <w:bCs/>
          <w:color w:val="auto"/>
          <w:sz w:val="24"/>
          <w:szCs w:val="24"/>
          <w:highlight w:val="none"/>
          <w:u w:val="single"/>
          <w:lang w:val="en-US" w:eastAsia="zh-CN"/>
        </w:rPr>
        <w:t>12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lang w:val="en-US" w:eastAsia="zh-CN"/>
        </w:rPr>
        <w:t>25</w:t>
      </w:r>
      <w:r>
        <w:rPr>
          <w:rFonts w:hint="eastAsia" w:ascii="宋体" w:hAnsi="宋体" w:cs="宋体"/>
          <w:bCs/>
          <w:color w:val="auto"/>
          <w:sz w:val="24"/>
          <w:szCs w:val="24"/>
          <w:highlight w:val="none"/>
        </w:rPr>
        <w:t>日至2024年</w:t>
      </w:r>
      <w:r>
        <w:rPr>
          <w:rFonts w:hint="eastAsia" w:ascii="宋体" w:hAnsi="宋体" w:cs="宋体"/>
          <w:bCs/>
          <w:color w:val="auto"/>
          <w:sz w:val="24"/>
          <w:szCs w:val="24"/>
          <w:highlight w:val="none"/>
          <w:u w:val="single"/>
          <w:lang w:val="en-US" w:eastAsia="zh-CN"/>
        </w:rPr>
        <w:t>12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lang w:val="en-US" w:eastAsia="zh-CN"/>
        </w:rPr>
        <w:t>30</w:t>
      </w:r>
      <w:r>
        <w:rPr>
          <w:rFonts w:hint="eastAsia" w:ascii="宋体" w:hAnsi="宋体" w:cs="宋体"/>
          <w:bCs/>
          <w:color w:val="auto"/>
          <w:sz w:val="24"/>
          <w:szCs w:val="24"/>
          <w:highlight w:val="none"/>
        </w:rPr>
        <w:t>日下午1</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00时（北京时间），请投标人务必在上述时间内将《投标登记申请表》上传至广咨电子招投标交易平台（网址：www.gzebid.cn）办理登记手续。《投标登记申请表》自行到广州公共资源交易中心网站下载，加盖公章及法定代表人章。</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4.4招标文件发售：2024年</w:t>
      </w:r>
      <w:r>
        <w:rPr>
          <w:rFonts w:hint="eastAsia" w:ascii="宋体" w:hAnsi="宋体" w:cs="宋体"/>
          <w:bCs/>
          <w:color w:val="auto"/>
          <w:sz w:val="24"/>
          <w:szCs w:val="24"/>
          <w:highlight w:val="none"/>
          <w:u w:val="single"/>
          <w:lang w:val="en-US" w:eastAsia="zh-CN"/>
        </w:rPr>
        <w:t>12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lang w:val="en-US" w:eastAsia="zh-CN"/>
        </w:rPr>
        <w:t>25</w:t>
      </w:r>
      <w:r>
        <w:rPr>
          <w:rFonts w:hint="eastAsia" w:ascii="宋体" w:hAnsi="宋体" w:cs="宋体"/>
          <w:bCs/>
          <w:color w:val="auto"/>
          <w:sz w:val="24"/>
          <w:szCs w:val="24"/>
          <w:highlight w:val="none"/>
        </w:rPr>
        <w:t>日至2024年</w:t>
      </w:r>
      <w:r>
        <w:rPr>
          <w:rFonts w:hint="eastAsia" w:ascii="宋体" w:hAnsi="宋体" w:cs="宋体"/>
          <w:bCs/>
          <w:color w:val="auto"/>
          <w:sz w:val="24"/>
          <w:szCs w:val="24"/>
          <w:highlight w:val="none"/>
          <w:u w:val="single"/>
          <w:lang w:val="en-US" w:eastAsia="zh-CN"/>
        </w:rPr>
        <w:t>12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lang w:val="en-US" w:eastAsia="zh-CN"/>
        </w:rPr>
        <w:t>30</w:t>
      </w:r>
      <w:r>
        <w:rPr>
          <w:rFonts w:hint="eastAsia" w:ascii="宋体" w:hAnsi="宋体" w:cs="宋体"/>
          <w:bCs/>
          <w:color w:val="auto"/>
          <w:sz w:val="24"/>
          <w:szCs w:val="24"/>
          <w:highlight w:val="none"/>
        </w:rPr>
        <w:t>日下午1</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00时（北京时间）。已在广州公共资源交易中心完成企业信息登记的投标人，请自行登录广咨电子招投标交易平台购买招标文件。本项目采取网上获取招标文件，潜在投标人可访问广咨电子招投标交易平台网站（www.gzebid.cn）进行网上获取招标文件。如投标人尚未注册，请根据网站指引进行注册，注册后完善主体资料并经平台审核后进行网上获取招标文件。</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获取招标文件、注册、完善主体资料的相关操作见网站“平台服务</w:t>
      </w:r>
      <w:r>
        <w:rPr>
          <w:rFonts w:hint="eastAsia" w:ascii="宋体" w:hAnsi="宋体" w:cs="宋体"/>
          <w:bCs/>
          <w:color w:val="auto"/>
          <w:sz w:val="24"/>
          <w:szCs w:val="24"/>
          <w:highlight w:val="none"/>
          <w:lang w:eastAsia="zh-CN"/>
        </w:rPr>
        <w:t>&gt;</w:t>
      </w:r>
      <w:r>
        <w:rPr>
          <w:rFonts w:hint="eastAsia" w:ascii="宋体" w:hAnsi="宋体" w:cs="宋体"/>
          <w:bCs/>
          <w:color w:val="auto"/>
          <w:sz w:val="24"/>
          <w:szCs w:val="24"/>
          <w:highlight w:val="none"/>
        </w:rPr>
        <w:t>操作手册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广咨国际数字化采购咨询平台供应商操作手册”</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招标文件购买支持微信、支付宝两种方式，支付成功后即可下载招标文件，同时我司会为您开具增值税普通电子发票，您可以登录系统选择对应项目下载电子发票。</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（1）【广咨平台操作指引】热线电话：400-9030-870， 网站客服QQ：2136118347；</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（2）【标信通APP移动CA及电子签章】客服热线：400-658-7878；</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（3）【广咨平台技术支持】QQ群：415893172，服务QQ：1592177016。</w:t>
      </w:r>
    </w:p>
    <w:p>
      <w:pPr>
        <w:snapToGrid w:val="0"/>
        <w:spacing w:before="48" w:beforeLines="20" w:after="48" w:afterLines="20" w:line="360" w:lineRule="auto"/>
        <w:jc w:val="left"/>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投标文件的递交</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5.1投标截止时间和开标时间为：202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lang w:val="en-US" w:eastAsia="zh-CN"/>
        </w:rPr>
        <w:t>1</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lang w:val="en-US" w:eastAsia="zh-CN"/>
        </w:rPr>
        <w:t>15</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当天</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上午</w:t>
      </w: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0</w:t>
      </w:r>
      <w:r>
        <w:rPr>
          <w:rFonts w:hint="eastAsia" w:ascii="宋体" w:hAnsi="宋体" w:cs="宋体"/>
          <w:bCs/>
          <w:color w:val="auto"/>
          <w:sz w:val="24"/>
          <w:szCs w:val="24"/>
          <w:highlight w:val="none"/>
        </w:rPr>
        <w:t>0时（北京时间）。投标文件递交地点和开标地点为：广东省广州市天河区天润路333号广州公共资源交易中心。具体安排见开标当天交易中心电子信息屏幕或网站上的安排。</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5.2 逾期送达的或者未送达指定地点的投标文件，招标人不予受理。</w:t>
      </w:r>
    </w:p>
    <w:p>
      <w:pPr>
        <w:snapToGrid w:val="0"/>
        <w:spacing w:before="48" w:beforeLines="20" w:after="48" w:afterLines="20" w:line="360" w:lineRule="auto"/>
        <w:jc w:val="left"/>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六、发布公告的媒介</w:t>
      </w:r>
    </w:p>
    <w:p>
      <w:pPr>
        <w:snapToGrid w:val="0"/>
        <w:spacing w:before="48" w:beforeLines="20" w:after="48" w:afterLines="20" w:line="40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关于本次招标的相关事宜及信息的发布网址为：广州公共资源交易网“http://www.gzggzy.cn/”、中国招标投标公共服务平台“www.cebpubservice.com”、粤采易”阳光采购平台“https://www.gdycy.com/”、广咨电子招投标交易平台网站“www.gzebid.cn”。本公告的修改、补充在广州公共资源交易网发布。本公告在各媒体发布的文本如有不同之处，以在广州公共资源交易网发布的文本为准。</w:t>
      </w:r>
    </w:p>
    <w:p>
      <w:pPr>
        <w:snapToGrid w:val="0"/>
        <w:spacing w:before="48" w:beforeLines="20" w:after="48" w:afterLines="20" w:line="400" w:lineRule="exact"/>
        <w:jc w:val="left"/>
        <w:outlineLvl w:val="0"/>
        <w:rPr>
          <w:rFonts w:ascii="宋体" w:hAnsi="宋体" w:cs="宋体"/>
          <w:b/>
          <w:bCs/>
          <w:color w:val="auto"/>
          <w:sz w:val="24"/>
          <w:szCs w:val="24"/>
          <w:highlight w:val="none"/>
        </w:rPr>
      </w:pPr>
      <w:bookmarkStart w:id="4" w:name="_Toc11278"/>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、联系方式</w:t>
      </w:r>
      <w:bookmarkEnd w:id="4"/>
    </w:p>
    <w:p>
      <w:pPr>
        <w:snapToGrid w:val="0"/>
        <w:spacing w:before="48" w:beforeLines="20" w:after="48" w:afterLines="20" w:line="400" w:lineRule="exact"/>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招标人：</w:t>
      </w:r>
      <w:r>
        <w:rPr>
          <w:rFonts w:hint="eastAsia" w:ascii="宋体" w:hAnsi="宋体" w:cs="宋体"/>
          <w:bCs/>
          <w:color w:val="auto"/>
          <w:sz w:val="24"/>
          <w:szCs w:val="24"/>
          <w:highlight w:val="none"/>
          <w:lang w:eastAsia="zh-CN"/>
        </w:rPr>
        <w:t>粤海食品（佛山）有限公司</w:t>
      </w:r>
    </w:p>
    <w:p>
      <w:pPr>
        <w:snapToGrid w:val="0"/>
        <w:spacing w:before="48" w:beforeLines="20" w:after="48" w:afterLines="20" w:line="400" w:lineRule="exact"/>
        <w:ind w:firstLine="480" w:firstLineChars="200"/>
        <w:jc w:val="left"/>
        <w:rPr>
          <w:rFonts w:hint="default" w:ascii="宋体" w:hAnsi="宋体" w:cs="宋体"/>
          <w:bCs/>
          <w:color w:val="auto"/>
          <w:sz w:val="24"/>
          <w:szCs w:val="24"/>
          <w:highlight w:val="none"/>
          <w:lang w:val="en-US"/>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李工、纪工</w:t>
      </w:r>
      <w:r>
        <w:rPr>
          <w:rFonts w:hint="eastAsia"/>
          <w:color w:val="auto"/>
          <w:sz w:val="24"/>
          <w:highlight w:val="none"/>
          <w:lang w:val="en-US" w:eastAsia="zh-CN"/>
        </w:rPr>
        <w:t xml:space="preserve">  联系电话：0757-85531157</w:t>
      </w:r>
    </w:p>
    <w:p>
      <w:pPr>
        <w:snapToGrid w:val="0"/>
        <w:spacing w:before="48" w:beforeLines="20" w:after="48" w:afterLines="20" w:line="400" w:lineRule="exact"/>
        <w:ind w:firstLine="480" w:firstLineChars="200"/>
        <w:jc w:val="left"/>
        <w:rPr>
          <w:rFonts w:ascii="宋体" w:hAnsi="宋体" w:cs="宋体"/>
          <w:bCs/>
          <w:color w:val="auto"/>
          <w:sz w:val="24"/>
          <w:szCs w:val="24"/>
          <w:highlight w:val="none"/>
        </w:rPr>
      </w:pPr>
    </w:p>
    <w:p>
      <w:pPr>
        <w:snapToGrid w:val="0"/>
        <w:spacing w:before="48" w:beforeLines="20" w:after="48" w:afterLines="20" w:line="40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招标代理机构：</w:t>
      </w:r>
      <w:r>
        <w:rPr>
          <w:rFonts w:hint="eastAsia" w:ascii="宋体" w:hAnsi="宋体" w:cs="宋体"/>
          <w:bCs/>
          <w:color w:val="auto"/>
          <w:sz w:val="24"/>
          <w:szCs w:val="24"/>
          <w:highlight w:val="none"/>
          <w:lang w:eastAsia="zh-CN"/>
        </w:rPr>
        <w:t>广东省机电设备招标有限公司</w:t>
      </w:r>
      <w:r>
        <w:rPr>
          <w:rFonts w:hint="eastAsia" w:ascii="宋体" w:hAnsi="宋体" w:cs="宋体"/>
          <w:bCs/>
          <w:color w:val="auto"/>
          <w:sz w:val="24"/>
          <w:szCs w:val="24"/>
          <w:highlight w:val="none"/>
        </w:rPr>
        <w:t xml:space="preserve"> </w:t>
      </w:r>
    </w:p>
    <w:p>
      <w:pPr>
        <w:snapToGrid w:val="0"/>
        <w:spacing w:before="48" w:beforeLines="20" w:after="48" w:afterLines="20" w:line="400" w:lineRule="exact"/>
        <w:ind w:firstLine="480" w:firstLineChars="200"/>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项目联系人：</w:t>
      </w:r>
      <w:r>
        <w:rPr>
          <w:rFonts w:hint="eastAsia" w:ascii="宋体" w:hAnsi="宋体" w:cs="宋体"/>
          <w:bCs/>
          <w:color w:val="auto"/>
          <w:sz w:val="24"/>
          <w:szCs w:val="24"/>
          <w:highlight w:val="none"/>
          <w:lang w:eastAsia="zh-CN"/>
        </w:rPr>
        <w:t>谭贤伟、</w:t>
      </w:r>
      <w:r>
        <w:rPr>
          <w:rFonts w:hint="eastAsia" w:ascii="宋体" w:hAnsi="宋体" w:cs="宋体"/>
          <w:bCs/>
          <w:color w:val="auto"/>
          <w:sz w:val="24"/>
          <w:szCs w:val="24"/>
          <w:highlight w:val="none"/>
          <w:lang w:val="en-US" w:eastAsia="zh-CN"/>
        </w:rPr>
        <w:t>巫奕健</w:t>
      </w:r>
    </w:p>
    <w:p>
      <w:pPr>
        <w:snapToGrid w:val="0"/>
        <w:spacing w:before="48" w:beforeLines="20" w:after="48" w:afterLines="20" w:line="400" w:lineRule="exact"/>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联系电话：020-</w:t>
      </w:r>
      <w:r>
        <w:rPr>
          <w:rFonts w:hint="eastAsia" w:ascii="宋体" w:hAnsi="宋体" w:cs="宋体"/>
          <w:bCs/>
          <w:color w:val="auto"/>
          <w:sz w:val="24"/>
          <w:szCs w:val="24"/>
          <w:highlight w:val="none"/>
          <w:lang w:eastAsia="zh-CN"/>
        </w:rPr>
        <w:t>83541713</w:t>
      </w:r>
    </w:p>
    <w:p>
      <w:pPr>
        <w:snapToGrid w:val="0"/>
        <w:spacing w:before="48" w:beforeLines="20" w:after="48" w:afterLines="20" w:line="40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联系地址：广州市越秀区环市中路316号金鹰大厦9楼922室</w:t>
      </w:r>
    </w:p>
    <w:p>
      <w:pPr>
        <w:snapToGrid w:val="0"/>
        <w:spacing w:before="48" w:beforeLines="20" w:after="48" w:afterLines="20" w:line="400" w:lineRule="exact"/>
        <w:ind w:firstLine="480" w:firstLineChars="200"/>
        <w:jc w:val="left"/>
        <w:rPr>
          <w:rFonts w:hint="eastAsia" w:ascii="宋体" w:hAnsi="宋体" w:cs="宋体"/>
          <w:bCs/>
          <w:color w:val="auto"/>
          <w:sz w:val="24"/>
          <w:szCs w:val="24"/>
          <w:highlight w:val="none"/>
          <w:lang w:eastAsia="zh-CN"/>
        </w:rPr>
        <w:sectPr>
          <w:footerReference r:id="rId3" w:type="default"/>
          <w:pgSz w:w="11907" w:h="16840"/>
          <w:pgMar w:top="1418" w:right="1418" w:bottom="1418" w:left="1418" w:header="737" w:footer="737" w:gutter="0"/>
          <w:pgNumType w:fmt="decimal"/>
          <w:cols w:space="720" w:num="1"/>
          <w:docGrid w:linePitch="285" w:charSpace="0"/>
        </w:sectPr>
      </w:pPr>
      <w:r>
        <w:rPr>
          <w:rFonts w:hint="eastAsia" w:ascii="宋体" w:hAnsi="宋体" w:cs="宋体"/>
          <w:bCs/>
          <w:color w:val="auto"/>
          <w:sz w:val="24"/>
          <w:szCs w:val="24"/>
          <w:highlight w:val="none"/>
        </w:rPr>
        <w:t>联系邮箱：</w:t>
      </w:r>
      <w:r>
        <w:rPr>
          <w:rFonts w:hint="eastAsia" w:ascii="宋体" w:hAnsi="宋体" w:cs="宋体"/>
          <w:bCs/>
          <w:color w:val="auto"/>
          <w:sz w:val="24"/>
          <w:szCs w:val="24"/>
          <w:highlight w:val="none"/>
          <w:lang w:eastAsia="zh-CN"/>
        </w:rPr>
        <w:t>gdzbtan@163.com</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1931"/>
        <w:gridCol w:w="1555"/>
        <w:gridCol w:w="1156"/>
        <w:gridCol w:w="1386"/>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000" w:type="pct"/>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投标登记申请表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07"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132"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912"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678"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668" w:type="pct"/>
            <w:gridSpan w:val="2"/>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23"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/标段号</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（企业编号）</w:t>
            </w:r>
          </w:p>
        </w:tc>
        <w:tc>
          <w:tcPr>
            <w:tcW w:w="113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被授权人</w:t>
            </w:r>
          </w:p>
        </w:tc>
        <w:tc>
          <w:tcPr>
            <w:tcW w:w="6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保证书</w:t>
            </w:r>
          </w:p>
        </w:tc>
        <w:tc>
          <w:tcPr>
            <w:tcW w:w="4392"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我公司保证该项目由本单位承包，不接受他人挂靠，不转包，不非法分包。如有违犯，责任自负。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投标人盖章</w:t>
            </w:r>
          </w:p>
        </w:tc>
        <w:tc>
          <w:tcPr>
            <w:tcW w:w="113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9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法定代表人盖章</w:t>
            </w:r>
          </w:p>
        </w:tc>
        <w:tc>
          <w:tcPr>
            <w:tcW w:w="166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2652" w:type="pct"/>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1.本表内容不允许涂改或增删。</w:t>
            </w:r>
          </w:p>
        </w:tc>
        <w:tc>
          <w:tcPr>
            <w:tcW w:w="678" w:type="pct"/>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856" w:type="pct"/>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652" w:type="pct"/>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2.如项目没有划分标段时，标段号不必填写。</w:t>
            </w:r>
          </w:p>
        </w:tc>
        <w:tc>
          <w:tcPr>
            <w:tcW w:w="678" w:type="pct"/>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856" w:type="pct"/>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4143" w:type="pct"/>
            <w:gridSpan w:val="5"/>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3.如一个项目中划分多个标段时，应将所投标段的标段号及项目编号填写完整。</w:t>
            </w:r>
          </w:p>
        </w:tc>
        <w:tc>
          <w:tcPr>
            <w:tcW w:w="856" w:type="pct"/>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pPr>
      <w:pStyle w:val="4"/>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C1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Body Text"/>
    <w:basedOn w:val="1"/>
    <w:qFormat/>
    <w:uiPriority w:val="0"/>
    <w:pPr>
      <w:spacing w:after="120"/>
    </w:pPr>
  </w:style>
  <w:style w:type="paragraph" w:styleId="4">
    <w:name w:val="footer"/>
    <w:basedOn w:val="1"/>
    <w:qFormat/>
    <w:uiPriority w:val="99"/>
    <w:pPr>
      <w:widowControl/>
      <w:tabs>
        <w:tab w:val="center" w:pos="4153"/>
        <w:tab w:val="right" w:pos="8306"/>
      </w:tabs>
      <w:snapToGrid w:val="0"/>
      <w:jc w:val="left"/>
    </w:pPr>
    <w:rPr>
      <w:kern w:val="0"/>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2099</Words>
  <Characters>2392</Characters>
  <Lines>0</Lines>
  <Paragraphs>0</Paragraphs>
  <TotalTime>0</TotalTime>
  <ScaleCrop>false</ScaleCrop>
  <LinksUpToDate>false</LinksUpToDate>
  <CharactersWithSpaces>2418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2024-12-25T09:03:51Z</dcterms:created>
  <dc:creator>gdzbt</dc:creator>
  <cp:lastModifiedBy>lenovo</cp:lastModifiedBy>
  <dcterms:modified xsi:type="dcterms:W3CDTF">2024-12-25T09:04:21Z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54F80D2B2B7B451291C3AE05092AD936</vt:lpwstr>
  </property>
</Properties>
</file>