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69A359">
      <w:pPr>
        <w:pStyle w:val="36"/>
        <w:spacing w:line="480" w:lineRule="auto"/>
        <w:jc w:val="center"/>
        <w:rPr>
          <w:rFonts w:hint="eastAsia"/>
          <w:b/>
          <w:bCs/>
          <w:sz w:val="32"/>
          <w:szCs w:val="32"/>
        </w:rPr>
      </w:pPr>
      <w:bookmarkStart w:id="0" w:name="OLE_LINK1"/>
      <w:r>
        <w:rPr>
          <w:rFonts w:hint="eastAsia"/>
          <w:b/>
          <w:bCs/>
          <w:sz w:val="32"/>
          <w:szCs w:val="32"/>
        </w:rPr>
        <w:t>广州白云国际机场三期扩建工程配套旅客过夜用房机电安装工程</w:t>
      </w:r>
      <w:bookmarkEnd w:id="0"/>
    </w:p>
    <w:p w14:paraId="47AC55CA">
      <w:pPr>
        <w:pStyle w:val="36"/>
        <w:spacing w:line="480" w:lineRule="auto"/>
        <w:jc w:val="center"/>
        <w:rPr>
          <w:rFonts w:hint="eastAsia"/>
          <w:b/>
          <w:bCs/>
          <w:sz w:val="32"/>
          <w:szCs w:val="32"/>
        </w:rPr>
      </w:pPr>
      <w:r>
        <w:rPr>
          <w:rFonts w:hint="eastAsia"/>
          <w:b/>
          <w:bCs/>
          <w:sz w:val="32"/>
          <w:szCs w:val="32"/>
        </w:rPr>
        <w:t>招标公告</w:t>
      </w:r>
    </w:p>
    <w:p w14:paraId="3963F2A9">
      <w:pPr>
        <w:spacing w:line="480" w:lineRule="auto"/>
        <w:ind w:firstLine="537" w:firstLineChars="224"/>
        <w:jc w:val="center"/>
        <w:rPr>
          <w:sz w:val="24"/>
        </w:rPr>
      </w:pPr>
    </w:p>
    <w:p w14:paraId="4A6113C9">
      <w:pPr>
        <w:spacing w:line="480" w:lineRule="auto"/>
        <w:ind w:left="120" w:leftChars="57" w:firstLine="417" w:firstLineChars="174"/>
        <w:rPr>
          <w:rFonts w:hint="eastAsia" w:ascii="宋体" w:hAnsi="宋体"/>
          <w:sz w:val="24"/>
        </w:rPr>
      </w:pPr>
      <w:r>
        <w:rPr>
          <w:rFonts w:hint="eastAsia"/>
          <w:sz w:val="24"/>
        </w:rPr>
        <w:t>广州白云国际机场三期扩建工程已获得立项批准</w:t>
      </w:r>
      <w:r>
        <w:rPr>
          <w:rFonts w:hint="eastAsia" w:ascii="宋体" w:hAnsi="宋体"/>
          <w:sz w:val="24"/>
        </w:rPr>
        <w:t>，广州白云国际机场三期扩建工程配套旅客过夜用房机电安装工程图纸和技术资料满足施工需要，</w:t>
      </w:r>
      <w:r>
        <w:rPr>
          <w:rFonts w:hint="eastAsia" w:ascii="宋体" w:hAnsi="宋体"/>
          <w:sz w:val="24"/>
          <w:u w:val="single"/>
        </w:rPr>
        <w:t>广州白云国际机场股份有限公司、中铁建工集团有限公司、中国建筑第四工程局有限公司</w:t>
      </w:r>
      <w:r>
        <w:rPr>
          <w:rFonts w:hint="eastAsia" w:ascii="宋体" w:hAnsi="宋体"/>
          <w:sz w:val="24"/>
        </w:rPr>
        <w:t>现对广州白云国际机场三期扩建工程配套旅客过夜用房机电安装工程施工进行施工专业承包公开招标，选定承包人。</w:t>
      </w:r>
    </w:p>
    <w:p w14:paraId="0940F06C">
      <w:pPr>
        <w:tabs>
          <w:tab w:val="center" w:pos="4415"/>
        </w:tabs>
        <w:spacing w:line="480" w:lineRule="auto"/>
        <w:ind w:firstLine="537" w:firstLineChars="224"/>
        <w:rPr>
          <w:rFonts w:hint="eastAsia" w:ascii="宋体" w:hAnsi="宋体"/>
          <w:sz w:val="24"/>
          <w:u w:val="single"/>
        </w:rPr>
      </w:pPr>
      <w:r>
        <w:rPr>
          <w:rFonts w:hint="eastAsia" w:ascii="宋体" w:hAnsi="宋体"/>
          <w:sz w:val="24"/>
        </w:rPr>
        <w:t>一、工程名称：广州白云国际机场三期扩建工程配套旅客过夜用房机电安装工程</w:t>
      </w:r>
    </w:p>
    <w:p w14:paraId="1B541004">
      <w:pPr>
        <w:tabs>
          <w:tab w:val="center" w:pos="4415"/>
        </w:tabs>
        <w:spacing w:line="480" w:lineRule="auto"/>
        <w:ind w:firstLine="1017" w:firstLineChars="424"/>
        <w:rPr>
          <w:rFonts w:hint="eastAsia" w:ascii="宋体" w:hAnsi="宋体"/>
          <w:sz w:val="24"/>
          <w:u w:val="single"/>
        </w:rPr>
      </w:pPr>
      <w:r>
        <w:rPr>
          <w:rFonts w:hint="eastAsia" w:ascii="宋体"/>
          <w:sz w:val="24"/>
        </w:rPr>
        <w:t>项目代码：</w:t>
      </w:r>
      <w:r>
        <w:rPr>
          <w:rFonts w:ascii="宋体"/>
          <w:sz w:val="24"/>
          <w:u w:val="single"/>
        </w:rPr>
        <w:t>2301-440100-04-01-943708</w:t>
      </w:r>
    </w:p>
    <w:p w14:paraId="02F72673">
      <w:pPr>
        <w:spacing w:line="480" w:lineRule="auto"/>
        <w:ind w:firstLine="537" w:firstLineChars="224"/>
        <w:rPr>
          <w:rFonts w:ascii="宋体"/>
          <w:sz w:val="24"/>
          <w:u w:val="single"/>
        </w:rPr>
      </w:pPr>
      <w:r>
        <w:rPr>
          <w:rFonts w:hint="eastAsia" w:ascii="宋体" w:hAnsi="宋体"/>
          <w:sz w:val="24"/>
        </w:rPr>
        <w:t>二、招标单位：</w:t>
      </w:r>
      <w:r>
        <w:rPr>
          <w:rFonts w:hint="eastAsia" w:ascii="宋体" w:hAnsi="宋体"/>
          <w:sz w:val="24"/>
          <w:u w:val="single"/>
        </w:rPr>
        <w:t>广州白云国际机场股份有限公司、中铁建工集团有限公司、中国建筑第四工程局有限公司</w:t>
      </w:r>
    </w:p>
    <w:p w14:paraId="5E8AB7B5">
      <w:pPr>
        <w:spacing w:line="480" w:lineRule="auto"/>
        <w:ind w:firstLine="537" w:firstLineChars="224"/>
        <w:rPr>
          <w:rFonts w:hint="eastAsia" w:ascii="宋体" w:hAnsi="宋体"/>
          <w:sz w:val="24"/>
          <w:u w:val="single"/>
        </w:rPr>
      </w:pPr>
      <w:r>
        <w:rPr>
          <w:rFonts w:ascii="宋体" w:hAnsi="宋体"/>
          <w:sz w:val="24"/>
        </w:rPr>
        <w:t xml:space="preserve">    </w:t>
      </w:r>
      <w:r>
        <w:rPr>
          <w:rFonts w:hint="eastAsia" w:ascii="宋体" w:hAnsi="宋体"/>
          <w:sz w:val="24"/>
        </w:rPr>
        <w:t>联系人：</w:t>
      </w:r>
      <w:r>
        <w:rPr>
          <w:rFonts w:ascii="宋体" w:hAnsi="宋体"/>
          <w:sz w:val="24"/>
          <w:u w:val="single"/>
        </w:rPr>
        <w:t xml:space="preserve"> </w:t>
      </w:r>
      <w:r>
        <w:rPr>
          <w:rFonts w:hint="eastAsia" w:ascii="宋体" w:hAnsi="宋体"/>
          <w:sz w:val="24"/>
          <w:u w:val="single"/>
        </w:rPr>
        <w:t>黄先生</w:t>
      </w:r>
      <w:r>
        <w:rPr>
          <w:rFonts w:ascii="宋体" w:hAnsi="宋体"/>
          <w:sz w:val="24"/>
          <w:u w:val="single"/>
        </w:rPr>
        <w:t xml:space="preserve">  </w:t>
      </w:r>
      <w:r>
        <w:rPr>
          <w:rFonts w:ascii="宋体" w:hAnsi="宋体"/>
          <w:sz w:val="24"/>
        </w:rPr>
        <w:t xml:space="preserve">      </w:t>
      </w:r>
      <w:r>
        <w:rPr>
          <w:rFonts w:hint="eastAsia" w:ascii="宋体" w:hAnsi="宋体"/>
          <w:sz w:val="24"/>
        </w:rPr>
        <w:t>联系电话：</w:t>
      </w:r>
      <w:r>
        <w:rPr>
          <w:rFonts w:ascii="宋体" w:hAnsi="宋体"/>
          <w:sz w:val="24"/>
          <w:u w:val="single"/>
        </w:rPr>
        <w:t xml:space="preserve"> 020-</w:t>
      </w:r>
      <w:r>
        <w:rPr>
          <w:rFonts w:hint="eastAsia" w:ascii="宋体" w:hAnsi="宋体"/>
          <w:sz w:val="24"/>
          <w:u w:val="single"/>
        </w:rPr>
        <w:t xml:space="preserve">36067863 </w:t>
      </w:r>
    </w:p>
    <w:p w14:paraId="0AB681DC">
      <w:pPr>
        <w:spacing w:line="480" w:lineRule="auto"/>
        <w:ind w:firstLine="1015" w:firstLineChars="423"/>
        <w:rPr>
          <w:rFonts w:hint="eastAsia" w:ascii="宋体" w:hAnsi="宋体"/>
          <w:sz w:val="24"/>
          <w:u w:val="single"/>
        </w:rPr>
      </w:pPr>
      <w:r>
        <w:rPr>
          <w:rFonts w:hint="eastAsia" w:ascii="宋体" w:hAnsi="宋体"/>
          <w:sz w:val="24"/>
        </w:rPr>
        <w:t>联系地址：</w:t>
      </w:r>
      <w:r>
        <w:rPr>
          <w:rFonts w:hint="eastAsia" w:ascii="宋体" w:hAnsi="宋体"/>
          <w:sz w:val="24"/>
          <w:u w:val="single"/>
        </w:rPr>
        <w:t>广州市白云区人和镇广州白云国际机场东南工作区</w:t>
      </w:r>
    </w:p>
    <w:p w14:paraId="16A09D01">
      <w:pPr>
        <w:spacing w:line="480" w:lineRule="auto"/>
        <w:ind w:left="420" w:leftChars="200" w:firstLine="537" w:firstLineChars="224"/>
        <w:rPr>
          <w:rFonts w:ascii="宋体"/>
          <w:sz w:val="24"/>
          <w:u w:val="single"/>
        </w:rPr>
      </w:pPr>
      <w:r>
        <w:rPr>
          <w:rFonts w:hint="eastAsia" w:ascii="宋体" w:hAnsi="宋体"/>
          <w:sz w:val="24"/>
        </w:rPr>
        <w:t>招标代理机构：</w:t>
      </w:r>
      <w:r>
        <w:rPr>
          <w:rFonts w:hint="eastAsia" w:ascii="宋体" w:hAnsi="宋体"/>
          <w:sz w:val="24"/>
          <w:u w:val="single"/>
        </w:rPr>
        <w:t>国信招标集团股份有限公司</w:t>
      </w:r>
    </w:p>
    <w:p w14:paraId="2AB3FF2A">
      <w:pPr>
        <w:spacing w:line="480" w:lineRule="auto"/>
        <w:ind w:firstLine="537" w:firstLineChars="224"/>
        <w:rPr>
          <w:rFonts w:hint="eastAsia" w:ascii="宋体" w:hAnsi="宋体"/>
          <w:sz w:val="24"/>
          <w:u w:val="single"/>
        </w:rPr>
      </w:pPr>
      <w:r>
        <w:rPr>
          <w:rFonts w:ascii="宋体" w:hAnsi="宋体"/>
          <w:sz w:val="24"/>
        </w:rPr>
        <w:t xml:space="preserve">    </w:t>
      </w:r>
      <w:r>
        <w:rPr>
          <w:rFonts w:hint="eastAsia" w:ascii="宋体" w:hAnsi="宋体"/>
          <w:sz w:val="24"/>
        </w:rPr>
        <w:t>联系人：</w:t>
      </w:r>
      <w:r>
        <w:rPr>
          <w:rFonts w:hint="eastAsia" w:ascii="宋体" w:hAnsi="宋体"/>
          <w:sz w:val="24"/>
          <w:u w:val="single"/>
        </w:rPr>
        <w:t>郑工、裴工、周工</w:t>
      </w:r>
      <w:r>
        <w:rPr>
          <w:rFonts w:ascii="宋体" w:hAnsi="宋体"/>
          <w:sz w:val="24"/>
        </w:rPr>
        <w:t xml:space="preserve">      </w:t>
      </w:r>
      <w:r>
        <w:rPr>
          <w:rFonts w:hint="eastAsia" w:ascii="宋体" w:hAnsi="宋体"/>
          <w:sz w:val="24"/>
        </w:rPr>
        <w:t>联系电话：</w:t>
      </w:r>
      <w:r>
        <w:rPr>
          <w:rFonts w:ascii="宋体" w:hAnsi="宋体" w:cs="宋体"/>
          <w:sz w:val="24"/>
          <w:szCs w:val="21"/>
          <w:u w:val="single"/>
        </w:rPr>
        <w:t>020-83180883</w:t>
      </w:r>
    </w:p>
    <w:p w14:paraId="5650B2E4">
      <w:pPr>
        <w:spacing w:line="480" w:lineRule="auto"/>
        <w:ind w:firstLine="1015" w:firstLineChars="423"/>
      </w:pPr>
      <w:r>
        <w:rPr>
          <w:rFonts w:hint="eastAsia" w:ascii="宋体" w:hAnsi="宋体"/>
          <w:sz w:val="24"/>
        </w:rPr>
        <w:t>联系地址：</w:t>
      </w:r>
      <w:r>
        <w:rPr>
          <w:rFonts w:hint="eastAsia" w:ascii="宋体" w:hAnsi="宋体" w:cs="新宋体"/>
          <w:kern w:val="0"/>
          <w:sz w:val="24"/>
          <w:szCs w:val="24"/>
          <w:u w:val="single"/>
        </w:rPr>
        <w:t>广州市越秀区广州大道中289号南方同创汇4号楼705室</w:t>
      </w:r>
    </w:p>
    <w:p w14:paraId="70EBBD5A">
      <w:pPr>
        <w:spacing w:line="480" w:lineRule="auto"/>
        <w:ind w:firstLine="537" w:firstLineChars="224"/>
        <w:rPr>
          <w:rFonts w:ascii="宋体"/>
          <w:sz w:val="24"/>
        </w:rPr>
      </w:pPr>
      <w:r>
        <w:rPr>
          <w:rFonts w:ascii="宋体" w:hAnsi="宋体"/>
          <w:sz w:val="24"/>
        </w:rPr>
        <w:t xml:space="preserve">    </w:t>
      </w:r>
      <w:r>
        <w:rPr>
          <w:rFonts w:hint="eastAsia" w:ascii="宋体" w:hAnsi="宋体"/>
          <w:sz w:val="24"/>
        </w:rPr>
        <w:t>招标监督机构：</w:t>
      </w:r>
      <w:r>
        <w:rPr>
          <w:rFonts w:hint="eastAsia" w:ascii="宋体" w:hAnsi="宋体" w:cs="新宋体"/>
          <w:kern w:val="0"/>
          <w:sz w:val="24"/>
          <w:szCs w:val="24"/>
          <w:u w:val="single"/>
        </w:rPr>
        <w:t>广州空港经济区管理委员会国土规划和建设局</w:t>
      </w:r>
    </w:p>
    <w:p w14:paraId="1ECC0E73">
      <w:pPr>
        <w:spacing w:line="480" w:lineRule="auto"/>
        <w:ind w:firstLine="537" w:firstLineChars="224"/>
        <w:rPr>
          <w:rFonts w:hint="eastAsia" w:ascii="宋体" w:hAnsi="宋体"/>
          <w:sz w:val="24"/>
          <w:u w:val="single"/>
        </w:rPr>
      </w:pPr>
      <w:r>
        <w:rPr>
          <w:rFonts w:ascii="宋体" w:hAnsi="宋体"/>
          <w:sz w:val="24"/>
        </w:rPr>
        <w:t xml:space="preserve">    </w:t>
      </w:r>
      <w:r>
        <w:rPr>
          <w:rFonts w:hint="eastAsia" w:ascii="宋体" w:hAnsi="宋体"/>
          <w:sz w:val="24"/>
        </w:rPr>
        <w:t>监督电话：</w:t>
      </w:r>
      <w:r>
        <w:rPr>
          <w:rFonts w:hint="eastAsia" w:ascii="宋体" w:hAnsi="宋体"/>
          <w:sz w:val="24"/>
          <w:u w:val="single"/>
        </w:rPr>
        <w:t>020-36069209</w:t>
      </w:r>
    </w:p>
    <w:p w14:paraId="155302DC">
      <w:pPr>
        <w:spacing w:line="480" w:lineRule="auto"/>
        <w:ind w:firstLine="1015" w:firstLineChars="423"/>
      </w:pPr>
      <w:r>
        <w:rPr>
          <w:rFonts w:hint="eastAsia" w:ascii="宋体" w:hAnsi="宋体"/>
          <w:sz w:val="24"/>
        </w:rPr>
        <w:t>联系地址：</w:t>
      </w:r>
      <w:r>
        <w:rPr>
          <w:rFonts w:hint="eastAsia" w:ascii="宋体" w:hAnsi="宋体" w:cs="新宋体"/>
          <w:kern w:val="0"/>
          <w:sz w:val="24"/>
          <w:szCs w:val="24"/>
          <w:u w:val="single"/>
        </w:rPr>
        <w:t>广州市白云区人和镇白云机场西南商务区B栋5楼</w:t>
      </w:r>
    </w:p>
    <w:p w14:paraId="2CA1646D">
      <w:pPr>
        <w:spacing w:line="480" w:lineRule="auto"/>
        <w:ind w:firstLine="537" w:firstLineChars="224"/>
        <w:rPr>
          <w:rFonts w:ascii="宋体"/>
          <w:sz w:val="24"/>
          <w:u w:val="single"/>
        </w:rPr>
      </w:pPr>
      <w:r>
        <w:rPr>
          <w:rFonts w:hint="eastAsia" w:ascii="宋体" w:hAnsi="宋体"/>
          <w:sz w:val="24"/>
        </w:rPr>
        <w:t>三、建设地点：</w:t>
      </w:r>
      <w:r>
        <w:rPr>
          <w:rFonts w:hint="eastAsia" w:ascii="宋体" w:hAnsi="宋体" w:cs="宋体"/>
          <w:sz w:val="24"/>
          <w:szCs w:val="24"/>
          <w:u w:val="single"/>
        </w:rPr>
        <w:t>广东省广州市广州白云国际机场第二航站区</w:t>
      </w:r>
    </w:p>
    <w:p w14:paraId="46966D68">
      <w:pPr>
        <w:spacing w:line="480" w:lineRule="auto"/>
        <w:ind w:firstLine="537" w:firstLineChars="224"/>
        <w:rPr>
          <w:rFonts w:hint="eastAsia" w:ascii="宋体" w:hAnsi="宋体"/>
          <w:sz w:val="24"/>
        </w:rPr>
      </w:pPr>
      <w:r>
        <w:rPr>
          <w:rFonts w:hint="eastAsia" w:ascii="宋体" w:hAnsi="宋体"/>
          <w:sz w:val="24"/>
        </w:rPr>
        <w:t>四、项目概况</w:t>
      </w:r>
    </w:p>
    <w:p w14:paraId="13F01762">
      <w:pPr>
        <w:spacing w:line="480" w:lineRule="auto"/>
        <w:ind w:firstLine="537" w:firstLineChars="224"/>
        <w:rPr>
          <w:rFonts w:hint="eastAsia" w:ascii="宋体" w:hAnsi="宋体"/>
          <w:sz w:val="24"/>
        </w:rPr>
      </w:pPr>
      <w:r>
        <w:rPr>
          <w:rFonts w:hint="eastAsia" w:ascii="宋体" w:hAnsi="宋体" w:cs="宋体"/>
          <w:sz w:val="24"/>
          <w:szCs w:val="21"/>
          <w:u w:val="single"/>
        </w:rPr>
        <w:t>本项目主要建设旅客过夜用房工程，属于白云国际机场三期扩建工程的综合交通中心（GTC）上盖建筑，总建筑面积60540 平方米（其中地上建筑面积47502.00平方米、地下建筑面积13038.00平方米）。</w:t>
      </w:r>
    </w:p>
    <w:p w14:paraId="7CBDD3F4">
      <w:pPr>
        <w:spacing w:line="480" w:lineRule="auto"/>
        <w:ind w:firstLine="537" w:firstLineChars="224"/>
        <w:rPr>
          <w:rFonts w:hint="eastAsia" w:ascii="宋体" w:hAnsi="宋体"/>
          <w:sz w:val="24"/>
        </w:rPr>
      </w:pPr>
      <w:r>
        <w:rPr>
          <w:rFonts w:hint="eastAsia" w:ascii="宋体" w:hAnsi="宋体"/>
          <w:sz w:val="24"/>
        </w:rPr>
        <w:t>（详见技术条件）</w:t>
      </w:r>
    </w:p>
    <w:p w14:paraId="1979312D">
      <w:pPr>
        <w:spacing w:line="480" w:lineRule="auto"/>
        <w:ind w:firstLine="537" w:firstLineChars="224"/>
        <w:rPr>
          <w:rFonts w:ascii="宋体"/>
          <w:sz w:val="24"/>
        </w:rPr>
      </w:pPr>
      <w:r>
        <w:rPr>
          <w:rFonts w:hint="eastAsia" w:ascii="宋体" w:hAnsi="宋体"/>
          <w:sz w:val="24"/>
        </w:rPr>
        <w:t>五、标段划分及各标段招标内容、规模、最高投标限价和工期</w:t>
      </w:r>
    </w:p>
    <w:p w14:paraId="596056CD">
      <w:pPr>
        <w:spacing w:line="480" w:lineRule="auto"/>
        <w:ind w:firstLine="537" w:firstLineChars="224"/>
        <w:rPr>
          <w:rFonts w:hint="eastAsia" w:ascii="宋体" w:hAnsi="宋体"/>
          <w:sz w:val="24"/>
        </w:rPr>
      </w:pPr>
      <w:r>
        <w:rPr>
          <w:rFonts w:hint="eastAsia" w:ascii="宋体" w:hAnsi="宋体"/>
          <w:sz w:val="24"/>
        </w:rPr>
        <w:t>1、招标内容及范围：</w:t>
      </w:r>
    </w:p>
    <w:p w14:paraId="5FEECCF0">
      <w:pPr>
        <w:spacing w:line="480" w:lineRule="auto"/>
        <w:ind w:firstLine="537" w:firstLineChars="224"/>
        <w:rPr>
          <w:rFonts w:hint="eastAsia" w:ascii="宋体" w:hAnsi="宋体"/>
          <w:sz w:val="24"/>
        </w:rPr>
      </w:pPr>
      <w:r>
        <w:rPr>
          <w:rFonts w:hint="eastAsia" w:ascii="宋体" w:hAnsi="宋体"/>
          <w:sz w:val="24"/>
        </w:rPr>
        <w:t>1.1 招标范围：</w:t>
      </w:r>
    </w:p>
    <w:p w14:paraId="6739048D">
      <w:pPr>
        <w:spacing w:line="480" w:lineRule="auto"/>
        <w:ind w:firstLine="537" w:firstLineChars="224"/>
        <w:rPr>
          <w:rFonts w:hint="eastAsia" w:ascii="宋体" w:hAnsi="宋体"/>
          <w:sz w:val="24"/>
        </w:rPr>
      </w:pPr>
      <w:r>
        <w:rPr>
          <w:rFonts w:hint="eastAsia" w:ascii="宋体" w:hAnsi="宋体"/>
          <w:sz w:val="24"/>
        </w:rPr>
        <w:t>按招标单位提供的施工图和有关资料、说明及业主的相关要求，完成广州白云国际机场三期扩建工程配套旅客过夜用房机电安装工程范围内的：</w:t>
      </w:r>
    </w:p>
    <w:p w14:paraId="11708E9C">
      <w:pPr>
        <w:spacing w:line="480" w:lineRule="auto"/>
        <w:ind w:firstLine="537" w:firstLineChars="224"/>
        <w:rPr>
          <w:rFonts w:hint="eastAsia" w:ascii="宋体" w:hAnsi="宋体"/>
          <w:sz w:val="24"/>
        </w:rPr>
      </w:pPr>
      <w:r>
        <w:rPr>
          <w:rFonts w:hint="eastAsia" w:ascii="宋体" w:hAnsi="宋体"/>
          <w:sz w:val="24"/>
        </w:rPr>
        <w:t>1.1.1给排水工程：包括但不限于：室内外消火栓系统、自动喷淋系统、防护冷却系统、自动跟踪定位射流灭火系统、气体灭火系统、超细干粉灭火装置、建筑灭火器配置、室内生活给水系统、中水给水系统、室内外污水排水系统、室内外雨水排水系统、屋面蒸发冷却降温系统、给排水工程抗震设计等。</w:t>
      </w:r>
    </w:p>
    <w:p w14:paraId="261BB40A">
      <w:pPr>
        <w:spacing w:line="480" w:lineRule="auto"/>
        <w:ind w:firstLine="537" w:firstLineChars="224"/>
        <w:rPr>
          <w:rFonts w:hint="eastAsia" w:ascii="宋体" w:hAnsi="宋体"/>
          <w:sz w:val="24"/>
        </w:rPr>
      </w:pPr>
      <w:r>
        <w:rPr>
          <w:rFonts w:hint="eastAsia" w:ascii="宋体" w:hAnsi="宋体"/>
          <w:sz w:val="24"/>
        </w:rPr>
        <w:t>1.1.2电气工程：包括但不限于：10kV进线电源、变/配/发电系统、电力配电系统、照明系统、建筑物防雷与接地安全系统（机电防雷与接地）、电气防火系统、电气节能与环保措施、绿色建筑电气设计、电气工程抗震设计等。</w:t>
      </w:r>
    </w:p>
    <w:p w14:paraId="0FD6B469">
      <w:pPr>
        <w:spacing w:line="480" w:lineRule="auto"/>
        <w:ind w:firstLine="537" w:firstLineChars="224"/>
        <w:rPr>
          <w:rFonts w:hint="eastAsia" w:ascii="宋体" w:hAnsi="宋体"/>
          <w:sz w:val="24"/>
        </w:rPr>
      </w:pPr>
      <w:r>
        <w:rPr>
          <w:rFonts w:hint="eastAsia" w:ascii="宋体" w:hAnsi="宋体"/>
          <w:sz w:val="24"/>
        </w:rPr>
        <w:t>1.1.3通风空调工程：包括但不限于：空调水系统、空调通风系统、防排烟系统等。</w:t>
      </w:r>
    </w:p>
    <w:p w14:paraId="3AD3CC47">
      <w:pPr>
        <w:spacing w:line="480" w:lineRule="auto"/>
        <w:ind w:firstLine="537" w:firstLineChars="224"/>
        <w:rPr>
          <w:rFonts w:hint="eastAsia" w:ascii="宋体" w:hAnsi="宋体"/>
          <w:sz w:val="24"/>
        </w:rPr>
      </w:pPr>
      <w:r>
        <w:rPr>
          <w:rFonts w:hint="eastAsia" w:ascii="宋体" w:hAnsi="宋体"/>
          <w:sz w:val="24"/>
        </w:rPr>
        <w:t>1.1.4建筑智能化：楼宇自控系统，能源计量系统（计量仪表及通信管线）、其它标段（如有）供货设备的安装工作、配合其它标段的调试工作等。</w:t>
      </w:r>
    </w:p>
    <w:p w14:paraId="6A50991B">
      <w:pPr>
        <w:spacing w:line="480" w:lineRule="auto"/>
        <w:ind w:firstLine="537" w:firstLineChars="224"/>
        <w:rPr>
          <w:rFonts w:hint="eastAsia" w:ascii="宋体" w:hAnsi="宋体"/>
          <w:sz w:val="24"/>
        </w:rPr>
      </w:pPr>
      <w:r>
        <w:rPr>
          <w:rFonts w:hint="eastAsia" w:ascii="宋体" w:hAnsi="宋体"/>
          <w:sz w:val="24"/>
        </w:rPr>
        <w:t>1.1.5智能建造工作。</w:t>
      </w:r>
    </w:p>
    <w:p w14:paraId="310E8E6E">
      <w:pPr>
        <w:spacing w:line="480" w:lineRule="auto"/>
        <w:ind w:firstLine="537" w:firstLineChars="224"/>
        <w:rPr>
          <w:rFonts w:hint="eastAsia" w:ascii="宋体" w:hAnsi="宋体"/>
          <w:sz w:val="24"/>
        </w:rPr>
      </w:pPr>
      <w:r>
        <w:rPr>
          <w:rFonts w:hint="eastAsia" w:ascii="宋体" w:hAnsi="宋体"/>
          <w:sz w:val="24"/>
        </w:rPr>
        <w:t>1.1.6机电设备机房的装修工作。</w:t>
      </w:r>
    </w:p>
    <w:p w14:paraId="167AE1D6">
      <w:pPr>
        <w:spacing w:line="480" w:lineRule="auto"/>
        <w:ind w:firstLine="537" w:firstLineChars="224"/>
        <w:rPr>
          <w:rFonts w:hint="eastAsia" w:ascii="宋体" w:hAnsi="宋体"/>
          <w:sz w:val="24"/>
        </w:rPr>
      </w:pPr>
      <w:r>
        <w:rPr>
          <w:rFonts w:hint="eastAsia" w:ascii="宋体" w:hAnsi="宋体"/>
          <w:sz w:val="24"/>
        </w:rPr>
        <w:t>1.1.7中标人须按本标书和相关图纸与规范的要求完成工作范围所涵盖的深化设计、材料采购、制作、贮运、安装调试、试验、检测、管理、成品保护、验收、保修、售后服务和现场技术培训、陪伴运行等工作。并负责机电相关系统的联动调试统筹组织工作。以上概述不应认为是完整的。除招标人指定承包的工程范围外，承包单位不得拒绝执行为完成全部工程而须执行的可能遗漏的工程。</w:t>
      </w:r>
    </w:p>
    <w:p w14:paraId="03369A59">
      <w:pPr>
        <w:spacing w:line="480" w:lineRule="auto"/>
        <w:ind w:firstLine="537" w:firstLineChars="224"/>
        <w:rPr>
          <w:rFonts w:hint="eastAsia" w:ascii="宋体" w:hAnsi="宋体"/>
          <w:sz w:val="24"/>
        </w:rPr>
      </w:pPr>
      <w:r>
        <w:rPr>
          <w:rFonts w:hint="eastAsia" w:ascii="宋体" w:hAnsi="宋体"/>
          <w:sz w:val="24"/>
        </w:rPr>
        <w:t>1.2  智能建造工作范围：</w:t>
      </w:r>
    </w:p>
    <w:p w14:paraId="60CC065F">
      <w:pPr>
        <w:spacing w:line="480" w:lineRule="auto"/>
        <w:ind w:firstLine="537" w:firstLineChars="224"/>
        <w:rPr>
          <w:rFonts w:hint="eastAsia" w:ascii="宋体" w:hAnsi="宋体"/>
          <w:sz w:val="24"/>
        </w:rPr>
      </w:pPr>
      <w:r>
        <w:rPr>
          <w:rFonts w:hint="eastAsia" w:ascii="宋体" w:hAnsi="宋体"/>
          <w:sz w:val="24"/>
        </w:rPr>
        <w:t>（1）承包人在本项目中的智能建造工作范围与招标文件中的招标范围及内容一致，工作范围包括但不限于：负责接收设计BIM模型，创建承包范围内的深化设计BIM模型，动态更新深化设计BIM模型，交付竣工BIM模型；依据发包人要求进行施工BIM应用和合同约定的BIM技术应用工作。</w:t>
      </w:r>
    </w:p>
    <w:p w14:paraId="0E1D53A4">
      <w:pPr>
        <w:spacing w:line="480" w:lineRule="auto"/>
        <w:ind w:firstLine="537" w:firstLineChars="224"/>
        <w:rPr>
          <w:rFonts w:hint="eastAsia" w:ascii="宋体" w:hAnsi="宋体"/>
          <w:sz w:val="24"/>
        </w:rPr>
      </w:pPr>
      <w:r>
        <w:rPr>
          <w:rFonts w:hint="eastAsia" w:ascii="宋体" w:hAnsi="宋体"/>
          <w:sz w:val="24"/>
        </w:rPr>
        <w:t>（2）对于发包人的其他发包范围，但属于承包人安装的甲购设备，承包人负责协调及管理甲购设备厂家的深化设计BIM模型，接收材料厂商或专业分包单位提供的BIM模型数据，动态更新深化设计BIM模型和交付竣工BIM模型，并负责对BIM模型进行整合，形成专业BIM模型，交付竣工BIM模型。</w:t>
      </w:r>
    </w:p>
    <w:p w14:paraId="161E7EFE">
      <w:pPr>
        <w:spacing w:line="480" w:lineRule="auto"/>
        <w:ind w:firstLine="537" w:firstLineChars="224"/>
        <w:rPr>
          <w:rFonts w:hint="eastAsia" w:ascii="宋体" w:hAnsi="宋体"/>
          <w:sz w:val="24"/>
        </w:rPr>
      </w:pPr>
      <w:r>
        <w:rPr>
          <w:rFonts w:hint="eastAsia" w:ascii="宋体" w:hAnsi="宋体"/>
          <w:sz w:val="24"/>
        </w:rPr>
        <w:t>（3）对于发包人的其他发包范围，但不属于承包人安装的设备，设备厂家负责提供各自承包范围内的设备BIM模型，当有数据交换或接口时，承包人需接收材料厂商或专业分包单位提供的BIM模型数据，以保证数据完整性及达到数据交换目的。</w:t>
      </w:r>
    </w:p>
    <w:p w14:paraId="2AFA8388">
      <w:pPr>
        <w:spacing w:line="480" w:lineRule="auto"/>
        <w:ind w:firstLine="537" w:firstLineChars="224"/>
        <w:rPr>
          <w:rFonts w:hint="eastAsia" w:ascii="宋体" w:hAnsi="宋体"/>
          <w:sz w:val="24"/>
        </w:rPr>
      </w:pPr>
      <w:r>
        <w:rPr>
          <w:rFonts w:hint="eastAsia" w:ascii="宋体" w:hAnsi="宋体"/>
          <w:sz w:val="24"/>
        </w:rPr>
        <w:t>（4）负责配合总承包全场深化设计BIM模型和竣工BIM模型的合模工作，交付竣工BIM模型等，承包单位应接受相关单位BIM团队的管理及协调，满足智能建造的验收要求。</w:t>
      </w:r>
    </w:p>
    <w:p w14:paraId="6794C727">
      <w:pPr>
        <w:spacing w:line="480" w:lineRule="auto"/>
        <w:ind w:firstLine="537" w:firstLineChars="224"/>
        <w:rPr>
          <w:rFonts w:hint="eastAsia" w:ascii="宋体" w:hAnsi="宋体"/>
          <w:sz w:val="24"/>
        </w:rPr>
      </w:pPr>
      <w:r>
        <w:rPr>
          <w:rFonts w:hint="eastAsia" w:ascii="宋体" w:hAnsi="宋体"/>
          <w:sz w:val="24"/>
        </w:rPr>
        <w:t>（具体详见技术条件、智能建造工作要求、施工图纸以及工程量清单）</w:t>
      </w:r>
    </w:p>
    <w:p w14:paraId="51A91FB3">
      <w:pPr>
        <w:spacing w:line="480" w:lineRule="auto"/>
        <w:ind w:firstLine="537" w:firstLineChars="224"/>
        <w:rPr>
          <w:rFonts w:hint="eastAsia" w:ascii="宋体" w:hAnsi="宋体"/>
          <w:sz w:val="24"/>
        </w:rPr>
      </w:pPr>
      <w:r>
        <w:rPr>
          <w:rFonts w:hint="eastAsia" w:ascii="宋体" w:hAnsi="宋体"/>
          <w:sz w:val="24"/>
        </w:rPr>
        <w:t>2、标段划分</w:t>
      </w:r>
    </w:p>
    <w:p w14:paraId="6031EB85">
      <w:pPr>
        <w:spacing w:line="480" w:lineRule="auto"/>
        <w:ind w:firstLine="537" w:firstLineChars="224"/>
        <w:rPr>
          <w:rFonts w:hint="eastAsia" w:ascii="宋体" w:hAnsi="宋体"/>
          <w:sz w:val="24"/>
        </w:rPr>
      </w:pPr>
      <w:r>
        <w:rPr>
          <w:rFonts w:hint="eastAsia" w:ascii="宋体" w:hAnsi="宋体"/>
          <w:sz w:val="24"/>
        </w:rPr>
        <w:t>本次招标划分为1个标段。</w:t>
      </w:r>
    </w:p>
    <w:p w14:paraId="762530D1">
      <w:pPr>
        <w:spacing w:line="480" w:lineRule="auto"/>
        <w:ind w:firstLine="537" w:firstLineChars="224"/>
        <w:rPr>
          <w:rFonts w:hint="eastAsia" w:ascii="宋体" w:hAnsi="宋体"/>
          <w:sz w:val="24"/>
        </w:rPr>
      </w:pPr>
      <w:r>
        <w:rPr>
          <w:rFonts w:hint="eastAsia" w:ascii="宋体" w:hAnsi="宋体"/>
          <w:sz w:val="24"/>
        </w:rPr>
        <w:t>3、最高投标限价（招标控制价）：</w:t>
      </w:r>
    </w:p>
    <w:p w14:paraId="0BCECA86">
      <w:pPr>
        <w:pStyle w:val="159"/>
        <w:tabs>
          <w:tab w:val="left" w:pos="0"/>
          <w:tab w:val="left" w:pos="210"/>
          <w:tab w:val="left" w:pos="420"/>
          <w:tab w:val="left" w:pos="845"/>
        </w:tabs>
        <w:spacing w:line="360" w:lineRule="auto"/>
        <w:ind w:left="420" w:leftChars="200" w:firstLine="482" w:firstLineChars="200"/>
        <w:rPr>
          <w:b/>
          <w:bCs/>
          <w:sz w:val="24"/>
          <w:szCs w:val="24"/>
        </w:rPr>
      </w:pPr>
      <w:r>
        <w:rPr>
          <w:rFonts w:hint="eastAsia"/>
          <w:b/>
          <w:bCs/>
          <w:sz w:val="24"/>
          <w:szCs w:val="24"/>
        </w:rPr>
        <w:t>最高投标限价为107045097.26元(含绿色施工安全防护措施费4583269.40元、暂列金额4310369.94元）。</w:t>
      </w:r>
    </w:p>
    <w:p w14:paraId="173C2F41">
      <w:pPr>
        <w:spacing w:line="480" w:lineRule="auto"/>
        <w:ind w:firstLine="537" w:firstLineChars="224"/>
        <w:rPr>
          <w:rFonts w:hint="eastAsia" w:ascii="宋体" w:hAnsi="宋体"/>
          <w:sz w:val="24"/>
        </w:rPr>
      </w:pPr>
      <w:r>
        <w:rPr>
          <w:rFonts w:hint="eastAsia" w:ascii="宋体" w:hAnsi="宋体"/>
          <w:sz w:val="24"/>
        </w:rPr>
        <w:t>4、工期：</w:t>
      </w:r>
    </w:p>
    <w:p w14:paraId="7AED8968">
      <w:pPr>
        <w:spacing w:line="480" w:lineRule="auto"/>
        <w:ind w:firstLine="537" w:firstLineChars="224"/>
        <w:rPr>
          <w:rFonts w:hint="eastAsia" w:ascii="宋体" w:hAnsi="宋体"/>
          <w:sz w:val="24"/>
        </w:rPr>
      </w:pPr>
      <w:r>
        <w:rPr>
          <w:rFonts w:hint="eastAsia" w:ascii="宋体" w:hAnsi="宋体"/>
          <w:sz w:val="24"/>
        </w:rPr>
        <w:t>开工日期暂定为2025年2月15日，具体日期以发包人批准开工报告之日为准。竣工时间为2025年10月15日。</w:t>
      </w:r>
    </w:p>
    <w:p w14:paraId="05BD4ED9">
      <w:pPr>
        <w:spacing w:line="480" w:lineRule="auto"/>
        <w:ind w:firstLine="537" w:firstLineChars="224"/>
        <w:rPr>
          <w:rFonts w:hint="eastAsia" w:ascii="宋体" w:hAnsi="宋体"/>
          <w:sz w:val="24"/>
        </w:rPr>
      </w:pPr>
      <w:r>
        <w:rPr>
          <w:rFonts w:hint="eastAsia" w:ascii="宋体" w:hAnsi="宋体"/>
          <w:sz w:val="24"/>
        </w:rPr>
        <w:t>（详见技术条件与智能建造工作要求）</w:t>
      </w:r>
    </w:p>
    <w:p w14:paraId="4A869C3E">
      <w:pPr>
        <w:spacing w:line="480" w:lineRule="auto"/>
        <w:ind w:firstLine="537" w:firstLineChars="224"/>
        <w:rPr>
          <w:rFonts w:hint="eastAsia" w:ascii="宋体" w:hAnsi="宋体"/>
          <w:sz w:val="24"/>
          <w:u w:val="single"/>
        </w:rPr>
      </w:pPr>
      <w:r>
        <w:rPr>
          <w:rFonts w:hint="eastAsia" w:ascii="宋体" w:hAnsi="宋体"/>
          <w:sz w:val="24"/>
        </w:rPr>
        <w:t>六、资金来源：</w:t>
      </w:r>
      <w:r>
        <w:rPr>
          <w:rFonts w:hint="eastAsia" w:ascii="宋体" w:hAnsi="宋体"/>
          <w:sz w:val="24"/>
          <w:u w:val="single"/>
        </w:rPr>
        <w:t>企业自筹</w:t>
      </w:r>
    </w:p>
    <w:p w14:paraId="2924E651">
      <w:pPr>
        <w:snapToGrid w:val="0"/>
        <w:spacing w:line="480" w:lineRule="auto"/>
        <w:ind w:left="435"/>
        <w:rPr>
          <w:rFonts w:hint="eastAsia" w:ascii="宋体" w:hAnsi="宋体" w:cs="宋体"/>
          <w:sz w:val="24"/>
          <w:szCs w:val="24"/>
        </w:rPr>
      </w:pPr>
      <w:r>
        <w:rPr>
          <w:rFonts w:hint="eastAsia" w:ascii="宋体" w:hAnsi="宋体" w:cs="宋体"/>
          <w:kern w:val="0"/>
          <w:sz w:val="24"/>
          <w:szCs w:val="24"/>
        </w:rPr>
        <w:t>七、</w:t>
      </w:r>
      <w:r>
        <w:rPr>
          <w:rFonts w:hint="eastAsia" w:ascii="宋体" w:hAnsi="宋体"/>
          <w:sz w:val="24"/>
        </w:rPr>
        <w:t>公告发布日期、</w:t>
      </w:r>
      <w:r>
        <w:rPr>
          <w:rFonts w:hint="eastAsia" w:ascii="宋体" w:hAnsi="宋体" w:cs="宋体"/>
          <w:sz w:val="24"/>
          <w:szCs w:val="24"/>
        </w:rPr>
        <w:t>递交投标文件时间与开标时间：</w:t>
      </w:r>
    </w:p>
    <w:p w14:paraId="07A48B91">
      <w:pPr>
        <w:snapToGrid w:val="0"/>
        <w:spacing w:line="480" w:lineRule="auto"/>
        <w:ind w:left="435"/>
        <w:rPr>
          <w:rFonts w:hint="eastAsia" w:ascii="宋体" w:hAnsi="宋体"/>
          <w:sz w:val="24"/>
        </w:rPr>
      </w:pPr>
      <w:r>
        <w:rPr>
          <w:rFonts w:hint="eastAsia" w:ascii="宋体" w:hAnsi="宋体" w:cs="宋体"/>
          <w:sz w:val="24"/>
          <w:szCs w:val="24"/>
        </w:rPr>
        <w:t>1、</w:t>
      </w:r>
      <w:r>
        <w:rPr>
          <w:rFonts w:hint="eastAsia" w:ascii="宋体" w:hAnsi="宋体"/>
          <w:sz w:val="24"/>
        </w:rPr>
        <w:t>公告发布日期（含本日）：</w:t>
      </w:r>
      <w:r>
        <w:rPr>
          <w:rFonts w:hint="eastAsia" w:ascii="宋体" w:hAnsi="宋体"/>
          <w:sz w:val="24"/>
          <w:u w:val="single"/>
        </w:rPr>
        <w:t xml:space="preserve">20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日至</w:t>
      </w:r>
      <w:r>
        <w:rPr>
          <w:rFonts w:hint="eastAsia" w:ascii="宋体" w:hAnsi="宋体"/>
          <w:sz w:val="24"/>
          <w:u w:val="single"/>
        </w:rPr>
        <w:t xml:space="preserve">20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E8B00DB">
      <w:pPr>
        <w:snapToGrid w:val="0"/>
        <w:spacing w:line="480" w:lineRule="auto"/>
        <w:ind w:left="435"/>
        <w:rPr>
          <w:rFonts w:ascii="宋体" w:cs="宋体"/>
          <w:kern w:val="0"/>
          <w:sz w:val="24"/>
          <w:szCs w:val="24"/>
        </w:rPr>
      </w:pPr>
      <w:r>
        <w:rPr>
          <w:rFonts w:hint="eastAsia" w:ascii="宋体" w:hAnsi="宋体"/>
          <w:sz w:val="24"/>
        </w:rPr>
        <w:t>凡有意参加投标者，请登录</w:t>
      </w:r>
      <w:r>
        <w:rPr>
          <w:rFonts w:hint="eastAsia" w:ascii="宋体" w:hAnsi="宋体" w:cs="宋体"/>
          <w:sz w:val="24"/>
          <w:szCs w:val="24"/>
          <w:u w:val="single"/>
        </w:rPr>
        <w:t>广州公共资源交易中心</w:t>
      </w:r>
      <w:r>
        <w:rPr>
          <w:rFonts w:hint="eastAsia" w:ascii="宋体" w:hAnsi="宋体"/>
          <w:sz w:val="24"/>
          <w:szCs w:val="24"/>
        </w:rPr>
        <w:t>交易平台</w:t>
      </w:r>
      <w:r>
        <w:rPr>
          <w:rFonts w:hint="eastAsia" w:ascii="宋体" w:hAnsi="宋体"/>
          <w:sz w:val="24"/>
        </w:rPr>
        <w:t>网站下载电子招标文件。</w:t>
      </w:r>
    </w:p>
    <w:p w14:paraId="45ACC0D4">
      <w:pPr>
        <w:widowControl/>
        <w:shd w:val="clear" w:color="auto" w:fill="FFFFFF"/>
        <w:snapToGrid w:val="0"/>
        <w:spacing w:line="480" w:lineRule="auto"/>
        <w:jc w:val="left"/>
        <w:rPr>
          <w:rFonts w:hint="eastAsia" w:ascii="宋体" w:hAns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注：发布招标公告的时间为招标公告发出之日起至投标截止时间止。</w:t>
      </w:r>
    </w:p>
    <w:p w14:paraId="0F6E54BE">
      <w:pPr>
        <w:widowControl/>
        <w:shd w:val="clear" w:color="auto" w:fill="FFFFFF"/>
        <w:snapToGrid w:val="0"/>
        <w:spacing w:line="480" w:lineRule="auto"/>
        <w:ind w:left="809" w:leftChars="214" w:hanging="360" w:hangingChars="150"/>
        <w:jc w:val="left"/>
        <w:rPr>
          <w:rFonts w:hint="eastAsia" w:ascii="宋体" w:hAnsi="宋体" w:cs="宋体"/>
          <w:sz w:val="24"/>
          <w:szCs w:val="24"/>
        </w:rPr>
      </w:pPr>
      <w:r>
        <w:rPr>
          <w:rFonts w:hint="eastAsia" w:ascii="宋体" w:hAnsi="宋体" w:cs="宋体"/>
          <w:sz w:val="24"/>
          <w:szCs w:val="24"/>
        </w:rPr>
        <w:t>2、递交投标文件起始时间：</w:t>
      </w:r>
      <w:r>
        <w:rPr>
          <w:rFonts w:hint="eastAsia" w:ascii="宋体" w:hAnsi="宋体"/>
          <w:sz w:val="24"/>
          <w:szCs w:val="24"/>
          <w:u w:val="single"/>
        </w:rPr>
        <w:t xml:space="preserve">20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r>
        <w:rPr>
          <w:rFonts w:hint="eastAsia" w:ascii="宋体" w:hAnsi="宋体"/>
          <w:sz w:val="24"/>
          <w:szCs w:val="24"/>
          <w:u w:val="single"/>
        </w:rPr>
        <w:t>00</w:t>
      </w:r>
      <w:r>
        <w:rPr>
          <w:rFonts w:hint="eastAsia" w:ascii="宋体" w:hAnsi="宋体"/>
          <w:sz w:val="24"/>
          <w:szCs w:val="24"/>
        </w:rPr>
        <w:t xml:space="preserve"> 时</w:t>
      </w:r>
      <w:r>
        <w:rPr>
          <w:rFonts w:hint="eastAsia" w:ascii="宋体" w:hAnsi="宋体"/>
          <w:sz w:val="24"/>
          <w:szCs w:val="24"/>
          <w:u w:val="single"/>
        </w:rPr>
        <w:t>00</w:t>
      </w:r>
      <w:r>
        <w:rPr>
          <w:rFonts w:hint="eastAsia" w:ascii="宋体" w:hAnsi="宋体"/>
          <w:sz w:val="24"/>
          <w:szCs w:val="24"/>
        </w:rPr>
        <w:t>分</w:t>
      </w:r>
      <w:r>
        <w:rPr>
          <w:rFonts w:hint="eastAsia" w:ascii="宋体" w:hAnsi="宋体" w:cs="宋体"/>
          <w:sz w:val="24"/>
          <w:szCs w:val="24"/>
        </w:rPr>
        <w:t>；</w:t>
      </w:r>
    </w:p>
    <w:p w14:paraId="16B5BAB1">
      <w:pPr>
        <w:widowControl/>
        <w:shd w:val="clear" w:color="auto" w:fill="FFFFFF"/>
        <w:snapToGrid w:val="0"/>
        <w:spacing w:line="480" w:lineRule="auto"/>
        <w:ind w:left="764" w:leftChars="364" w:firstLine="1440" w:firstLineChars="600"/>
        <w:jc w:val="left"/>
        <w:rPr>
          <w:rFonts w:hint="eastAsia" w:ascii="宋体" w:hAnsi="宋体" w:cs="宋体"/>
          <w:sz w:val="24"/>
          <w:szCs w:val="24"/>
        </w:rPr>
      </w:pPr>
      <w:r>
        <w:rPr>
          <w:rFonts w:hint="eastAsia" w:ascii="宋体" w:hAnsi="宋体" w:cs="宋体"/>
          <w:sz w:val="24"/>
          <w:szCs w:val="24"/>
        </w:rPr>
        <w:t>截止时间：</w:t>
      </w:r>
      <w:r>
        <w:rPr>
          <w:rFonts w:hint="eastAsia" w:ascii="宋体" w:hAnsi="宋体"/>
          <w:sz w:val="24"/>
          <w:szCs w:val="24"/>
          <w:u w:val="single"/>
        </w:rPr>
        <w:t xml:space="preserve">20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r>
        <w:rPr>
          <w:rFonts w:hint="eastAsia" w:ascii="宋体" w:hAnsi="宋体"/>
          <w:sz w:val="24"/>
          <w:szCs w:val="24"/>
          <w:u w:val="single"/>
        </w:rPr>
        <w:t xml:space="preserve">  </w:t>
      </w:r>
      <w:r>
        <w:rPr>
          <w:rFonts w:hint="eastAsia" w:ascii="宋体" w:hAnsi="宋体"/>
          <w:sz w:val="24"/>
          <w:szCs w:val="24"/>
        </w:rPr>
        <w:t>时</w:t>
      </w:r>
      <w:r>
        <w:rPr>
          <w:rFonts w:hint="eastAsia" w:ascii="宋体" w:hAnsi="宋体"/>
          <w:sz w:val="24"/>
          <w:szCs w:val="24"/>
          <w:u w:val="single"/>
        </w:rPr>
        <w:t xml:space="preserve">  </w:t>
      </w:r>
      <w:r>
        <w:rPr>
          <w:rFonts w:hint="eastAsia" w:ascii="宋体" w:hAnsi="宋体"/>
          <w:sz w:val="24"/>
          <w:szCs w:val="24"/>
        </w:rPr>
        <w:t>分</w:t>
      </w:r>
      <w:r>
        <w:rPr>
          <w:rFonts w:hint="eastAsia" w:ascii="宋体" w:hAnsi="宋体" w:cs="宋体"/>
          <w:sz w:val="24"/>
          <w:szCs w:val="24"/>
        </w:rPr>
        <w:t>。</w:t>
      </w:r>
    </w:p>
    <w:p w14:paraId="54C7DE95">
      <w:pPr>
        <w:widowControl/>
        <w:shd w:val="clear" w:color="auto" w:fill="FFFFFF"/>
        <w:snapToGrid w:val="0"/>
        <w:spacing w:line="480" w:lineRule="auto"/>
        <w:ind w:firstLine="480"/>
        <w:jc w:val="left"/>
        <w:rPr>
          <w:rFonts w:hint="eastAsia" w:ascii="宋体" w:hAnsi="宋体" w:cs="宋体"/>
          <w:sz w:val="24"/>
          <w:szCs w:val="24"/>
          <w:u w:val="single"/>
        </w:rPr>
      </w:pPr>
      <w:r>
        <w:rPr>
          <w:rFonts w:hint="eastAsia" w:ascii="宋体" w:hAnsi="宋体" w:cs="宋体"/>
          <w:sz w:val="24"/>
          <w:szCs w:val="24"/>
        </w:rPr>
        <w:t>3、开标开始时间：</w:t>
      </w:r>
      <w:r>
        <w:rPr>
          <w:rFonts w:hint="eastAsia" w:ascii="宋体" w:hAnsi="宋体"/>
          <w:sz w:val="24"/>
          <w:szCs w:val="24"/>
          <w:u w:val="single"/>
        </w:rPr>
        <w:t xml:space="preserve">20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r>
        <w:rPr>
          <w:rFonts w:hint="eastAsia" w:ascii="宋体" w:hAnsi="宋体"/>
          <w:sz w:val="24"/>
          <w:szCs w:val="24"/>
          <w:u w:val="single"/>
        </w:rPr>
        <w:t xml:space="preserve">  </w:t>
      </w:r>
      <w:r>
        <w:rPr>
          <w:rFonts w:hint="eastAsia" w:ascii="宋体" w:hAnsi="宋体"/>
          <w:sz w:val="24"/>
          <w:szCs w:val="24"/>
        </w:rPr>
        <w:t>时</w:t>
      </w:r>
      <w:r>
        <w:rPr>
          <w:rFonts w:hint="eastAsia" w:ascii="宋体" w:hAnsi="宋体"/>
          <w:sz w:val="24"/>
          <w:szCs w:val="24"/>
          <w:u w:val="single"/>
        </w:rPr>
        <w:t xml:space="preserve">  </w:t>
      </w:r>
      <w:r>
        <w:rPr>
          <w:rFonts w:hint="eastAsia" w:ascii="宋体" w:hAnsi="宋体"/>
          <w:sz w:val="24"/>
          <w:szCs w:val="24"/>
        </w:rPr>
        <w:t>分</w:t>
      </w:r>
      <w:r>
        <w:rPr>
          <w:rFonts w:hint="eastAsia" w:ascii="宋体" w:hAnsi="宋体" w:cs="宋体"/>
          <w:sz w:val="24"/>
          <w:szCs w:val="24"/>
        </w:rPr>
        <w:t>。</w:t>
      </w:r>
    </w:p>
    <w:p w14:paraId="12B2E282">
      <w:pPr>
        <w:widowControl/>
        <w:shd w:val="clear" w:color="auto" w:fill="FFFFFF"/>
        <w:snapToGrid w:val="0"/>
        <w:spacing w:line="480" w:lineRule="auto"/>
        <w:jc w:val="left"/>
        <w:rPr>
          <w:rFonts w:hint="eastAsia" w:ascii="宋体" w:hAnsi="宋体" w:cs="宋体"/>
          <w:sz w:val="24"/>
          <w:szCs w:val="24"/>
        </w:rPr>
      </w:pPr>
      <w:r>
        <w:rPr>
          <w:rFonts w:ascii="宋体" w:hAnsi="宋体" w:cs="宋体"/>
          <w:sz w:val="24"/>
          <w:szCs w:val="24"/>
        </w:rPr>
        <w:t xml:space="preserve">    </w:t>
      </w:r>
      <w:r>
        <w:rPr>
          <w:rFonts w:hint="eastAsia" w:ascii="宋体" w:hAnsi="宋体" w:cs="宋体"/>
          <w:sz w:val="24"/>
          <w:szCs w:val="24"/>
        </w:rPr>
        <w:t>4、递交投标文件截止时间与开标时间是否有变化，请密切留意招标答疑中的相关信息。递交投标文件截止时间后，开标时间因故推迟的，相关评标信息仍以原递交投标文件截止时间的信息为准。</w:t>
      </w:r>
    </w:p>
    <w:p w14:paraId="73A849AC">
      <w:pPr>
        <w:snapToGrid w:val="0"/>
        <w:spacing w:line="480" w:lineRule="auto"/>
        <w:ind w:firstLine="480" w:firstLineChars="200"/>
        <w:rPr>
          <w:rFonts w:hint="eastAsia" w:ascii="宋体" w:hAnsi="宋体" w:cs="仿宋_GB2312"/>
          <w:sz w:val="24"/>
          <w:szCs w:val="24"/>
        </w:rPr>
      </w:pPr>
      <w:r>
        <w:rPr>
          <w:rFonts w:hint="eastAsia" w:ascii="宋体" w:hAnsi="宋体" w:cs="宋体"/>
          <w:sz w:val="24"/>
          <w:szCs w:val="24"/>
        </w:rPr>
        <w:t>5、</w:t>
      </w:r>
      <w:r>
        <w:rPr>
          <w:rFonts w:hint="eastAsia" w:ascii="宋体" w:hAnsi="宋体"/>
          <w:bCs/>
          <w:sz w:val="24"/>
        </w:rPr>
        <w:t>投标人通过</w:t>
      </w:r>
      <w:r>
        <w:rPr>
          <w:rFonts w:hint="eastAsia" w:ascii="宋体" w:hAnsi="宋体" w:cs="宋体"/>
          <w:sz w:val="24"/>
          <w:szCs w:val="24"/>
          <w:u w:val="single"/>
        </w:rPr>
        <w:t>广州公共资源交易中心</w:t>
      </w:r>
      <w:r>
        <w:rPr>
          <w:rFonts w:hint="eastAsia" w:ascii="宋体" w:hAnsi="宋体"/>
          <w:sz w:val="24"/>
          <w:szCs w:val="24"/>
        </w:rPr>
        <w:t>交易平台</w:t>
      </w:r>
      <w:r>
        <w:rPr>
          <w:rFonts w:hint="eastAsia" w:ascii="宋体" w:hAnsi="宋体"/>
          <w:sz w:val="24"/>
        </w:rPr>
        <w:t>递交电子投标文件。</w:t>
      </w:r>
      <w:r>
        <w:rPr>
          <w:rFonts w:hint="eastAsia" w:ascii="宋体" w:hAnsi="宋体" w:cs="仿宋_GB2312"/>
          <w:sz w:val="24"/>
          <w:szCs w:val="24"/>
        </w:rPr>
        <w:t>投标人应在递交投标文件截止时间前，登录</w:t>
      </w:r>
      <w:r>
        <w:rPr>
          <w:rFonts w:hint="eastAsia" w:ascii="宋体" w:hAnsi="宋体" w:cs="宋体"/>
          <w:sz w:val="24"/>
          <w:szCs w:val="24"/>
          <w:u w:val="single"/>
        </w:rPr>
        <w:t>广州公共资源交易中心</w:t>
      </w:r>
      <w:r>
        <w:rPr>
          <w:rFonts w:hint="eastAsia" w:ascii="宋体" w:hAnsi="宋体"/>
          <w:sz w:val="24"/>
          <w:szCs w:val="24"/>
        </w:rPr>
        <w:t>交易平台</w:t>
      </w:r>
      <w:r>
        <w:rPr>
          <w:rFonts w:hint="eastAsia" w:ascii="宋体" w:hAnsi="宋体" w:cs="仿宋_GB2312"/>
          <w:sz w:val="24"/>
          <w:szCs w:val="24"/>
        </w:rPr>
        <w:t>网站办理网上投标登记手续。按照交易平台关于全流程电子化项目的相关指南进行操作。详见：</w:t>
      </w:r>
      <w:r>
        <w:rPr>
          <w:rFonts w:hint="eastAsia" w:ascii="宋体" w:hAnsi="宋体"/>
          <w:bCs/>
          <w:sz w:val="24"/>
          <w:u w:val="single"/>
        </w:rPr>
        <w:t>广州公共资源交易中心网站</w:t>
      </w:r>
      <w:r>
        <w:rPr>
          <w:rFonts w:hint="eastAsia" w:ascii="宋体" w:hAnsi="宋体" w:cs="仿宋_GB2312"/>
          <w:sz w:val="24"/>
          <w:szCs w:val="24"/>
        </w:rPr>
        <w:t>。</w:t>
      </w:r>
    </w:p>
    <w:p w14:paraId="1A1F5162">
      <w:pPr>
        <w:snapToGrid w:val="0"/>
        <w:spacing w:line="480" w:lineRule="auto"/>
        <w:ind w:firstLine="480" w:firstLineChars="200"/>
        <w:rPr>
          <w:rFonts w:hint="eastAsia" w:ascii="宋体" w:hAnsi="宋体"/>
          <w:sz w:val="24"/>
          <w:szCs w:val="24"/>
          <w:u w:val="single"/>
        </w:rPr>
      </w:pPr>
      <w:r>
        <w:rPr>
          <w:rFonts w:hint="eastAsia" w:ascii="宋体" w:hAnsi="宋体" w:cs="仿宋_GB2312"/>
          <w:sz w:val="24"/>
          <w:szCs w:val="24"/>
        </w:rPr>
        <w:t>6</w:t>
      </w:r>
      <w:r>
        <w:rPr>
          <w:rFonts w:hint="eastAsia" w:ascii="宋体" w:hAnsi="宋体" w:cs="宋体"/>
          <w:sz w:val="24"/>
          <w:szCs w:val="24"/>
        </w:rPr>
        <w:t>、</w:t>
      </w:r>
      <w:r>
        <w:rPr>
          <w:rFonts w:hint="eastAsia" w:ascii="宋体" w:hAnsi="宋体" w:cs="仿宋_GB2312"/>
          <w:sz w:val="24"/>
          <w:szCs w:val="24"/>
        </w:rPr>
        <w:t>在投标登记时，投标人应按要求在交易系统中填写《施工项目管理团队人员信息表》（详见附件二），表中的项目管理团队人员信息作为投标文件的一部分，将由交易系统提取后供各相关单位在中标人履约时进行比对、查核。</w:t>
      </w:r>
    </w:p>
    <w:p w14:paraId="3E81E6DB">
      <w:pPr>
        <w:widowControl/>
        <w:snapToGrid w:val="0"/>
        <w:spacing w:line="480" w:lineRule="auto"/>
        <w:ind w:firstLine="480" w:firstLineChars="200"/>
        <w:jc w:val="left"/>
        <w:rPr>
          <w:rFonts w:ascii="宋体" w:cs="宋体"/>
          <w:kern w:val="0"/>
          <w:sz w:val="24"/>
          <w:szCs w:val="24"/>
        </w:rPr>
      </w:pPr>
      <w:r>
        <w:rPr>
          <w:rFonts w:ascii="宋体" w:hAnsi="宋体" w:cs="宋体"/>
          <w:sz w:val="24"/>
          <w:szCs w:val="24"/>
        </w:rPr>
        <w:t xml:space="preserve">    </w:t>
      </w:r>
      <w:r>
        <w:rPr>
          <w:rFonts w:hint="eastAsia" w:ascii="宋体" w:hAnsi="宋体" w:cs="宋体"/>
          <w:kern w:val="0"/>
          <w:sz w:val="24"/>
          <w:szCs w:val="24"/>
        </w:rPr>
        <w:t>八、招标文件获取方式：</w:t>
      </w:r>
    </w:p>
    <w:p w14:paraId="188239A0">
      <w:pPr>
        <w:widowControl/>
        <w:shd w:val="clear" w:color="auto" w:fill="FFFFFF"/>
        <w:snapToGrid w:val="0"/>
        <w:spacing w:line="480" w:lineRule="auto"/>
        <w:ind w:firstLine="480" w:firstLineChars="200"/>
        <w:jc w:val="left"/>
        <w:rPr>
          <w:rFonts w:ascii="宋体" w:cs="宋体"/>
          <w:kern w:val="0"/>
          <w:sz w:val="24"/>
          <w:szCs w:val="24"/>
        </w:rPr>
      </w:pPr>
      <w:r>
        <w:rPr>
          <w:rFonts w:hint="eastAsia" w:ascii="宋体" w:hAnsi="宋体" w:cs="宋体"/>
          <w:kern w:val="0"/>
          <w:sz w:val="24"/>
          <w:szCs w:val="24"/>
        </w:rPr>
        <w:t>本项目招标文件随招标公告一并在</w:t>
      </w:r>
      <w:r>
        <w:rPr>
          <w:rFonts w:hint="eastAsia" w:ascii="宋体" w:hAnsi="宋体"/>
          <w:bCs/>
          <w:sz w:val="24"/>
          <w:u w:val="single"/>
        </w:rPr>
        <w:t>广州公共资源交易中心</w:t>
      </w:r>
      <w:r>
        <w:rPr>
          <w:rFonts w:hint="eastAsia" w:ascii="宋体" w:hAnsi="宋体"/>
          <w:sz w:val="24"/>
          <w:szCs w:val="24"/>
        </w:rPr>
        <w:t>交易平台</w:t>
      </w:r>
      <w:r>
        <w:rPr>
          <w:rFonts w:hint="eastAsia" w:ascii="宋体" w:hAnsi="宋体"/>
          <w:sz w:val="24"/>
        </w:rPr>
        <w:t>网站发布。招标文件</w:t>
      </w:r>
      <w:r>
        <w:rPr>
          <w:rFonts w:hint="eastAsia" w:ascii="宋体" w:hAnsi="宋体" w:cs="宋体"/>
          <w:kern w:val="0"/>
          <w:sz w:val="24"/>
          <w:szCs w:val="24"/>
        </w:rPr>
        <w:t>一经在</w:t>
      </w:r>
      <w:r>
        <w:rPr>
          <w:rFonts w:hint="eastAsia" w:ascii="宋体" w:hAnsi="宋体"/>
          <w:bCs/>
          <w:sz w:val="24"/>
          <w:u w:val="single"/>
        </w:rPr>
        <w:t>广州公共资源交易中心</w:t>
      </w:r>
      <w:r>
        <w:rPr>
          <w:rFonts w:hint="eastAsia" w:ascii="宋体" w:hAnsi="宋体"/>
          <w:sz w:val="24"/>
          <w:szCs w:val="24"/>
        </w:rPr>
        <w:t>交易平台</w:t>
      </w:r>
      <w:r>
        <w:rPr>
          <w:rFonts w:hint="eastAsia" w:ascii="宋体" w:hAnsi="宋体" w:cs="宋体"/>
          <w:kern w:val="0"/>
          <w:sz w:val="24"/>
          <w:szCs w:val="24"/>
        </w:rPr>
        <w:t>发布，视为发售给投标人，招标文件由投标人自行在</w:t>
      </w:r>
      <w:r>
        <w:rPr>
          <w:rFonts w:hint="eastAsia" w:ascii="宋体" w:hAnsi="宋体"/>
          <w:bCs/>
          <w:sz w:val="24"/>
          <w:u w:val="single"/>
        </w:rPr>
        <w:t>广州公共资源交易中心</w:t>
      </w:r>
      <w:r>
        <w:rPr>
          <w:rFonts w:hint="eastAsia" w:ascii="宋体" w:hAnsi="宋体"/>
          <w:sz w:val="24"/>
          <w:szCs w:val="24"/>
        </w:rPr>
        <w:t>交易平台</w:t>
      </w:r>
      <w:r>
        <w:rPr>
          <w:rFonts w:hint="eastAsia" w:ascii="宋体" w:hAnsi="宋体" w:cs="宋体"/>
          <w:kern w:val="0"/>
          <w:sz w:val="24"/>
          <w:szCs w:val="24"/>
        </w:rPr>
        <w:t>网站下载。</w:t>
      </w:r>
    </w:p>
    <w:p w14:paraId="56E96F56">
      <w:pPr>
        <w:spacing w:line="480" w:lineRule="auto"/>
        <w:ind w:firstLine="537" w:firstLineChars="224"/>
        <w:rPr>
          <w:rFonts w:ascii="宋体"/>
          <w:sz w:val="24"/>
        </w:rPr>
      </w:pPr>
      <w:r>
        <w:rPr>
          <w:rFonts w:hint="eastAsia" w:ascii="宋体" w:hAnsi="宋体"/>
          <w:sz w:val="24"/>
        </w:rPr>
        <w:t>九、投标人合格条件：</w:t>
      </w:r>
    </w:p>
    <w:p w14:paraId="546129A1">
      <w:pPr>
        <w:spacing w:line="480" w:lineRule="auto"/>
        <w:ind w:firstLine="537" w:firstLineChars="224"/>
        <w:rPr>
          <w:rFonts w:ascii="宋体"/>
          <w:sz w:val="24"/>
        </w:rPr>
      </w:pPr>
      <w:r>
        <w:rPr>
          <w:rFonts w:ascii="宋体" w:hAnsi="宋体"/>
          <w:sz w:val="24"/>
        </w:rPr>
        <w:t>1</w:t>
      </w:r>
      <w:r>
        <w:rPr>
          <w:rFonts w:hint="eastAsia" w:ascii="宋体" w:hAnsi="宋体"/>
          <w:sz w:val="24"/>
        </w:rPr>
        <w:t>、投标人参加投标的意思表达清楚，投标人代表被授权有效。</w:t>
      </w:r>
    </w:p>
    <w:p w14:paraId="2E86FB34">
      <w:pPr>
        <w:spacing w:line="480" w:lineRule="auto"/>
        <w:ind w:firstLine="537" w:firstLineChars="224"/>
        <w:rPr>
          <w:rFonts w:ascii="宋体"/>
          <w:sz w:val="24"/>
        </w:rPr>
      </w:pPr>
      <w:r>
        <w:rPr>
          <w:rFonts w:ascii="宋体" w:hAnsi="宋体"/>
          <w:sz w:val="24"/>
        </w:rPr>
        <w:t>2</w:t>
      </w:r>
      <w:r>
        <w:rPr>
          <w:rFonts w:hint="eastAsia" w:ascii="宋体" w:hAnsi="宋体"/>
          <w:sz w:val="24"/>
        </w:rPr>
        <w:t>、投标人均具有独立法人资格，按国家法律经营。</w:t>
      </w:r>
    </w:p>
    <w:p w14:paraId="0B5FBB15">
      <w:pPr>
        <w:spacing w:line="480" w:lineRule="auto"/>
        <w:ind w:firstLine="537" w:firstLineChars="224"/>
        <w:rPr>
          <w:rFonts w:ascii="宋体"/>
          <w:sz w:val="24"/>
        </w:rPr>
      </w:pPr>
      <w:r>
        <w:rPr>
          <w:rFonts w:ascii="宋体" w:hAnsi="宋体"/>
          <w:sz w:val="24"/>
        </w:rPr>
        <w:t>3</w:t>
      </w:r>
      <w:r>
        <w:rPr>
          <w:rFonts w:hint="eastAsia" w:ascii="宋体" w:hAnsi="宋体"/>
          <w:sz w:val="24"/>
        </w:rPr>
        <w:t>、投标人均持有建设行政主管部门颁发的有效期内的企业资质证书及安全生产许可证；</w:t>
      </w:r>
    </w:p>
    <w:p w14:paraId="7298C927">
      <w:pPr>
        <w:spacing w:line="480" w:lineRule="auto"/>
        <w:ind w:firstLine="537" w:firstLineChars="224"/>
        <w:rPr>
          <w:rFonts w:hint="eastAsia" w:ascii="宋体" w:hAnsi="宋体"/>
          <w:sz w:val="24"/>
        </w:rPr>
      </w:pPr>
      <w:r>
        <w:rPr>
          <w:rFonts w:ascii="宋体" w:hAnsi="宋体"/>
          <w:sz w:val="24"/>
        </w:rPr>
        <w:t>4</w:t>
      </w:r>
      <w:r>
        <w:rPr>
          <w:rFonts w:hint="eastAsia" w:ascii="宋体" w:hAnsi="宋体"/>
          <w:sz w:val="24"/>
        </w:rPr>
        <w:t>、投标人应同时具备以下资质：①投标人具有承接本工程所需的建筑机电安装工程专业承包一级资质。②投标人具有承接本工程所需的消防设施工程专业承包一级资质（以资质证书许可范围为准，在有效期内）；投标人拟担任本工程项目负责人的人员为：</w:t>
      </w:r>
      <w:r>
        <w:rPr>
          <w:rFonts w:hint="eastAsia" w:ascii="宋体" w:hAnsi="宋体"/>
          <w:sz w:val="24"/>
          <w:u w:val="single"/>
        </w:rPr>
        <w:t>机电工程</w:t>
      </w:r>
      <w:r>
        <w:rPr>
          <w:rFonts w:hint="eastAsia" w:ascii="宋体" w:hAnsi="宋体"/>
          <w:sz w:val="24"/>
        </w:rPr>
        <w:t>专业</w:t>
      </w:r>
      <w:r>
        <w:rPr>
          <w:rFonts w:ascii="宋体" w:hAnsi="宋体"/>
          <w:sz w:val="24"/>
          <w:u w:val="single"/>
        </w:rPr>
        <w:t xml:space="preserve"> </w:t>
      </w:r>
      <w:r>
        <w:rPr>
          <w:rFonts w:hint="eastAsia" w:ascii="宋体" w:hAnsi="宋体"/>
          <w:sz w:val="24"/>
          <w:u w:val="single"/>
        </w:rPr>
        <w:t>一</w:t>
      </w:r>
      <w:r>
        <w:rPr>
          <w:rFonts w:ascii="宋体" w:hAnsi="宋体"/>
          <w:sz w:val="24"/>
          <w:u w:val="single"/>
        </w:rPr>
        <w:t xml:space="preserve"> </w:t>
      </w:r>
      <w:r>
        <w:rPr>
          <w:rFonts w:hint="eastAsia" w:ascii="宋体" w:hAnsi="宋体"/>
          <w:sz w:val="24"/>
        </w:rPr>
        <w:t>级注册建造师，需提供附件三《关于拟委派项目负责人承诺书》。</w:t>
      </w:r>
    </w:p>
    <w:p w14:paraId="6A69C3AB">
      <w:pPr>
        <w:spacing w:line="480" w:lineRule="auto"/>
        <w:ind w:firstLine="480" w:firstLineChars="200"/>
        <w:rPr>
          <w:rFonts w:hint="eastAsia" w:ascii="宋体" w:hAnsi="宋体"/>
          <w:sz w:val="24"/>
          <w:szCs w:val="24"/>
        </w:rPr>
      </w:pPr>
      <w:r>
        <w:rPr>
          <w:rFonts w:hint="eastAsia" w:ascii="宋体" w:hAnsi="宋体"/>
          <w:sz w:val="24"/>
          <w:szCs w:val="24"/>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7684638A">
      <w:pPr>
        <w:spacing w:line="480" w:lineRule="auto"/>
        <w:ind w:firstLine="480" w:firstLineChars="200"/>
        <w:rPr>
          <w:rFonts w:hint="eastAsia" w:ascii="宋体" w:hAnsi="宋体"/>
          <w:sz w:val="24"/>
          <w:szCs w:val="24"/>
        </w:rPr>
      </w:pPr>
      <w:r>
        <w:rPr>
          <w:rFonts w:hint="eastAsia" w:ascii="宋体" w:hAnsi="宋体"/>
          <w:sz w:val="24"/>
          <w:szCs w:val="24"/>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14:paraId="4FEB9EF7">
      <w:pPr>
        <w:spacing w:line="480" w:lineRule="auto"/>
        <w:ind w:firstLine="480" w:firstLineChars="200"/>
        <w:rPr>
          <w:rFonts w:hint="eastAsia" w:ascii="宋体" w:hAnsi="宋体"/>
          <w:sz w:val="24"/>
          <w:szCs w:val="24"/>
        </w:rPr>
      </w:pPr>
      <w:r>
        <w:rPr>
          <w:rFonts w:hint="eastAsia" w:ascii="宋体" w:hAnsi="宋体"/>
          <w:sz w:val="24"/>
          <w:szCs w:val="24"/>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1D3E510F">
      <w:pPr>
        <w:spacing w:line="480" w:lineRule="auto"/>
        <w:ind w:firstLine="480" w:firstLineChars="200"/>
        <w:rPr>
          <w:rFonts w:hint="eastAsia" w:ascii="宋体" w:hAnsi="宋体"/>
          <w:sz w:val="24"/>
          <w:szCs w:val="24"/>
        </w:rPr>
      </w:pPr>
      <w:r>
        <w:rPr>
          <w:rFonts w:hint="eastAsia" w:ascii="宋体" w:hAnsi="宋体"/>
          <w:sz w:val="24"/>
          <w:szCs w:val="24"/>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7AB8726E">
      <w:pPr>
        <w:spacing w:line="480" w:lineRule="auto"/>
        <w:ind w:firstLine="537" w:firstLineChars="224"/>
        <w:rPr>
          <w:rFonts w:hint="eastAsia" w:ascii="宋体" w:hAnsi="宋体"/>
          <w:b/>
          <w:bCs/>
          <w:sz w:val="24"/>
          <w:szCs w:val="24"/>
        </w:rPr>
      </w:pPr>
      <w:r>
        <w:rPr>
          <w:rFonts w:hint="eastAsia" w:ascii="宋体" w:hAnsi="宋体"/>
          <w:sz w:val="24"/>
          <w:szCs w:val="24"/>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14:paraId="110AD8D4">
      <w:pPr>
        <w:spacing w:line="480" w:lineRule="auto"/>
        <w:ind w:firstLine="537" w:firstLineChars="224"/>
        <w:rPr>
          <w:rFonts w:hint="eastAsia" w:ascii="宋体" w:hAnsi="宋体"/>
          <w:sz w:val="24"/>
          <w:szCs w:val="24"/>
        </w:rPr>
      </w:pPr>
      <w:r>
        <w:rPr>
          <w:rFonts w:ascii="宋体" w:hAnsi="宋体"/>
          <w:sz w:val="24"/>
          <w:szCs w:val="24"/>
        </w:rPr>
        <w:t>5</w:t>
      </w:r>
      <w:r>
        <w:rPr>
          <w:rFonts w:hint="eastAsia" w:ascii="宋体" w:hAnsi="宋体"/>
          <w:sz w:val="24"/>
          <w:szCs w:val="24"/>
        </w:rPr>
        <w:t>、项目负责人持有有效期内的安全生产考核合格证（</w:t>
      </w:r>
      <w:r>
        <w:rPr>
          <w:rFonts w:ascii="宋体" w:hAnsi="宋体"/>
          <w:sz w:val="24"/>
          <w:szCs w:val="24"/>
        </w:rPr>
        <w:t>B</w:t>
      </w:r>
      <w:r>
        <w:rPr>
          <w:rFonts w:hint="eastAsia" w:ascii="宋体" w:hAnsi="宋体"/>
          <w:sz w:val="24"/>
          <w:szCs w:val="24"/>
        </w:rPr>
        <w:t>类）或建筑施工企业项目负责人安全生产考核合格证书；</w:t>
      </w:r>
      <w:r>
        <w:rPr>
          <w:rFonts w:ascii="宋体" w:hAnsi="宋体"/>
          <w:sz w:val="24"/>
          <w:szCs w:val="24"/>
        </w:rPr>
        <w:t xml:space="preserve"> </w:t>
      </w:r>
    </w:p>
    <w:p w14:paraId="682D0206">
      <w:pPr>
        <w:spacing w:line="480" w:lineRule="auto"/>
        <w:ind w:firstLine="537" w:firstLineChars="224"/>
        <w:rPr>
          <w:rFonts w:hint="eastAsia" w:ascii="宋体" w:hAnsi="宋体"/>
          <w:sz w:val="24"/>
          <w:szCs w:val="24"/>
        </w:rPr>
      </w:pPr>
      <w:r>
        <w:rPr>
          <w:rFonts w:hint="eastAsia" w:ascii="宋体" w:hAnsi="宋体"/>
          <w:sz w:val="24"/>
          <w:szCs w:val="24"/>
        </w:rPr>
        <w:t>6、投标人拟担任本工程技术负责人的资格要求为：机电工程相关专业高级或以上职称；拟投入工程技术负责人应为本单位正式员工，且工程技术负责人和项目负责人不为同一人。</w:t>
      </w:r>
    </w:p>
    <w:p w14:paraId="21B3852F">
      <w:pPr>
        <w:spacing w:line="480" w:lineRule="auto"/>
        <w:ind w:firstLine="537" w:firstLineChars="224"/>
        <w:rPr>
          <w:rFonts w:ascii="宋体"/>
          <w:kern w:val="0"/>
          <w:sz w:val="24"/>
        </w:rPr>
      </w:pPr>
      <w:r>
        <w:rPr>
          <w:rFonts w:hint="eastAsia" w:ascii="宋体" w:hAnsi="宋体"/>
          <w:kern w:val="0"/>
          <w:sz w:val="24"/>
        </w:rPr>
        <w:t>7、</w:t>
      </w:r>
      <w:r>
        <w:rPr>
          <w:rFonts w:hint="eastAsia" w:ascii="宋体" w:hAnsi="宋体"/>
          <w:sz w:val="24"/>
          <w:szCs w:val="24"/>
        </w:rPr>
        <w:t>专职安全员须具有有效期内的安全生产考核合格证（</w:t>
      </w:r>
      <w:r>
        <w:rPr>
          <w:rFonts w:ascii="宋体" w:hAnsi="宋体"/>
          <w:sz w:val="24"/>
          <w:szCs w:val="24"/>
        </w:rPr>
        <w:t>C</w:t>
      </w:r>
      <w:r>
        <w:rPr>
          <w:rFonts w:hint="eastAsia" w:ascii="宋体" w:hAnsi="宋体"/>
          <w:sz w:val="24"/>
          <w:szCs w:val="24"/>
        </w:rPr>
        <w:t>类）</w:t>
      </w:r>
      <w:r>
        <w:rPr>
          <w:rFonts w:hint="eastAsia" w:ascii="宋体" w:hAnsi="宋体"/>
          <w:kern w:val="0"/>
          <w:sz w:val="24"/>
        </w:rPr>
        <w:t>或建筑施工企业专职安全生产管理人员安全生产考核合格证书（C3）。</w:t>
      </w:r>
    </w:p>
    <w:p w14:paraId="7F093037">
      <w:pPr>
        <w:tabs>
          <w:tab w:val="left" w:pos="1260"/>
        </w:tabs>
        <w:spacing w:line="480" w:lineRule="auto"/>
        <w:ind w:firstLine="537" w:firstLineChars="224"/>
        <w:rPr>
          <w:rFonts w:hint="eastAsia" w:ascii="宋体" w:hAnsi="宋体"/>
          <w:sz w:val="24"/>
        </w:rPr>
      </w:pPr>
      <w:r>
        <w:rPr>
          <w:rFonts w:hint="eastAsia" w:ascii="宋体" w:hAnsi="宋体"/>
          <w:sz w:val="24"/>
        </w:rPr>
        <w:t>8、</w:t>
      </w:r>
      <w:r>
        <w:rPr>
          <w:rFonts w:hint="eastAsia" w:ascii="宋体" w:hAnsi="宋体"/>
          <w:sz w:val="24"/>
          <w:u w:val="single"/>
        </w:rPr>
        <w:t>投标人自2019年1月1日至今完成过质量合格的合同金额不低于5千万元及以上的建筑机电安装工程的施工业绩</w:t>
      </w:r>
      <w:r>
        <w:rPr>
          <w:rFonts w:hint="eastAsia" w:ascii="宋体" w:hAnsi="宋体"/>
          <w:sz w:val="24"/>
        </w:rPr>
        <w:t>（需提供建设单位颁发的中标通知书、相关合同、建设单位（业主）出具的业绩证明、竣工验收报告或竣工验收备案证书复印件并加盖投标人公章。上述业绩需要以机电工程施工总承包或建筑机电安装工程专业承包资质所承接的施工业绩。业绩时间以竣工验收报告或竣工验收备案证书时间为准，金额以合同金额为准。联合体投标的，指联合体主办方的业绩。）</w:t>
      </w:r>
    </w:p>
    <w:p w14:paraId="1E8BAD83">
      <w:pPr>
        <w:spacing w:line="480" w:lineRule="auto"/>
        <w:ind w:firstLine="537" w:firstLineChars="224"/>
        <w:rPr>
          <w:rFonts w:hint="eastAsia" w:ascii="宋体" w:hAnsi="宋体"/>
          <w:sz w:val="24"/>
          <w:szCs w:val="24"/>
        </w:rPr>
      </w:pPr>
      <w:r>
        <w:rPr>
          <w:rFonts w:hint="eastAsia" w:ascii="宋体" w:hAnsi="宋体"/>
          <w:sz w:val="24"/>
          <w:szCs w:val="24"/>
        </w:rPr>
        <w:t>9、投标人已按照附件一的内容签署盖章的投标人声明。</w:t>
      </w:r>
    </w:p>
    <w:p w14:paraId="6F8C340F">
      <w:pPr>
        <w:spacing w:line="480" w:lineRule="auto"/>
        <w:ind w:firstLine="537" w:firstLineChars="224"/>
        <w:rPr>
          <w:rFonts w:hint="eastAsia" w:ascii="宋体" w:hAnsi="宋体"/>
          <w:sz w:val="24"/>
          <w:szCs w:val="24"/>
        </w:rPr>
      </w:pPr>
      <w:r>
        <w:rPr>
          <w:rFonts w:hint="eastAsia" w:ascii="宋体" w:hAnsi="宋体"/>
          <w:sz w:val="24"/>
          <w:szCs w:val="24"/>
        </w:rPr>
        <w:t>10、关于联合体投标：本项目接受联合体投标（联合体成员不应超过2家）。如投标人组成联合体，应以承接建筑机电安装工程的单位为主办方，并签定联合体工作协议（格式详见附件四）。投标人拟任本工程项目负责人、技术负责人应为主办方正式员工。联合体工作协议应明确约定各方拟承担的工作和责任。</w:t>
      </w:r>
    </w:p>
    <w:p w14:paraId="70B60980">
      <w:pPr>
        <w:adjustRightInd w:val="0"/>
        <w:spacing w:line="480" w:lineRule="auto"/>
        <w:ind w:firstLine="480" w:firstLineChars="200"/>
        <w:rPr>
          <w:rFonts w:hint="eastAsia" w:ascii="宋体" w:hAnsi="宋体"/>
          <w:sz w:val="24"/>
        </w:rPr>
      </w:pPr>
      <w:r>
        <w:rPr>
          <w:rFonts w:ascii="宋体" w:hAnsi="宋体"/>
          <w:sz w:val="24"/>
        </w:rPr>
        <w:t>1</w:t>
      </w:r>
      <w:r>
        <w:rPr>
          <w:rFonts w:hint="eastAsia" w:ascii="宋体" w:hAnsi="宋体"/>
          <w:sz w:val="24"/>
        </w:rPr>
        <w:t>1、资格审查前，投标人须在广州市住房和城乡建设局建立企业信用档案及拟担任本工程项目负责人、专职安全员须是本企业信用档案中的在册人员。企业信用档案取自投标截止时间投标人在信用管理平台内的信息，投标人无需提交相关资料，若招标人延长递交投标文件截止时间的，信用档案信息的评审时点也相应延长。（信用档案办理详见《广州市住建行业信用管理平台施工企业信息录入指引 》</w:t>
      </w:r>
    </w:p>
    <w:p w14:paraId="12975CA1">
      <w:pPr>
        <w:spacing w:line="480" w:lineRule="auto"/>
        <w:ind w:firstLine="537" w:firstLineChars="224"/>
        <w:rPr>
          <w:rFonts w:ascii="宋体"/>
          <w:sz w:val="24"/>
        </w:rPr>
      </w:pPr>
      <w:r>
        <w:rPr>
          <w:rFonts w:hint="eastAsia" w:ascii="宋体" w:hAnsi="宋体"/>
          <w:sz w:val="24"/>
        </w:rPr>
        <w:t>http://zfcj.gz.gov.cn/zwgk/zsdwxxgkzl/gzsjzyglfwzx/bszy/content/post_8484886.html</w:t>
      </w:r>
    </w:p>
    <w:p w14:paraId="53C939F8">
      <w:pPr>
        <w:spacing w:line="480" w:lineRule="auto"/>
        <w:ind w:firstLine="537" w:firstLineChars="224"/>
        <w:rPr>
          <w:rFonts w:hint="eastAsia" w:ascii="宋体" w:hAnsi="宋体"/>
          <w:sz w:val="24"/>
          <w:szCs w:val="24"/>
        </w:rPr>
      </w:pPr>
      <w:r>
        <w:rPr>
          <w:rFonts w:hint="eastAsia" w:ascii="宋体" w:hAnsi="宋体"/>
          <w:sz w:val="24"/>
        </w:rPr>
        <w:t>12、</w:t>
      </w:r>
      <w:r>
        <w:rPr>
          <w:rFonts w:hint="eastAsia" w:ascii="宋体" w:hAnsi="宋体"/>
          <w:sz w:val="24"/>
          <w:szCs w:val="24"/>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sz w:val="24"/>
          <w:szCs w:val="24"/>
          <w:u w:val="single"/>
        </w:rPr>
        <w:t>均为无效投标文件</w:t>
      </w:r>
      <w:r>
        <w:rPr>
          <w:rFonts w:hint="eastAsia" w:ascii="宋体" w:hAnsi="宋体"/>
          <w:sz w:val="24"/>
          <w:szCs w:val="24"/>
        </w:rPr>
        <w:t>。</w:t>
      </w:r>
    </w:p>
    <w:p w14:paraId="69C1C2BF">
      <w:pPr>
        <w:spacing w:line="480" w:lineRule="auto"/>
        <w:ind w:firstLine="537" w:firstLineChars="224"/>
        <w:rPr>
          <w:rFonts w:hint="eastAsia" w:ascii="宋体" w:hAnsi="宋体"/>
          <w:sz w:val="24"/>
        </w:rPr>
      </w:pPr>
      <w:r>
        <w:rPr>
          <w:rFonts w:hint="eastAsia" w:ascii="宋体" w:hAnsi="宋体"/>
          <w:sz w:val="24"/>
        </w:rPr>
        <w:t>13、未被列入拖欠农民工工资失信联合惩戒对象名单。</w:t>
      </w:r>
    </w:p>
    <w:p w14:paraId="4959098E">
      <w:pPr>
        <w:pStyle w:val="41"/>
        <w:tabs>
          <w:tab w:val="left" w:pos="7380"/>
        </w:tabs>
        <w:spacing w:after="0" w:line="480" w:lineRule="auto"/>
        <w:ind w:firstLine="523" w:firstLineChars="218"/>
        <w:rPr>
          <w:rFonts w:hint="eastAsia" w:ascii="宋体" w:hAnsi="宋体"/>
          <w:sz w:val="24"/>
        </w:rPr>
      </w:pPr>
      <w:r>
        <w:rPr>
          <w:rFonts w:hint="eastAsia" w:ascii="宋体" w:hAnsi="宋体"/>
          <w:sz w:val="24"/>
        </w:rPr>
        <w:t>注：未在招标公告第九条单列的资审合格条件，不作为资审不合格的依据。</w:t>
      </w:r>
    </w:p>
    <w:p w14:paraId="77D06333">
      <w:pPr>
        <w:spacing w:line="480" w:lineRule="auto"/>
        <w:ind w:firstLine="537" w:firstLineChars="224"/>
        <w:rPr>
          <w:rFonts w:hint="eastAsia" w:ascii="宋体" w:hAnsi="宋体"/>
          <w:sz w:val="24"/>
          <w:szCs w:val="24"/>
        </w:rPr>
      </w:pPr>
      <w:r>
        <w:rPr>
          <w:rFonts w:hint="eastAsia" w:ascii="宋体" w:hAnsi="宋体"/>
          <w:sz w:val="24"/>
          <w:szCs w:val="24"/>
        </w:rPr>
        <w:t>十、资格审查方式：</w:t>
      </w:r>
    </w:p>
    <w:p w14:paraId="107A9AD5">
      <w:pPr>
        <w:widowControl/>
        <w:snapToGrid w:val="0"/>
        <w:spacing w:line="480" w:lineRule="auto"/>
        <w:ind w:firstLine="480" w:firstLineChars="200"/>
        <w:rPr>
          <w:rFonts w:ascii="宋体" w:cs="宋体"/>
          <w:sz w:val="24"/>
          <w:szCs w:val="24"/>
        </w:rPr>
      </w:pPr>
      <w:r>
        <w:rPr>
          <w:rFonts w:hint="eastAsia" w:ascii="宋体" w:hAnsi="宋体" w:cs="宋体"/>
          <w:sz w:val="24"/>
          <w:szCs w:val="24"/>
        </w:rPr>
        <w:t>本工程采用资格后审方式，由评标委员会负责资格审查。</w:t>
      </w:r>
    </w:p>
    <w:p w14:paraId="4A92A83B">
      <w:pPr>
        <w:snapToGrid w:val="0"/>
        <w:spacing w:line="480" w:lineRule="auto"/>
        <w:rPr>
          <w:rFonts w:hint="eastAsia" w:ascii="宋体" w:hAnsi="宋体"/>
          <w:sz w:val="24"/>
        </w:rPr>
      </w:pPr>
      <w:r>
        <w:rPr>
          <w:rFonts w:hint="eastAsia" w:ascii="宋体" w:hAnsi="宋体"/>
          <w:sz w:val="24"/>
        </w:rPr>
        <w:t xml:space="preserve">    十一、资格审查结果将在</w:t>
      </w:r>
      <w:r>
        <w:rPr>
          <w:rFonts w:hint="eastAsia" w:ascii="宋体" w:hAnsi="宋体" w:cs="宋体"/>
          <w:sz w:val="24"/>
          <w:szCs w:val="24"/>
          <w:u w:val="single"/>
        </w:rPr>
        <w:t>广州公共资源交易中心</w:t>
      </w:r>
      <w:r>
        <w:rPr>
          <w:rFonts w:hint="eastAsia" w:ascii="宋体" w:hAnsi="宋体"/>
          <w:sz w:val="24"/>
          <w:szCs w:val="24"/>
        </w:rPr>
        <w:t>交易平台</w:t>
      </w:r>
      <w:r>
        <w:rPr>
          <w:rFonts w:hint="eastAsia" w:ascii="宋体" w:hAnsi="宋体"/>
          <w:sz w:val="24"/>
        </w:rPr>
        <w:t>和广东省招标投标监管网公示，</w:t>
      </w:r>
      <w:r>
        <w:rPr>
          <w:rFonts w:hint="eastAsia" w:ascii="宋体" w:hAnsi="宋体"/>
          <w:bCs/>
          <w:sz w:val="24"/>
        </w:rPr>
        <w:t>公示时间不得少于3日。</w:t>
      </w:r>
    </w:p>
    <w:p w14:paraId="774CCAE1">
      <w:pPr>
        <w:snapToGrid w:val="0"/>
        <w:spacing w:line="480" w:lineRule="auto"/>
        <w:rPr>
          <w:rFonts w:hint="eastAsia" w:ascii="宋体" w:hAnsi="宋体"/>
          <w:sz w:val="24"/>
        </w:rPr>
      </w:pPr>
      <w:r>
        <w:rPr>
          <w:rFonts w:hint="eastAsia" w:ascii="宋体" w:hAnsi="宋体"/>
          <w:sz w:val="24"/>
        </w:rPr>
        <w:t xml:space="preserve">    十二、满足资格审查合格条件的投标人不足 3 名或通过有效性审查的投标人不足3名时为招标失败。招标人分析招标失败原因，修正招标方案，重新组织招标。</w:t>
      </w:r>
    </w:p>
    <w:p w14:paraId="581005B5">
      <w:pPr>
        <w:spacing w:line="480" w:lineRule="auto"/>
        <w:ind w:firstLine="537" w:firstLineChars="224"/>
        <w:rPr>
          <w:rFonts w:ascii="宋体"/>
          <w:sz w:val="24"/>
        </w:rPr>
      </w:pPr>
      <w:r>
        <w:rPr>
          <w:rFonts w:hint="eastAsia" w:ascii="宋体" w:hAnsi="宋体"/>
          <w:sz w:val="24"/>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79B7E736">
      <w:pPr>
        <w:spacing w:line="480" w:lineRule="auto"/>
        <w:ind w:firstLine="480" w:firstLineChars="200"/>
        <w:rPr>
          <w:rFonts w:hint="eastAsia" w:ascii="宋体" w:hAnsi="宋体"/>
          <w:sz w:val="24"/>
        </w:rPr>
      </w:pPr>
      <w:r>
        <w:rPr>
          <w:rFonts w:hint="eastAsia" w:ascii="宋体" w:hAnsi="宋体"/>
          <w:sz w:val="24"/>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14:paraId="1F2E097E">
      <w:pPr>
        <w:pStyle w:val="2"/>
        <w:spacing w:line="480" w:lineRule="auto"/>
        <w:ind w:firstLine="442" w:firstLineChars="200"/>
        <w:rPr>
          <w:rFonts w:ascii="宋体"/>
          <w:sz w:val="24"/>
          <w:szCs w:val="24"/>
        </w:rPr>
      </w:pPr>
      <w:r>
        <w:rPr>
          <w:rFonts w:hint="eastAsia" w:ascii="楷体" w:hAnsi="楷体" w:eastAsia="楷体" w:cs="宋体"/>
          <w:b/>
          <w:bCs/>
          <w:kern w:val="0"/>
          <w:sz w:val="22"/>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p w14:paraId="442ED873">
      <w:pPr>
        <w:spacing w:line="480" w:lineRule="auto"/>
        <w:ind w:left="538" w:leftChars="256"/>
        <w:rPr>
          <w:rFonts w:ascii="宋体"/>
          <w:sz w:val="24"/>
          <w:u w:val="single"/>
        </w:rPr>
      </w:pPr>
      <w:r>
        <w:rPr>
          <w:rFonts w:hint="eastAsia" w:ascii="宋体" w:hAnsi="宋体"/>
          <w:sz w:val="24"/>
        </w:rPr>
        <w:t>十五、潜在投标人或利害关系人对本招标公告及招标文件有异议的，向招标人书面提出。异议受理部门：</w:t>
      </w:r>
      <w:r>
        <w:rPr>
          <w:rFonts w:hint="eastAsia" w:ascii="宋体" w:hAnsi="宋体"/>
          <w:sz w:val="24"/>
          <w:u w:val="single"/>
        </w:rPr>
        <w:t>广州白云国际机场股份有限公司</w:t>
      </w:r>
    </w:p>
    <w:p w14:paraId="54329E06">
      <w:pPr>
        <w:spacing w:line="480" w:lineRule="auto"/>
        <w:ind w:firstLine="537" w:firstLineChars="224"/>
        <w:rPr>
          <w:rFonts w:ascii="宋体"/>
          <w:sz w:val="24"/>
          <w:u w:val="single"/>
        </w:rPr>
      </w:pPr>
      <w:r>
        <w:rPr>
          <w:rFonts w:hint="eastAsia" w:ascii="宋体" w:hAnsi="宋体"/>
          <w:sz w:val="24"/>
        </w:rPr>
        <w:t>异议受理电话：</w:t>
      </w:r>
      <w:r>
        <w:rPr>
          <w:rFonts w:hint="eastAsia" w:ascii="宋体" w:hAnsi="宋体"/>
          <w:sz w:val="24"/>
          <w:u w:val="single"/>
        </w:rPr>
        <w:t>020-</w:t>
      </w:r>
      <w:r>
        <w:rPr>
          <w:rFonts w:ascii="宋体" w:hAnsi="宋体" w:cs="宋体"/>
          <w:sz w:val="24"/>
          <w:szCs w:val="21"/>
          <w:u w:val="single"/>
        </w:rPr>
        <w:t>020-83180883</w:t>
      </w:r>
    </w:p>
    <w:p w14:paraId="34E53BC0">
      <w:pPr>
        <w:spacing w:line="480" w:lineRule="auto"/>
        <w:ind w:firstLine="537" w:firstLineChars="224"/>
        <w:rPr>
          <w:rFonts w:ascii="宋体"/>
          <w:sz w:val="24"/>
          <w:u w:val="single"/>
        </w:rPr>
      </w:pPr>
      <w:r>
        <w:rPr>
          <w:rFonts w:hint="eastAsia" w:ascii="宋体" w:hAnsi="宋体"/>
          <w:sz w:val="24"/>
        </w:rPr>
        <w:t>地址：</w:t>
      </w:r>
      <w:r>
        <w:rPr>
          <w:rFonts w:hint="eastAsia" w:ascii="宋体" w:hAnsi="宋体"/>
          <w:sz w:val="24"/>
          <w:szCs w:val="24"/>
          <w:u w:val="single"/>
        </w:rPr>
        <w:t>广州市白云国际机场南工作区自编一号</w:t>
      </w:r>
    </w:p>
    <w:p w14:paraId="5931F9FC">
      <w:pPr>
        <w:spacing w:line="480" w:lineRule="auto"/>
        <w:ind w:left="239" w:leftChars="114" w:firstLine="297" w:firstLineChars="124"/>
        <w:rPr>
          <w:rFonts w:hint="eastAsia" w:ascii="宋体" w:hAnsi="宋体"/>
          <w:sz w:val="24"/>
        </w:rPr>
      </w:pPr>
      <w:r>
        <w:rPr>
          <w:rFonts w:hint="eastAsia" w:ascii="宋体" w:hAnsi="宋体"/>
          <w:sz w:val="24"/>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6D500C17">
      <w:pPr>
        <w:spacing w:line="480" w:lineRule="auto"/>
        <w:ind w:left="239" w:leftChars="114" w:firstLine="297" w:firstLineChars="124"/>
        <w:rPr>
          <w:rFonts w:ascii="宋体"/>
          <w:sz w:val="24"/>
        </w:rPr>
      </w:pPr>
      <w:r>
        <w:rPr>
          <w:rFonts w:hint="eastAsia" w:ascii="宋体" w:hAnsi="宋体"/>
          <w:sz w:val="24"/>
        </w:rPr>
        <w:t>十六、本公告在广州交易集团有限公司（广州公共资源交易中心）官网（网址：http://www.gzggzy.cn）、广东省招标投标监管网（网址：https://zbtb.gd.gov.cn/）和中国招标投标公共服务平台（网址：http://www.cebpubservice.com/）发布，本公告的修改、补充，在广州交易集团有限公司（广州公共资源交易中心）官网发布。</w:t>
      </w:r>
    </w:p>
    <w:p w14:paraId="32ECBC80">
      <w:pPr>
        <w:spacing w:line="480" w:lineRule="auto"/>
        <w:ind w:firstLine="537" w:firstLineChars="224"/>
        <w:rPr>
          <w:rFonts w:ascii="宋体"/>
          <w:sz w:val="24"/>
        </w:rPr>
      </w:pPr>
      <w:r>
        <w:rPr>
          <w:rFonts w:hint="eastAsia" w:ascii="宋体" w:hAnsi="宋体"/>
          <w:sz w:val="24"/>
        </w:rPr>
        <w:t>十七、本招标公告及招标文件使用GZZB2018-3招标文件范本。本公告与范本内容不同之处均以下划线标明，所有标明下划线部分属于本公告的组成部分，同其他部分具有同样的效力。</w:t>
      </w:r>
    </w:p>
    <w:p w14:paraId="3F0854F0">
      <w:pPr>
        <w:spacing w:line="480" w:lineRule="auto"/>
        <w:ind w:firstLine="537" w:firstLineChars="224"/>
        <w:rPr>
          <w:rFonts w:hint="eastAsia" w:ascii="宋体" w:hAnsi="宋体"/>
          <w:sz w:val="24"/>
        </w:rPr>
      </w:pPr>
      <w:r>
        <w:rPr>
          <w:rFonts w:hint="eastAsia" w:ascii="宋体" w:hAnsi="宋体"/>
          <w:sz w:val="24"/>
        </w:rPr>
        <w:t>十八、招标公告网上发布时，同时发布招标文件、施工图纸、最高投标限价。本工程根据国家和省有关计价规范设置最高投标限价。招标公告发布之日起计算编制投标文件时间，编制投标文件的时间不得少于20天。</w:t>
      </w:r>
    </w:p>
    <w:p w14:paraId="3DAF5E3E">
      <w:pPr>
        <w:pStyle w:val="2"/>
        <w:spacing w:line="480" w:lineRule="auto"/>
        <w:ind w:firstLine="472" w:firstLineChars="224"/>
        <w:rPr>
          <w:rFonts w:hint="eastAsia" w:ascii="宋体" w:hAnsi="宋体"/>
          <w:b/>
          <w:bCs/>
          <w:sz w:val="24"/>
        </w:rPr>
      </w:pPr>
      <w:r>
        <w:rPr>
          <w:rFonts w:hint="eastAsia"/>
          <w:b/>
          <w:bCs/>
        </w:rPr>
        <w:t>招标人应综合考虑节假日因素，合理确定投标人编制投标文件所需要的时间，如遇春节、五一、十一等长假，建议招标人结合项目特点和实际需要适当延长备标期。</w:t>
      </w:r>
    </w:p>
    <w:p w14:paraId="0BBF4F50">
      <w:pPr>
        <w:spacing w:line="480" w:lineRule="auto"/>
        <w:ind w:firstLine="537" w:firstLineChars="224"/>
        <w:rPr>
          <w:rFonts w:ascii="宋体"/>
          <w:sz w:val="24"/>
        </w:rPr>
      </w:pPr>
      <w:r>
        <w:rPr>
          <w:rFonts w:hint="eastAsia" w:ascii="宋体"/>
          <w:sz w:val="24"/>
        </w:rPr>
        <w:t>十九、《投诉处理决定书》和《行政处理决定书》在</w:t>
      </w:r>
      <w:r>
        <w:rPr>
          <w:rFonts w:hint="eastAsia" w:ascii="宋体" w:hAnsi="宋体"/>
          <w:sz w:val="24"/>
        </w:rPr>
        <w:t>广州市住房和城乡建设局</w:t>
      </w:r>
      <w:r>
        <w:rPr>
          <w:rFonts w:hint="eastAsia" w:ascii="宋体"/>
          <w:sz w:val="24"/>
        </w:rPr>
        <w:t>网站上公布的，视为送达其他与决定书有关的当事人。</w:t>
      </w:r>
    </w:p>
    <w:p w14:paraId="45525AEC">
      <w:pPr>
        <w:spacing w:line="480" w:lineRule="auto"/>
        <w:ind w:firstLine="537" w:firstLineChars="224"/>
        <w:rPr>
          <w:rFonts w:ascii="宋体"/>
          <w:sz w:val="24"/>
        </w:rPr>
      </w:pPr>
      <w:r>
        <w:rPr>
          <w:rFonts w:hint="eastAsia" w:ascii="宋体"/>
          <w:sz w:val="24"/>
        </w:rPr>
        <w:t>特别提示：投标人在本项目招标人的工程项目中存在下列行为的，将被拒绝一</w:t>
      </w:r>
      <w:r>
        <w:rPr>
          <w:rFonts w:ascii="宋体"/>
          <w:sz w:val="24"/>
        </w:rPr>
        <w:t>定时期</w:t>
      </w:r>
      <w:r>
        <w:rPr>
          <w:rFonts w:hint="eastAsia" w:ascii="宋体"/>
          <w:sz w:val="24"/>
        </w:rPr>
        <w:t>内（详见招标人相关制度）参与招标人后续工程投标。（注：拒绝投标时限由招标人视严重程度确定，最低三个月起，自招标人发出通知之日起计）：</w:t>
      </w:r>
    </w:p>
    <w:p w14:paraId="0376E5AE">
      <w:pPr>
        <w:spacing w:line="480" w:lineRule="auto"/>
        <w:ind w:firstLine="537" w:firstLineChars="224"/>
        <w:rPr>
          <w:rFonts w:ascii="宋体"/>
          <w:sz w:val="24"/>
        </w:rPr>
      </w:pPr>
      <w:r>
        <w:rPr>
          <w:rFonts w:hint="eastAsia" w:ascii="宋体"/>
          <w:sz w:val="24"/>
        </w:rPr>
        <w:t>1.将中标工程转包或者违法分包的;</w:t>
      </w:r>
    </w:p>
    <w:p w14:paraId="035604CE">
      <w:pPr>
        <w:spacing w:line="480" w:lineRule="auto"/>
        <w:ind w:firstLine="537" w:firstLineChars="224"/>
        <w:rPr>
          <w:rFonts w:ascii="宋体"/>
          <w:sz w:val="24"/>
        </w:rPr>
      </w:pPr>
      <w:r>
        <w:rPr>
          <w:rFonts w:hint="eastAsia" w:ascii="宋体"/>
          <w:sz w:val="24"/>
        </w:rPr>
        <w:t>2.在中标工程中不执行质量、安全生产相关规定的，造成质量或安全事故的；</w:t>
      </w:r>
    </w:p>
    <w:p w14:paraId="1602F5FB">
      <w:pPr>
        <w:spacing w:line="480" w:lineRule="auto"/>
        <w:ind w:firstLine="537" w:firstLineChars="224"/>
        <w:rPr>
          <w:rFonts w:ascii="宋体"/>
          <w:sz w:val="24"/>
        </w:rPr>
      </w:pPr>
      <w:r>
        <w:rPr>
          <w:rFonts w:hint="eastAsia" w:ascii="宋体"/>
          <w:sz w:val="24"/>
        </w:rPr>
        <w:t>3.出让投标资格的；</w:t>
      </w:r>
    </w:p>
    <w:p w14:paraId="0AA358EE">
      <w:pPr>
        <w:spacing w:line="480" w:lineRule="auto"/>
        <w:ind w:firstLine="537" w:firstLineChars="224"/>
        <w:rPr>
          <w:rFonts w:ascii="宋体"/>
          <w:sz w:val="24"/>
        </w:rPr>
      </w:pPr>
      <w:r>
        <w:rPr>
          <w:rFonts w:hint="eastAsia" w:ascii="宋体"/>
          <w:sz w:val="24"/>
        </w:rPr>
        <w:t>4.存在围标或串标情形的;</w:t>
      </w:r>
    </w:p>
    <w:p w14:paraId="37976586">
      <w:pPr>
        <w:spacing w:line="480" w:lineRule="auto"/>
        <w:ind w:firstLine="537" w:firstLineChars="224"/>
        <w:rPr>
          <w:rFonts w:ascii="宋体"/>
          <w:sz w:val="24"/>
        </w:rPr>
      </w:pPr>
      <w:r>
        <w:rPr>
          <w:rFonts w:hint="eastAsia" w:ascii="宋体"/>
          <w:sz w:val="24"/>
        </w:rPr>
        <w:t>5.在投标文件中提供虚假材料的；</w:t>
      </w:r>
    </w:p>
    <w:p w14:paraId="461E8EF6">
      <w:pPr>
        <w:spacing w:line="480" w:lineRule="auto"/>
        <w:ind w:firstLine="537" w:firstLineChars="224"/>
        <w:rPr>
          <w:rFonts w:ascii="宋体"/>
          <w:sz w:val="24"/>
        </w:rPr>
      </w:pPr>
      <w:r>
        <w:rPr>
          <w:rFonts w:hint="eastAsia" w:ascii="宋体"/>
          <w:sz w:val="24"/>
        </w:rPr>
        <w:t>6. 存在少放、不放业绩、奖项等客观评审资料，减少自身竞争力情形的；</w:t>
      </w:r>
    </w:p>
    <w:p w14:paraId="1D5F3F92">
      <w:pPr>
        <w:spacing w:line="480" w:lineRule="auto"/>
        <w:ind w:firstLine="537" w:firstLineChars="224"/>
        <w:rPr>
          <w:rFonts w:ascii="宋体"/>
          <w:sz w:val="24"/>
        </w:rPr>
      </w:pPr>
      <w:r>
        <w:rPr>
          <w:rFonts w:hint="eastAsia" w:ascii="宋体"/>
          <w:sz w:val="24"/>
        </w:rPr>
        <w:t>7.存在行贿情形的;</w:t>
      </w:r>
    </w:p>
    <w:p w14:paraId="6A169376">
      <w:pPr>
        <w:spacing w:line="480" w:lineRule="auto"/>
        <w:ind w:firstLine="537" w:firstLineChars="224"/>
        <w:rPr>
          <w:rFonts w:ascii="宋体"/>
          <w:sz w:val="24"/>
        </w:rPr>
      </w:pPr>
      <w:r>
        <w:rPr>
          <w:rFonts w:hint="eastAsia" w:ascii="宋体"/>
          <w:sz w:val="24"/>
        </w:rPr>
        <w:t>8.拖欠农民工工资的；</w:t>
      </w:r>
    </w:p>
    <w:p w14:paraId="7F240462">
      <w:pPr>
        <w:spacing w:line="480" w:lineRule="auto"/>
        <w:ind w:firstLine="537" w:firstLineChars="224"/>
        <w:rPr>
          <w:rFonts w:ascii="宋体"/>
          <w:sz w:val="24"/>
        </w:rPr>
      </w:pPr>
      <w:r>
        <w:rPr>
          <w:rFonts w:hint="eastAsia" w:ascii="宋体"/>
          <w:sz w:val="24"/>
        </w:rPr>
        <w:t>9.未按照国家、省、市有关建筑施工实名制管理和工人工资支付分账管理的规定执行，被行政监管部门处罚的；</w:t>
      </w:r>
    </w:p>
    <w:p w14:paraId="23C920BC">
      <w:pPr>
        <w:spacing w:line="480" w:lineRule="auto"/>
        <w:ind w:firstLine="537" w:firstLineChars="224"/>
        <w:rPr>
          <w:rFonts w:ascii="宋体"/>
          <w:sz w:val="24"/>
        </w:rPr>
      </w:pPr>
      <w:r>
        <w:rPr>
          <w:rFonts w:hint="eastAsia" w:ascii="宋体"/>
          <w:sz w:val="24"/>
        </w:rPr>
        <w:t>10.中标人在项目实施过程中选取的专业分包单位或劳务企业或劳务班组长与投标时不一致的（如有）；</w:t>
      </w:r>
    </w:p>
    <w:p w14:paraId="75F98CF5">
      <w:pPr>
        <w:spacing w:line="480" w:lineRule="auto"/>
        <w:ind w:firstLine="537" w:firstLineChars="224"/>
        <w:rPr>
          <w:rFonts w:ascii="宋体"/>
          <w:sz w:val="24"/>
        </w:rPr>
      </w:pPr>
    </w:p>
    <w:p w14:paraId="01A189D8">
      <w:pPr>
        <w:spacing w:line="480" w:lineRule="auto"/>
        <w:ind w:right="1348" w:rightChars="642" w:firstLine="5760" w:firstLineChars="2400"/>
        <w:rPr>
          <w:rFonts w:hint="eastAsia" w:ascii="宋体" w:hAnsi="宋体"/>
          <w:sz w:val="24"/>
        </w:rPr>
      </w:pPr>
    </w:p>
    <w:p w14:paraId="2D31DA3E">
      <w:pPr>
        <w:snapToGrid w:val="0"/>
        <w:spacing w:line="480" w:lineRule="auto"/>
        <w:ind w:right="1348" w:rightChars="642"/>
        <w:jc w:val="right"/>
        <w:rPr>
          <w:rFonts w:ascii="宋体"/>
          <w:sz w:val="24"/>
        </w:rPr>
      </w:pPr>
      <w:r>
        <w:rPr>
          <w:rFonts w:hint="eastAsia" w:ascii="宋体" w:hAnsi="宋体"/>
          <w:sz w:val="24"/>
        </w:rPr>
        <w:t xml:space="preserve">   广州白云国际机场股份有限公司</w:t>
      </w:r>
    </w:p>
    <w:p w14:paraId="6C8E4DE5">
      <w:pPr>
        <w:snapToGrid w:val="0"/>
        <w:spacing w:line="480" w:lineRule="auto"/>
        <w:ind w:right="1348" w:rightChars="642" w:firstLine="3840" w:firstLineChars="1600"/>
        <w:jc w:val="center"/>
        <w:rPr>
          <w:rFonts w:hint="eastAsia" w:ascii="宋体" w:hAnsi="宋体"/>
          <w:sz w:val="24"/>
        </w:rPr>
      </w:pPr>
      <w:r>
        <w:rPr>
          <w:rFonts w:hint="eastAsia" w:ascii="宋体" w:hAnsi="宋体"/>
          <w:sz w:val="24"/>
        </w:rPr>
        <w:t xml:space="preserve">          中铁建工集团有限公司</w:t>
      </w:r>
    </w:p>
    <w:p w14:paraId="2A4F3993">
      <w:pPr>
        <w:snapToGrid w:val="0"/>
        <w:spacing w:line="480" w:lineRule="auto"/>
        <w:ind w:right="1348" w:rightChars="642" w:firstLine="3840" w:firstLineChars="1600"/>
        <w:jc w:val="center"/>
        <w:rPr>
          <w:rFonts w:hint="eastAsia" w:ascii="宋体" w:hAnsi="宋体"/>
          <w:sz w:val="24"/>
        </w:rPr>
      </w:pPr>
      <w:r>
        <w:rPr>
          <w:rFonts w:hint="eastAsia" w:ascii="宋体" w:hAnsi="宋体"/>
          <w:sz w:val="24"/>
        </w:rPr>
        <w:t xml:space="preserve">          中国建筑第四工程局有限公司</w:t>
      </w:r>
    </w:p>
    <w:p w14:paraId="3C608383">
      <w:pPr>
        <w:snapToGrid w:val="0"/>
        <w:spacing w:line="480" w:lineRule="auto"/>
        <w:ind w:right="1348" w:rightChars="642" w:firstLine="3840" w:firstLineChars="1600"/>
        <w:jc w:val="center"/>
        <w:rPr>
          <w:rFonts w:hint="eastAsia" w:ascii="宋体" w:hAnsi="宋体"/>
          <w:sz w:val="24"/>
          <w:u w:val="single"/>
        </w:rPr>
      </w:pPr>
      <w:r>
        <w:rPr>
          <w:rFonts w:hint="eastAsia" w:ascii="宋体" w:hAnsi="宋体"/>
          <w:sz w:val="24"/>
        </w:rPr>
        <w:t xml:space="preserve">            国信招标集团股份有限公司</w:t>
      </w:r>
    </w:p>
    <w:p w14:paraId="5DA1FA86">
      <w:pPr>
        <w:spacing w:line="480" w:lineRule="auto"/>
        <w:ind w:right="1348" w:rightChars="642" w:firstLine="5340" w:firstLineChars="2225"/>
        <w:rPr>
          <w:rFonts w:ascii="宋体"/>
          <w:sz w:val="24"/>
        </w:rPr>
      </w:pP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14:paraId="0A5F9E65">
      <w:pPr>
        <w:spacing w:line="480" w:lineRule="auto"/>
        <w:ind w:firstLine="537" w:firstLineChars="224"/>
        <w:rPr>
          <w:rFonts w:ascii="宋体"/>
          <w:sz w:val="24"/>
        </w:rPr>
        <w:sectPr>
          <w:footerReference r:id="rId5" w:type="default"/>
          <w:footerReference r:id="rId6" w:type="even"/>
          <w:endnotePr>
            <w:numFmt w:val="decimal"/>
          </w:endnotePr>
          <w:pgSz w:w="11906" w:h="16838"/>
          <w:pgMar w:top="1440" w:right="1134" w:bottom="1440" w:left="1134" w:header="851" w:footer="992" w:gutter="0"/>
          <w:cols w:space="425" w:num="1"/>
          <w:docGrid w:type="lines" w:linePitch="312" w:charSpace="0"/>
        </w:sectPr>
      </w:pPr>
    </w:p>
    <w:p w14:paraId="7E04481E">
      <w:pPr>
        <w:spacing w:line="360" w:lineRule="auto"/>
        <w:rPr>
          <w:b/>
          <w:sz w:val="44"/>
        </w:rPr>
      </w:pPr>
      <w:r>
        <w:rPr>
          <w:rFonts w:hint="eastAsia" w:ascii="宋体" w:hAnsi="宋体"/>
          <w:sz w:val="24"/>
        </w:rPr>
        <w:t>附件一：</w:t>
      </w:r>
    </w:p>
    <w:p w14:paraId="054F9712">
      <w:pPr>
        <w:jc w:val="center"/>
        <w:rPr>
          <w:b/>
          <w:sz w:val="44"/>
          <w:szCs w:val="44"/>
        </w:rPr>
      </w:pPr>
      <w:r>
        <w:rPr>
          <w:rFonts w:hint="eastAsia"/>
          <w:b/>
          <w:kern w:val="0"/>
          <w:sz w:val="44"/>
          <w:szCs w:val="44"/>
        </w:rPr>
        <w:t>投标人</w:t>
      </w:r>
      <w:r>
        <w:rPr>
          <w:rFonts w:hint="eastAsia"/>
          <w:b/>
          <w:sz w:val="44"/>
          <w:szCs w:val="44"/>
        </w:rPr>
        <w:t>声明</w:t>
      </w:r>
    </w:p>
    <w:p w14:paraId="59633DDE">
      <w:pPr>
        <w:jc w:val="center"/>
        <w:rPr>
          <w:b/>
          <w:sz w:val="44"/>
          <w:szCs w:val="44"/>
        </w:rPr>
      </w:pPr>
    </w:p>
    <w:p w14:paraId="4F494D8E">
      <w:pPr>
        <w:pStyle w:val="111"/>
        <w:rPr>
          <w:rFonts w:hint="eastAsia" w:ascii="宋体" w:hAnsi="宋体" w:eastAsia="宋体"/>
          <w:color w:val="auto"/>
          <w:sz w:val="24"/>
          <w:szCs w:val="24"/>
        </w:rPr>
      </w:pPr>
      <w:r>
        <w:rPr>
          <w:rFonts w:hint="eastAsia" w:ascii="宋体" w:hAnsi="宋体" w:eastAsia="宋体"/>
          <w:color w:val="auto"/>
          <w:sz w:val="24"/>
          <w:szCs w:val="24"/>
        </w:rPr>
        <w:t>广州市住房和城乡建设局、本招标项目招标人及招标监管机构：</w:t>
      </w:r>
    </w:p>
    <w:p w14:paraId="4A312D9B">
      <w:pPr>
        <w:pStyle w:val="111"/>
        <w:rPr>
          <w:rFonts w:hint="eastAsia" w:ascii="宋体" w:hAnsi="宋体" w:eastAsia="宋体"/>
          <w:color w:val="auto"/>
          <w:sz w:val="24"/>
          <w:szCs w:val="24"/>
        </w:rPr>
      </w:pPr>
      <w:r>
        <w:rPr>
          <w:rFonts w:hint="eastAsia" w:ascii="宋体" w:hAnsi="宋体" w:eastAsia="宋体"/>
          <w:color w:val="auto"/>
          <w:sz w:val="24"/>
          <w:szCs w:val="24"/>
        </w:rPr>
        <w:t>本公司就参加</w:t>
      </w:r>
      <w:r>
        <w:rPr>
          <w:rFonts w:ascii="宋体" w:hAnsi="宋体" w:eastAsia="宋体"/>
          <w:color w:val="auto"/>
          <w:sz w:val="24"/>
          <w:szCs w:val="24"/>
        </w:rPr>
        <w:t xml:space="preserve">                        </w:t>
      </w:r>
      <w:r>
        <w:rPr>
          <w:rFonts w:hint="eastAsia" w:ascii="宋体" w:hAnsi="宋体" w:eastAsia="宋体"/>
          <w:color w:val="auto"/>
          <w:sz w:val="24"/>
          <w:szCs w:val="24"/>
        </w:rPr>
        <w:t>投标工作，作出郑重声明：</w:t>
      </w:r>
    </w:p>
    <w:p w14:paraId="5BAF7829">
      <w:pPr>
        <w:pStyle w:val="111"/>
        <w:rPr>
          <w:rFonts w:hint="eastAsia" w:ascii="宋体" w:hAnsi="宋体" w:eastAsia="宋体"/>
          <w:color w:val="auto"/>
          <w:sz w:val="24"/>
          <w:szCs w:val="24"/>
        </w:rPr>
      </w:pPr>
      <w:r>
        <w:rPr>
          <w:rFonts w:hint="eastAsia" w:ascii="宋体" w:hAnsi="宋体" w:eastAsia="宋体"/>
          <w:color w:val="auto"/>
          <w:sz w:val="24"/>
          <w:szCs w:val="24"/>
        </w:rPr>
        <w:t>一、本公司保证投标文件及其后提供的一切材料都是真实的。如我司成为本项目中标候选人，我司同意并授权招标人将我司投标文件商务部分的人员、业绩、奖项等资料进行公开。</w:t>
      </w:r>
    </w:p>
    <w:p w14:paraId="75A1A976">
      <w:pPr>
        <w:pStyle w:val="111"/>
        <w:rPr>
          <w:rFonts w:hint="eastAsia" w:ascii="宋体" w:hAnsi="宋体" w:eastAsia="宋体"/>
          <w:color w:val="auto"/>
          <w:sz w:val="24"/>
          <w:szCs w:val="24"/>
        </w:rPr>
      </w:pPr>
      <w:r>
        <w:rPr>
          <w:rFonts w:hint="eastAsia" w:ascii="宋体" w:hAnsi="宋体" w:eastAsia="宋体"/>
          <w:color w:val="auto"/>
          <w:sz w:val="24"/>
          <w:szCs w:val="24"/>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55EF1BA3">
      <w:pPr>
        <w:pStyle w:val="111"/>
        <w:rPr>
          <w:rFonts w:hint="eastAsia" w:ascii="宋体" w:hAnsi="宋体" w:eastAsia="宋体"/>
          <w:color w:val="auto"/>
          <w:sz w:val="24"/>
          <w:szCs w:val="24"/>
        </w:rPr>
      </w:pPr>
      <w:r>
        <w:rPr>
          <w:rFonts w:hint="eastAsia" w:ascii="宋体" w:hAnsi="宋体" w:eastAsia="宋体"/>
          <w:color w:val="auto"/>
          <w:sz w:val="24"/>
          <w:szCs w:val="24"/>
        </w:rPr>
        <w:t>三、本公司不存在下列情形之一：</w:t>
      </w:r>
    </w:p>
    <w:p w14:paraId="51041B26">
      <w:pPr>
        <w:pStyle w:val="111"/>
        <w:rPr>
          <w:rFonts w:hint="eastAsia" w:ascii="宋体" w:hAnsi="宋体" w:eastAsia="宋体"/>
          <w:color w:val="auto"/>
          <w:sz w:val="24"/>
          <w:szCs w:val="24"/>
        </w:rPr>
      </w:pPr>
      <w:r>
        <w:rPr>
          <w:rFonts w:hint="eastAsia" w:ascii="宋体" w:hAnsi="宋体" w:eastAsia="宋体"/>
          <w:color w:val="auto"/>
          <w:sz w:val="24"/>
          <w:szCs w:val="24"/>
        </w:rPr>
        <w:t>（1）为招标人不具有独立法人资格的附属机构（单位）；</w:t>
      </w:r>
    </w:p>
    <w:p w14:paraId="25925FF7">
      <w:pPr>
        <w:pStyle w:val="111"/>
        <w:rPr>
          <w:rFonts w:hint="eastAsia" w:ascii="宋体" w:hAnsi="宋体" w:eastAsia="宋体"/>
          <w:color w:val="auto"/>
          <w:sz w:val="24"/>
          <w:szCs w:val="24"/>
        </w:rPr>
      </w:pPr>
      <w:r>
        <w:rPr>
          <w:rFonts w:hint="eastAsia" w:ascii="宋体" w:hAnsi="宋体" w:eastAsia="宋体"/>
          <w:color w:val="auto"/>
          <w:sz w:val="24"/>
          <w:szCs w:val="24"/>
        </w:rPr>
        <w:t>（2）为本标段前期准备提供设计或咨询服务或者与本项目设计人或提供咨询服务的机构存在附属关系的；</w:t>
      </w:r>
    </w:p>
    <w:p w14:paraId="7B78546E">
      <w:pPr>
        <w:pStyle w:val="111"/>
        <w:rPr>
          <w:rFonts w:hint="eastAsia" w:ascii="宋体" w:hAnsi="宋体" w:eastAsia="宋体"/>
          <w:color w:val="auto"/>
          <w:sz w:val="24"/>
          <w:szCs w:val="24"/>
        </w:rPr>
      </w:pPr>
      <w:r>
        <w:rPr>
          <w:rFonts w:hint="eastAsia" w:ascii="宋体" w:hAnsi="宋体" w:eastAsia="宋体"/>
          <w:color w:val="auto"/>
          <w:sz w:val="24"/>
          <w:szCs w:val="24"/>
        </w:rPr>
        <w:t>（3）为本标段监理人或者与本标段监理人存在隶属关系或者其他利害关系；</w:t>
      </w:r>
    </w:p>
    <w:p w14:paraId="524BE7A9">
      <w:pPr>
        <w:pStyle w:val="111"/>
        <w:rPr>
          <w:rFonts w:hint="eastAsia" w:ascii="宋体" w:hAnsi="宋体" w:eastAsia="宋体"/>
          <w:color w:val="auto"/>
          <w:sz w:val="24"/>
          <w:szCs w:val="24"/>
        </w:rPr>
      </w:pPr>
      <w:r>
        <w:rPr>
          <w:rFonts w:hint="eastAsia" w:ascii="宋体" w:hAnsi="宋体" w:eastAsia="宋体"/>
          <w:color w:val="auto"/>
          <w:sz w:val="24"/>
          <w:szCs w:val="24"/>
        </w:rPr>
        <w:t>（4）为本标段的代建人；</w:t>
      </w:r>
    </w:p>
    <w:p w14:paraId="45032738">
      <w:pPr>
        <w:pStyle w:val="111"/>
        <w:rPr>
          <w:rFonts w:hint="eastAsia" w:ascii="宋体" w:hAnsi="宋体" w:eastAsia="宋体"/>
          <w:color w:val="auto"/>
          <w:sz w:val="24"/>
          <w:szCs w:val="24"/>
        </w:rPr>
      </w:pPr>
      <w:r>
        <w:rPr>
          <w:rFonts w:hint="eastAsia" w:ascii="宋体" w:hAnsi="宋体" w:eastAsia="宋体"/>
          <w:color w:val="auto"/>
          <w:sz w:val="24"/>
          <w:szCs w:val="24"/>
        </w:rPr>
        <w:t>（5）为本标段提供招标代理服务的；</w:t>
      </w:r>
    </w:p>
    <w:p w14:paraId="25046D9B">
      <w:pPr>
        <w:pStyle w:val="111"/>
        <w:rPr>
          <w:rFonts w:hint="eastAsia" w:ascii="宋体" w:hAnsi="宋体" w:eastAsia="宋体"/>
          <w:color w:val="auto"/>
          <w:sz w:val="24"/>
          <w:szCs w:val="24"/>
        </w:rPr>
      </w:pPr>
      <w:r>
        <w:rPr>
          <w:rFonts w:hint="eastAsia" w:ascii="宋体" w:hAnsi="宋体" w:eastAsia="宋体"/>
          <w:color w:val="auto"/>
          <w:sz w:val="24"/>
          <w:szCs w:val="24"/>
        </w:rPr>
        <w:t>（6）与本标段的监理人或代建人或招标代理机构同为一个法定代表人的；</w:t>
      </w:r>
    </w:p>
    <w:p w14:paraId="35ED9A1E">
      <w:pPr>
        <w:pStyle w:val="111"/>
        <w:rPr>
          <w:rFonts w:hint="eastAsia" w:ascii="宋体" w:hAnsi="宋体" w:eastAsia="宋体"/>
          <w:color w:val="auto"/>
          <w:sz w:val="24"/>
          <w:szCs w:val="24"/>
        </w:rPr>
      </w:pPr>
      <w:r>
        <w:rPr>
          <w:rFonts w:hint="eastAsia" w:ascii="宋体" w:hAnsi="宋体" w:eastAsia="宋体"/>
          <w:color w:val="auto"/>
          <w:sz w:val="24"/>
          <w:szCs w:val="24"/>
        </w:rPr>
        <w:t>（7）与本标段的监理人或代建人或招标代理机构互相控股或参股的；</w:t>
      </w:r>
    </w:p>
    <w:p w14:paraId="773E3D52">
      <w:pPr>
        <w:pStyle w:val="111"/>
        <w:rPr>
          <w:rFonts w:hint="eastAsia" w:ascii="宋体" w:hAnsi="宋体" w:eastAsia="宋体"/>
          <w:color w:val="auto"/>
          <w:sz w:val="24"/>
          <w:szCs w:val="24"/>
        </w:rPr>
      </w:pPr>
      <w:r>
        <w:rPr>
          <w:rFonts w:hint="eastAsia" w:ascii="宋体" w:hAnsi="宋体" w:eastAsia="宋体"/>
          <w:color w:val="auto"/>
          <w:sz w:val="24"/>
          <w:szCs w:val="24"/>
        </w:rPr>
        <w:t>（8）与本标段的监理人或代建人或招标代理机构相互任职或工作的；</w:t>
      </w:r>
    </w:p>
    <w:p w14:paraId="29C37D7C">
      <w:pPr>
        <w:pStyle w:val="111"/>
        <w:rPr>
          <w:rFonts w:hint="eastAsia" w:ascii="宋体" w:hAnsi="宋体" w:eastAsia="宋体"/>
          <w:color w:val="auto"/>
          <w:sz w:val="24"/>
          <w:szCs w:val="24"/>
        </w:rPr>
      </w:pPr>
      <w:r>
        <w:rPr>
          <w:rFonts w:hint="eastAsia" w:ascii="宋体" w:hAnsi="宋体" w:eastAsia="宋体"/>
          <w:color w:val="auto"/>
          <w:sz w:val="24"/>
          <w:szCs w:val="24"/>
        </w:rPr>
        <w:t>（9）与本标段的检测机构有隶属关系或者其他利害关系；</w:t>
      </w:r>
    </w:p>
    <w:p w14:paraId="4BB1B9EA">
      <w:pPr>
        <w:pStyle w:val="111"/>
        <w:rPr>
          <w:rFonts w:hint="eastAsia" w:ascii="宋体" w:hAnsi="宋体" w:eastAsia="宋体"/>
          <w:color w:val="auto"/>
          <w:sz w:val="24"/>
          <w:szCs w:val="24"/>
        </w:rPr>
      </w:pPr>
      <w:r>
        <w:rPr>
          <w:rFonts w:hint="eastAsia" w:ascii="宋体" w:hAnsi="宋体" w:eastAsia="宋体"/>
          <w:color w:val="auto"/>
          <w:sz w:val="24"/>
          <w:szCs w:val="24"/>
        </w:rPr>
        <w:t>（10）与招标人存在利害关系且可能影响招标公正性；</w:t>
      </w:r>
      <w:r>
        <w:rPr>
          <w:rFonts w:ascii="宋体" w:hAnsi="宋体" w:eastAsia="宋体"/>
          <w:color w:val="auto"/>
          <w:sz w:val="24"/>
          <w:szCs w:val="24"/>
        </w:rPr>
        <w:t xml:space="preserve"> </w:t>
      </w:r>
    </w:p>
    <w:p w14:paraId="7C3624DD">
      <w:pPr>
        <w:pStyle w:val="111"/>
        <w:rPr>
          <w:rFonts w:hint="eastAsia" w:ascii="宋体" w:hAnsi="宋体" w:eastAsia="宋体"/>
          <w:color w:val="auto"/>
          <w:sz w:val="24"/>
          <w:szCs w:val="24"/>
        </w:rPr>
      </w:pPr>
      <w:r>
        <w:rPr>
          <w:rFonts w:hint="eastAsia" w:ascii="宋体" w:hAnsi="宋体" w:eastAsia="宋体"/>
          <w:color w:val="auto"/>
          <w:sz w:val="24"/>
          <w:szCs w:val="24"/>
        </w:rPr>
        <w:t xml:space="preserve">（11）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443130D7">
      <w:pPr>
        <w:pStyle w:val="111"/>
        <w:rPr>
          <w:rFonts w:hint="eastAsia" w:ascii="宋体" w:hAnsi="宋体" w:eastAsia="宋体"/>
          <w:color w:val="auto"/>
          <w:sz w:val="24"/>
          <w:szCs w:val="24"/>
        </w:rPr>
      </w:pPr>
      <w:r>
        <w:rPr>
          <w:rFonts w:hint="eastAsia" w:ascii="宋体" w:hAnsi="宋体" w:eastAsia="宋体"/>
          <w:color w:val="auto"/>
          <w:sz w:val="24"/>
          <w:szCs w:val="24"/>
        </w:rPr>
        <w:t>（12）被责令停产停业、暂扣或者吊销许可证、暂扣或者吊销执照的；（本项事实应当以根据《中华人民共和国行政处罚法》依法作出并已经生效的行政处罚决定为认定依据。）</w:t>
      </w:r>
    </w:p>
    <w:p w14:paraId="2E2B7A01">
      <w:pPr>
        <w:pStyle w:val="111"/>
        <w:rPr>
          <w:rFonts w:hint="eastAsia" w:ascii="宋体" w:hAnsi="宋体" w:eastAsia="宋体"/>
          <w:color w:val="auto"/>
          <w:sz w:val="24"/>
          <w:szCs w:val="24"/>
        </w:rPr>
      </w:pPr>
      <w:r>
        <w:rPr>
          <w:rFonts w:hint="eastAsia" w:ascii="宋体" w:hAnsi="宋体" w:eastAsia="宋体"/>
          <w:color w:val="auto"/>
          <w:sz w:val="24"/>
          <w:szCs w:val="24"/>
        </w:rPr>
        <w:t>（13）进入清算程序，或被宣布破产，或其他丧失履约能力的情形；</w:t>
      </w:r>
    </w:p>
    <w:p w14:paraId="54F4404B">
      <w:pPr>
        <w:pStyle w:val="111"/>
        <w:rPr>
          <w:rFonts w:hint="eastAsia" w:ascii="宋体" w:hAnsi="宋体" w:eastAsia="宋体"/>
          <w:color w:val="auto"/>
          <w:sz w:val="24"/>
          <w:szCs w:val="24"/>
        </w:rPr>
      </w:pPr>
      <w:r>
        <w:rPr>
          <w:rFonts w:hint="eastAsia" w:ascii="宋体" w:hAnsi="宋体" w:eastAsia="宋体"/>
          <w:color w:val="auto"/>
          <w:sz w:val="24"/>
          <w:szCs w:val="24"/>
        </w:rPr>
        <w:t>（14）在最近三年内有骗取中标或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39536579">
      <w:pPr>
        <w:pStyle w:val="111"/>
        <w:rPr>
          <w:rFonts w:hint="eastAsia" w:ascii="宋体" w:hAnsi="宋体" w:eastAsia="宋体"/>
          <w:color w:val="auto"/>
          <w:sz w:val="24"/>
          <w:szCs w:val="24"/>
        </w:rPr>
      </w:pPr>
      <w:r>
        <w:rPr>
          <w:rFonts w:hint="eastAsia" w:ascii="宋体" w:hAnsi="宋体" w:eastAsia="宋体"/>
          <w:color w:val="auto"/>
          <w:sz w:val="24"/>
          <w:szCs w:val="24"/>
        </w:rPr>
        <w:t>（15）法律法规规定的其他情形。</w:t>
      </w:r>
    </w:p>
    <w:p w14:paraId="4F689FD5">
      <w:pPr>
        <w:pStyle w:val="111"/>
        <w:numPr>
          <w:ilvl w:val="0"/>
          <w:numId w:val="5"/>
        </w:numPr>
        <w:ind w:firstLine="640" w:firstLineChars="0"/>
        <w:rPr>
          <w:rFonts w:hint="eastAsia" w:ascii="宋体" w:hAnsi="宋体" w:eastAsia="宋体"/>
          <w:color w:val="auto"/>
          <w:sz w:val="24"/>
          <w:szCs w:val="24"/>
        </w:rPr>
      </w:pPr>
      <w:r>
        <w:rPr>
          <w:rFonts w:hint="eastAsia" w:ascii="宋体" w:hAnsi="宋体" w:eastAsia="宋体"/>
          <w:color w:val="auto"/>
          <w:sz w:val="24"/>
          <w:szCs w:val="24"/>
        </w:rPr>
        <w:t>本公司保证：本项目拟派的项目负责人没有在其他在建项目中任施工单位项目负责人，本项目拟派的专职安全员没有在其他在建项目中任职。</w:t>
      </w:r>
    </w:p>
    <w:p w14:paraId="7BC89627">
      <w:pPr>
        <w:pStyle w:val="111"/>
        <w:numPr>
          <w:ilvl w:val="0"/>
          <w:numId w:val="5"/>
        </w:numPr>
        <w:ind w:firstLine="640" w:firstLineChars="0"/>
        <w:rPr>
          <w:rFonts w:hint="eastAsia" w:ascii="宋体" w:hAnsi="宋体" w:eastAsia="宋体"/>
          <w:color w:val="auto"/>
          <w:sz w:val="24"/>
          <w:szCs w:val="24"/>
        </w:rPr>
      </w:pPr>
      <w:r>
        <w:rPr>
          <w:rFonts w:hint="eastAsia" w:ascii="宋体" w:hAnsi="宋体" w:eastAsia="宋体"/>
          <w:color w:val="auto"/>
          <w:sz w:val="24"/>
          <w:szCs w:val="24"/>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593545F6">
      <w:pPr>
        <w:pStyle w:val="111"/>
        <w:rPr>
          <w:rFonts w:hint="eastAsia" w:ascii="宋体" w:hAnsi="宋体" w:eastAsia="宋体"/>
          <w:color w:val="auto"/>
          <w:sz w:val="24"/>
          <w:szCs w:val="24"/>
        </w:rPr>
      </w:pPr>
      <w:r>
        <w:rPr>
          <w:rFonts w:hint="eastAsia" w:ascii="宋体" w:hAnsi="宋体" w:eastAsia="宋体"/>
          <w:color w:val="auto"/>
          <w:sz w:val="24"/>
          <w:szCs w:val="24"/>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6BC9C881">
      <w:pPr>
        <w:pStyle w:val="111"/>
        <w:rPr>
          <w:rFonts w:hint="eastAsia" w:ascii="宋体" w:hAnsi="宋体" w:eastAsia="宋体"/>
          <w:color w:val="auto"/>
          <w:sz w:val="24"/>
          <w:szCs w:val="24"/>
        </w:rPr>
      </w:pPr>
      <w:r>
        <w:rPr>
          <w:rFonts w:hint="eastAsia" w:ascii="宋体" w:hAnsi="宋体" w:eastAsia="宋体"/>
          <w:color w:val="auto"/>
          <w:sz w:val="24"/>
          <w:szCs w:val="24"/>
        </w:rPr>
        <w:t>七、本公司承诺，切实落实《住房城乡建设部</w:t>
      </w:r>
      <w:r>
        <w:rPr>
          <w:rFonts w:ascii="宋体" w:hAnsi="宋体" w:eastAsia="宋体"/>
          <w:color w:val="auto"/>
          <w:sz w:val="24"/>
          <w:szCs w:val="24"/>
        </w:rPr>
        <w:t xml:space="preserve"> </w:t>
      </w:r>
      <w:r>
        <w:rPr>
          <w:rFonts w:hint="eastAsia" w:ascii="宋体" w:hAnsi="宋体" w:eastAsia="宋体"/>
          <w:color w:val="auto"/>
          <w:sz w:val="24"/>
          <w:szCs w:val="24"/>
        </w:rPr>
        <w:t>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遵守总承包企业在投标时向招标人作出的关于实名制管理的承诺，服从总承包企业对本公司的统一管理，并对我公司施工范围的实名制管理负直接责任。我公司接受招标人及建设行政主管部门的监督、检查。</w:t>
      </w:r>
    </w:p>
    <w:p w14:paraId="371DEA69">
      <w:pPr>
        <w:pStyle w:val="111"/>
        <w:rPr>
          <w:rFonts w:hint="eastAsia" w:ascii="宋体" w:hAnsi="宋体" w:eastAsia="宋体"/>
          <w:color w:val="auto"/>
          <w:sz w:val="24"/>
          <w:szCs w:val="24"/>
        </w:rPr>
      </w:pPr>
      <w:r>
        <w:rPr>
          <w:rFonts w:hint="eastAsia" w:ascii="宋体" w:hAnsi="宋体" w:eastAsia="宋体"/>
          <w:color w:val="auto"/>
          <w:sz w:val="24"/>
          <w:szCs w:val="24"/>
        </w:rPr>
        <w:t>八、与本公司单位负责人为同一人或者与本公司存在控股、管理关系的其他单位包括：</w:t>
      </w:r>
      <w:r>
        <w:rPr>
          <w:rFonts w:ascii="宋体" w:hAnsi="宋体" w:eastAsia="宋体"/>
          <w:color w:val="auto"/>
          <w:sz w:val="24"/>
          <w:szCs w:val="24"/>
          <w:u w:val="single"/>
        </w:rPr>
        <w:t xml:space="preserve">         </w:t>
      </w:r>
      <w:r>
        <w:rPr>
          <w:rFonts w:hint="eastAsia" w:ascii="宋体" w:hAnsi="宋体" w:eastAsia="宋体"/>
          <w:color w:val="auto"/>
          <w:sz w:val="24"/>
          <w:szCs w:val="24"/>
        </w:rPr>
        <w:t>。（注：本条由投标人如实填写，如有，应列出全部满足招标公告资质要求的相关单位的名称；如无，则填写“无”。）</w:t>
      </w:r>
    </w:p>
    <w:p w14:paraId="11B68734">
      <w:pPr>
        <w:pStyle w:val="111"/>
        <w:rPr>
          <w:rFonts w:hint="eastAsia" w:ascii="宋体" w:hAnsi="宋体" w:eastAsia="宋体"/>
          <w:color w:val="auto"/>
          <w:sz w:val="24"/>
          <w:szCs w:val="24"/>
        </w:rPr>
      </w:pPr>
      <w:r>
        <w:rPr>
          <w:rFonts w:hint="eastAsia" w:ascii="宋体" w:hAnsi="宋体" w:eastAsia="宋体"/>
          <w:color w:val="auto"/>
          <w:sz w:val="24"/>
          <w:szCs w:val="24"/>
        </w:rPr>
        <w:t>九、本公司拟委派专职安全员兼任本工程的工地余泥渣土运输与排放管理员，严格遵守建设工程余泥渣土运输与排放管理制度，执行“一不准进、三不准出”规定，选择合法的余泥渣土运输单位及排放点。</w:t>
      </w:r>
    </w:p>
    <w:p w14:paraId="226D8D31">
      <w:pPr>
        <w:pStyle w:val="111"/>
        <w:rPr>
          <w:rFonts w:hint="eastAsia" w:ascii="宋体" w:hAnsi="宋体" w:eastAsia="宋体"/>
          <w:color w:val="auto"/>
          <w:sz w:val="24"/>
          <w:szCs w:val="24"/>
        </w:rPr>
      </w:pPr>
      <w:r>
        <w:rPr>
          <w:rFonts w:hint="eastAsia" w:ascii="宋体" w:hAnsi="宋体" w:eastAsia="宋体"/>
          <w:color w:val="auto"/>
          <w:sz w:val="24"/>
          <w:szCs w:val="24"/>
        </w:rPr>
        <w:t>十、本公司承诺，中标后将按招标人要求，积极响应广州市关于投身“百千万工程”的号召，主动参与建筑业结对帮扶。</w:t>
      </w:r>
    </w:p>
    <w:p w14:paraId="5FCE4639">
      <w:pPr>
        <w:pStyle w:val="111"/>
        <w:rPr>
          <w:rFonts w:hint="eastAsia" w:ascii="宋体" w:hAnsi="宋体" w:eastAsia="宋体"/>
          <w:color w:val="auto"/>
          <w:sz w:val="24"/>
          <w:szCs w:val="24"/>
        </w:rPr>
      </w:pPr>
      <w:r>
        <w:rPr>
          <w:rFonts w:hint="eastAsia" w:ascii="宋体" w:hAnsi="宋体" w:eastAsia="宋体"/>
          <w:color w:val="auto"/>
          <w:sz w:val="24"/>
          <w:szCs w:val="24"/>
        </w:rPr>
        <w:t>十一、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0768E61B">
      <w:pPr>
        <w:pStyle w:val="111"/>
        <w:rPr>
          <w:rFonts w:hint="eastAsia" w:ascii="宋体" w:hAnsi="宋体" w:eastAsia="宋体"/>
          <w:color w:val="auto"/>
          <w:sz w:val="24"/>
          <w:szCs w:val="24"/>
        </w:rPr>
      </w:pPr>
      <w:r>
        <w:rPr>
          <w:rFonts w:hint="eastAsia" w:ascii="宋体" w:hAnsi="宋体" w:eastAsia="宋体"/>
          <w:color w:val="auto"/>
          <w:sz w:val="24"/>
          <w:szCs w:val="24"/>
        </w:rPr>
        <w:t>十二、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5E5054C7">
      <w:pPr>
        <w:pStyle w:val="111"/>
        <w:rPr>
          <w:rFonts w:hint="eastAsia" w:ascii="宋体" w:hAnsi="宋体" w:eastAsia="宋体"/>
          <w:color w:val="auto"/>
          <w:sz w:val="24"/>
          <w:szCs w:val="24"/>
        </w:rPr>
      </w:pPr>
      <w:r>
        <w:rPr>
          <w:rFonts w:hint="eastAsia" w:ascii="宋体" w:hAnsi="宋体" w:eastAsia="宋体"/>
          <w:color w:val="auto"/>
          <w:sz w:val="24"/>
          <w:szCs w:val="24"/>
        </w:rPr>
        <w:t>特此声明</w:t>
      </w:r>
    </w:p>
    <w:p w14:paraId="4AD12E42">
      <w:pPr>
        <w:pStyle w:val="113"/>
        <w:ind w:left="0" w:firstLine="4080" w:firstLineChars="1700"/>
        <w:jc w:val="both"/>
        <w:rPr>
          <w:rFonts w:hint="eastAsia" w:ascii="宋体" w:hAnsi="宋体" w:eastAsia="宋体"/>
          <w:color w:val="auto"/>
          <w:sz w:val="24"/>
          <w:szCs w:val="24"/>
        </w:rPr>
      </w:pPr>
      <w:r>
        <w:rPr>
          <w:rFonts w:hint="eastAsia" w:ascii="宋体" w:hAnsi="宋体" w:eastAsia="宋体"/>
          <w:color w:val="auto"/>
          <w:sz w:val="24"/>
          <w:szCs w:val="24"/>
        </w:rPr>
        <w:t>声明企业：</w:t>
      </w:r>
    </w:p>
    <w:p w14:paraId="55E87D41">
      <w:pPr>
        <w:pStyle w:val="113"/>
        <w:ind w:left="0" w:firstLine="4080" w:firstLineChars="1700"/>
        <w:jc w:val="both"/>
        <w:rPr>
          <w:rFonts w:hint="eastAsia" w:ascii="宋体" w:hAnsi="宋体" w:eastAsia="宋体"/>
          <w:color w:val="auto"/>
          <w:sz w:val="24"/>
          <w:szCs w:val="24"/>
        </w:rPr>
      </w:pPr>
      <w:r>
        <w:rPr>
          <w:rFonts w:hint="eastAsia" w:ascii="宋体" w:hAnsi="宋体" w:eastAsia="宋体"/>
          <w:color w:val="auto"/>
          <w:sz w:val="24"/>
          <w:szCs w:val="24"/>
        </w:rPr>
        <w:t>项目负责人签字:</w:t>
      </w:r>
    </w:p>
    <w:p w14:paraId="531A1A4D">
      <w:pPr>
        <w:pStyle w:val="113"/>
        <w:ind w:left="0" w:firstLine="4080" w:firstLineChars="1700"/>
        <w:jc w:val="both"/>
        <w:rPr>
          <w:rFonts w:hint="eastAsia" w:ascii="宋体" w:hAnsi="宋体" w:eastAsia="宋体"/>
          <w:color w:val="auto"/>
          <w:sz w:val="24"/>
          <w:szCs w:val="24"/>
        </w:rPr>
      </w:pPr>
      <w:r>
        <w:rPr>
          <w:rFonts w:hint="eastAsia" w:ascii="宋体" w:hAnsi="宋体" w:eastAsia="宋体"/>
          <w:color w:val="auto"/>
          <w:sz w:val="24"/>
          <w:szCs w:val="24"/>
        </w:rPr>
        <w:t>技术负责人签字：</w:t>
      </w:r>
    </w:p>
    <w:p w14:paraId="2B6FE732">
      <w:pPr>
        <w:pStyle w:val="113"/>
        <w:ind w:left="0" w:firstLine="4800" w:firstLineChars="2000"/>
        <w:jc w:val="both"/>
        <w:rPr>
          <w:rFonts w:hint="eastAsia" w:ascii="宋体" w:hAnsi="宋体" w:eastAsia="宋体"/>
          <w:color w:val="auto"/>
          <w:sz w:val="24"/>
          <w:szCs w:val="24"/>
        </w:rPr>
      </w:pPr>
      <w:r>
        <w:rPr>
          <w:rFonts w:hint="eastAsia" w:ascii="宋体" w:hAnsi="宋体" w:eastAsia="宋体"/>
          <w:color w:val="auto"/>
          <w:sz w:val="24"/>
          <w:szCs w:val="24"/>
        </w:rPr>
        <w:t xml:space="preserve">年   月   日                    </w:t>
      </w:r>
    </w:p>
    <w:p w14:paraId="7F05403A">
      <w:pPr>
        <w:widowControl/>
        <w:snapToGrid w:val="0"/>
        <w:spacing w:line="480" w:lineRule="auto"/>
        <w:ind w:right="102"/>
        <w:jc w:val="left"/>
        <w:rPr>
          <w:rFonts w:hint="eastAsia" w:ascii="宋体" w:hAnsi="宋体"/>
          <w:sz w:val="24"/>
          <w:szCs w:val="24"/>
        </w:rPr>
      </w:pPr>
    </w:p>
    <w:p w14:paraId="077DF3D3">
      <w:pPr>
        <w:widowControl/>
        <w:snapToGrid w:val="0"/>
        <w:spacing w:line="480" w:lineRule="auto"/>
        <w:ind w:right="102"/>
        <w:jc w:val="left"/>
        <w:rPr>
          <w:rFonts w:hint="eastAsia" w:ascii="宋体" w:hAnsi="宋体"/>
          <w:b/>
          <w:bCs/>
          <w:sz w:val="30"/>
          <w:szCs w:val="30"/>
        </w:rPr>
      </w:pPr>
      <w:r>
        <w:rPr>
          <w:rFonts w:hint="eastAsia" w:ascii="宋体" w:hAnsi="宋体"/>
          <w:sz w:val="24"/>
          <w:szCs w:val="24"/>
        </w:rPr>
        <w:t>注：招标人应当要求投标人的项目负责人和技术负责人签字。</w:t>
      </w:r>
    </w:p>
    <w:p w14:paraId="05FF97C9">
      <w:pPr>
        <w:widowControl/>
        <w:jc w:val="left"/>
        <w:rPr>
          <w:rFonts w:hint="eastAsia" w:ascii="宋体" w:hAnsi="宋体"/>
          <w:szCs w:val="21"/>
        </w:rPr>
      </w:pPr>
      <w:r>
        <w:rPr>
          <w:rFonts w:ascii="宋体" w:hAnsi="宋体"/>
          <w:szCs w:val="21"/>
        </w:rPr>
        <w:br w:type="page"/>
      </w:r>
    </w:p>
    <w:tbl>
      <w:tblPr>
        <w:tblStyle w:val="42"/>
        <w:tblW w:w="5000" w:type="pct"/>
        <w:tblInd w:w="0" w:type="dxa"/>
        <w:tblLayout w:type="autofit"/>
        <w:tblCellMar>
          <w:top w:w="0" w:type="dxa"/>
          <w:left w:w="108" w:type="dxa"/>
          <w:bottom w:w="0" w:type="dxa"/>
          <w:right w:w="108" w:type="dxa"/>
        </w:tblCellMar>
      </w:tblPr>
      <w:tblGrid>
        <w:gridCol w:w="427"/>
        <w:gridCol w:w="1173"/>
        <w:gridCol w:w="3366"/>
        <w:gridCol w:w="1654"/>
        <w:gridCol w:w="2666"/>
      </w:tblGrid>
      <w:tr w14:paraId="633CB2C0">
        <w:tblPrEx>
          <w:tblCellMar>
            <w:top w:w="0" w:type="dxa"/>
            <w:left w:w="108" w:type="dxa"/>
            <w:bottom w:w="0" w:type="dxa"/>
            <w:right w:w="108" w:type="dxa"/>
          </w:tblCellMar>
        </w:tblPrEx>
        <w:trPr>
          <w:trHeight w:val="420" w:hRule="atLeast"/>
        </w:trPr>
        <w:tc>
          <w:tcPr>
            <w:tcW w:w="5000" w:type="pct"/>
            <w:gridSpan w:val="5"/>
            <w:tcBorders>
              <w:top w:val="nil"/>
              <w:left w:val="nil"/>
              <w:bottom w:val="nil"/>
              <w:right w:val="nil"/>
            </w:tcBorders>
            <w:shd w:val="clear" w:color="auto" w:fill="auto"/>
            <w:noWrap/>
            <w:vAlign w:val="center"/>
          </w:tcPr>
          <w:p w14:paraId="396E9AFD">
            <w:pPr>
              <w:widowControl/>
              <w:jc w:val="left"/>
              <w:textAlignment w:val="center"/>
              <w:rPr>
                <w:rFonts w:hint="eastAsia" w:ascii="黑体" w:hAnsi="宋体" w:eastAsia="黑体" w:cs="黑体"/>
                <w:szCs w:val="21"/>
              </w:rPr>
            </w:pPr>
            <w:r>
              <w:rPr>
                <w:rFonts w:hint="eastAsia" w:ascii="黑体" w:hAnsi="宋体" w:eastAsia="黑体" w:cs="黑体"/>
                <w:kern w:val="0"/>
                <w:szCs w:val="21"/>
                <w:lang w:bidi="ar"/>
              </w:rPr>
              <w:t>附件二</w:t>
            </w:r>
          </w:p>
        </w:tc>
      </w:tr>
      <w:tr w14:paraId="31ED7500">
        <w:tblPrEx>
          <w:tblCellMar>
            <w:top w:w="0" w:type="dxa"/>
            <w:left w:w="108" w:type="dxa"/>
            <w:bottom w:w="0" w:type="dxa"/>
            <w:right w:w="108" w:type="dxa"/>
          </w:tblCellMar>
        </w:tblPrEx>
        <w:trPr>
          <w:trHeight w:val="1160" w:hRule="atLeast"/>
        </w:trPr>
        <w:tc>
          <w:tcPr>
            <w:tcW w:w="5000" w:type="pct"/>
            <w:gridSpan w:val="5"/>
            <w:tcBorders>
              <w:top w:val="nil"/>
              <w:left w:val="nil"/>
              <w:bottom w:val="single" w:color="000000" w:sz="4" w:space="0"/>
              <w:right w:val="nil"/>
            </w:tcBorders>
            <w:shd w:val="clear" w:color="auto" w:fill="auto"/>
            <w:noWrap/>
            <w:vAlign w:val="center"/>
          </w:tcPr>
          <w:p w14:paraId="2AA25D99">
            <w:pPr>
              <w:widowControl/>
              <w:jc w:val="center"/>
              <w:textAlignment w:val="center"/>
              <w:rPr>
                <w:rFonts w:hint="eastAsia" w:ascii="方正大标宋简体" w:hAnsi="方正大标宋简体" w:eastAsia="方正大标宋简体" w:cs="方正大标宋简体"/>
                <w:b/>
                <w:bCs/>
                <w:szCs w:val="21"/>
              </w:rPr>
            </w:pPr>
            <w:r>
              <w:rPr>
                <w:rFonts w:ascii="方正大标宋简体" w:hAnsi="方正大标宋简体" w:eastAsia="方正大标宋简体" w:cs="方正大标宋简体"/>
                <w:b/>
                <w:bCs/>
                <w:kern w:val="0"/>
                <w:sz w:val="28"/>
                <w:szCs w:val="28"/>
                <w:lang w:bidi="ar"/>
              </w:rPr>
              <w:t>施工项目管理团队人员信息表</w:t>
            </w:r>
          </w:p>
        </w:tc>
      </w:tr>
      <w:tr w14:paraId="351B7A77">
        <w:tblPrEx>
          <w:tblCellMar>
            <w:top w:w="0" w:type="dxa"/>
            <w:left w:w="108" w:type="dxa"/>
            <w:bottom w:w="0" w:type="dxa"/>
            <w:right w:w="108" w:type="dxa"/>
          </w:tblCellMar>
        </w:tblPrEx>
        <w:trPr>
          <w:trHeight w:val="975" w:hRule="atLeast"/>
        </w:trPr>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E403C">
            <w:pPr>
              <w:widowControl/>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序号</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349B1">
            <w:pPr>
              <w:widowControl/>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姓名</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EC392">
            <w:pPr>
              <w:widowControl/>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岗位</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1A1B0">
            <w:pPr>
              <w:widowControl/>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职称</w:t>
            </w:r>
          </w:p>
        </w:tc>
        <w:tc>
          <w:tcPr>
            <w:tcW w:w="1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4BB20">
            <w:pPr>
              <w:widowControl/>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职称证书或资格证书编号</w:t>
            </w:r>
          </w:p>
        </w:tc>
      </w:tr>
      <w:tr w14:paraId="6B7062AC">
        <w:tblPrEx>
          <w:tblCellMar>
            <w:top w:w="0" w:type="dxa"/>
            <w:left w:w="108" w:type="dxa"/>
            <w:bottom w:w="0" w:type="dxa"/>
            <w:right w:w="108" w:type="dxa"/>
          </w:tblCellMar>
        </w:tblPrEx>
        <w:trPr>
          <w:trHeight w:val="393" w:hRule="atLeast"/>
        </w:trPr>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5F7C6">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F7140">
            <w:pPr>
              <w:jc w:val="center"/>
              <w:rPr>
                <w:rFonts w:hint="eastAsia" w:ascii="仿宋" w:hAnsi="仿宋" w:eastAsia="仿宋" w:cs="仿宋"/>
                <w:szCs w:val="21"/>
              </w:rPr>
            </w:pPr>
          </w:p>
        </w:tc>
        <w:tc>
          <w:tcPr>
            <w:tcW w:w="1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863B6">
            <w:pPr>
              <w:pStyle w:val="125"/>
              <w:ind w:firstLine="0" w:firstLineChars="0"/>
              <w:outlineLvl w:val="3"/>
              <w:rPr>
                <w:rFonts w:hint="eastAsia" w:ascii="宋体" w:hAnsi="宋体" w:cs="宋体"/>
                <w:szCs w:val="21"/>
              </w:rPr>
            </w:pPr>
            <w:r>
              <w:rPr>
                <w:rFonts w:hint="eastAsia" w:hAnsi="宋体"/>
                <w:szCs w:val="21"/>
              </w:rPr>
              <w:t>指挥长</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6378E">
            <w:pPr>
              <w:jc w:val="center"/>
              <w:rPr>
                <w:rFonts w:hint="eastAsia" w:ascii="仿宋" w:hAnsi="仿宋" w:eastAsia="仿宋" w:cs="仿宋"/>
                <w:szCs w:val="21"/>
              </w:rPr>
            </w:pPr>
          </w:p>
        </w:tc>
        <w:tc>
          <w:tcPr>
            <w:tcW w:w="1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DEE6C">
            <w:pPr>
              <w:jc w:val="center"/>
              <w:rPr>
                <w:rFonts w:hint="eastAsia" w:ascii="仿宋" w:hAnsi="仿宋" w:eastAsia="仿宋" w:cs="仿宋"/>
                <w:szCs w:val="21"/>
              </w:rPr>
            </w:pPr>
          </w:p>
        </w:tc>
      </w:tr>
      <w:tr w14:paraId="08D63DEF">
        <w:tblPrEx>
          <w:tblCellMar>
            <w:top w:w="0" w:type="dxa"/>
            <w:left w:w="108" w:type="dxa"/>
            <w:bottom w:w="0" w:type="dxa"/>
            <w:right w:w="108" w:type="dxa"/>
          </w:tblCellMar>
        </w:tblPrEx>
        <w:trPr>
          <w:trHeight w:val="401" w:hRule="atLeast"/>
        </w:trPr>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65E97">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7954F">
            <w:pPr>
              <w:jc w:val="center"/>
              <w:rPr>
                <w:rFonts w:hint="eastAsia" w:ascii="仿宋" w:hAnsi="仿宋" w:eastAsia="仿宋" w:cs="仿宋"/>
                <w:szCs w:val="21"/>
              </w:rPr>
            </w:pPr>
          </w:p>
        </w:tc>
        <w:tc>
          <w:tcPr>
            <w:tcW w:w="1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7B1FF">
            <w:pPr>
              <w:pStyle w:val="125"/>
              <w:ind w:firstLine="0" w:firstLineChars="0"/>
              <w:outlineLvl w:val="3"/>
              <w:rPr>
                <w:rFonts w:hint="eastAsia" w:hAnsi="宋体"/>
                <w:szCs w:val="21"/>
              </w:rPr>
            </w:pPr>
            <w:r>
              <w:rPr>
                <w:rFonts w:hAnsi="宋体"/>
                <w:szCs w:val="21"/>
              </w:rPr>
              <w:t>项目总工程师</w:t>
            </w:r>
            <w:r>
              <w:rPr>
                <w:rFonts w:hint="eastAsia" w:hAnsi="宋体"/>
                <w:szCs w:val="21"/>
              </w:rPr>
              <w:t>（项目技术负责人）</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44340">
            <w:pPr>
              <w:jc w:val="center"/>
              <w:rPr>
                <w:rFonts w:hint="eastAsia" w:ascii="仿宋" w:hAnsi="仿宋" w:eastAsia="仿宋" w:cs="仿宋"/>
                <w:szCs w:val="21"/>
              </w:rPr>
            </w:pPr>
          </w:p>
        </w:tc>
        <w:tc>
          <w:tcPr>
            <w:tcW w:w="1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4D041">
            <w:pPr>
              <w:jc w:val="center"/>
              <w:rPr>
                <w:rFonts w:hint="eastAsia" w:ascii="仿宋" w:hAnsi="仿宋" w:eastAsia="仿宋" w:cs="仿宋"/>
                <w:szCs w:val="21"/>
              </w:rPr>
            </w:pPr>
          </w:p>
        </w:tc>
      </w:tr>
      <w:tr w14:paraId="7CC693D0">
        <w:tblPrEx>
          <w:tblCellMar>
            <w:top w:w="0" w:type="dxa"/>
            <w:left w:w="108" w:type="dxa"/>
            <w:bottom w:w="0" w:type="dxa"/>
            <w:right w:w="108" w:type="dxa"/>
          </w:tblCellMar>
        </w:tblPrEx>
        <w:trPr>
          <w:trHeight w:val="409" w:hRule="atLeast"/>
        </w:trPr>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2B818">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3</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D2205">
            <w:pPr>
              <w:jc w:val="center"/>
              <w:rPr>
                <w:rFonts w:hint="eastAsia" w:ascii="仿宋" w:hAnsi="仿宋" w:eastAsia="仿宋" w:cs="仿宋"/>
                <w:szCs w:val="21"/>
              </w:rPr>
            </w:pPr>
          </w:p>
        </w:tc>
        <w:tc>
          <w:tcPr>
            <w:tcW w:w="1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F0797">
            <w:pPr>
              <w:tabs>
                <w:tab w:val="left" w:pos="8712"/>
              </w:tabs>
              <w:adjustRightInd w:val="0"/>
              <w:snapToGrid w:val="0"/>
              <w:rPr>
                <w:rFonts w:hint="eastAsia" w:ascii="宋体" w:hAnsi="宋体" w:cs="宋体"/>
                <w:szCs w:val="21"/>
              </w:rPr>
            </w:pPr>
            <w:r>
              <w:rPr>
                <w:rFonts w:hAnsi="宋体"/>
                <w:szCs w:val="21"/>
              </w:rPr>
              <w:t>商务经理（造价负责人）</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2E34D">
            <w:pPr>
              <w:jc w:val="center"/>
              <w:rPr>
                <w:rFonts w:hint="eastAsia" w:ascii="仿宋" w:hAnsi="仿宋" w:eastAsia="仿宋" w:cs="仿宋"/>
                <w:szCs w:val="21"/>
              </w:rPr>
            </w:pPr>
          </w:p>
        </w:tc>
        <w:tc>
          <w:tcPr>
            <w:tcW w:w="1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6EAB2">
            <w:pPr>
              <w:jc w:val="center"/>
              <w:rPr>
                <w:rFonts w:hint="eastAsia" w:ascii="仿宋" w:hAnsi="仿宋" w:eastAsia="仿宋" w:cs="仿宋"/>
                <w:szCs w:val="21"/>
              </w:rPr>
            </w:pPr>
          </w:p>
        </w:tc>
      </w:tr>
      <w:tr w14:paraId="11CEE15A">
        <w:tblPrEx>
          <w:tblCellMar>
            <w:top w:w="0" w:type="dxa"/>
            <w:left w:w="108" w:type="dxa"/>
            <w:bottom w:w="0" w:type="dxa"/>
            <w:right w:w="108" w:type="dxa"/>
          </w:tblCellMar>
        </w:tblPrEx>
        <w:trPr>
          <w:trHeight w:val="90" w:hRule="atLeast"/>
        </w:trPr>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19B28">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4</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A2C77">
            <w:pPr>
              <w:jc w:val="center"/>
              <w:rPr>
                <w:rFonts w:hint="eastAsia" w:ascii="仿宋" w:hAnsi="仿宋" w:eastAsia="仿宋" w:cs="仿宋"/>
                <w:szCs w:val="21"/>
              </w:rPr>
            </w:pPr>
          </w:p>
        </w:tc>
        <w:tc>
          <w:tcPr>
            <w:tcW w:w="1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8B064">
            <w:pPr>
              <w:pStyle w:val="125"/>
              <w:ind w:firstLine="0" w:firstLineChars="0"/>
              <w:outlineLvl w:val="3"/>
              <w:rPr>
                <w:rFonts w:hint="eastAsia" w:ascii="宋体" w:hAnsi="宋体" w:cs="宋体"/>
                <w:szCs w:val="21"/>
              </w:rPr>
            </w:pPr>
            <w:r>
              <w:rPr>
                <w:rFonts w:hAnsi="宋体"/>
                <w:szCs w:val="21"/>
              </w:rPr>
              <w:t>质量经理（质量负责人）</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3BA08">
            <w:pPr>
              <w:jc w:val="center"/>
              <w:rPr>
                <w:rFonts w:hint="eastAsia" w:ascii="仿宋" w:hAnsi="仿宋" w:eastAsia="仿宋" w:cs="仿宋"/>
                <w:szCs w:val="21"/>
              </w:rPr>
            </w:pPr>
          </w:p>
        </w:tc>
        <w:tc>
          <w:tcPr>
            <w:tcW w:w="1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4863E">
            <w:pPr>
              <w:jc w:val="center"/>
              <w:rPr>
                <w:rFonts w:hint="eastAsia" w:ascii="仿宋" w:hAnsi="仿宋" w:eastAsia="仿宋" w:cs="仿宋"/>
                <w:szCs w:val="21"/>
              </w:rPr>
            </w:pPr>
          </w:p>
        </w:tc>
      </w:tr>
      <w:tr w14:paraId="3924EF04">
        <w:tblPrEx>
          <w:tblCellMar>
            <w:top w:w="0" w:type="dxa"/>
            <w:left w:w="108" w:type="dxa"/>
            <w:bottom w:w="0" w:type="dxa"/>
            <w:right w:w="108" w:type="dxa"/>
          </w:tblCellMar>
        </w:tblPrEx>
        <w:trPr>
          <w:trHeight w:val="402" w:hRule="atLeast"/>
        </w:trPr>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7F1AB">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EFAE5">
            <w:pPr>
              <w:jc w:val="center"/>
              <w:rPr>
                <w:rFonts w:hint="eastAsia" w:ascii="仿宋" w:hAnsi="仿宋" w:eastAsia="仿宋" w:cs="仿宋"/>
                <w:szCs w:val="21"/>
              </w:rPr>
            </w:pPr>
          </w:p>
        </w:tc>
        <w:tc>
          <w:tcPr>
            <w:tcW w:w="1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C11DD">
            <w:pPr>
              <w:pStyle w:val="125"/>
              <w:ind w:firstLine="0" w:firstLineChars="0"/>
              <w:outlineLvl w:val="3"/>
              <w:rPr>
                <w:rFonts w:hint="eastAsia" w:ascii="宋体" w:hAnsi="宋体" w:cs="宋体"/>
                <w:szCs w:val="21"/>
              </w:rPr>
            </w:pPr>
            <w:r>
              <w:rPr>
                <w:rFonts w:hAnsi="宋体"/>
                <w:szCs w:val="21"/>
              </w:rPr>
              <w:t>安全经理</w:t>
            </w:r>
            <w:r>
              <w:rPr>
                <w:rFonts w:hint="eastAsia" w:hAnsi="宋体"/>
                <w:szCs w:val="21"/>
              </w:rPr>
              <w:t>（安全负责人）</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609B3">
            <w:pPr>
              <w:jc w:val="center"/>
              <w:rPr>
                <w:rFonts w:hint="eastAsia" w:ascii="仿宋" w:hAnsi="仿宋" w:eastAsia="仿宋" w:cs="仿宋"/>
                <w:szCs w:val="21"/>
              </w:rPr>
            </w:pPr>
          </w:p>
        </w:tc>
        <w:tc>
          <w:tcPr>
            <w:tcW w:w="1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EFDA1">
            <w:pPr>
              <w:jc w:val="center"/>
              <w:rPr>
                <w:rFonts w:hint="eastAsia" w:ascii="仿宋" w:hAnsi="仿宋" w:eastAsia="仿宋" w:cs="仿宋"/>
                <w:szCs w:val="21"/>
              </w:rPr>
            </w:pPr>
          </w:p>
        </w:tc>
      </w:tr>
      <w:tr w14:paraId="0CD0D674">
        <w:tblPrEx>
          <w:tblCellMar>
            <w:top w:w="0" w:type="dxa"/>
            <w:left w:w="108" w:type="dxa"/>
            <w:bottom w:w="0" w:type="dxa"/>
            <w:right w:w="108" w:type="dxa"/>
          </w:tblCellMar>
        </w:tblPrEx>
        <w:trPr>
          <w:trHeight w:val="555" w:hRule="atLeast"/>
        </w:trPr>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24B16">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6</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774A4">
            <w:pPr>
              <w:jc w:val="center"/>
              <w:rPr>
                <w:rFonts w:hint="eastAsia" w:ascii="仿宋" w:hAnsi="仿宋" w:eastAsia="仿宋" w:cs="仿宋"/>
                <w:szCs w:val="21"/>
              </w:rPr>
            </w:pPr>
          </w:p>
        </w:tc>
        <w:tc>
          <w:tcPr>
            <w:tcW w:w="1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295C4">
            <w:pPr>
              <w:pStyle w:val="37"/>
              <w:widowControl w:val="0"/>
              <w:spacing w:beforeAutospacing="0" w:afterAutospacing="0" w:line="360" w:lineRule="auto"/>
              <w:jc w:val="both"/>
              <w:outlineLvl w:val="3"/>
              <w:rPr>
                <w:rFonts w:hint="eastAsia" w:ascii="仿宋" w:hAnsi="仿宋" w:eastAsia="仿宋" w:cs="仿宋"/>
                <w:kern w:val="2"/>
                <w:sz w:val="21"/>
                <w:szCs w:val="21"/>
              </w:rPr>
            </w:pPr>
            <w:r>
              <w:rPr>
                <w:rFonts w:hint="eastAsia" w:cs="宋体"/>
                <w:kern w:val="2"/>
                <w:sz w:val="21"/>
                <w:szCs w:val="21"/>
                <w:lang w:bidi="ar"/>
              </w:rPr>
              <w:t>……</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8400B">
            <w:pPr>
              <w:jc w:val="center"/>
              <w:rPr>
                <w:rFonts w:hint="eastAsia" w:ascii="仿宋" w:hAnsi="仿宋" w:eastAsia="仿宋" w:cs="仿宋"/>
                <w:szCs w:val="21"/>
              </w:rPr>
            </w:pPr>
          </w:p>
        </w:tc>
        <w:tc>
          <w:tcPr>
            <w:tcW w:w="1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DB68B">
            <w:pPr>
              <w:jc w:val="center"/>
              <w:rPr>
                <w:rFonts w:hint="eastAsia" w:ascii="仿宋" w:hAnsi="仿宋" w:eastAsia="仿宋" w:cs="仿宋"/>
                <w:szCs w:val="21"/>
              </w:rPr>
            </w:pPr>
          </w:p>
        </w:tc>
      </w:tr>
      <w:tr w14:paraId="6604B4A7">
        <w:tblPrEx>
          <w:tblCellMar>
            <w:top w:w="0" w:type="dxa"/>
            <w:left w:w="108" w:type="dxa"/>
            <w:bottom w:w="0" w:type="dxa"/>
            <w:right w:w="108" w:type="dxa"/>
          </w:tblCellMar>
        </w:tblPrEx>
        <w:trPr>
          <w:trHeight w:val="4727"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BFDF75">
            <w:pPr>
              <w:widowControl/>
              <w:jc w:val="left"/>
              <w:textAlignment w:val="center"/>
              <w:rPr>
                <w:rStyle w:val="127"/>
                <w:rFonts w:hint="default"/>
                <w:color w:val="auto"/>
                <w:sz w:val="21"/>
                <w:szCs w:val="21"/>
                <w:lang w:bidi="ar"/>
              </w:rPr>
            </w:pPr>
            <w:r>
              <w:rPr>
                <w:rStyle w:val="127"/>
                <w:rFonts w:hint="default"/>
                <w:color w:val="auto"/>
                <w:sz w:val="21"/>
                <w:szCs w:val="21"/>
                <w:lang w:bidi="ar"/>
              </w:rPr>
              <w:t>备注：</w:t>
            </w:r>
            <w:r>
              <w:rPr>
                <w:rStyle w:val="127"/>
                <w:rFonts w:hint="default"/>
                <w:color w:val="auto"/>
                <w:sz w:val="21"/>
                <w:szCs w:val="21"/>
                <w:lang w:bidi="ar"/>
              </w:rPr>
              <w:br w:type="textWrapping"/>
            </w:r>
            <w:r>
              <w:rPr>
                <w:rStyle w:val="127"/>
                <w:rFonts w:hint="default"/>
                <w:color w:val="auto"/>
                <w:sz w:val="21"/>
                <w:szCs w:val="21"/>
                <w:lang w:bidi="ar"/>
              </w:rPr>
              <w:t>1、“岗位”要求</w:t>
            </w:r>
            <w:r>
              <w:rPr>
                <w:rStyle w:val="128"/>
                <w:rFonts w:hint="default"/>
                <w:color w:val="auto"/>
                <w:sz w:val="21"/>
                <w:szCs w:val="21"/>
                <w:lang w:bidi="ar"/>
              </w:rPr>
              <w:t>（除项目负责人和专职安全员外）</w:t>
            </w:r>
            <w:r>
              <w:rPr>
                <w:rStyle w:val="127"/>
                <w:rFonts w:hint="default"/>
                <w:color w:val="auto"/>
                <w:sz w:val="21"/>
                <w:szCs w:val="21"/>
                <w:lang w:bidi="ar"/>
              </w:rPr>
              <w:t>由招标人根据项目管理需要在本表备注中明确提出，如：拟派驻施工现场的指挥长、技术负责人、质量负责人、安全负责人、造价负责人、机电工程造价工程师、质量工程师、施工员、质量员、安全员、资料员等。以上项目管理团队人员信息将由交易系统提取后供各相关单位在履约时比对、查核。</w:t>
            </w:r>
            <w:r>
              <w:rPr>
                <w:rStyle w:val="127"/>
                <w:rFonts w:hint="default"/>
                <w:color w:val="auto"/>
                <w:sz w:val="21"/>
                <w:szCs w:val="21"/>
                <w:lang w:bidi="ar"/>
              </w:rPr>
              <w:br w:type="textWrapping"/>
            </w:r>
            <w:r>
              <w:rPr>
                <w:rStyle w:val="127"/>
                <w:rFonts w:hint="default"/>
                <w:color w:val="auto"/>
                <w:sz w:val="21"/>
                <w:szCs w:val="21"/>
                <w:lang w:bidi="ar"/>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r>
              <w:rPr>
                <w:rStyle w:val="127"/>
                <w:rFonts w:hint="default"/>
                <w:color w:val="auto"/>
                <w:sz w:val="21"/>
                <w:szCs w:val="21"/>
                <w:lang w:bidi="ar"/>
              </w:rPr>
              <w:br w:type="textWrapping"/>
            </w:r>
            <w:r>
              <w:rPr>
                <w:rStyle w:val="127"/>
                <w:rFonts w:hint="default"/>
                <w:color w:val="auto"/>
                <w:sz w:val="21"/>
                <w:szCs w:val="21"/>
                <w:lang w:bidi="ar"/>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p w14:paraId="55EC51A3">
            <w:pPr>
              <w:widowControl/>
              <w:jc w:val="left"/>
              <w:textAlignment w:val="center"/>
              <w:rPr>
                <w:rFonts w:hint="eastAsia" w:ascii="仿宋" w:hAnsi="仿宋" w:eastAsia="仿宋" w:cs="仿宋"/>
                <w:szCs w:val="21"/>
              </w:rPr>
            </w:pPr>
            <w:r>
              <w:rPr>
                <w:rFonts w:hint="eastAsia"/>
                <w:b/>
                <w:bCs/>
              </w:rPr>
              <w:t>4</w:t>
            </w:r>
            <w:r>
              <w:rPr>
                <w:b/>
                <w:bCs/>
              </w:rPr>
              <w:t>、</w:t>
            </w:r>
            <w:r>
              <w:rPr>
                <w:rFonts w:hint="eastAsia"/>
                <w:b/>
                <w:bCs/>
              </w:rPr>
              <w:t>岗位及人数详见招标文件第五章“技术条件”。</w:t>
            </w:r>
          </w:p>
        </w:tc>
      </w:tr>
    </w:tbl>
    <w:p w14:paraId="5D934DB9">
      <w:pPr>
        <w:jc w:val="left"/>
        <w:rPr>
          <w:rFonts w:hint="eastAsia" w:ascii="宋体" w:hAnsi="宋体"/>
          <w:sz w:val="24"/>
        </w:rPr>
      </w:pPr>
      <w:r>
        <w:rPr>
          <w:rFonts w:hint="eastAsia" w:ascii="宋体" w:hAnsi="宋体"/>
          <w:sz w:val="24"/>
        </w:rPr>
        <w:br w:type="page"/>
      </w:r>
    </w:p>
    <w:p w14:paraId="771990FD">
      <w:pPr>
        <w:spacing w:line="400" w:lineRule="exact"/>
        <w:jc w:val="left"/>
        <w:rPr>
          <w:rFonts w:hint="eastAsia" w:ascii="宋体" w:hAnsi="宋体"/>
          <w:sz w:val="24"/>
        </w:rPr>
      </w:pPr>
      <w:r>
        <w:rPr>
          <w:rFonts w:hint="eastAsia" w:ascii="宋体" w:hAnsi="宋体"/>
          <w:sz w:val="24"/>
        </w:rPr>
        <w:t>附件三</w:t>
      </w:r>
    </w:p>
    <w:p w14:paraId="2ADC317F">
      <w:pPr>
        <w:spacing w:line="400" w:lineRule="exact"/>
        <w:jc w:val="left"/>
        <w:rPr>
          <w:rFonts w:hint="eastAsia" w:ascii="宋体" w:hAnsi="宋体"/>
          <w:sz w:val="24"/>
        </w:rPr>
      </w:pPr>
    </w:p>
    <w:p w14:paraId="5C63AB14">
      <w:pPr>
        <w:spacing w:line="400" w:lineRule="exact"/>
        <w:jc w:val="center"/>
        <w:rPr>
          <w:rFonts w:hint="eastAsia" w:ascii="宋体" w:hAnsi="宋体"/>
          <w:b/>
          <w:sz w:val="28"/>
          <w:szCs w:val="28"/>
        </w:rPr>
      </w:pPr>
      <w:r>
        <w:rPr>
          <w:rFonts w:hint="eastAsia" w:ascii="宋体" w:hAnsi="宋体"/>
          <w:b/>
          <w:sz w:val="28"/>
          <w:szCs w:val="28"/>
        </w:rPr>
        <w:t>关于拟委派项目负责人承诺书</w:t>
      </w:r>
    </w:p>
    <w:p w14:paraId="76A70537">
      <w:pPr>
        <w:spacing w:line="400" w:lineRule="exact"/>
        <w:ind w:firstLine="420" w:firstLineChars="200"/>
        <w:rPr>
          <w:rFonts w:hint="eastAsia" w:ascii="宋体" w:hAnsi="宋体"/>
          <w:szCs w:val="21"/>
        </w:rPr>
      </w:pPr>
    </w:p>
    <w:p w14:paraId="007FFEDA">
      <w:pPr>
        <w:spacing w:line="400" w:lineRule="exact"/>
        <w:ind w:firstLine="420" w:firstLineChars="200"/>
        <w:rPr>
          <w:rFonts w:hint="eastAsia" w:ascii="宋体" w:hAnsi="宋体"/>
          <w:szCs w:val="21"/>
        </w:rPr>
      </w:pPr>
    </w:p>
    <w:p w14:paraId="4960AC04">
      <w:pPr>
        <w:spacing w:line="400" w:lineRule="exact"/>
        <w:ind w:firstLine="420" w:firstLineChars="200"/>
        <w:rPr>
          <w:rFonts w:hint="eastAsia" w:ascii="宋体" w:hAnsi="宋体"/>
          <w:szCs w:val="21"/>
        </w:rPr>
      </w:pPr>
      <w:r>
        <w:rPr>
          <w:rFonts w:hint="eastAsia" w:ascii="宋体" w:hAnsi="宋体"/>
          <w:szCs w:val="21"/>
        </w:rPr>
        <w:t>我公司承诺拟委派项目负责人没有担任其他尚未竣工验收的在建项目的项目负责人。如有造假行为，愿意无条件接受招标人和建设行政主管部门的以下处理：</w:t>
      </w:r>
    </w:p>
    <w:p w14:paraId="1CB3DF7C">
      <w:pPr>
        <w:spacing w:line="400" w:lineRule="exact"/>
        <w:ind w:firstLine="420" w:firstLineChars="200"/>
        <w:rPr>
          <w:rFonts w:hint="eastAsia" w:ascii="宋体" w:hAnsi="宋体"/>
          <w:szCs w:val="21"/>
        </w:rPr>
      </w:pPr>
      <w:r>
        <w:rPr>
          <w:rFonts w:hint="eastAsia" w:ascii="宋体" w:hAnsi="宋体"/>
          <w:szCs w:val="21"/>
        </w:rPr>
        <w:t>1、取消投标、中标资格；</w:t>
      </w:r>
    </w:p>
    <w:p w14:paraId="3B9168AC">
      <w:pPr>
        <w:spacing w:line="400" w:lineRule="exact"/>
        <w:ind w:firstLine="420" w:firstLineChars="200"/>
        <w:rPr>
          <w:rFonts w:hint="eastAsia" w:ascii="宋体" w:hAnsi="宋体"/>
          <w:szCs w:val="21"/>
        </w:rPr>
      </w:pPr>
      <w:r>
        <w:rPr>
          <w:rFonts w:hint="eastAsia" w:ascii="宋体" w:hAnsi="宋体"/>
          <w:szCs w:val="21"/>
        </w:rPr>
        <w:t>2、招标人不予退还已递交的投标保证金或合同履约保证金</w:t>
      </w:r>
    </w:p>
    <w:p w14:paraId="5469530B">
      <w:pPr>
        <w:spacing w:line="400" w:lineRule="exact"/>
        <w:ind w:firstLine="420" w:firstLineChars="200"/>
        <w:rPr>
          <w:rFonts w:hint="eastAsia" w:ascii="宋体" w:hAnsi="宋体"/>
          <w:szCs w:val="21"/>
        </w:rPr>
      </w:pPr>
      <w:r>
        <w:rPr>
          <w:rFonts w:hint="eastAsia" w:ascii="宋体" w:hAnsi="宋体"/>
          <w:szCs w:val="21"/>
        </w:rPr>
        <w:t>3、按招标人有关制度进行处理；</w:t>
      </w:r>
    </w:p>
    <w:p w14:paraId="67A3AE8D">
      <w:pPr>
        <w:spacing w:line="400" w:lineRule="exact"/>
        <w:ind w:firstLine="420" w:firstLineChars="200"/>
        <w:rPr>
          <w:rFonts w:hint="eastAsia" w:ascii="宋体" w:hAnsi="宋体"/>
          <w:szCs w:val="21"/>
        </w:rPr>
      </w:pPr>
      <w:r>
        <w:rPr>
          <w:rFonts w:hint="eastAsia" w:ascii="宋体" w:hAnsi="宋体"/>
          <w:szCs w:val="21"/>
        </w:rPr>
        <w:t>4、报当地建设行政主管部门；</w:t>
      </w:r>
    </w:p>
    <w:p w14:paraId="0D6C4419">
      <w:pPr>
        <w:spacing w:line="400" w:lineRule="exact"/>
        <w:ind w:firstLine="420" w:firstLineChars="200"/>
        <w:rPr>
          <w:rFonts w:hint="eastAsia" w:ascii="宋体" w:hAnsi="宋体"/>
          <w:szCs w:val="21"/>
        </w:rPr>
      </w:pPr>
      <w:r>
        <w:rPr>
          <w:rFonts w:hint="eastAsia" w:ascii="宋体" w:hAnsi="宋体"/>
          <w:szCs w:val="21"/>
        </w:rPr>
        <w:t>5、其他行政处理决定。</w:t>
      </w:r>
    </w:p>
    <w:p w14:paraId="0D7D23A4">
      <w:pPr>
        <w:spacing w:line="400" w:lineRule="exact"/>
        <w:rPr>
          <w:rFonts w:hint="eastAsia" w:ascii="宋体" w:hAnsi="宋体"/>
          <w:szCs w:val="21"/>
        </w:rPr>
      </w:pPr>
    </w:p>
    <w:p w14:paraId="14CCF2AB">
      <w:pPr>
        <w:spacing w:line="400" w:lineRule="exact"/>
        <w:rPr>
          <w:rFonts w:hint="eastAsia" w:ascii="宋体" w:hAnsi="宋体"/>
          <w:szCs w:val="21"/>
        </w:rPr>
      </w:pPr>
    </w:p>
    <w:p w14:paraId="1586446B">
      <w:pPr>
        <w:snapToGrid w:val="0"/>
        <w:spacing w:line="400" w:lineRule="exact"/>
        <w:rPr>
          <w:rFonts w:hint="eastAsia" w:ascii="宋体" w:hAnsi="宋体"/>
          <w:snapToGrid w:val="0"/>
          <w:szCs w:val="21"/>
        </w:rPr>
      </w:pPr>
    </w:p>
    <w:p w14:paraId="5AFB7C7C">
      <w:pPr>
        <w:snapToGrid w:val="0"/>
        <w:spacing w:line="400" w:lineRule="exact"/>
        <w:rPr>
          <w:rFonts w:hint="eastAsia" w:ascii="宋体" w:hAnsi="宋体"/>
          <w:snapToGrid w:val="0"/>
          <w:szCs w:val="21"/>
        </w:rPr>
      </w:pPr>
    </w:p>
    <w:p w14:paraId="7CE3830D">
      <w:pPr>
        <w:snapToGrid w:val="0"/>
        <w:spacing w:line="400" w:lineRule="exact"/>
        <w:rPr>
          <w:rFonts w:hint="eastAsia" w:ascii="宋体" w:hAnsi="宋体"/>
          <w:snapToGrid w:val="0"/>
          <w:szCs w:val="21"/>
          <w:u w:val="single"/>
        </w:rPr>
      </w:pPr>
      <w:r>
        <w:rPr>
          <w:rFonts w:hint="eastAsia" w:ascii="宋体" w:hAnsi="宋体"/>
          <w:snapToGrid w:val="0"/>
          <w:szCs w:val="21"/>
        </w:rPr>
        <w:t>投  标  单  位：</w:t>
      </w:r>
      <w:r>
        <w:rPr>
          <w:rFonts w:hint="eastAsia" w:ascii="宋体" w:hAnsi="宋体"/>
          <w:snapToGrid w:val="0"/>
          <w:szCs w:val="21"/>
          <w:u w:val="single"/>
        </w:rPr>
        <w:t xml:space="preserve">       （盖章）       </w:t>
      </w:r>
    </w:p>
    <w:p w14:paraId="3F277A0A">
      <w:pPr>
        <w:snapToGrid w:val="0"/>
        <w:spacing w:line="400" w:lineRule="exact"/>
        <w:rPr>
          <w:rFonts w:hint="eastAsia" w:ascii="宋体" w:hAnsi="宋体"/>
          <w:snapToGrid w:val="0"/>
          <w:szCs w:val="21"/>
        </w:rPr>
      </w:pPr>
    </w:p>
    <w:p w14:paraId="6881B642">
      <w:pPr>
        <w:snapToGrid w:val="0"/>
        <w:spacing w:line="400" w:lineRule="exact"/>
        <w:rPr>
          <w:rFonts w:hint="eastAsia" w:ascii="宋体" w:hAnsi="宋体"/>
          <w:snapToGrid w:val="0"/>
          <w:szCs w:val="21"/>
        </w:rPr>
      </w:pPr>
      <w:r>
        <w:rPr>
          <w:rFonts w:hint="eastAsia" w:ascii="宋体" w:hAnsi="宋体"/>
          <w:snapToGrid w:val="0"/>
          <w:szCs w:val="21"/>
        </w:rPr>
        <w:t>授    权    人：</w:t>
      </w:r>
      <w:r>
        <w:rPr>
          <w:rFonts w:hint="eastAsia" w:ascii="宋体" w:hAnsi="宋体"/>
          <w:snapToGrid w:val="0"/>
          <w:szCs w:val="21"/>
          <w:u w:val="single"/>
        </w:rPr>
        <w:t xml:space="preserve">     （签字</w:t>
      </w:r>
      <w:r>
        <w:rPr>
          <w:rFonts w:hint="eastAsia" w:ascii="宋体" w:hAnsi="宋体"/>
          <w:szCs w:val="21"/>
          <w:u w:val="single"/>
        </w:rPr>
        <w:t>或印鉴</w:t>
      </w:r>
      <w:r>
        <w:rPr>
          <w:rFonts w:hint="eastAsia" w:ascii="宋体" w:hAnsi="宋体"/>
          <w:snapToGrid w:val="0"/>
          <w:szCs w:val="21"/>
          <w:u w:val="single"/>
        </w:rPr>
        <w:t xml:space="preserve">）   </w:t>
      </w:r>
    </w:p>
    <w:p w14:paraId="533A0001">
      <w:pPr>
        <w:snapToGrid w:val="0"/>
        <w:spacing w:line="400" w:lineRule="exact"/>
        <w:rPr>
          <w:rFonts w:hint="eastAsia" w:ascii="宋体" w:hAnsi="宋体"/>
          <w:snapToGrid w:val="0"/>
          <w:szCs w:val="21"/>
        </w:rPr>
      </w:pPr>
    </w:p>
    <w:p w14:paraId="731F1421">
      <w:pPr>
        <w:pStyle w:val="13"/>
        <w:rPr>
          <w:b/>
          <w:sz w:val="28"/>
          <w:szCs w:val="28"/>
        </w:rPr>
      </w:pPr>
      <w:r>
        <w:rPr>
          <w:rFonts w:hint="eastAsia"/>
          <w:snapToGrid w:val="0"/>
        </w:rPr>
        <w:t xml:space="preserve">日          期：        年      月       </w:t>
      </w:r>
    </w:p>
    <w:p w14:paraId="0A543A2A">
      <w:pPr>
        <w:spacing w:line="400" w:lineRule="exact"/>
        <w:jc w:val="left"/>
        <w:rPr>
          <w:rFonts w:hint="eastAsia" w:ascii="宋体" w:hAnsi="宋体"/>
          <w:sz w:val="24"/>
        </w:rPr>
      </w:pPr>
    </w:p>
    <w:p w14:paraId="5C48209E">
      <w:pPr>
        <w:jc w:val="left"/>
        <w:rPr>
          <w:rFonts w:hint="eastAsia" w:ascii="宋体" w:hAnsi="宋体"/>
          <w:sz w:val="24"/>
        </w:rPr>
      </w:pPr>
      <w:r>
        <w:rPr>
          <w:rFonts w:hint="eastAsia" w:ascii="宋体" w:hAnsi="宋体"/>
          <w:sz w:val="24"/>
        </w:rPr>
        <w:br w:type="page"/>
      </w:r>
    </w:p>
    <w:p w14:paraId="5618328D">
      <w:pPr>
        <w:rPr>
          <w:rFonts w:hint="eastAsia" w:ascii="宋体" w:hAnsi="宋体"/>
          <w:snapToGrid w:val="0"/>
          <w:szCs w:val="21"/>
          <w:u w:val="single"/>
        </w:rPr>
      </w:pPr>
      <w:r>
        <w:rPr>
          <w:rFonts w:hint="eastAsia" w:ascii="宋体" w:hAnsi="宋体"/>
          <w:sz w:val="24"/>
        </w:rPr>
        <w:t>附件四</w:t>
      </w:r>
    </w:p>
    <w:p w14:paraId="79582D4D">
      <w:pPr>
        <w:jc w:val="center"/>
        <w:rPr>
          <w:rFonts w:hint="eastAsia" w:ascii="宋体" w:hAnsi="宋体"/>
          <w:b/>
          <w:bCs/>
          <w:sz w:val="32"/>
        </w:rPr>
      </w:pPr>
    </w:p>
    <w:p w14:paraId="46CEDA42">
      <w:pPr>
        <w:jc w:val="center"/>
        <w:rPr>
          <w:rFonts w:hint="eastAsia" w:ascii="宋体" w:hAnsi="宋体"/>
          <w:sz w:val="24"/>
        </w:rPr>
      </w:pPr>
      <w:r>
        <w:rPr>
          <w:rFonts w:hint="eastAsia" w:ascii="宋体" w:hAnsi="宋体"/>
          <w:b/>
          <w:bCs/>
          <w:sz w:val="32"/>
        </w:rPr>
        <w:t>联合体工作协议（适用于联合体投标）</w:t>
      </w:r>
    </w:p>
    <w:p w14:paraId="0897F66A">
      <w:pPr>
        <w:rPr>
          <w:rFonts w:hint="eastAsia" w:ascii="宋体" w:hAnsi="宋体"/>
          <w:sz w:val="24"/>
        </w:rPr>
      </w:pPr>
    </w:p>
    <w:p w14:paraId="48D4EB37">
      <w:pPr>
        <w:jc w:val="left"/>
        <w:rPr>
          <w:rFonts w:hint="eastAsia" w:ascii="宋体" w:hAnsi="宋体"/>
        </w:rPr>
      </w:pPr>
      <w:r>
        <w:rPr>
          <w:rFonts w:hint="eastAsia" w:ascii="宋体" w:hAnsi="宋体"/>
        </w:rPr>
        <w:t>投标项目名称：</w:t>
      </w:r>
      <w:r>
        <w:rPr>
          <w:rFonts w:hint="eastAsia" w:ascii="宋体" w:hAnsi="宋体"/>
          <w:u w:val="single"/>
        </w:rPr>
        <w:t xml:space="preserve">                                           </w:t>
      </w:r>
    </w:p>
    <w:p w14:paraId="2B508B5A">
      <w:pPr>
        <w:pStyle w:val="20"/>
        <w:rPr>
          <w:rFonts w:hint="eastAsia" w:hAnsi="宋体"/>
        </w:rPr>
      </w:pPr>
    </w:p>
    <w:p w14:paraId="4BFEC486">
      <w:pPr>
        <w:pStyle w:val="20"/>
        <w:rPr>
          <w:rFonts w:hint="eastAsia" w:hAnsi="宋体"/>
        </w:rPr>
      </w:pPr>
      <w:r>
        <w:rPr>
          <w:rFonts w:hint="eastAsia" w:hAnsi="宋体"/>
        </w:rPr>
        <w:t>致：</w:t>
      </w:r>
      <w:r>
        <w:rPr>
          <w:rFonts w:hint="eastAsia" w:hAnsi="宋体"/>
          <w:u w:val="single"/>
        </w:rPr>
        <w:t xml:space="preserve">                                    </w:t>
      </w:r>
      <w:r>
        <w:rPr>
          <w:rFonts w:hint="eastAsia" w:hAnsi="宋体"/>
        </w:rPr>
        <w:t>（招标人、招标代理机构名称）</w:t>
      </w:r>
    </w:p>
    <w:p w14:paraId="07C637CD">
      <w:pPr>
        <w:jc w:val="left"/>
        <w:rPr>
          <w:rFonts w:hint="eastAsia" w:ascii="宋体" w:hAnsi="宋体"/>
          <w:sz w:val="24"/>
        </w:rPr>
      </w:pPr>
    </w:p>
    <w:p w14:paraId="5A577542">
      <w:pPr>
        <w:pStyle w:val="20"/>
        <w:rPr>
          <w:rFonts w:hint="eastAsia" w:hAnsi="宋体"/>
        </w:rPr>
      </w:pPr>
      <w:r>
        <w:rPr>
          <w:rFonts w:hint="eastAsia" w:hAnsi="宋体"/>
        </w:rPr>
        <w:t xml:space="preserve">    我方决定组成联合体共同参加以上项目的投标，若中标，联合体各方向招标人承担连带责任。我方授权委托本协议牵头人，代表所有联合体成员参加投标、提交投标文件，以及与招标人签订合同，负责整个合同实施阶段的协调工作。</w:t>
      </w:r>
    </w:p>
    <w:p w14:paraId="683A513F">
      <w:pPr>
        <w:rPr>
          <w:rFonts w:hint="eastAsia" w:ascii="宋体" w:hAnsi="宋体"/>
        </w:rPr>
      </w:pPr>
      <w:r>
        <w:rPr>
          <w:rFonts w:hint="eastAsia" w:ascii="宋体" w:hAnsi="宋体"/>
        </w:rPr>
        <w:t xml:space="preserve">    本投标协议同时作为法人证明书或法人授权委托书。</w:t>
      </w:r>
    </w:p>
    <w:p w14:paraId="204BC9C9">
      <w:pPr>
        <w:pStyle w:val="20"/>
        <w:rPr>
          <w:rFonts w:hint="eastAsia" w:hAnsi="宋体"/>
        </w:rPr>
      </w:pPr>
    </w:p>
    <w:p w14:paraId="1688ED14">
      <w:pPr>
        <w:pStyle w:val="20"/>
        <w:spacing w:line="360" w:lineRule="auto"/>
        <w:rPr>
          <w:rFonts w:hint="eastAsia" w:hAnsi="宋体"/>
        </w:rPr>
      </w:pPr>
      <w:r>
        <w:rPr>
          <w:rFonts w:hint="eastAsia" w:hAnsi="宋体"/>
        </w:rPr>
        <w:t xml:space="preserve">    投标牵头人：（盖章）</w:t>
      </w:r>
      <w:r>
        <w:rPr>
          <w:rFonts w:hint="eastAsia" w:hAnsi="宋体"/>
          <w:u w:val="single"/>
        </w:rPr>
        <w:t xml:space="preserve">                                                             </w:t>
      </w:r>
    </w:p>
    <w:p w14:paraId="1DFBCF91">
      <w:pPr>
        <w:pStyle w:val="20"/>
        <w:spacing w:line="360" w:lineRule="auto"/>
        <w:rPr>
          <w:rFonts w:hint="eastAsia" w:hAnsi="宋体"/>
        </w:rPr>
      </w:pPr>
      <w:r>
        <w:rPr>
          <w:rFonts w:hint="eastAsia" w:hAnsi="宋体"/>
        </w:rPr>
        <w:t xml:space="preserve">    法定代表人：（签字或盖章）</w:t>
      </w:r>
      <w:r>
        <w:rPr>
          <w:rFonts w:hint="eastAsia" w:hAnsi="宋体"/>
          <w:u w:val="single"/>
        </w:rPr>
        <w:t xml:space="preserve">                                                       </w:t>
      </w:r>
    </w:p>
    <w:p w14:paraId="6056A319">
      <w:pPr>
        <w:pStyle w:val="20"/>
        <w:spacing w:line="360" w:lineRule="auto"/>
        <w:rPr>
          <w:rFonts w:hint="eastAsia" w:hAnsi="宋体"/>
        </w:rPr>
      </w:pPr>
      <w:r>
        <w:rPr>
          <w:rFonts w:hint="eastAsia" w:hAnsi="宋体"/>
        </w:rPr>
        <w:t xml:space="preserve">    委托代理人：（签字或盖章）</w:t>
      </w:r>
      <w:r>
        <w:rPr>
          <w:rFonts w:hint="eastAsia" w:hAnsi="宋体"/>
          <w:u w:val="single"/>
        </w:rPr>
        <w:t xml:space="preserve">                                                       </w:t>
      </w:r>
    </w:p>
    <w:p w14:paraId="76BBE379">
      <w:pPr>
        <w:pStyle w:val="20"/>
        <w:spacing w:line="360" w:lineRule="auto"/>
        <w:rPr>
          <w:rFonts w:hint="eastAsia" w:hAnsi="宋体"/>
        </w:rPr>
      </w:pPr>
      <w:r>
        <w:rPr>
          <w:rFonts w:hint="eastAsia" w:hAnsi="宋体"/>
        </w:rPr>
        <w:t xml:space="preserve">    地址：</w:t>
      </w:r>
      <w:r>
        <w:rPr>
          <w:rFonts w:hint="eastAsia" w:hAnsi="宋体"/>
          <w:u w:val="single"/>
        </w:rPr>
        <w:t xml:space="preserve">                                                                          </w:t>
      </w:r>
    </w:p>
    <w:p w14:paraId="2112A0A8">
      <w:pPr>
        <w:pStyle w:val="20"/>
        <w:spacing w:line="360" w:lineRule="auto"/>
        <w:rPr>
          <w:rFonts w:hint="eastAsia" w:hAnsi="宋体"/>
        </w:rPr>
      </w:pPr>
      <w:r>
        <w:rPr>
          <w:rFonts w:hint="eastAsia" w:hAnsi="宋体"/>
        </w:rPr>
        <w:t xml:space="preserve">    邮政编码：</w:t>
      </w:r>
      <w:r>
        <w:rPr>
          <w:rFonts w:hint="eastAsia" w:hAnsi="宋体"/>
          <w:u w:val="single"/>
        </w:rPr>
        <w:t xml:space="preserve">                    </w:t>
      </w:r>
      <w:r>
        <w:rPr>
          <w:rFonts w:hint="eastAsia" w:hAnsi="宋体"/>
        </w:rPr>
        <w:t>电话/传真：</w:t>
      </w:r>
      <w:r>
        <w:rPr>
          <w:rFonts w:hint="eastAsia" w:hAnsi="宋体"/>
          <w:u w:val="single"/>
        </w:rPr>
        <w:t xml:space="preserve">                                       </w:t>
      </w:r>
    </w:p>
    <w:p w14:paraId="62A9FEB5">
      <w:pPr>
        <w:pStyle w:val="20"/>
        <w:spacing w:line="360" w:lineRule="auto"/>
        <w:rPr>
          <w:rFonts w:hint="eastAsia" w:hAnsi="宋体"/>
        </w:rPr>
      </w:pPr>
      <w:r>
        <w:rPr>
          <w:rFonts w:hint="eastAsia" w:hAnsi="宋体"/>
        </w:rPr>
        <w:t xml:space="preserve">    分工内容：</w:t>
      </w:r>
      <w:r>
        <w:rPr>
          <w:rFonts w:hint="eastAsia" w:hAnsi="宋体"/>
          <w:u w:val="single"/>
        </w:rPr>
        <w:t xml:space="preserve">                                                                      </w:t>
      </w:r>
    </w:p>
    <w:p w14:paraId="2E9D5001">
      <w:pPr>
        <w:pStyle w:val="20"/>
        <w:spacing w:line="360" w:lineRule="auto"/>
        <w:rPr>
          <w:rFonts w:hint="eastAsia" w:hAnsi="宋体"/>
        </w:rPr>
      </w:pPr>
    </w:p>
    <w:p w14:paraId="6412FF91">
      <w:pPr>
        <w:pStyle w:val="20"/>
        <w:spacing w:line="360" w:lineRule="auto"/>
        <w:rPr>
          <w:rFonts w:hint="eastAsia" w:hAnsi="宋体"/>
        </w:rPr>
      </w:pPr>
      <w:r>
        <w:rPr>
          <w:rFonts w:hint="eastAsia" w:hAnsi="宋体"/>
        </w:rPr>
        <w:t xml:space="preserve">    联合体成员：（盖章）</w:t>
      </w:r>
      <w:r>
        <w:rPr>
          <w:rFonts w:hint="eastAsia" w:hAnsi="宋体"/>
          <w:u w:val="single"/>
        </w:rPr>
        <w:t xml:space="preserve">                                                             </w:t>
      </w:r>
    </w:p>
    <w:p w14:paraId="47E34946">
      <w:pPr>
        <w:pStyle w:val="20"/>
        <w:spacing w:line="360" w:lineRule="auto"/>
        <w:rPr>
          <w:rFonts w:hint="eastAsia" w:hAnsi="宋体"/>
        </w:rPr>
      </w:pPr>
      <w:r>
        <w:rPr>
          <w:rFonts w:hint="eastAsia" w:hAnsi="宋体"/>
        </w:rPr>
        <w:t xml:space="preserve">    法定代表人：（签字或盖章）</w:t>
      </w:r>
      <w:r>
        <w:rPr>
          <w:rFonts w:hint="eastAsia" w:hAnsi="宋体"/>
          <w:u w:val="single"/>
        </w:rPr>
        <w:t xml:space="preserve">                                                       </w:t>
      </w:r>
    </w:p>
    <w:p w14:paraId="757ED5F9">
      <w:pPr>
        <w:pStyle w:val="20"/>
        <w:spacing w:line="360" w:lineRule="auto"/>
        <w:rPr>
          <w:rFonts w:hint="eastAsia" w:hAnsi="宋体"/>
        </w:rPr>
      </w:pPr>
      <w:r>
        <w:rPr>
          <w:rFonts w:hint="eastAsia" w:hAnsi="宋体"/>
        </w:rPr>
        <w:t xml:space="preserve">    委托代理人：（签字或盖章）</w:t>
      </w:r>
      <w:r>
        <w:rPr>
          <w:rFonts w:hint="eastAsia" w:hAnsi="宋体"/>
          <w:u w:val="single"/>
        </w:rPr>
        <w:t xml:space="preserve">                                                       </w:t>
      </w:r>
    </w:p>
    <w:p w14:paraId="1DE39F9B">
      <w:pPr>
        <w:pStyle w:val="20"/>
        <w:spacing w:line="360" w:lineRule="auto"/>
        <w:rPr>
          <w:rFonts w:hint="eastAsia" w:hAnsi="宋体"/>
        </w:rPr>
      </w:pPr>
      <w:r>
        <w:rPr>
          <w:rFonts w:hint="eastAsia" w:hAnsi="宋体"/>
        </w:rPr>
        <w:t xml:space="preserve">    地址：</w:t>
      </w:r>
      <w:r>
        <w:rPr>
          <w:rFonts w:hint="eastAsia" w:hAnsi="宋体"/>
          <w:u w:val="single"/>
        </w:rPr>
        <w:t xml:space="preserve">                                                                          </w:t>
      </w:r>
    </w:p>
    <w:p w14:paraId="406EB162">
      <w:pPr>
        <w:pStyle w:val="20"/>
        <w:spacing w:line="360" w:lineRule="auto"/>
        <w:rPr>
          <w:rFonts w:hint="eastAsia" w:hAnsi="宋体"/>
        </w:rPr>
      </w:pPr>
      <w:r>
        <w:rPr>
          <w:rFonts w:hint="eastAsia" w:hAnsi="宋体"/>
        </w:rPr>
        <w:t xml:space="preserve">    邮政编码：</w:t>
      </w:r>
      <w:r>
        <w:rPr>
          <w:rFonts w:hint="eastAsia" w:hAnsi="宋体"/>
          <w:u w:val="single"/>
        </w:rPr>
        <w:t xml:space="preserve">                    </w:t>
      </w:r>
      <w:r>
        <w:rPr>
          <w:rFonts w:hint="eastAsia" w:hAnsi="宋体"/>
        </w:rPr>
        <w:t>电话/传真：</w:t>
      </w:r>
      <w:r>
        <w:rPr>
          <w:rFonts w:hint="eastAsia" w:hAnsi="宋体"/>
          <w:u w:val="single"/>
        </w:rPr>
        <w:t xml:space="preserve">                                       </w:t>
      </w:r>
    </w:p>
    <w:p w14:paraId="7197DFA7">
      <w:pPr>
        <w:pStyle w:val="20"/>
        <w:spacing w:line="360" w:lineRule="auto"/>
        <w:rPr>
          <w:rFonts w:hint="eastAsia" w:hAnsi="宋体"/>
        </w:rPr>
      </w:pPr>
      <w:r>
        <w:rPr>
          <w:rFonts w:hint="eastAsia" w:hAnsi="宋体"/>
        </w:rPr>
        <w:t xml:space="preserve">    分工内容：</w:t>
      </w:r>
      <w:r>
        <w:rPr>
          <w:rFonts w:hint="eastAsia" w:hAnsi="宋体"/>
          <w:u w:val="single"/>
        </w:rPr>
        <w:t xml:space="preserve">                                                                      </w:t>
      </w:r>
    </w:p>
    <w:p w14:paraId="6A6C0ED0">
      <w:pPr>
        <w:pStyle w:val="20"/>
        <w:spacing w:line="360" w:lineRule="auto"/>
        <w:rPr>
          <w:rFonts w:hint="eastAsia" w:hAnsi="宋体"/>
        </w:rPr>
      </w:pPr>
    </w:p>
    <w:p w14:paraId="4E813939">
      <w:pPr>
        <w:pStyle w:val="20"/>
        <w:spacing w:line="360" w:lineRule="auto"/>
        <w:rPr>
          <w:rFonts w:hint="eastAsia" w:hAnsi="宋体"/>
        </w:rPr>
      </w:pPr>
      <w:r>
        <w:rPr>
          <w:rFonts w:hint="eastAsia" w:hAnsi="宋体"/>
        </w:rPr>
        <w:t>联合体成员：（盖章）</w:t>
      </w:r>
      <w:r>
        <w:rPr>
          <w:rFonts w:hint="eastAsia" w:hAnsi="宋体"/>
          <w:u w:val="single"/>
        </w:rPr>
        <w:t xml:space="preserve">                                                             </w:t>
      </w:r>
    </w:p>
    <w:p w14:paraId="4E7D1C9E">
      <w:pPr>
        <w:pStyle w:val="20"/>
        <w:spacing w:line="360" w:lineRule="auto"/>
        <w:rPr>
          <w:rFonts w:hint="eastAsia" w:hAnsi="宋体"/>
        </w:rPr>
      </w:pPr>
      <w:r>
        <w:rPr>
          <w:rFonts w:hint="eastAsia" w:hAnsi="宋体"/>
        </w:rPr>
        <w:t xml:space="preserve">    法定代表人：（签字或盖章）</w:t>
      </w:r>
      <w:r>
        <w:rPr>
          <w:rFonts w:hint="eastAsia" w:hAnsi="宋体"/>
          <w:u w:val="single"/>
        </w:rPr>
        <w:t xml:space="preserve">                                                       </w:t>
      </w:r>
    </w:p>
    <w:p w14:paraId="30BFBC3B">
      <w:pPr>
        <w:pStyle w:val="20"/>
        <w:spacing w:line="360" w:lineRule="auto"/>
        <w:rPr>
          <w:rFonts w:hint="eastAsia" w:hAnsi="宋体"/>
        </w:rPr>
      </w:pPr>
      <w:r>
        <w:rPr>
          <w:rFonts w:hint="eastAsia" w:hAnsi="宋体"/>
        </w:rPr>
        <w:t xml:space="preserve">    委托代理人：（签字或盖章）</w:t>
      </w:r>
      <w:r>
        <w:rPr>
          <w:rFonts w:hint="eastAsia" w:hAnsi="宋体"/>
          <w:u w:val="single"/>
        </w:rPr>
        <w:t xml:space="preserve">                                                       </w:t>
      </w:r>
    </w:p>
    <w:p w14:paraId="46A4ED50">
      <w:pPr>
        <w:pStyle w:val="20"/>
        <w:spacing w:line="360" w:lineRule="auto"/>
        <w:rPr>
          <w:rFonts w:hint="eastAsia" w:hAnsi="宋体"/>
        </w:rPr>
      </w:pPr>
      <w:r>
        <w:rPr>
          <w:rFonts w:hint="eastAsia" w:hAnsi="宋体"/>
        </w:rPr>
        <w:t xml:space="preserve">    地址：</w:t>
      </w:r>
      <w:r>
        <w:rPr>
          <w:rFonts w:hint="eastAsia" w:hAnsi="宋体"/>
          <w:u w:val="single"/>
        </w:rPr>
        <w:t xml:space="preserve">                                                                          </w:t>
      </w:r>
    </w:p>
    <w:p w14:paraId="4030F3A6">
      <w:pPr>
        <w:pStyle w:val="20"/>
        <w:spacing w:line="360" w:lineRule="auto"/>
        <w:rPr>
          <w:rFonts w:hint="eastAsia" w:hAnsi="宋体"/>
        </w:rPr>
      </w:pPr>
      <w:r>
        <w:rPr>
          <w:rFonts w:hint="eastAsia" w:hAnsi="宋体"/>
        </w:rPr>
        <w:t xml:space="preserve">    邮政编码：</w:t>
      </w:r>
      <w:r>
        <w:rPr>
          <w:rFonts w:hint="eastAsia" w:hAnsi="宋体"/>
          <w:u w:val="single"/>
        </w:rPr>
        <w:t xml:space="preserve">                    </w:t>
      </w:r>
      <w:r>
        <w:rPr>
          <w:rFonts w:hint="eastAsia" w:hAnsi="宋体"/>
        </w:rPr>
        <w:t>电话/传真：</w:t>
      </w:r>
      <w:r>
        <w:rPr>
          <w:rFonts w:hint="eastAsia" w:hAnsi="宋体"/>
          <w:u w:val="single"/>
        </w:rPr>
        <w:t xml:space="preserve">                                       </w:t>
      </w:r>
    </w:p>
    <w:p w14:paraId="30FFFC20">
      <w:pPr>
        <w:pStyle w:val="20"/>
        <w:spacing w:line="360" w:lineRule="auto"/>
        <w:rPr>
          <w:rFonts w:hint="eastAsia" w:hAnsi="宋体"/>
        </w:rPr>
      </w:pPr>
      <w:r>
        <w:rPr>
          <w:rFonts w:hint="eastAsia" w:hAnsi="宋体"/>
        </w:rPr>
        <w:t xml:space="preserve">    分工内容：</w:t>
      </w:r>
      <w:r>
        <w:rPr>
          <w:rFonts w:hint="eastAsia" w:hAnsi="宋体"/>
          <w:u w:val="single"/>
        </w:rPr>
        <w:t xml:space="preserve">                                                                      </w:t>
      </w:r>
    </w:p>
    <w:p w14:paraId="677822C7">
      <w:pPr>
        <w:pStyle w:val="20"/>
        <w:spacing w:line="360" w:lineRule="auto"/>
        <w:rPr>
          <w:rFonts w:hint="eastAsia" w:hAnsi="宋体"/>
        </w:rPr>
      </w:pPr>
    </w:p>
    <w:p w14:paraId="06DB0D41">
      <w:pPr>
        <w:pStyle w:val="20"/>
        <w:spacing w:line="360" w:lineRule="auto"/>
        <w:rPr>
          <w:rFonts w:hint="eastAsia" w:hAnsi="宋体"/>
        </w:rPr>
      </w:pPr>
    </w:p>
    <w:p w14:paraId="1C982BBD">
      <w:pPr>
        <w:jc w:val="left"/>
        <w:rPr>
          <w:rFonts w:hint="eastAsia" w:ascii="宋体" w:hAnsi="宋体"/>
          <w:sz w:val="24"/>
        </w:rPr>
      </w:pPr>
      <w:r>
        <w:rPr>
          <w:rFonts w:hint="eastAsia" w:ascii="宋体" w:hAnsi="宋体"/>
        </w:rPr>
        <w:t xml:space="preserve">                                 签订日期：       年    月    日</w:t>
      </w:r>
      <w:r>
        <w:rPr>
          <w:rFonts w:hint="eastAsia" w:ascii="宋体" w:hAnsi="宋体"/>
          <w:sz w:val="24"/>
        </w:rPr>
        <w:br w:type="page"/>
      </w:r>
    </w:p>
    <w:p w14:paraId="14D2C32F">
      <w:pPr>
        <w:widowControl/>
        <w:snapToGrid w:val="0"/>
        <w:spacing w:line="360" w:lineRule="auto"/>
        <w:rPr>
          <w:rFonts w:hint="eastAsia" w:ascii="宋体" w:hAnsi="宋体" w:cs="仿宋"/>
          <w:szCs w:val="24"/>
        </w:rPr>
      </w:pPr>
    </w:p>
    <w:p w14:paraId="7496AD86">
      <w:pPr>
        <w:widowControl/>
        <w:jc w:val="left"/>
        <w:rPr>
          <w:rFonts w:hint="eastAsia" w:ascii="宋体" w:hAnsi="宋体"/>
          <w:szCs w:val="21"/>
        </w:rPr>
      </w:pPr>
      <w:r>
        <w:rPr>
          <w:rFonts w:ascii="宋体" w:hAnsi="宋体"/>
          <w:szCs w:val="21"/>
        </w:rPr>
        <w:br w:type="page"/>
      </w:r>
    </w:p>
    <w:p w14:paraId="538BEA82">
      <w:pPr>
        <w:widowControl/>
        <w:jc w:val="left"/>
        <w:rPr>
          <w:rFonts w:hint="eastAsia" w:ascii="宋体" w:hAnsi="宋体"/>
          <w:szCs w:val="21"/>
        </w:rPr>
      </w:pPr>
      <w:r>
        <w:rPr>
          <w:rFonts w:hint="eastAsia" w:ascii="宋体" w:hAnsi="宋体"/>
          <w:szCs w:val="21"/>
        </w:rPr>
        <w:t xml:space="preserve"> </w:t>
      </w:r>
    </w:p>
    <w:p w14:paraId="39B06EBE">
      <w:pPr>
        <w:spacing w:line="360" w:lineRule="auto"/>
        <w:ind w:left="359" w:leftChars="171"/>
        <w:jc w:val="left"/>
        <w:rPr>
          <w:rFonts w:ascii="宋体"/>
          <w:b/>
          <w:bCs/>
          <w:spacing w:val="40"/>
          <w:sz w:val="44"/>
          <w:szCs w:val="44"/>
        </w:rPr>
      </w:pPr>
    </w:p>
    <w:p w14:paraId="40954FFB">
      <w:pPr>
        <w:spacing w:line="360" w:lineRule="auto"/>
        <w:jc w:val="center"/>
        <w:rPr>
          <w:rFonts w:eastAsia="楷体_GB2312"/>
          <w:b/>
          <w:bCs/>
          <w:spacing w:val="26"/>
          <w:sz w:val="52"/>
          <w:szCs w:val="52"/>
        </w:rPr>
      </w:pPr>
      <w:r>
        <w:rPr>
          <w:rFonts w:hint="eastAsia"/>
          <w:b/>
          <w:bCs/>
          <w:sz w:val="32"/>
          <w:szCs w:val="32"/>
        </w:rPr>
        <w:t>广州白云国际机场三期扩建工程配套旅客过夜用房机电安装工程</w:t>
      </w:r>
    </w:p>
    <w:p w14:paraId="3B2A2BAC">
      <w:pPr>
        <w:spacing w:line="360" w:lineRule="auto"/>
        <w:jc w:val="center"/>
        <w:rPr>
          <w:rFonts w:eastAsia="楷体_GB2312"/>
          <w:b/>
          <w:bCs/>
          <w:spacing w:val="26"/>
          <w:sz w:val="110"/>
          <w:szCs w:val="110"/>
        </w:rPr>
      </w:pPr>
    </w:p>
    <w:p w14:paraId="5BDA3701">
      <w:pPr>
        <w:spacing w:line="360" w:lineRule="auto"/>
        <w:jc w:val="center"/>
        <w:rPr>
          <w:rFonts w:eastAsia="楷体_GB2312"/>
          <w:b/>
          <w:bCs/>
          <w:spacing w:val="26"/>
          <w:sz w:val="110"/>
          <w:szCs w:val="110"/>
        </w:rPr>
      </w:pPr>
      <w:r>
        <w:rPr>
          <w:rFonts w:hint="eastAsia" w:eastAsia="楷体_GB2312"/>
          <w:b/>
          <w:bCs/>
          <w:spacing w:val="26"/>
          <w:sz w:val="110"/>
          <w:szCs w:val="110"/>
        </w:rPr>
        <w:t>招标文件</w:t>
      </w:r>
    </w:p>
    <w:p w14:paraId="5D7D132E">
      <w:pPr>
        <w:ind w:right="-11"/>
        <w:jc w:val="center"/>
        <w:rPr>
          <w:rFonts w:hint="eastAsia" w:ascii="宋体" w:hAnsi="宋体" w:cs="宋体"/>
          <w:sz w:val="32"/>
        </w:rPr>
      </w:pPr>
      <w:r>
        <w:rPr>
          <w:rFonts w:hint="eastAsia" w:ascii="宋体" w:hAnsi="宋体" w:cs="宋体"/>
          <w:sz w:val="32"/>
        </w:rPr>
        <w:t>招标编号：*****</w:t>
      </w:r>
    </w:p>
    <w:p w14:paraId="2255A22E">
      <w:pPr>
        <w:ind w:right="-11"/>
        <w:jc w:val="center"/>
        <w:rPr>
          <w:rFonts w:hint="eastAsia" w:ascii="宋体" w:hAnsi="宋体" w:cs="宋体"/>
          <w:sz w:val="32"/>
        </w:rPr>
      </w:pPr>
    </w:p>
    <w:p w14:paraId="4A3B89B7">
      <w:pPr>
        <w:spacing w:line="360" w:lineRule="auto"/>
        <w:jc w:val="center"/>
        <w:rPr>
          <w:sz w:val="32"/>
        </w:rPr>
      </w:pPr>
    </w:p>
    <w:p w14:paraId="691F0480">
      <w:pPr>
        <w:spacing w:line="360" w:lineRule="auto"/>
        <w:ind w:firstLine="2560" w:firstLineChars="800"/>
        <w:rPr>
          <w:sz w:val="32"/>
        </w:rPr>
      </w:pPr>
    </w:p>
    <w:p w14:paraId="65FC863A">
      <w:pPr>
        <w:spacing w:line="360" w:lineRule="auto"/>
        <w:rPr>
          <w:sz w:val="52"/>
        </w:rPr>
      </w:pPr>
    </w:p>
    <w:p w14:paraId="23B65635">
      <w:pPr>
        <w:spacing w:line="360" w:lineRule="auto"/>
        <w:rPr>
          <w:sz w:val="52"/>
        </w:rPr>
      </w:pPr>
    </w:p>
    <w:p w14:paraId="251601C0">
      <w:pPr>
        <w:spacing w:line="360" w:lineRule="auto"/>
        <w:ind w:firstLine="900" w:firstLineChars="300"/>
        <w:rPr>
          <w:sz w:val="30"/>
          <w:szCs w:val="30"/>
        </w:rPr>
      </w:pPr>
      <w:r>
        <w:rPr>
          <w:rFonts w:hint="eastAsia"/>
          <w:sz w:val="30"/>
          <w:szCs w:val="30"/>
        </w:rPr>
        <w:t>招</w:t>
      </w:r>
      <w:r>
        <w:rPr>
          <w:sz w:val="30"/>
          <w:szCs w:val="30"/>
        </w:rPr>
        <w:t xml:space="preserve">  </w:t>
      </w:r>
      <w:r>
        <w:rPr>
          <w:rFonts w:hint="eastAsia"/>
          <w:sz w:val="30"/>
          <w:szCs w:val="30"/>
        </w:rPr>
        <w:t>标</w:t>
      </w:r>
      <w:r>
        <w:rPr>
          <w:sz w:val="30"/>
          <w:szCs w:val="30"/>
        </w:rPr>
        <w:t xml:space="preserve"> </w:t>
      </w:r>
      <w:r>
        <w:rPr>
          <w:rFonts w:hint="eastAsia"/>
          <w:sz w:val="30"/>
          <w:szCs w:val="30"/>
        </w:rPr>
        <w:t>单</w:t>
      </w:r>
      <w:r>
        <w:rPr>
          <w:sz w:val="30"/>
          <w:szCs w:val="30"/>
        </w:rPr>
        <w:t xml:space="preserve"> </w:t>
      </w:r>
      <w:r>
        <w:rPr>
          <w:rFonts w:hint="eastAsia"/>
          <w:sz w:val="30"/>
          <w:szCs w:val="30"/>
        </w:rPr>
        <w:t>位：广州白云国际机场股份有限公司</w:t>
      </w:r>
    </w:p>
    <w:p w14:paraId="584DFC10">
      <w:pPr>
        <w:spacing w:line="360" w:lineRule="auto"/>
        <w:ind w:firstLine="3000" w:firstLineChars="1000"/>
        <w:rPr>
          <w:sz w:val="30"/>
          <w:szCs w:val="30"/>
        </w:rPr>
      </w:pPr>
      <w:r>
        <w:rPr>
          <w:rFonts w:hint="eastAsia"/>
          <w:sz w:val="30"/>
          <w:szCs w:val="30"/>
        </w:rPr>
        <w:t>中铁建工集团有限公司</w:t>
      </w:r>
    </w:p>
    <w:p w14:paraId="42CBDF6F">
      <w:pPr>
        <w:spacing w:line="360" w:lineRule="auto"/>
        <w:ind w:firstLine="3000" w:firstLineChars="1000"/>
      </w:pPr>
      <w:r>
        <w:rPr>
          <w:rFonts w:hint="eastAsia"/>
          <w:sz w:val="30"/>
          <w:szCs w:val="30"/>
        </w:rPr>
        <w:t>中国建筑第四工程局有限公司</w:t>
      </w:r>
    </w:p>
    <w:p w14:paraId="22477533">
      <w:pPr>
        <w:spacing w:line="360" w:lineRule="auto"/>
        <w:ind w:firstLine="945"/>
        <w:rPr>
          <w:sz w:val="30"/>
          <w:szCs w:val="30"/>
          <w:u w:val="single"/>
        </w:rPr>
      </w:pPr>
      <w:r>
        <w:rPr>
          <w:rFonts w:hint="eastAsia"/>
          <w:sz w:val="30"/>
          <w:szCs w:val="30"/>
        </w:rPr>
        <w:t>招标代理单位：国信招标集团股份有限公司</w:t>
      </w:r>
    </w:p>
    <w:p w14:paraId="2A67F122">
      <w:pPr>
        <w:spacing w:line="360" w:lineRule="auto"/>
        <w:ind w:firstLine="945"/>
        <w:rPr>
          <w:sz w:val="32"/>
        </w:rPr>
      </w:pPr>
      <w:r>
        <w:rPr>
          <w:rFonts w:hint="eastAsia"/>
          <w:sz w:val="32"/>
        </w:rPr>
        <w:t>日</w:t>
      </w:r>
      <w:r>
        <w:rPr>
          <w:sz w:val="32"/>
        </w:rPr>
        <w:t xml:space="preserve">        </w:t>
      </w:r>
      <w:r>
        <w:rPr>
          <w:rFonts w:hint="eastAsia"/>
          <w:sz w:val="32"/>
        </w:rPr>
        <w:t>期：</w:t>
      </w:r>
      <w:r>
        <w:rPr>
          <w:sz w:val="32"/>
          <w:u w:val="single"/>
        </w:rPr>
        <w:t xml:space="preserve"> </w:t>
      </w:r>
      <w:r>
        <w:rPr>
          <w:rFonts w:hint="eastAsia"/>
          <w:sz w:val="32"/>
          <w:u w:val="single"/>
        </w:rPr>
        <w:t>2024</w:t>
      </w:r>
      <w:r>
        <w:rPr>
          <w:sz w:val="32"/>
          <w:u w:val="single"/>
        </w:rPr>
        <w:t xml:space="preserve"> </w:t>
      </w:r>
      <w:r>
        <w:rPr>
          <w:rFonts w:hint="eastAsia"/>
          <w:sz w:val="32"/>
        </w:rPr>
        <w:t>年</w:t>
      </w:r>
      <w:r>
        <w:rPr>
          <w:rFonts w:hint="eastAsia"/>
          <w:sz w:val="32"/>
          <w:u w:val="single"/>
        </w:rPr>
        <w:t xml:space="preserve">  </w:t>
      </w:r>
      <w:r>
        <w:rPr>
          <w:rFonts w:hint="eastAsia"/>
          <w:sz w:val="32"/>
        </w:rPr>
        <w:t>月</w:t>
      </w:r>
    </w:p>
    <w:p w14:paraId="709A6364">
      <w:pPr>
        <w:jc w:val="center"/>
        <w:rPr>
          <w:rFonts w:hint="eastAsia" w:ascii="宋体" w:hAnsi="宋体"/>
          <w:b/>
          <w:caps/>
          <w:kern w:val="0"/>
        </w:rPr>
      </w:pPr>
      <w:r>
        <w:rPr>
          <w:rStyle w:val="52"/>
          <w:b/>
          <w:bCs/>
          <w:color w:val="auto"/>
        </w:rPr>
        <w:br w:type="page"/>
      </w:r>
      <w:r>
        <w:rPr>
          <w:rStyle w:val="52"/>
          <w:rFonts w:hint="eastAsia"/>
          <w:b/>
          <w:bCs/>
          <w:color w:val="auto"/>
          <w:sz w:val="28"/>
          <w:szCs w:val="28"/>
        </w:rPr>
        <w:t>目录</w:t>
      </w:r>
    </w:p>
    <w:p w14:paraId="6DE3DC73">
      <w:pPr>
        <w:pStyle w:val="28"/>
        <w:rPr>
          <w:rFonts w:hint="eastAsia" w:asciiTheme="minorHAnsi" w:hAnsiTheme="minorHAnsi" w:eastAsiaTheme="minorEastAsia" w:cstheme="minorBidi"/>
          <w:caps w:val="0"/>
          <w:kern w:val="2"/>
          <w:sz w:val="21"/>
          <w:szCs w:val="22"/>
        </w:rPr>
      </w:pPr>
      <w:r>
        <w:fldChar w:fldCharType="begin"/>
      </w:r>
      <w:r>
        <w:instrText xml:space="preserve"> TOC \o "1-3" \h \z \u </w:instrText>
      </w:r>
      <w:r>
        <w:fldChar w:fldCharType="separate"/>
      </w:r>
      <w:r>
        <w:fldChar w:fldCharType="begin"/>
      </w:r>
      <w:r>
        <w:instrText xml:space="preserve"> HYPERLINK \l "_Toc21525489" </w:instrText>
      </w:r>
      <w:r>
        <w:fldChar w:fldCharType="separate"/>
      </w:r>
      <w:r>
        <w:rPr>
          <w:rStyle w:val="52"/>
          <w:color w:val="auto"/>
        </w:rPr>
        <w:t>第一章  投标须知</w:t>
      </w:r>
      <w:r>
        <w:tab/>
      </w:r>
      <w:r>
        <w:fldChar w:fldCharType="begin"/>
      </w:r>
      <w:r>
        <w:instrText xml:space="preserve"> PAGEREF _Toc21525489 \h </w:instrText>
      </w:r>
      <w:r>
        <w:fldChar w:fldCharType="separate"/>
      </w:r>
      <w:r>
        <w:t>25</w:t>
      </w:r>
      <w:r>
        <w:fldChar w:fldCharType="end"/>
      </w:r>
      <w:r>
        <w:fldChar w:fldCharType="end"/>
      </w:r>
    </w:p>
    <w:p w14:paraId="598D21FC">
      <w:pPr>
        <w:pStyle w:val="34"/>
        <w:rPr>
          <w:rFonts w:hint="eastAsia" w:asciiTheme="minorHAnsi" w:hAnsiTheme="minorHAnsi" w:eastAsiaTheme="minorEastAsia" w:cstheme="minorBidi"/>
          <w:sz w:val="21"/>
          <w:szCs w:val="22"/>
        </w:rPr>
      </w:pPr>
      <w:r>
        <w:fldChar w:fldCharType="begin"/>
      </w:r>
      <w:r>
        <w:instrText xml:space="preserve"> HYPERLINK \l "_Toc21525490" </w:instrText>
      </w:r>
      <w:r>
        <w:fldChar w:fldCharType="separate"/>
      </w:r>
      <w:r>
        <w:rPr>
          <w:rStyle w:val="52"/>
          <w:color w:val="auto"/>
        </w:rPr>
        <w:t>一、投标须知前附表</w:t>
      </w:r>
      <w:r>
        <w:tab/>
      </w:r>
      <w:r>
        <w:rPr>
          <w:rFonts w:hint="eastAsia" w:ascii="宋体" w:hAnsi="宋体"/>
          <w:caps/>
          <w:kern w:val="0"/>
          <w:szCs w:val="32"/>
        </w:rPr>
        <w:fldChar w:fldCharType="begin"/>
      </w:r>
      <w:r>
        <w:rPr>
          <w:rFonts w:hint="eastAsia" w:ascii="宋体" w:hAnsi="宋体"/>
          <w:caps/>
          <w:kern w:val="0"/>
          <w:szCs w:val="32"/>
        </w:rPr>
        <w:instrText xml:space="preserve"> PAGEREF _Toc21525490 \h </w:instrText>
      </w:r>
      <w:r>
        <w:rPr>
          <w:rFonts w:hint="eastAsia" w:ascii="宋体" w:hAnsi="宋体"/>
          <w:caps/>
          <w:kern w:val="0"/>
          <w:szCs w:val="32"/>
        </w:rPr>
        <w:fldChar w:fldCharType="separate"/>
      </w:r>
      <w:r>
        <w:rPr>
          <w:rFonts w:hint="eastAsia" w:ascii="宋体" w:hAnsi="宋体"/>
          <w:caps/>
          <w:kern w:val="0"/>
          <w:szCs w:val="32"/>
        </w:rPr>
        <w:t>25</w:t>
      </w:r>
      <w:r>
        <w:rPr>
          <w:rFonts w:hint="eastAsia" w:ascii="宋体" w:hAnsi="宋体"/>
          <w:caps/>
          <w:kern w:val="0"/>
          <w:szCs w:val="32"/>
        </w:rPr>
        <w:fldChar w:fldCharType="end"/>
      </w:r>
      <w:r>
        <w:rPr>
          <w:rFonts w:hint="eastAsia" w:ascii="宋体" w:hAnsi="宋体"/>
          <w:caps/>
          <w:kern w:val="0"/>
          <w:szCs w:val="32"/>
        </w:rPr>
        <w:fldChar w:fldCharType="end"/>
      </w:r>
    </w:p>
    <w:p w14:paraId="165DA448">
      <w:pPr>
        <w:pStyle w:val="34"/>
        <w:rPr>
          <w:rFonts w:hint="eastAsia" w:asciiTheme="minorHAnsi" w:hAnsiTheme="minorHAnsi" w:eastAsiaTheme="minorEastAsia" w:cstheme="minorBidi"/>
          <w:sz w:val="21"/>
          <w:szCs w:val="22"/>
        </w:rPr>
      </w:pPr>
      <w:r>
        <w:fldChar w:fldCharType="begin"/>
      </w:r>
      <w:r>
        <w:instrText xml:space="preserve"> HYPERLINK \l "_Toc21525491" </w:instrText>
      </w:r>
      <w:r>
        <w:fldChar w:fldCharType="separate"/>
      </w:r>
      <w:r>
        <w:rPr>
          <w:rStyle w:val="52"/>
          <w:color w:val="auto"/>
        </w:rPr>
        <w:t>二、投标须知修改表</w:t>
      </w:r>
      <w:r>
        <w:tab/>
      </w:r>
      <w:r>
        <w:rPr>
          <w:rFonts w:hint="eastAsia" w:ascii="宋体" w:hAnsi="宋体"/>
          <w:caps/>
          <w:kern w:val="0"/>
          <w:szCs w:val="32"/>
        </w:rPr>
        <w:fldChar w:fldCharType="begin"/>
      </w:r>
      <w:r>
        <w:rPr>
          <w:rFonts w:hint="eastAsia" w:ascii="宋体" w:hAnsi="宋体"/>
          <w:caps/>
          <w:kern w:val="0"/>
          <w:szCs w:val="32"/>
        </w:rPr>
        <w:instrText xml:space="preserve"> PAGEREF _Toc21525491 \h </w:instrText>
      </w:r>
      <w:r>
        <w:rPr>
          <w:rFonts w:hint="eastAsia" w:ascii="宋体" w:hAnsi="宋体"/>
          <w:caps/>
          <w:kern w:val="0"/>
          <w:szCs w:val="32"/>
        </w:rPr>
        <w:fldChar w:fldCharType="separate"/>
      </w:r>
      <w:r>
        <w:rPr>
          <w:rFonts w:hint="eastAsia" w:ascii="宋体" w:hAnsi="宋体"/>
          <w:caps/>
          <w:kern w:val="0"/>
          <w:szCs w:val="32"/>
        </w:rPr>
        <w:t>36</w:t>
      </w:r>
      <w:r>
        <w:rPr>
          <w:rFonts w:hint="eastAsia" w:ascii="宋体" w:hAnsi="宋体"/>
          <w:caps/>
          <w:kern w:val="0"/>
          <w:szCs w:val="32"/>
        </w:rPr>
        <w:fldChar w:fldCharType="end"/>
      </w:r>
      <w:r>
        <w:rPr>
          <w:rFonts w:hint="eastAsia" w:ascii="宋体" w:hAnsi="宋体"/>
          <w:caps/>
          <w:kern w:val="0"/>
          <w:szCs w:val="32"/>
        </w:rPr>
        <w:fldChar w:fldCharType="end"/>
      </w:r>
    </w:p>
    <w:p w14:paraId="21740891">
      <w:pPr>
        <w:pStyle w:val="28"/>
        <w:rPr>
          <w:rFonts w:hint="eastAsia" w:asciiTheme="minorHAnsi" w:hAnsiTheme="minorHAnsi" w:cstheme="minorBidi"/>
          <w:caps w:val="0"/>
          <w:kern w:val="2"/>
          <w:sz w:val="21"/>
          <w:szCs w:val="22"/>
        </w:rPr>
      </w:pPr>
      <w:r>
        <w:fldChar w:fldCharType="begin"/>
      </w:r>
      <w:r>
        <w:instrText xml:space="preserve"> HYPERLINK \l "_Toc21525498" </w:instrText>
      </w:r>
      <w:r>
        <w:fldChar w:fldCharType="separate"/>
      </w:r>
      <w:r>
        <w:rPr>
          <w:rStyle w:val="52"/>
          <w:color w:val="auto"/>
        </w:rPr>
        <w:t>第二章  开标、评标及定标办法</w:t>
      </w:r>
      <w:r>
        <w:tab/>
      </w:r>
      <w:r>
        <w:rPr>
          <w:rFonts w:hint="eastAsia"/>
        </w:rPr>
        <w:t>4</w:t>
      </w:r>
      <w:r>
        <w:rPr>
          <w:rFonts w:hint="eastAsia"/>
        </w:rPr>
        <w:fldChar w:fldCharType="end"/>
      </w:r>
      <w:r>
        <w:rPr>
          <w:rFonts w:hint="eastAsia"/>
        </w:rPr>
        <w:t>7</w:t>
      </w:r>
    </w:p>
    <w:p w14:paraId="7B79752B">
      <w:pPr>
        <w:pStyle w:val="34"/>
        <w:rPr>
          <w:rFonts w:hint="eastAsia" w:asciiTheme="minorHAnsi" w:hAnsiTheme="minorHAnsi" w:cstheme="minorBidi"/>
          <w:sz w:val="21"/>
          <w:szCs w:val="22"/>
        </w:rPr>
      </w:pPr>
      <w:r>
        <w:fldChar w:fldCharType="begin"/>
      </w:r>
      <w:r>
        <w:instrText xml:space="preserve"> HYPERLINK \l "_Toc21525499" </w:instrText>
      </w:r>
      <w:r>
        <w:fldChar w:fldCharType="separate"/>
      </w:r>
      <w:r>
        <w:rPr>
          <w:rStyle w:val="52"/>
          <w:color w:val="auto"/>
        </w:rPr>
        <w:t>一、开标、评标及定标办法修改表</w:t>
      </w:r>
      <w:r>
        <w:tab/>
      </w:r>
      <w:r>
        <w:rPr>
          <w:rFonts w:hint="eastAsia" w:ascii="宋体" w:hAnsi="宋体"/>
          <w:caps/>
          <w:kern w:val="0"/>
          <w:szCs w:val="32"/>
        </w:rPr>
        <w:t>4</w:t>
      </w:r>
      <w:r>
        <w:rPr>
          <w:rFonts w:hint="eastAsia" w:ascii="宋体" w:hAnsi="宋体"/>
          <w:caps/>
          <w:kern w:val="0"/>
          <w:szCs w:val="32"/>
        </w:rPr>
        <w:fldChar w:fldCharType="end"/>
      </w:r>
      <w:r>
        <w:rPr>
          <w:rFonts w:hint="eastAsia" w:ascii="宋体" w:hAnsi="宋体"/>
          <w:caps/>
          <w:kern w:val="0"/>
          <w:szCs w:val="32"/>
        </w:rPr>
        <w:t>7</w:t>
      </w:r>
    </w:p>
    <w:p w14:paraId="7D90F24C">
      <w:pPr>
        <w:pStyle w:val="28"/>
        <w:rPr>
          <w:rFonts w:hint="eastAsia" w:asciiTheme="minorHAnsi" w:hAnsiTheme="minorHAnsi" w:cstheme="minorBidi"/>
          <w:caps w:val="0"/>
          <w:kern w:val="2"/>
          <w:sz w:val="21"/>
          <w:szCs w:val="22"/>
        </w:rPr>
      </w:pPr>
      <w:r>
        <w:fldChar w:fldCharType="begin"/>
      </w:r>
      <w:r>
        <w:instrText xml:space="preserve"> HYPERLINK \l "_Toc21525511" </w:instrText>
      </w:r>
      <w:r>
        <w:fldChar w:fldCharType="separate"/>
      </w:r>
      <w:r>
        <w:rPr>
          <w:rStyle w:val="52"/>
          <w:color w:val="auto"/>
        </w:rPr>
        <w:t>第三章  合同条款</w:t>
      </w:r>
      <w:r>
        <w:tab/>
      </w:r>
      <w:r>
        <w:rPr>
          <w:rFonts w:hint="eastAsia"/>
        </w:rPr>
        <w:t>6</w:t>
      </w:r>
      <w:r>
        <w:rPr>
          <w:rFonts w:hint="eastAsia"/>
        </w:rPr>
        <w:fldChar w:fldCharType="end"/>
      </w:r>
      <w:r>
        <w:rPr>
          <w:rFonts w:hint="eastAsia"/>
        </w:rPr>
        <w:t>5</w:t>
      </w:r>
    </w:p>
    <w:p w14:paraId="3CAC3B3B">
      <w:pPr>
        <w:pStyle w:val="28"/>
        <w:rPr>
          <w:rFonts w:hint="eastAsia" w:asciiTheme="minorHAnsi" w:hAnsiTheme="minorHAnsi" w:cstheme="minorBidi"/>
          <w:caps w:val="0"/>
          <w:kern w:val="2"/>
          <w:sz w:val="21"/>
          <w:szCs w:val="22"/>
        </w:rPr>
      </w:pPr>
      <w:r>
        <w:fldChar w:fldCharType="begin"/>
      </w:r>
      <w:r>
        <w:instrText xml:space="preserve"> HYPERLINK \l "_Toc21525512" </w:instrText>
      </w:r>
      <w:r>
        <w:fldChar w:fldCharType="separate"/>
      </w:r>
      <w:r>
        <w:rPr>
          <w:rStyle w:val="52"/>
          <w:color w:val="auto"/>
        </w:rPr>
        <w:t>第四章  投标文件格式</w:t>
      </w:r>
      <w:r>
        <w:tab/>
      </w:r>
      <w:r>
        <w:rPr>
          <w:rFonts w:hint="eastAsia"/>
        </w:rPr>
        <w:t>2</w:t>
      </w:r>
      <w:r>
        <w:rPr>
          <w:rFonts w:hint="eastAsia"/>
        </w:rPr>
        <w:fldChar w:fldCharType="end"/>
      </w:r>
      <w:r>
        <w:rPr>
          <w:rFonts w:hint="eastAsia"/>
        </w:rPr>
        <w:t>30</w:t>
      </w:r>
    </w:p>
    <w:p w14:paraId="36691662">
      <w:pPr>
        <w:pStyle w:val="28"/>
        <w:rPr>
          <w:rFonts w:hint="eastAsia" w:asciiTheme="minorHAnsi" w:hAnsiTheme="minorHAnsi" w:cstheme="minorBidi"/>
          <w:caps w:val="0"/>
          <w:kern w:val="2"/>
          <w:sz w:val="21"/>
          <w:szCs w:val="22"/>
        </w:rPr>
      </w:pPr>
      <w:r>
        <w:fldChar w:fldCharType="begin"/>
      </w:r>
      <w:r>
        <w:instrText xml:space="preserve"> HYPERLINK \l "_Toc21525513" </w:instrText>
      </w:r>
      <w:r>
        <w:fldChar w:fldCharType="separate"/>
      </w:r>
      <w:r>
        <w:rPr>
          <w:rStyle w:val="52"/>
          <w:color w:val="auto"/>
        </w:rPr>
        <w:t>第五章  技术条件（工程建设标准）</w:t>
      </w:r>
      <w:r>
        <w:tab/>
      </w:r>
      <w:r>
        <w:rPr>
          <w:rFonts w:hint="eastAsia"/>
        </w:rPr>
        <w:t>2</w:t>
      </w:r>
      <w:r>
        <w:rPr>
          <w:rFonts w:hint="eastAsia"/>
        </w:rPr>
        <w:fldChar w:fldCharType="end"/>
      </w:r>
      <w:r>
        <w:rPr>
          <w:rFonts w:hint="eastAsia"/>
        </w:rPr>
        <w:t>61</w:t>
      </w:r>
    </w:p>
    <w:p w14:paraId="788C802B">
      <w:pPr>
        <w:pStyle w:val="28"/>
        <w:rPr>
          <w:rFonts w:hint="eastAsia"/>
        </w:rPr>
      </w:pPr>
      <w:r>
        <w:fldChar w:fldCharType="begin"/>
      </w:r>
      <w:r>
        <w:instrText xml:space="preserve"> HYPERLINK \l "_Toc21525513" </w:instrText>
      </w:r>
      <w:r>
        <w:fldChar w:fldCharType="separate"/>
      </w:r>
      <w:r>
        <w:rPr>
          <w:rStyle w:val="52"/>
          <w:color w:val="auto"/>
        </w:rPr>
        <w:t>第</w:t>
      </w:r>
      <w:r>
        <w:rPr>
          <w:rStyle w:val="52"/>
          <w:rFonts w:hint="eastAsia"/>
          <w:color w:val="auto"/>
        </w:rPr>
        <w:t>六</w:t>
      </w:r>
      <w:r>
        <w:rPr>
          <w:rStyle w:val="52"/>
          <w:color w:val="auto"/>
        </w:rPr>
        <w:t xml:space="preserve">章  </w:t>
      </w:r>
      <w:r>
        <w:rPr>
          <w:rStyle w:val="52"/>
          <w:rFonts w:hint="eastAsia"/>
          <w:color w:val="auto"/>
        </w:rPr>
        <w:t>智能建造要求</w:t>
      </w:r>
      <w:r>
        <w:tab/>
      </w:r>
      <w:r>
        <w:rPr>
          <w:rFonts w:hint="eastAsia"/>
        </w:rPr>
        <w:t>3</w:t>
      </w:r>
      <w:r>
        <w:rPr>
          <w:rFonts w:hint="eastAsia"/>
        </w:rPr>
        <w:fldChar w:fldCharType="end"/>
      </w:r>
      <w:r>
        <w:rPr>
          <w:rFonts w:hint="eastAsia"/>
        </w:rPr>
        <w:t>08</w:t>
      </w:r>
    </w:p>
    <w:p w14:paraId="411DF844">
      <w:pPr>
        <w:pStyle w:val="28"/>
        <w:rPr>
          <w:rFonts w:hint="eastAsia" w:asciiTheme="minorHAnsi" w:hAnsiTheme="minorHAnsi" w:cstheme="minorBidi"/>
          <w:caps w:val="0"/>
          <w:kern w:val="2"/>
          <w:sz w:val="21"/>
          <w:szCs w:val="22"/>
        </w:rPr>
      </w:pPr>
      <w:r>
        <w:fldChar w:fldCharType="begin"/>
      </w:r>
      <w:r>
        <w:instrText xml:space="preserve"> HYPERLINK \l "_Toc21525514" </w:instrText>
      </w:r>
      <w:r>
        <w:fldChar w:fldCharType="separate"/>
      </w:r>
      <w:r>
        <w:rPr>
          <w:rStyle w:val="52"/>
          <w:color w:val="auto"/>
        </w:rPr>
        <w:t>第</w:t>
      </w:r>
      <w:r>
        <w:rPr>
          <w:rStyle w:val="52"/>
          <w:rFonts w:hint="eastAsia"/>
          <w:color w:val="auto"/>
        </w:rPr>
        <w:t>七</w:t>
      </w:r>
      <w:r>
        <w:rPr>
          <w:rStyle w:val="52"/>
          <w:color w:val="auto"/>
        </w:rPr>
        <w:t>章  图纸及勘察资料</w:t>
      </w:r>
      <w:r>
        <w:tab/>
      </w:r>
      <w:r>
        <w:rPr>
          <w:rFonts w:hint="eastAsia"/>
        </w:rPr>
        <w:t>3</w:t>
      </w:r>
      <w:r>
        <w:rPr>
          <w:rFonts w:hint="eastAsia"/>
        </w:rPr>
        <w:fldChar w:fldCharType="end"/>
      </w:r>
      <w:r>
        <w:rPr>
          <w:rFonts w:hint="eastAsia"/>
        </w:rPr>
        <w:t>21</w:t>
      </w:r>
    </w:p>
    <w:p w14:paraId="35CA3247">
      <w:pPr>
        <w:pStyle w:val="28"/>
        <w:rPr>
          <w:rFonts w:hint="eastAsia" w:asciiTheme="minorHAnsi" w:hAnsiTheme="minorHAnsi" w:cstheme="minorBidi"/>
          <w:caps w:val="0"/>
          <w:kern w:val="2"/>
          <w:sz w:val="21"/>
          <w:szCs w:val="22"/>
        </w:rPr>
      </w:pPr>
      <w:r>
        <w:fldChar w:fldCharType="begin"/>
      </w:r>
      <w:r>
        <w:instrText xml:space="preserve"> HYPERLINK \l "_Toc21525515" </w:instrText>
      </w:r>
      <w:r>
        <w:fldChar w:fldCharType="separate"/>
      </w:r>
      <w:r>
        <w:rPr>
          <w:rStyle w:val="52"/>
          <w:color w:val="auto"/>
        </w:rPr>
        <w:t>第</w:t>
      </w:r>
      <w:r>
        <w:rPr>
          <w:rStyle w:val="52"/>
          <w:rFonts w:hint="eastAsia"/>
          <w:color w:val="auto"/>
        </w:rPr>
        <w:t>八</w:t>
      </w:r>
      <w:r>
        <w:rPr>
          <w:rStyle w:val="52"/>
          <w:color w:val="auto"/>
        </w:rPr>
        <w:t>章  工程量清单</w:t>
      </w:r>
      <w:r>
        <w:tab/>
      </w:r>
      <w:r>
        <w:rPr>
          <w:rFonts w:hint="eastAsia"/>
        </w:rPr>
        <w:t>3</w:t>
      </w:r>
      <w:r>
        <w:rPr>
          <w:rFonts w:hint="eastAsia"/>
        </w:rPr>
        <w:fldChar w:fldCharType="end"/>
      </w:r>
      <w:r>
        <w:rPr>
          <w:rFonts w:hint="eastAsia"/>
        </w:rPr>
        <w:t>22</w:t>
      </w:r>
    </w:p>
    <w:p w14:paraId="28F7A503">
      <w:pPr>
        <w:pStyle w:val="28"/>
        <w:rPr>
          <w:rFonts w:hint="eastAsia"/>
        </w:rPr>
      </w:pPr>
      <w:r>
        <w:fldChar w:fldCharType="begin"/>
      </w:r>
      <w:r>
        <w:instrText xml:space="preserve"> HYPERLINK \l "_Toc21525516" </w:instrText>
      </w:r>
      <w:r>
        <w:fldChar w:fldCharType="separate"/>
      </w:r>
      <w:r>
        <w:rPr>
          <w:rStyle w:val="52"/>
          <w:color w:val="auto"/>
        </w:rPr>
        <w:t>第</w:t>
      </w:r>
      <w:r>
        <w:rPr>
          <w:rStyle w:val="52"/>
          <w:rFonts w:hint="eastAsia"/>
          <w:color w:val="auto"/>
        </w:rPr>
        <w:t>九</w:t>
      </w:r>
      <w:r>
        <w:rPr>
          <w:rStyle w:val="52"/>
          <w:color w:val="auto"/>
        </w:rPr>
        <w:t>章  最高投标限价</w:t>
      </w:r>
      <w:r>
        <w:tab/>
      </w:r>
      <w:r>
        <w:rPr>
          <w:rFonts w:hint="eastAsia"/>
        </w:rPr>
        <w:t>3</w:t>
      </w:r>
      <w:r>
        <w:rPr>
          <w:rFonts w:hint="eastAsia"/>
        </w:rPr>
        <w:fldChar w:fldCharType="end"/>
      </w:r>
      <w:r>
        <w:rPr>
          <w:rFonts w:hint="eastAsia"/>
        </w:rPr>
        <w:t>23</w:t>
      </w:r>
    </w:p>
    <w:p w14:paraId="3F82280D">
      <w:r>
        <w:br w:type="page"/>
      </w:r>
    </w:p>
    <w:p w14:paraId="7F474AE4"/>
    <w:p w14:paraId="6D111AAA">
      <w:pPr>
        <w:pStyle w:val="3"/>
        <w:jc w:val="center"/>
        <w:rPr>
          <w:b/>
          <w:bCs/>
        </w:rPr>
      </w:pPr>
      <w:r>
        <w:fldChar w:fldCharType="end"/>
      </w:r>
      <w:bookmarkStart w:id="1" w:name="_Toc21525489"/>
      <w:bookmarkStart w:id="2" w:name="_Toc2272545"/>
      <w:r>
        <w:rPr>
          <w:rFonts w:hint="eastAsia"/>
          <w:b/>
          <w:bCs/>
        </w:rPr>
        <w:t>第一章</w:t>
      </w:r>
      <w:r>
        <w:rPr>
          <w:b/>
          <w:bCs/>
        </w:rPr>
        <w:t xml:space="preserve">  </w:t>
      </w:r>
      <w:r>
        <w:rPr>
          <w:rFonts w:hint="eastAsia"/>
          <w:b/>
          <w:bCs/>
        </w:rPr>
        <w:t>投标须知</w:t>
      </w:r>
      <w:bookmarkEnd w:id="1"/>
      <w:bookmarkEnd w:id="2"/>
    </w:p>
    <w:p w14:paraId="4438E61E">
      <w:pPr>
        <w:pStyle w:val="4"/>
        <w:rPr>
          <w:color w:val="auto"/>
        </w:rPr>
      </w:pPr>
      <w:bookmarkStart w:id="3" w:name="_Toc2272546"/>
      <w:bookmarkStart w:id="4" w:name="_Toc21525490"/>
      <w:r>
        <w:rPr>
          <w:rFonts w:hint="eastAsia"/>
          <w:color w:val="auto"/>
        </w:rPr>
        <w:t>一、投标须知前附表</w:t>
      </w:r>
      <w:bookmarkEnd w:id="3"/>
      <w:bookmarkEnd w:id="4"/>
    </w:p>
    <w:p w14:paraId="55E0D833">
      <w:pPr>
        <w:pStyle w:val="2"/>
        <w:spacing w:line="360" w:lineRule="auto"/>
        <w:ind w:firstLine="0"/>
        <w:rPr>
          <w:rFonts w:hint="eastAsia" w:ascii="宋体" w:hAnsi="宋体"/>
          <w:b/>
          <w:sz w:val="24"/>
          <w:szCs w:val="24"/>
        </w:rPr>
      </w:pPr>
      <w:r>
        <w:rPr>
          <w:rFonts w:hint="eastAsia" w:ascii="宋体" w:hAnsi="宋体"/>
          <w:b/>
          <w:sz w:val="24"/>
          <w:szCs w:val="24"/>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42"/>
        <w:tblW w:w="93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981"/>
        <w:gridCol w:w="1810"/>
        <w:gridCol w:w="5857"/>
      </w:tblGrid>
      <w:tr w14:paraId="7BFBAA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blHeader/>
        </w:trPr>
        <w:tc>
          <w:tcPr>
            <w:tcW w:w="702" w:type="dxa"/>
            <w:tcBorders>
              <w:top w:val="double" w:color="auto" w:sz="4" w:space="0"/>
              <w:left w:val="double" w:color="auto" w:sz="4" w:space="0"/>
              <w:bottom w:val="single" w:color="auto" w:sz="4" w:space="0"/>
              <w:right w:val="single" w:color="auto" w:sz="4" w:space="0"/>
            </w:tcBorders>
            <w:vAlign w:val="center"/>
          </w:tcPr>
          <w:p w14:paraId="2DD30B6C">
            <w:pPr>
              <w:rPr>
                <w:rFonts w:hint="eastAsia" w:ascii="宋体" w:hAnsi="宋体"/>
                <w:color w:val="auto"/>
                <w:szCs w:val="21"/>
              </w:rPr>
            </w:pPr>
            <w:bookmarkStart w:id="92" w:name="_GoBack"/>
            <w:r>
              <w:rPr>
                <w:rFonts w:hint="eastAsia" w:ascii="宋体" w:hAnsi="宋体"/>
                <w:color w:val="auto"/>
                <w:szCs w:val="21"/>
              </w:rPr>
              <w:t>项目</w:t>
            </w:r>
          </w:p>
        </w:tc>
        <w:tc>
          <w:tcPr>
            <w:tcW w:w="981" w:type="dxa"/>
            <w:tcBorders>
              <w:top w:val="double" w:color="auto" w:sz="4" w:space="0"/>
              <w:left w:val="single" w:color="auto" w:sz="4" w:space="0"/>
              <w:bottom w:val="single" w:color="auto" w:sz="4" w:space="0"/>
              <w:right w:val="single" w:color="auto" w:sz="4" w:space="0"/>
            </w:tcBorders>
            <w:vAlign w:val="center"/>
          </w:tcPr>
          <w:p w14:paraId="146A017C">
            <w:pPr>
              <w:rPr>
                <w:rFonts w:hint="eastAsia" w:ascii="宋体" w:hAnsi="宋体"/>
                <w:color w:val="auto"/>
                <w:szCs w:val="21"/>
              </w:rPr>
            </w:pPr>
            <w:r>
              <w:rPr>
                <w:rFonts w:hint="eastAsia" w:ascii="宋体" w:hAnsi="宋体"/>
                <w:color w:val="auto"/>
                <w:szCs w:val="21"/>
              </w:rPr>
              <w:t>条款号</w:t>
            </w:r>
          </w:p>
        </w:tc>
        <w:tc>
          <w:tcPr>
            <w:tcW w:w="1810" w:type="dxa"/>
            <w:tcBorders>
              <w:top w:val="double" w:color="auto" w:sz="4" w:space="0"/>
              <w:left w:val="single" w:color="auto" w:sz="4" w:space="0"/>
              <w:bottom w:val="single" w:color="auto" w:sz="4" w:space="0"/>
              <w:right w:val="single" w:color="auto" w:sz="4" w:space="0"/>
            </w:tcBorders>
            <w:vAlign w:val="center"/>
          </w:tcPr>
          <w:p w14:paraId="41C79DF4">
            <w:pPr>
              <w:ind w:firstLine="458"/>
              <w:rPr>
                <w:rFonts w:hint="eastAsia" w:ascii="宋体" w:hAnsi="宋体"/>
                <w:color w:val="auto"/>
                <w:szCs w:val="21"/>
              </w:rPr>
            </w:pPr>
            <w:r>
              <w:rPr>
                <w:rFonts w:hint="eastAsia" w:ascii="宋体" w:hAnsi="宋体"/>
                <w:color w:val="auto"/>
                <w:szCs w:val="21"/>
              </w:rPr>
              <w:t>内容</w:t>
            </w:r>
          </w:p>
        </w:tc>
        <w:tc>
          <w:tcPr>
            <w:tcW w:w="5857" w:type="dxa"/>
            <w:tcBorders>
              <w:top w:val="double" w:color="auto" w:sz="4" w:space="0"/>
              <w:left w:val="single" w:color="auto" w:sz="4" w:space="0"/>
              <w:bottom w:val="single" w:color="auto" w:sz="4" w:space="0"/>
              <w:right w:val="double" w:color="auto" w:sz="4" w:space="0"/>
            </w:tcBorders>
            <w:vAlign w:val="center"/>
          </w:tcPr>
          <w:p w14:paraId="2203846A">
            <w:pPr>
              <w:pStyle w:val="22"/>
              <w:ind w:firstLine="458"/>
              <w:jc w:val="center"/>
              <w:rPr>
                <w:rFonts w:hint="eastAsia" w:ascii="宋体" w:hAnsi="宋体"/>
                <w:color w:val="auto"/>
                <w:szCs w:val="21"/>
              </w:rPr>
            </w:pPr>
            <w:r>
              <w:rPr>
                <w:rFonts w:hint="eastAsia" w:ascii="宋体" w:hAnsi="宋体"/>
                <w:color w:val="auto"/>
                <w:szCs w:val="21"/>
              </w:rPr>
              <w:t>说明与要求</w:t>
            </w:r>
          </w:p>
        </w:tc>
      </w:tr>
      <w:tr w14:paraId="02379A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702" w:type="dxa"/>
            <w:tcBorders>
              <w:top w:val="single" w:color="auto" w:sz="4" w:space="0"/>
              <w:left w:val="double" w:color="auto" w:sz="4" w:space="0"/>
              <w:bottom w:val="single" w:color="auto" w:sz="4" w:space="0"/>
              <w:right w:val="single" w:color="auto" w:sz="4" w:space="0"/>
            </w:tcBorders>
            <w:vAlign w:val="center"/>
          </w:tcPr>
          <w:p w14:paraId="00BA82BE">
            <w:pPr>
              <w:rPr>
                <w:rFonts w:hint="eastAsia" w:ascii="宋体" w:hAnsi="宋体"/>
                <w:color w:val="auto"/>
                <w:szCs w:val="21"/>
              </w:rPr>
            </w:pPr>
            <w:r>
              <w:rPr>
                <w:rFonts w:ascii="宋体" w:hAnsi="宋体"/>
                <w:color w:val="auto"/>
                <w:szCs w:val="21"/>
              </w:rPr>
              <w:t>1</w:t>
            </w:r>
          </w:p>
        </w:tc>
        <w:tc>
          <w:tcPr>
            <w:tcW w:w="981" w:type="dxa"/>
            <w:tcBorders>
              <w:top w:val="single" w:color="auto" w:sz="4" w:space="0"/>
              <w:left w:val="single" w:color="auto" w:sz="4" w:space="0"/>
              <w:bottom w:val="single" w:color="auto" w:sz="4" w:space="0"/>
              <w:right w:val="single" w:color="auto" w:sz="4" w:space="0"/>
            </w:tcBorders>
            <w:vAlign w:val="center"/>
          </w:tcPr>
          <w:p w14:paraId="0E3662E8">
            <w:pPr>
              <w:rPr>
                <w:rFonts w:hint="eastAsia" w:ascii="宋体" w:hAnsi="宋体"/>
                <w:color w:val="auto"/>
                <w:szCs w:val="21"/>
              </w:rPr>
            </w:pPr>
            <w:r>
              <w:rPr>
                <w:rFonts w:ascii="宋体" w:hAnsi="宋体"/>
                <w:color w:val="auto"/>
                <w:szCs w:val="21"/>
              </w:rPr>
              <w:t>1</w:t>
            </w:r>
          </w:p>
        </w:tc>
        <w:tc>
          <w:tcPr>
            <w:tcW w:w="1810" w:type="dxa"/>
            <w:tcBorders>
              <w:top w:val="single" w:color="auto" w:sz="4" w:space="0"/>
              <w:left w:val="single" w:color="auto" w:sz="4" w:space="0"/>
              <w:bottom w:val="single" w:color="auto" w:sz="4" w:space="0"/>
              <w:right w:val="single" w:color="auto" w:sz="4" w:space="0"/>
            </w:tcBorders>
            <w:vAlign w:val="center"/>
          </w:tcPr>
          <w:p w14:paraId="577D1461">
            <w:pPr>
              <w:rPr>
                <w:rFonts w:hint="eastAsia" w:ascii="宋体" w:hAnsi="宋体"/>
                <w:color w:val="auto"/>
                <w:szCs w:val="21"/>
              </w:rPr>
            </w:pPr>
            <w:r>
              <w:rPr>
                <w:rFonts w:hint="eastAsia" w:ascii="宋体" w:hAnsi="宋体"/>
                <w:color w:val="auto"/>
                <w:szCs w:val="21"/>
              </w:rPr>
              <w:t>定义</w:t>
            </w:r>
          </w:p>
        </w:tc>
        <w:tc>
          <w:tcPr>
            <w:tcW w:w="5857" w:type="dxa"/>
            <w:tcBorders>
              <w:top w:val="single" w:color="auto" w:sz="4" w:space="0"/>
              <w:left w:val="single" w:color="auto" w:sz="4" w:space="0"/>
              <w:bottom w:val="single" w:color="auto" w:sz="4" w:space="0"/>
              <w:right w:val="double" w:color="auto" w:sz="4" w:space="0"/>
            </w:tcBorders>
            <w:vAlign w:val="center"/>
          </w:tcPr>
          <w:p w14:paraId="7483B81F">
            <w:pPr>
              <w:rPr>
                <w:rFonts w:hint="eastAsia" w:ascii="宋体" w:hAnsi="宋体"/>
                <w:color w:val="auto"/>
                <w:szCs w:val="21"/>
              </w:rPr>
            </w:pPr>
            <w:r>
              <w:rPr>
                <w:rFonts w:hint="eastAsia" w:ascii="宋体" w:hAnsi="宋体"/>
                <w:color w:val="auto"/>
                <w:szCs w:val="21"/>
              </w:rPr>
              <w:t>招标人（即发包人）：</w:t>
            </w:r>
            <w:r>
              <w:rPr>
                <w:rFonts w:hint="eastAsia" w:ascii="宋体" w:hAnsi="宋体"/>
                <w:color w:val="auto"/>
                <w:szCs w:val="21"/>
                <w:u w:val="single"/>
              </w:rPr>
              <w:t>广州白云国际机场股份有限公司、中铁建工集团有限公司、中国建筑第四工程局有限公司</w:t>
            </w:r>
          </w:p>
          <w:p w14:paraId="7C3B6E8D">
            <w:pPr>
              <w:rPr>
                <w:rFonts w:hint="eastAsia" w:ascii="宋体" w:hAnsi="宋体"/>
                <w:color w:val="auto"/>
                <w:szCs w:val="21"/>
              </w:rPr>
            </w:pPr>
            <w:r>
              <w:rPr>
                <w:rFonts w:hint="eastAsia" w:ascii="宋体" w:hAnsi="宋体"/>
                <w:color w:val="auto"/>
                <w:szCs w:val="21"/>
              </w:rPr>
              <w:t>招标代理：</w:t>
            </w:r>
            <w:r>
              <w:rPr>
                <w:rFonts w:hint="eastAsia" w:ascii="宋体" w:hAnsi="宋体"/>
                <w:color w:val="auto"/>
                <w:szCs w:val="21"/>
                <w:u w:val="single"/>
              </w:rPr>
              <w:t>国信招标集团股份有限公司</w:t>
            </w:r>
          </w:p>
          <w:p w14:paraId="0F0D09A4">
            <w:pPr>
              <w:rPr>
                <w:rFonts w:hint="eastAsia" w:ascii="宋体" w:hAnsi="宋体"/>
                <w:color w:val="auto"/>
                <w:szCs w:val="21"/>
              </w:rPr>
            </w:pPr>
            <w:r>
              <w:rPr>
                <w:rFonts w:hint="eastAsia" w:ascii="宋体" w:hAnsi="宋体"/>
                <w:color w:val="auto"/>
                <w:szCs w:val="21"/>
              </w:rPr>
              <w:t>设计单位：</w:t>
            </w:r>
            <w:r>
              <w:rPr>
                <w:rFonts w:hint="eastAsia" w:ascii="宋体" w:hAnsi="宋体"/>
                <w:color w:val="auto"/>
                <w:szCs w:val="21"/>
                <w:u w:val="single"/>
              </w:rPr>
              <w:t>广东省建筑设计研究院集团股份有限公司</w:t>
            </w:r>
          </w:p>
        </w:tc>
      </w:tr>
      <w:tr w14:paraId="5EB104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702" w:type="dxa"/>
            <w:tcBorders>
              <w:top w:val="single" w:color="auto" w:sz="4" w:space="0"/>
              <w:left w:val="double" w:color="auto" w:sz="4" w:space="0"/>
              <w:bottom w:val="single" w:color="auto" w:sz="4" w:space="0"/>
              <w:right w:val="single" w:color="auto" w:sz="4" w:space="0"/>
            </w:tcBorders>
            <w:vAlign w:val="center"/>
          </w:tcPr>
          <w:p w14:paraId="2A212E72">
            <w:pPr>
              <w:rPr>
                <w:rFonts w:hint="eastAsia" w:ascii="宋体" w:hAnsi="宋体"/>
                <w:color w:val="auto"/>
                <w:szCs w:val="21"/>
              </w:rPr>
            </w:pPr>
            <w:r>
              <w:rPr>
                <w:rFonts w:ascii="宋体" w:hAnsi="宋体"/>
                <w:color w:val="auto"/>
                <w:szCs w:val="21"/>
              </w:rPr>
              <w:t>2</w:t>
            </w:r>
          </w:p>
        </w:tc>
        <w:tc>
          <w:tcPr>
            <w:tcW w:w="981" w:type="dxa"/>
            <w:tcBorders>
              <w:top w:val="single" w:color="auto" w:sz="4" w:space="0"/>
              <w:left w:val="single" w:color="auto" w:sz="4" w:space="0"/>
              <w:bottom w:val="single" w:color="auto" w:sz="4" w:space="0"/>
              <w:right w:val="single" w:color="auto" w:sz="4" w:space="0"/>
            </w:tcBorders>
            <w:vAlign w:val="center"/>
          </w:tcPr>
          <w:p w14:paraId="55FF9D50">
            <w:pPr>
              <w:rPr>
                <w:rFonts w:hint="eastAsia" w:ascii="宋体" w:hAnsi="宋体"/>
                <w:color w:val="auto"/>
                <w:szCs w:val="21"/>
              </w:rPr>
            </w:pPr>
            <w:r>
              <w:rPr>
                <w:rFonts w:ascii="宋体" w:hAnsi="宋体"/>
                <w:color w:val="auto"/>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14:paraId="4A42E4FF">
            <w:pPr>
              <w:rPr>
                <w:rFonts w:hint="eastAsia" w:ascii="宋体" w:hAnsi="宋体"/>
                <w:color w:val="auto"/>
                <w:szCs w:val="21"/>
              </w:rPr>
            </w:pPr>
            <w:r>
              <w:rPr>
                <w:rFonts w:hint="eastAsia" w:ascii="宋体" w:hAnsi="宋体"/>
                <w:color w:val="auto"/>
                <w:szCs w:val="21"/>
              </w:rPr>
              <w:t>工程名称</w:t>
            </w:r>
          </w:p>
        </w:tc>
        <w:tc>
          <w:tcPr>
            <w:tcW w:w="5857" w:type="dxa"/>
            <w:tcBorders>
              <w:top w:val="single" w:color="auto" w:sz="4" w:space="0"/>
              <w:left w:val="single" w:color="auto" w:sz="4" w:space="0"/>
              <w:bottom w:val="single" w:color="auto" w:sz="4" w:space="0"/>
              <w:right w:val="double" w:color="auto" w:sz="4" w:space="0"/>
            </w:tcBorders>
            <w:vAlign w:val="center"/>
          </w:tcPr>
          <w:p w14:paraId="0357E9CD">
            <w:pPr>
              <w:rPr>
                <w:rFonts w:hint="eastAsia" w:ascii="宋体" w:hAnsi="宋体"/>
                <w:color w:val="auto"/>
                <w:szCs w:val="21"/>
                <w:u w:val="single"/>
              </w:rPr>
            </w:pPr>
            <w:r>
              <w:rPr>
                <w:rFonts w:hint="eastAsia"/>
                <w:color w:val="auto"/>
                <w:szCs w:val="21"/>
              </w:rPr>
              <w:t>详见招标公告</w:t>
            </w:r>
          </w:p>
        </w:tc>
      </w:tr>
      <w:tr w14:paraId="772EC3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02" w:type="dxa"/>
            <w:tcBorders>
              <w:top w:val="single" w:color="auto" w:sz="4" w:space="0"/>
              <w:left w:val="double" w:color="auto" w:sz="4" w:space="0"/>
              <w:bottom w:val="single" w:color="auto" w:sz="4" w:space="0"/>
              <w:right w:val="single" w:color="auto" w:sz="4" w:space="0"/>
            </w:tcBorders>
            <w:vAlign w:val="center"/>
          </w:tcPr>
          <w:p w14:paraId="481260E6">
            <w:pPr>
              <w:rPr>
                <w:rFonts w:hint="eastAsia" w:ascii="宋体" w:hAnsi="宋体"/>
                <w:color w:val="auto"/>
                <w:szCs w:val="21"/>
              </w:rPr>
            </w:pPr>
            <w:r>
              <w:rPr>
                <w:rFonts w:ascii="宋体" w:hAnsi="宋体"/>
                <w:color w:val="auto"/>
                <w:szCs w:val="21"/>
              </w:rPr>
              <w:t>3</w:t>
            </w:r>
          </w:p>
        </w:tc>
        <w:tc>
          <w:tcPr>
            <w:tcW w:w="981" w:type="dxa"/>
            <w:tcBorders>
              <w:top w:val="single" w:color="auto" w:sz="4" w:space="0"/>
              <w:left w:val="single" w:color="auto" w:sz="4" w:space="0"/>
              <w:bottom w:val="single" w:color="auto" w:sz="4" w:space="0"/>
              <w:right w:val="single" w:color="auto" w:sz="4" w:space="0"/>
            </w:tcBorders>
            <w:vAlign w:val="center"/>
          </w:tcPr>
          <w:p w14:paraId="041C4062">
            <w:pPr>
              <w:rPr>
                <w:rFonts w:hint="eastAsia" w:ascii="宋体" w:hAnsi="宋体"/>
                <w:color w:val="auto"/>
                <w:szCs w:val="21"/>
              </w:rPr>
            </w:pPr>
            <w:r>
              <w:rPr>
                <w:rFonts w:ascii="宋体" w:hAnsi="宋体"/>
                <w:color w:val="auto"/>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14:paraId="4ADEA77F">
            <w:pPr>
              <w:rPr>
                <w:rFonts w:hint="eastAsia" w:ascii="宋体" w:hAnsi="宋体"/>
                <w:color w:val="auto"/>
                <w:szCs w:val="21"/>
              </w:rPr>
            </w:pPr>
            <w:r>
              <w:rPr>
                <w:rFonts w:hint="eastAsia" w:ascii="宋体" w:hAnsi="宋体"/>
                <w:color w:val="auto"/>
                <w:szCs w:val="21"/>
              </w:rPr>
              <w:t>建设地点</w:t>
            </w:r>
          </w:p>
        </w:tc>
        <w:tc>
          <w:tcPr>
            <w:tcW w:w="5857" w:type="dxa"/>
            <w:tcBorders>
              <w:top w:val="single" w:color="auto" w:sz="4" w:space="0"/>
              <w:left w:val="single" w:color="auto" w:sz="4" w:space="0"/>
              <w:bottom w:val="single" w:color="auto" w:sz="4" w:space="0"/>
              <w:right w:val="double" w:color="auto" w:sz="4" w:space="0"/>
            </w:tcBorders>
            <w:vAlign w:val="center"/>
          </w:tcPr>
          <w:p w14:paraId="5ACCA04E">
            <w:pPr>
              <w:rPr>
                <w:rFonts w:hint="eastAsia" w:ascii="宋体" w:hAnsi="宋体"/>
                <w:color w:val="auto"/>
                <w:szCs w:val="21"/>
                <w:u w:val="single"/>
              </w:rPr>
            </w:pPr>
            <w:r>
              <w:rPr>
                <w:rFonts w:hint="eastAsia"/>
                <w:color w:val="auto"/>
                <w:szCs w:val="21"/>
              </w:rPr>
              <w:t>详见招标公告</w:t>
            </w:r>
          </w:p>
        </w:tc>
      </w:tr>
      <w:tr w14:paraId="406FE4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02" w:type="dxa"/>
            <w:tcBorders>
              <w:top w:val="single" w:color="auto" w:sz="4" w:space="0"/>
              <w:left w:val="double" w:color="auto" w:sz="4" w:space="0"/>
              <w:bottom w:val="single" w:color="auto" w:sz="4" w:space="0"/>
              <w:right w:val="single" w:color="auto" w:sz="4" w:space="0"/>
            </w:tcBorders>
            <w:vAlign w:val="center"/>
          </w:tcPr>
          <w:p w14:paraId="580086F4">
            <w:pPr>
              <w:rPr>
                <w:rFonts w:hint="eastAsia" w:ascii="宋体" w:hAnsi="宋体"/>
                <w:color w:val="auto"/>
                <w:szCs w:val="21"/>
              </w:rPr>
            </w:pPr>
            <w:r>
              <w:rPr>
                <w:rFonts w:ascii="宋体" w:hAnsi="宋体"/>
                <w:color w:val="auto"/>
                <w:szCs w:val="21"/>
              </w:rPr>
              <w:t>4</w:t>
            </w:r>
          </w:p>
        </w:tc>
        <w:tc>
          <w:tcPr>
            <w:tcW w:w="981" w:type="dxa"/>
            <w:tcBorders>
              <w:top w:val="single" w:color="auto" w:sz="4" w:space="0"/>
              <w:left w:val="single" w:color="auto" w:sz="4" w:space="0"/>
              <w:bottom w:val="single" w:color="auto" w:sz="4" w:space="0"/>
              <w:right w:val="single" w:color="auto" w:sz="4" w:space="0"/>
            </w:tcBorders>
            <w:vAlign w:val="center"/>
          </w:tcPr>
          <w:p w14:paraId="274620E0">
            <w:pPr>
              <w:rPr>
                <w:rFonts w:hint="eastAsia" w:ascii="宋体" w:hAnsi="宋体"/>
                <w:color w:val="auto"/>
                <w:szCs w:val="21"/>
              </w:rPr>
            </w:pPr>
            <w:r>
              <w:rPr>
                <w:rFonts w:ascii="宋体" w:hAnsi="宋体"/>
                <w:color w:val="auto"/>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14:paraId="4867E9DF">
            <w:pPr>
              <w:rPr>
                <w:rFonts w:hint="eastAsia" w:ascii="宋体" w:hAnsi="宋体"/>
                <w:color w:val="auto"/>
                <w:szCs w:val="21"/>
              </w:rPr>
            </w:pPr>
            <w:r>
              <w:rPr>
                <w:rFonts w:hint="eastAsia" w:ascii="宋体" w:hAnsi="宋体"/>
                <w:color w:val="auto"/>
                <w:szCs w:val="21"/>
              </w:rPr>
              <w:t>建设规模</w:t>
            </w:r>
          </w:p>
        </w:tc>
        <w:tc>
          <w:tcPr>
            <w:tcW w:w="5857" w:type="dxa"/>
            <w:tcBorders>
              <w:top w:val="single" w:color="auto" w:sz="4" w:space="0"/>
              <w:left w:val="single" w:color="auto" w:sz="4" w:space="0"/>
              <w:bottom w:val="single" w:color="auto" w:sz="4" w:space="0"/>
              <w:right w:val="double" w:color="auto" w:sz="4" w:space="0"/>
            </w:tcBorders>
            <w:vAlign w:val="center"/>
          </w:tcPr>
          <w:p w14:paraId="5583E834">
            <w:pPr>
              <w:rPr>
                <w:rFonts w:hint="eastAsia" w:ascii="宋体" w:hAnsi="宋体"/>
                <w:color w:val="auto"/>
                <w:szCs w:val="21"/>
                <w:u w:val="single"/>
              </w:rPr>
            </w:pPr>
            <w:r>
              <w:rPr>
                <w:rFonts w:hint="eastAsia"/>
                <w:color w:val="auto"/>
                <w:szCs w:val="21"/>
              </w:rPr>
              <w:t>详见招标公告</w:t>
            </w:r>
          </w:p>
        </w:tc>
      </w:tr>
      <w:tr w14:paraId="562F7B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702" w:type="dxa"/>
            <w:tcBorders>
              <w:top w:val="single" w:color="auto" w:sz="4" w:space="0"/>
              <w:left w:val="double" w:color="auto" w:sz="4" w:space="0"/>
              <w:bottom w:val="single" w:color="auto" w:sz="4" w:space="0"/>
              <w:right w:val="single" w:color="auto" w:sz="4" w:space="0"/>
            </w:tcBorders>
            <w:vAlign w:val="center"/>
          </w:tcPr>
          <w:p w14:paraId="1FA60172">
            <w:pPr>
              <w:rPr>
                <w:rFonts w:hint="eastAsia" w:ascii="宋体" w:hAnsi="宋体"/>
                <w:color w:val="auto"/>
                <w:szCs w:val="21"/>
              </w:rPr>
            </w:pPr>
            <w:r>
              <w:rPr>
                <w:rFonts w:ascii="宋体" w:hAnsi="宋体"/>
                <w:color w:val="auto"/>
                <w:szCs w:val="21"/>
              </w:rPr>
              <w:t>5</w:t>
            </w:r>
          </w:p>
        </w:tc>
        <w:tc>
          <w:tcPr>
            <w:tcW w:w="981" w:type="dxa"/>
            <w:tcBorders>
              <w:top w:val="single" w:color="auto" w:sz="4" w:space="0"/>
              <w:left w:val="single" w:color="auto" w:sz="4" w:space="0"/>
              <w:bottom w:val="single" w:color="auto" w:sz="4" w:space="0"/>
              <w:right w:val="single" w:color="auto" w:sz="4" w:space="0"/>
            </w:tcBorders>
            <w:vAlign w:val="center"/>
          </w:tcPr>
          <w:p w14:paraId="3E923866">
            <w:pPr>
              <w:rPr>
                <w:rFonts w:hint="eastAsia" w:ascii="宋体" w:hAnsi="宋体"/>
                <w:color w:val="auto"/>
                <w:szCs w:val="21"/>
              </w:rPr>
            </w:pPr>
            <w:r>
              <w:rPr>
                <w:rFonts w:ascii="宋体" w:hAnsi="宋体"/>
                <w:color w:val="auto"/>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14:paraId="0A8A6D8F">
            <w:pPr>
              <w:rPr>
                <w:rFonts w:hint="eastAsia" w:ascii="宋体" w:hAnsi="宋体"/>
                <w:color w:val="auto"/>
                <w:szCs w:val="21"/>
              </w:rPr>
            </w:pPr>
            <w:r>
              <w:rPr>
                <w:rFonts w:hint="eastAsia" w:ascii="宋体" w:hAnsi="宋体"/>
                <w:color w:val="auto"/>
                <w:szCs w:val="21"/>
              </w:rPr>
              <w:t>承包方式</w:t>
            </w:r>
          </w:p>
        </w:tc>
        <w:tc>
          <w:tcPr>
            <w:tcW w:w="5857" w:type="dxa"/>
            <w:tcBorders>
              <w:top w:val="single" w:color="auto" w:sz="4" w:space="0"/>
              <w:left w:val="single" w:color="auto" w:sz="4" w:space="0"/>
              <w:bottom w:val="single" w:color="auto" w:sz="4" w:space="0"/>
              <w:right w:val="double" w:color="auto" w:sz="4" w:space="0"/>
            </w:tcBorders>
            <w:vAlign w:val="center"/>
          </w:tcPr>
          <w:p w14:paraId="7B99CBE1">
            <w:pPr>
              <w:rPr>
                <w:rFonts w:hint="eastAsia" w:ascii="宋体" w:hAnsi="宋体"/>
                <w:color w:val="auto"/>
                <w:szCs w:val="21"/>
              </w:rPr>
            </w:pPr>
            <w:r>
              <w:rPr>
                <w:rFonts w:hint="eastAsia" w:ascii="宋体" w:hAnsi="宋体"/>
                <w:color w:val="auto"/>
                <w:szCs w:val="21"/>
              </w:rPr>
              <w:t>依据建设工程工程量清单计价规范（GB50500-2013）,包工、包料、包工期、包质量、包安全、包文明施工。分部分项工程和单价措施项目采用综合单价计价；合价措施项目采用综合合价包干；以系数计算的绿色施工安全防护措施费按合同相应条款执行。当措施项目费及其他项目费中某子项目实际无发生时，该单项费用业主有权取消，承包人不得有异议。</w:t>
            </w:r>
          </w:p>
        </w:tc>
      </w:tr>
      <w:tr w14:paraId="557DCB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trPr>
        <w:tc>
          <w:tcPr>
            <w:tcW w:w="702" w:type="dxa"/>
            <w:tcBorders>
              <w:top w:val="single" w:color="auto" w:sz="4" w:space="0"/>
              <w:left w:val="double" w:color="auto" w:sz="4" w:space="0"/>
              <w:bottom w:val="single" w:color="auto" w:sz="4" w:space="0"/>
              <w:right w:val="single" w:color="auto" w:sz="4" w:space="0"/>
            </w:tcBorders>
            <w:vAlign w:val="center"/>
          </w:tcPr>
          <w:p w14:paraId="7693C60D">
            <w:pPr>
              <w:rPr>
                <w:rFonts w:hint="eastAsia" w:ascii="宋体" w:hAnsi="宋体"/>
                <w:color w:val="auto"/>
                <w:szCs w:val="21"/>
              </w:rPr>
            </w:pPr>
            <w:r>
              <w:rPr>
                <w:rFonts w:ascii="宋体" w:hAnsi="宋体"/>
                <w:color w:val="auto"/>
                <w:szCs w:val="21"/>
              </w:rPr>
              <w:t>6</w:t>
            </w:r>
          </w:p>
        </w:tc>
        <w:tc>
          <w:tcPr>
            <w:tcW w:w="981" w:type="dxa"/>
            <w:tcBorders>
              <w:top w:val="single" w:color="auto" w:sz="4" w:space="0"/>
              <w:left w:val="single" w:color="auto" w:sz="4" w:space="0"/>
              <w:bottom w:val="single" w:color="auto" w:sz="4" w:space="0"/>
              <w:right w:val="single" w:color="auto" w:sz="4" w:space="0"/>
            </w:tcBorders>
            <w:vAlign w:val="center"/>
          </w:tcPr>
          <w:p w14:paraId="1E21E6D9">
            <w:pPr>
              <w:rPr>
                <w:rFonts w:hint="eastAsia" w:ascii="宋体" w:hAnsi="宋体"/>
                <w:color w:val="auto"/>
                <w:szCs w:val="21"/>
              </w:rPr>
            </w:pPr>
            <w:r>
              <w:rPr>
                <w:rFonts w:ascii="宋体" w:hAnsi="宋体"/>
                <w:color w:val="auto"/>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14:paraId="15A1CBB5">
            <w:pPr>
              <w:rPr>
                <w:rFonts w:hint="eastAsia" w:ascii="宋体" w:hAnsi="宋体"/>
                <w:color w:val="auto"/>
                <w:szCs w:val="21"/>
              </w:rPr>
            </w:pPr>
            <w:r>
              <w:rPr>
                <w:rFonts w:hint="eastAsia" w:ascii="宋体" w:hAnsi="宋体"/>
                <w:color w:val="auto"/>
                <w:szCs w:val="21"/>
              </w:rPr>
              <w:t>质量标准</w:t>
            </w:r>
          </w:p>
        </w:tc>
        <w:tc>
          <w:tcPr>
            <w:tcW w:w="5857" w:type="dxa"/>
            <w:tcBorders>
              <w:top w:val="single" w:color="auto" w:sz="4" w:space="0"/>
              <w:left w:val="single" w:color="auto" w:sz="4" w:space="0"/>
              <w:bottom w:val="single" w:color="auto" w:sz="4" w:space="0"/>
              <w:right w:val="double" w:color="auto" w:sz="4" w:space="0"/>
            </w:tcBorders>
            <w:vAlign w:val="center"/>
          </w:tcPr>
          <w:p w14:paraId="7B108D0E">
            <w:pPr>
              <w:rPr>
                <w:rFonts w:hint="eastAsia" w:ascii="宋体" w:hAnsi="宋体"/>
                <w:color w:val="auto"/>
                <w:szCs w:val="21"/>
              </w:rPr>
            </w:pPr>
            <w:r>
              <w:rPr>
                <w:rFonts w:hint="eastAsia" w:ascii="宋体" w:hAnsi="宋体"/>
                <w:color w:val="auto"/>
                <w:szCs w:val="21"/>
              </w:rPr>
              <w:t>合格，取得中国安装工程优质奖，争取获得国优。</w:t>
            </w:r>
          </w:p>
          <w:p w14:paraId="45005C07">
            <w:pPr>
              <w:numPr>
                <w:ilvl w:val="255"/>
                <w:numId w:val="0"/>
              </w:numPr>
              <w:rPr>
                <w:rFonts w:hint="eastAsia" w:ascii="宋体" w:hAnsi="宋体"/>
                <w:color w:val="auto"/>
                <w:szCs w:val="21"/>
                <w:u w:val="single"/>
              </w:rPr>
            </w:pPr>
            <w:r>
              <w:rPr>
                <w:rFonts w:hint="eastAsia" w:ascii="宋体" w:hAnsi="宋体"/>
                <w:color w:val="auto"/>
                <w:szCs w:val="21"/>
                <w:u w:val="single"/>
              </w:rPr>
              <w:t>（1）发包人要求本工程配合总承包取得“广东省优质工程”奖和“省安全文明示范工地”奖，如果全部获得上述奖项，奖励100万元（奖励金已包含在合同总价）；因投标人原因未取得上述奖项，结算时除扣除合同价内的奖励金100万元外，另外扣除违约金150万元。如非本标段责任未获奖，结算时不计算奖励金，违约金也不扣除。</w:t>
            </w:r>
          </w:p>
          <w:p w14:paraId="39D761D1">
            <w:pPr>
              <w:rPr>
                <w:color w:val="auto"/>
              </w:rPr>
            </w:pPr>
            <w:r>
              <w:rPr>
                <w:rFonts w:hint="eastAsia" w:ascii="宋体" w:hAnsi="宋体"/>
                <w:color w:val="auto"/>
                <w:szCs w:val="21"/>
                <w:u w:val="single"/>
              </w:rPr>
              <w:t>（2）发包人要求本工程取得“中国安装工程优质奖”奖，如果获得上述奖项，奖励150万元（奖励金已包含在合同总价）；未取得上述奖项，结算时除扣除合同价内的奖励金150万元外，另外扣除违约金150万元。</w:t>
            </w:r>
          </w:p>
          <w:p w14:paraId="16D070A3">
            <w:pPr>
              <w:rPr>
                <w:rFonts w:hint="eastAsia" w:ascii="宋体" w:hAnsi="宋体"/>
                <w:color w:val="auto"/>
                <w:szCs w:val="21"/>
                <w:u w:val="single"/>
              </w:rPr>
            </w:pPr>
            <w:r>
              <w:rPr>
                <w:rFonts w:hint="eastAsia" w:ascii="宋体" w:hAnsi="宋体"/>
                <w:color w:val="auto"/>
                <w:szCs w:val="21"/>
                <w:u w:val="single"/>
              </w:rPr>
              <w:t>（3）发包人要求本工程配合总承包获得国家级工程优质奖或鲁班奖或詹天佑奖，如因投标人原因未取得上述奖项之一，结算时除扣除除违约金200万元。</w:t>
            </w:r>
          </w:p>
        </w:tc>
      </w:tr>
      <w:tr w14:paraId="54A353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702" w:type="dxa"/>
            <w:tcBorders>
              <w:top w:val="single" w:color="auto" w:sz="4" w:space="0"/>
              <w:left w:val="double" w:color="auto" w:sz="4" w:space="0"/>
              <w:bottom w:val="single" w:color="auto" w:sz="4" w:space="0"/>
              <w:right w:val="single" w:color="auto" w:sz="4" w:space="0"/>
            </w:tcBorders>
            <w:vAlign w:val="center"/>
          </w:tcPr>
          <w:p w14:paraId="55ECF148">
            <w:pPr>
              <w:rPr>
                <w:rFonts w:hint="eastAsia" w:ascii="宋体" w:hAnsi="宋体"/>
                <w:color w:val="auto"/>
                <w:szCs w:val="21"/>
              </w:rPr>
            </w:pPr>
            <w:r>
              <w:rPr>
                <w:rFonts w:ascii="宋体" w:hAnsi="宋体"/>
                <w:color w:val="auto"/>
                <w:szCs w:val="21"/>
              </w:rPr>
              <w:t>7</w:t>
            </w:r>
          </w:p>
        </w:tc>
        <w:tc>
          <w:tcPr>
            <w:tcW w:w="981" w:type="dxa"/>
            <w:tcBorders>
              <w:top w:val="single" w:color="auto" w:sz="4" w:space="0"/>
              <w:left w:val="single" w:color="auto" w:sz="4" w:space="0"/>
              <w:bottom w:val="single" w:color="auto" w:sz="4" w:space="0"/>
              <w:right w:val="single" w:color="auto" w:sz="4" w:space="0"/>
            </w:tcBorders>
            <w:vAlign w:val="center"/>
          </w:tcPr>
          <w:p w14:paraId="7DF14CB7">
            <w:pPr>
              <w:rPr>
                <w:rFonts w:hint="eastAsia" w:ascii="宋体" w:hAnsi="宋体"/>
                <w:color w:val="auto"/>
                <w:szCs w:val="21"/>
              </w:rPr>
            </w:pPr>
            <w:r>
              <w:rPr>
                <w:rFonts w:ascii="宋体" w:hAnsi="宋体"/>
                <w:color w:val="auto"/>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14:paraId="2D190876">
            <w:pPr>
              <w:rPr>
                <w:rFonts w:hint="eastAsia" w:ascii="宋体" w:hAnsi="宋体"/>
                <w:color w:val="auto"/>
                <w:szCs w:val="21"/>
              </w:rPr>
            </w:pPr>
            <w:r>
              <w:rPr>
                <w:rFonts w:hint="eastAsia" w:ascii="宋体" w:hAnsi="宋体"/>
                <w:color w:val="auto"/>
                <w:szCs w:val="21"/>
              </w:rPr>
              <w:t>招标范围</w:t>
            </w:r>
          </w:p>
        </w:tc>
        <w:tc>
          <w:tcPr>
            <w:tcW w:w="5857" w:type="dxa"/>
            <w:tcBorders>
              <w:top w:val="single" w:color="auto" w:sz="4" w:space="0"/>
              <w:left w:val="single" w:color="auto" w:sz="4" w:space="0"/>
              <w:bottom w:val="single" w:color="auto" w:sz="4" w:space="0"/>
              <w:right w:val="double" w:color="auto" w:sz="4" w:space="0"/>
            </w:tcBorders>
            <w:vAlign w:val="center"/>
          </w:tcPr>
          <w:p w14:paraId="346653A3">
            <w:pPr>
              <w:rPr>
                <w:rFonts w:hint="eastAsia" w:ascii="宋体" w:hAnsi="宋体"/>
                <w:color w:val="auto"/>
                <w:szCs w:val="21"/>
                <w:u w:val="single"/>
              </w:rPr>
            </w:pPr>
            <w:r>
              <w:rPr>
                <w:rFonts w:hint="eastAsia"/>
                <w:color w:val="auto"/>
                <w:szCs w:val="21"/>
              </w:rPr>
              <w:t>详见招标公告</w:t>
            </w:r>
          </w:p>
        </w:tc>
      </w:tr>
      <w:tr w14:paraId="43FCDE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02" w:type="dxa"/>
            <w:tcBorders>
              <w:top w:val="single" w:color="auto" w:sz="4" w:space="0"/>
              <w:left w:val="double" w:color="auto" w:sz="4" w:space="0"/>
              <w:bottom w:val="single" w:color="auto" w:sz="4" w:space="0"/>
              <w:right w:val="single" w:color="auto" w:sz="4" w:space="0"/>
            </w:tcBorders>
            <w:vAlign w:val="center"/>
          </w:tcPr>
          <w:p w14:paraId="18CB2E6A">
            <w:pPr>
              <w:rPr>
                <w:rFonts w:hint="eastAsia" w:ascii="宋体" w:hAnsi="宋体"/>
                <w:color w:val="auto"/>
                <w:szCs w:val="21"/>
              </w:rPr>
            </w:pPr>
            <w:r>
              <w:rPr>
                <w:rFonts w:ascii="宋体" w:hAnsi="宋体"/>
                <w:color w:val="auto"/>
                <w:szCs w:val="21"/>
              </w:rPr>
              <w:t>8</w:t>
            </w:r>
          </w:p>
        </w:tc>
        <w:tc>
          <w:tcPr>
            <w:tcW w:w="981" w:type="dxa"/>
            <w:tcBorders>
              <w:top w:val="single" w:color="auto" w:sz="4" w:space="0"/>
              <w:left w:val="single" w:color="auto" w:sz="4" w:space="0"/>
              <w:bottom w:val="single" w:color="auto" w:sz="4" w:space="0"/>
              <w:right w:val="single" w:color="auto" w:sz="4" w:space="0"/>
            </w:tcBorders>
            <w:vAlign w:val="center"/>
          </w:tcPr>
          <w:p w14:paraId="45C04876">
            <w:pPr>
              <w:rPr>
                <w:rFonts w:hint="eastAsia" w:ascii="宋体" w:hAnsi="宋体"/>
                <w:color w:val="auto"/>
                <w:szCs w:val="21"/>
              </w:rPr>
            </w:pPr>
            <w:r>
              <w:rPr>
                <w:rFonts w:ascii="宋体" w:hAnsi="宋体"/>
                <w:color w:val="auto"/>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14:paraId="7CA8BA4B">
            <w:pPr>
              <w:rPr>
                <w:rFonts w:hint="eastAsia" w:ascii="宋体" w:hAnsi="宋体"/>
                <w:color w:val="auto"/>
                <w:szCs w:val="21"/>
              </w:rPr>
            </w:pPr>
            <w:r>
              <w:rPr>
                <w:rFonts w:hint="eastAsia" w:ascii="宋体" w:hAnsi="宋体"/>
                <w:color w:val="auto"/>
                <w:szCs w:val="21"/>
              </w:rPr>
              <w:t>工期要求</w:t>
            </w:r>
          </w:p>
        </w:tc>
        <w:tc>
          <w:tcPr>
            <w:tcW w:w="5857" w:type="dxa"/>
            <w:tcBorders>
              <w:top w:val="single" w:color="auto" w:sz="4" w:space="0"/>
              <w:left w:val="single" w:color="auto" w:sz="4" w:space="0"/>
              <w:bottom w:val="single" w:color="auto" w:sz="4" w:space="0"/>
              <w:right w:val="double" w:color="auto" w:sz="4" w:space="0"/>
            </w:tcBorders>
            <w:vAlign w:val="center"/>
          </w:tcPr>
          <w:p w14:paraId="6FFFD0DF">
            <w:pPr>
              <w:rPr>
                <w:rFonts w:hint="eastAsia" w:ascii="宋体" w:hAnsi="宋体"/>
                <w:color w:val="auto"/>
                <w:szCs w:val="21"/>
              </w:rPr>
            </w:pPr>
            <w:r>
              <w:rPr>
                <w:rFonts w:hint="eastAsia" w:ascii="宋体" w:hAnsi="宋体"/>
                <w:color w:val="auto"/>
                <w:szCs w:val="21"/>
              </w:rPr>
              <w:t>详见招标公告</w:t>
            </w:r>
            <w:r>
              <w:rPr>
                <w:rFonts w:ascii="宋体" w:hAnsi="宋体"/>
                <w:color w:val="auto"/>
                <w:szCs w:val="21"/>
              </w:rPr>
              <w:t xml:space="preserve">                                                  </w:t>
            </w:r>
          </w:p>
        </w:tc>
      </w:tr>
      <w:tr w14:paraId="19125A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56E2F0E8">
            <w:pPr>
              <w:rPr>
                <w:rFonts w:hint="eastAsia" w:ascii="宋体" w:hAnsi="宋体"/>
                <w:color w:val="auto"/>
                <w:szCs w:val="21"/>
              </w:rPr>
            </w:pPr>
            <w:r>
              <w:rPr>
                <w:rFonts w:ascii="宋体" w:hAnsi="宋体"/>
                <w:color w:val="auto"/>
                <w:szCs w:val="21"/>
              </w:rPr>
              <w:t>9</w:t>
            </w:r>
          </w:p>
        </w:tc>
        <w:tc>
          <w:tcPr>
            <w:tcW w:w="981" w:type="dxa"/>
            <w:tcBorders>
              <w:top w:val="single" w:color="auto" w:sz="4" w:space="0"/>
              <w:left w:val="single" w:color="auto" w:sz="4" w:space="0"/>
              <w:bottom w:val="single" w:color="auto" w:sz="4" w:space="0"/>
              <w:right w:val="single" w:color="auto" w:sz="4" w:space="0"/>
            </w:tcBorders>
            <w:vAlign w:val="center"/>
          </w:tcPr>
          <w:p w14:paraId="5B40C859">
            <w:pPr>
              <w:rPr>
                <w:rFonts w:hint="eastAsia" w:ascii="宋体" w:hAnsi="宋体"/>
                <w:color w:val="auto"/>
                <w:szCs w:val="21"/>
              </w:rPr>
            </w:pPr>
            <w:r>
              <w:rPr>
                <w:rFonts w:ascii="宋体" w:hAnsi="宋体"/>
                <w:color w:val="auto"/>
                <w:szCs w:val="21"/>
              </w:rPr>
              <w:t>3.1</w:t>
            </w:r>
          </w:p>
        </w:tc>
        <w:tc>
          <w:tcPr>
            <w:tcW w:w="1810" w:type="dxa"/>
            <w:tcBorders>
              <w:top w:val="single" w:color="auto" w:sz="4" w:space="0"/>
              <w:left w:val="single" w:color="auto" w:sz="4" w:space="0"/>
              <w:bottom w:val="single" w:color="auto" w:sz="4" w:space="0"/>
              <w:right w:val="single" w:color="auto" w:sz="4" w:space="0"/>
            </w:tcBorders>
            <w:vAlign w:val="center"/>
          </w:tcPr>
          <w:p w14:paraId="5F52F6E4">
            <w:pPr>
              <w:rPr>
                <w:rFonts w:hint="eastAsia" w:ascii="宋体" w:hAnsi="宋体"/>
                <w:color w:val="auto"/>
                <w:szCs w:val="21"/>
              </w:rPr>
            </w:pPr>
            <w:r>
              <w:rPr>
                <w:rFonts w:hint="eastAsia" w:ascii="宋体" w:hAnsi="宋体"/>
                <w:color w:val="auto"/>
                <w:szCs w:val="21"/>
              </w:rPr>
              <w:t>资金来源</w:t>
            </w:r>
          </w:p>
        </w:tc>
        <w:tc>
          <w:tcPr>
            <w:tcW w:w="5857" w:type="dxa"/>
            <w:tcBorders>
              <w:top w:val="single" w:color="auto" w:sz="4" w:space="0"/>
              <w:left w:val="single" w:color="auto" w:sz="4" w:space="0"/>
              <w:bottom w:val="single" w:color="auto" w:sz="4" w:space="0"/>
              <w:right w:val="double" w:color="auto" w:sz="4" w:space="0"/>
            </w:tcBorders>
            <w:vAlign w:val="center"/>
          </w:tcPr>
          <w:p w14:paraId="0CD66CA3">
            <w:pPr>
              <w:rPr>
                <w:rFonts w:hint="eastAsia" w:ascii="宋体" w:hAnsi="宋体"/>
                <w:color w:val="auto"/>
                <w:szCs w:val="21"/>
                <w:u w:val="single"/>
              </w:rPr>
            </w:pPr>
            <w:r>
              <w:rPr>
                <w:rFonts w:hint="eastAsia"/>
                <w:color w:val="auto"/>
                <w:szCs w:val="21"/>
              </w:rPr>
              <w:t>详见招标公告</w:t>
            </w:r>
          </w:p>
        </w:tc>
      </w:tr>
      <w:tr w14:paraId="03D2D9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14:paraId="702A4797">
            <w:pPr>
              <w:rPr>
                <w:rFonts w:hint="eastAsia" w:ascii="宋体" w:hAnsi="宋体"/>
                <w:color w:val="auto"/>
                <w:szCs w:val="21"/>
              </w:rPr>
            </w:pPr>
            <w:r>
              <w:rPr>
                <w:rFonts w:ascii="宋体" w:hAnsi="宋体"/>
                <w:color w:val="auto"/>
                <w:szCs w:val="21"/>
              </w:rPr>
              <w:t>10</w:t>
            </w:r>
          </w:p>
        </w:tc>
        <w:tc>
          <w:tcPr>
            <w:tcW w:w="981" w:type="dxa"/>
            <w:tcBorders>
              <w:top w:val="single" w:color="auto" w:sz="4" w:space="0"/>
              <w:left w:val="single" w:color="auto" w:sz="4" w:space="0"/>
              <w:bottom w:val="single" w:color="auto" w:sz="4" w:space="0"/>
              <w:right w:val="single" w:color="auto" w:sz="4" w:space="0"/>
            </w:tcBorders>
            <w:vAlign w:val="center"/>
          </w:tcPr>
          <w:p w14:paraId="21096BE9">
            <w:pPr>
              <w:rPr>
                <w:rFonts w:hint="eastAsia" w:ascii="宋体" w:hAnsi="宋体"/>
                <w:color w:val="auto"/>
                <w:szCs w:val="21"/>
              </w:rPr>
            </w:pPr>
            <w:r>
              <w:rPr>
                <w:rFonts w:ascii="宋体" w:hAnsi="宋体"/>
                <w:color w:val="auto"/>
                <w:szCs w:val="21"/>
              </w:rPr>
              <w:t>4.1</w:t>
            </w:r>
          </w:p>
        </w:tc>
        <w:tc>
          <w:tcPr>
            <w:tcW w:w="1810" w:type="dxa"/>
            <w:tcBorders>
              <w:top w:val="single" w:color="auto" w:sz="4" w:space="0"/>
              <w:left w:val="single" w:color="auto" w:sz="4" w:space="0"/>
              <w:bottom w:val="single" w:color="auto" w:sz="4" w:space="0"/>
              <w:right w:val="single" w:color="auto" w:sz="4" w:space="0"/>
            </w:tcBorders>
            <w:vAlign w:val="center"/>
          </w:tcPr>
          <w:p w14:paraId="017D8D75">
            <w:pPr>
              <w:rPr>
                <w:rFonts w:hint="eastAsia" w:ascii="宋体" w:hAnsi="宋体"/>
                <w:color w:val="auto"/>
                <w:szCs w:val="21"/>
              </w:rPr>
            </w:pPr>
            <w:r>
              <w:rPr>
                <w:rFonts w:hint="eastAsia" w:ascii="宋体" w:hAnsi="宋体"/>
                <w:color w:val="auto"/>
                <w:szCs w:val="21"/>
              </w:rPr>
              <w:t>投标人资质等级及项目负责人等级要求</w:t>
            </w:r>
          </w:p>
        </w:tc>
        <w:tc>
          <w:tcPr>
            <w:tcW w:w="5857" w:type="dxa"/>
            <w:tcBorders>
              <w:top w:val="single" w:color="auto" w:sz="4" w:space="0"/>
              <w:left w:val="single" w:color="auto" w:sz="4" w:space="0"/>
              <w:bottom w:val="single" w:color="auto" w:sz="4" w:space="0"/>
              <w:right w:val="double" w:color="auto" w:sz="4" w:space="0"/>
            </w:tcBorders>
            <w:vAlign w:val="center"/>
          </w:tcPr>
          <w:p w14:paraId="48A883BE">
            <w:pPr>
              <w:rPr>
                <w:rFonts w:hint="eastAsia" w:ascii="宋体" w:hAnsi="宋体"/>
                <w:color w:val="auto"/>
                <w:szCs w:val="21"/>
              </w:rPr>
            </w:pPr>
            <w:r>
              <w:rPr>
                <w:rFonts w:hint="eastAsia" w:ascii="宋体" w:hAnsi="宋体"/>
                <w:color w:val="auto"/>
                <w:szCs w:val="21"/>
              </w:rPr>
              <w:t>详见本工程招标公告。</w:t>
            </w:r>
          </w:p>
        </w:tc>
      </w:tr>
      <w:tr w14:paraId="1AD1FA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4AEA3CDF">
            <w:pPr>
              <w:rPr>
                <w:rFonts w:hint="eastAsia" w:ascii="宋体" w:hAnsi="宋体"/>
                <w:color w:val="auto"/>
                <w:szCs w:val="21"/>
              </w:rPr>
            </w:pPr>
            <w:r>
              <w:rPr>
                <w:rFonts w:ascii="宋体" w:hAnsi="宋体"/>
                <w:color w:val="auto"/>
                <w:szCs w:val="21"/>
              </w:rPr>
              <w:t>11</w:t>
            </w:r>
          </w:p>
        </w:tc>
        <w:tc>
          <w:tcPr>
            <w:tcW w:w="981" w:type="dxa"/>
            <w:tcBorders>
              <w:top w:val="single" w:color="auto" w:sz="4" w:space="0"/>
              <w:left w:val="single" w:color="auto" w:sz="4" w:space="0"/>
              <w:bottom w:val="single" w:color="auto" w:sz="4" w:space="0"/>
              <w:right w:val="single" w:color="auto" w:sz="4" w:space="0"/>
            </w:tcBorders>
            <w:vAlign w:val="center"/>
          </w:tcPr>
          <w:p w14:paraId="172E20AA">
            <w:pPr>
              <w:ind w:firstLine="458"/>
              <w:rPr>
                <w:rFonts w:hint="eastAsia" w:ascii="宋体" w:hAnsi="宋体"/>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5FA7D194">
            <w:pPr>
              <w:rPr>
                <w:rFonts w:hint="eastAsia" w:ascii="宋体" w:hAnsi="宋体"/>
                <w:color w:val="auto"/>
                <w:szCs w:val="21"/>
              </w:rPr>
            </w:pPr>
            <w:r>
              <w:rPr>
                <w:rFonts w:hint="eastAsia" w:ascii="宋体" w:hAnsi="宋体"/>
                <w:color w:val="auto"/>
                <w:szCs w:val="21"/>
              </w:rPr>
              <w:t>资格审查方式</w:t>
            </w:r>
          </w:p>
        </w:tc>
        <w:tc>
          <w:tcPr>
            <w:tcW w:w="5857" w:type="dxa"/>
            <w:tcBorders>
              <w:top w:val="single" w:color="auto" w:sz="4" w:space="0"/>
              <w:left w:val="single" w:color="auto" w:sz="4" w:space="0"/>
              <w:bottom w:val="single" w:color="auto" w:sz="4" w:space="0"/>
              <w:right w:val="double" w:color="auto" w:sz="4" w:space="0"/>
            </w:tcBorders>
            <w:vAlign w:val="center"/>
          </w:tcPr>
          <w:p w14:paraId="442000F8">
            <w:pPr>
              <w:rPr>
                <w:rFonts w:hint="eastAsia" w:ascii="宋体" w:hAnsi="宋体"/>
                <w:color w:val="auto"/>
                <w:szCs w:val="21"/>
              </w:rPr>
            </w:pPr>
            <w:r>
              <w:rPr>
                <w:rFonts w:hint="eastAsia" w:ascii="宋体" w:hAnsi="宋体"/>
                <w:color w:val="auto"/>
                <w:szCs w:val="21"/>
              </w:rPr>
              <w:t>详见本工程招标公告。</w:t>
            </w:r>
          </w:p>
        </w:tc>
      </w:tr>
      <w:tr w14:paraId="3696B4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04894989">
            <w:pPr>
              <w:rPr>
                <w:rFonts w:hint="eastAsia" w:ascii="宋体" w:hAnsi="宋体"/>
                <w:color w:val="auto"/>
                <w:szCs w:val="21"/>
              </w:rPr>
            </w:pPr>
            <w:r>
              <w:rPr>
                <w:rFonts w:ascii="宋体" w:hAnsi="宋体"/>
                <w:color w:val="auto"/>
                <w:szCs w:val="21"/>
              </w:rPr>
              <w:t>12</w:t>
            </w:r>
          </w:p>
        </w:tc>
        <w:tc>
          <w:tcPr>
            <w:tcW w:w="981" w:type="dxa"/>
            <w:tcBorders>
              <w:top w:val="single" w:color="auto" w:sz="4" w:space="0"/>
              <w:left w:val="single" w:color="auto" w:sz="4" w:space="0"/>
              <w:bottom w:val="single" w:color="auto" w:sz="4" w:space="0"/>
              <w:right w:val="single" w:color="auto" w:sz="4" w:space="0"/>
            </w:tcBorders>
            <w:vAlign w:val="center"/>
          </w:tcPr>
          <w:p w14:paraId="21D6CC16">
            <w:pPr>
              <w:rPr>
                <w:rFonts w:hint="eastAsia" w:ascii="宋体" w:hAnsi="宋体"/>
                <w:color w:val="auto"/>
                <w:szCs w:val="21"/>
              </w:rPr>
            </w:pPr>
            <w:r>
              <w:rPr>
                <w:rFonts w:ascii="宋体" w:hAnsi="宋体"/>
                <w:color w:val="auto"/>
                <w:szCs w:val="21"/>
              </w:rPr>
              <w:t>13.1</w:t>
            </w:r>
          </w:p>
        </w:tc>
        <w:tc>
          <w:tcPr>
            <w:tcW w:w="1810" w:type="dxa"/>
            <w:tcBorders>
              <w:top w:val="single" w:color="auto" w:sz="4" w:space="0"/>
              <w:left w:val="single" w:color="auto" w:sz="4" w:space="0"/>
              <w:bottom w:val="single" w:color="auto" w:sz="4" w:space="0"/>
              <w:right w:val="single" w:color="auto" w:sz="4" w:space="0"/>
            </w:tcBorders>
            <w:vAlign w:val="center"/>
          </w:tcPr>
          <w:p w14:paraId="48602E20">
            <w:pPr>
              <w:rPr>
                <w:rFonts w:hint="eastAsia" w:ascii="宋体" w:hAnsi="宋体"/>
                <w:color w:val="auto"/>
                <w:szCs w:val="21"/>
              </w:rPr>
            </w:pPr>
            <w:r>
              <w:rPr>
                <w:rFonts w:hint="eastAsia" w:ascii="宋体" w:hAnsi="宋体"/>
                <w:color w:val="auto"/>
                <w:szCs w:val="21"/>
              </w:rPr>
              <w:t>报价以及单价和总价计算方式</w:t>
            </w:r>
          </w:p>
        </w:tc>
        <w:tc>
          <w:tcPr>
            <w:tcW w:w="5857" w:type="dxa"/>
            <w:tcBorders>
              <w:top w:val="single" w:color="auto" w:sz="4" w:space="0"/>
              <w:left w:val="single" w:color="auto" w:sz="4" w:space="0"/>
              <w:bottom w:val="single" w:color="auto" w:sz="4" w:space="0"/>
              <w:right w:val="double" w:color="auto" w:sz="4" w:space="0"/>
            </w:tcBorders>
            <w:vAlign w:val="center"/>
          </w:tcPr>
          <w:p w14:paraId="2CD65C11">
            <w:pPr>
              <w:rPr>
                <w:rFonts w:hint="eastAsia" w:ascii="宋体" w:hAnsi="宋体"/>
                <w:color w:val="auto"/>
                <w:szCs w:val="21"/>
              </w:rPr>
            </w:pPr>
            <w:r>
              <w:rPr>
                <w:rFonts w:hint="eastAsia" w:ascii="宋体" w:hAnsi="宋体"/>
                <w:color w:val="auto"/>
                <w:szCs w:val="21"/>
              </w:rPr>
              <w:t>工程量清单计价。</w:t>
            </w:r>
          </w:p>
        </w:tc>
      </w:tr>
      <w:tr w14:paraId="688BA8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4EA5876F">
            <w:pPr>
              <w:rPr>
                <w:rFonts w:hint="eastAsia" w:ascii="宋体" w:hAnsi="宋体"/>
                <w:color w:val="auto"/>
                <w:szCs w:val="21"/>
              </w:rPr>
            </w:pPr>
            <w:r>
              <w:rPr>
                <w:rFonts w:ascii="宋体" w:hAnsi="宋体"/>
                <w:color w:val="auto"/>
                <w:szCs w:val="21"/>
              </w:rPr>
              <w:t>13</w:t>
            </w:r>
          </w:p>
        </w:tc>
        <w:tc>
          <w:tcPr>
            <w:tcW w:w="981" w:type="dxa"/>
            <w:tcBorders>
              <w:top w:val="single" w:color="auto" w:sz="4" w:space="0"/>
              <w:left w:val="single" w:color="auto" w:sz="4" w:space="0"/>
              <w:bottom w:val="single" w:color="auto" w:sz="4" w:space="0"/>
              <w:right w:val="single" w:color="auto" w:sz="4" w:space="0"/>
            </w:tcBorders>
            <w:vAlign w:val="center"/>
          </w:tcPr>
          <w:p w14:paraId="3F497E8C">
            <w:pPr>
              <w:rPr>
                <w:rFonts w:hint="eastAsia" w:ascii="宋体" w:hAnsi="宋体"/>
                <w:color w:val="auto"/>
                <w:szCs w:val="21"/>
              </w:rPr>
            </w:pPr>
            <w:r>
              <w:rPr>
                <w:rFonts w:ascii="宋体" w:hAnsi="宋体"/>
                <w:color w:val="auto"/>
                <w:szCs w:val="21"/>
              </w:rPr>
              <w:t>15.1</w:t>
            </w:r>
          </w:p>
        </w:tc>
        <w:tc>
          <w:tcPr>
            <w:tcW w:w="1810" w:type="dxa"/>
            <w:tcBorders>
              <w:top w:val="single" w:color="auto" w:sz="4" w:space="0"/>
              <w:left w:val="single" w:color="auto" w:sz="4" w:space="0"/>
              <w:bottom w:val="single" w:color="auto" w:sz="4" w:space="0"/>
              <w:right w:val="single" w:color="auto" w:sz="4" w:space="0"/>
            </w:tcBorders>
            <w:vAlign w:val="center"/>
          </w:tcPr>
          <w:p w14:paraId="018896CE">
            <w:pPr>
              <w:rPr>
                <w:rFonts w:hint="eastAsia" w:ascii="宋体" w:hAnsi="宋体"/>
                <w:color w:val="auto"/>
                <w:szCs w:val="21"/>
              </w:rPr>
            </w:pPr>
            <w:r>
              <w:rPr>
                <w:rFonts w:hint="eastAsia" w:ascii="宋体" w:hAnsi="宋体"/>
                <w:color w:val="auto"/>
                <w:szCs w:val="21"/>
              </w:rPr>
              <w:t>投标有效期</w:t>
            </w:r>
          </w:p>
        </w:tc>
        <w:tc>
          <w:tcPr>
            <w:tcW w:w="5857" w:type="dxa"/>
            <w:tcBorders>
              <w:top w:val="single" w:color="auto" w:sz="4" w:space="0"/>
              <w:left w:val="single" w:color="auto" w:sz="4" w:space="0"/>
              <w:bottom w:val="single" w:color="auto" w:sz="4" w:space="0"/>
              <w:right w:val="double" w:color="auto" w:sz="4" w:space="0"/>
            </w:tcBorders>
            <w:vAlign w:val="center"/>
          </w:tcPr>
          <w:p w14:paraId="700E1D6C">
            <w:pPr>
              <w:rPr>
                <w:rFonts w:hint="eastAsia" w:ascii="宋体" w:hAnsi="宋体"/>
                <w:color w:val="auto"/>
                <w:szCs w:val="21"/>
                <w:u w:val="single"/>
              </w:rPr>
            </w:pPr>
            <w:r>
              <w:rPr>
                <w:rFonts w:hint="eastAsia" w:ascii="宋体" w:hAnsi="宋体"/>
                <w:color w:val="auto"/>
                <w:szCs w:val="21"/>
                <w:u w:val="single"/>
              </w:rPr>
              <w:t>120</w:t>
            </w:r>
            <w:r>
              <w:rPr>
                <w:rFonts w:hint="eastAsia" w:ascii="宋体" w:hAnsi="宋体"/>
                <w:color w:val="auto"/>
                <w:szCs w:val="21"/>
              </w:rPr>
              <w:t>日历天。（从投标截止之日计起）</w:t>
            </w:r>
          </w:p>
        </w:tc>
      </w:tr>
      <w:tr w14:paraId="1E6DE9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50BCDA2A">
            <w:pPr>
              <w:rPr>
                <w:rFonts w:hint="eastAsia" w:ascii="宋体" w:hAnsi="宋体"/>
                <w:color w:val="auto"/>
                <w:szCs w:val="21"/>
              </w:rPr>
            </w:pPr>
            <w:r>
              <w:rPr>
                <w:rFonts w:ascii="宋体" w:hAnsi="宋体"/>
                <w:color w:val="auto"/>
                <w:szCs w:val="21"/>
              </w:rPr>
              <w:t>14</w:t>
            </w:r>
          </w:p>
        </w:tc>
        <w:tc>
          <w:tcPr>
            <w:tcW w:w="981" w:type="dxa"/>
            <w:tcBorders>
              <w:top w:val="single" w:color="auto" w:sz="4" w:space="0"/>
              <w:left w:val="single" w:color="auto" w:sz="4" w:space="0"/>
              <w:bottom w:val="single" w:color="auto" w:sz="4" w:space="0"/>
              <w:right w:val="single" w:color="auto" w:sz="4" w:space="0"/>
            </w:tcBorders>
            <w:vAlign w:val="center"/>
          </w:tcPr>
          <w:p w14:paraId="780A6C99">
            <w:pPr>
              <w:rPr>
                <w:rFonts w:hint="eastAsia" w:ascii="宋体" w:hAnsi="宋体"/>
                <w:color w:val="auto"/>
                <w:szCs w:val="21"/>
              </w:rPr>
            </w:pPr>
            <w:r>
              <w:rPr>
                <w:rFonts w:ascii="宋体" w:hAnsi="宋体"/>
                <w:color w:val="auto"/>
                <w:szCs w:val="21"/>
              </w:rPr>
              <w:t>16.1</w:t>
            </w:r>
          </w:p>
        </w:tc>
        <w:tc>
          <w:tcPr>
            <w:tcW w:w="1810" w:type="dxa"/>
            <w:tcBorders>
              <w:top w:val="single" w:color="auto" w:sz="4" w:space="0"/>
              <w:left w:val="single" w:color="auto" w:sz="4" w:space="0"/>
              <w:bottom w:val="single" w:color="auto" w:sz="4" w:space="0"/>
              <w:right w:val="single" w:color="auto" w:sz="4" w:space="0"/>
            </w:tcBorders>
            <w:vAlign w:val="center"/>
          </w:tcPr>
          <w:p w14:paraId="42F526A3">
            <w:pPr>
              <w:rPr>
                <w:rFonts w:hint="eastAsia" w:ascii="宋体" w:hAnsi="宋体"/>
                <w:color w:val="auto"/>
                <w:szCs w:val="21"/>
              </w:rPr>
            </w:pPr>
            <w:r>
              <w:rPr>
                <w:rFonts w:hint="eastAsia" w:ascii="宋体" w:hAnsi="宋体"/>
                <w:color w:val="auto"/>
                <w:szCs w:val="21"/>
              </w:rPr>
              <w:t>投标保证金</w:t>
            </w:r>
          </w:p>
        </w:tc>
        <w:tc>
          <w:tcPr>
            <w:tcW w:w="5857" w:type="dxa"/>
            <w:tcBorders>
              <w:top w:val="single" w:color="auto" w:sz="4" w:space="0"/>
              <w:left w:val="single" w:color="auto" w:sz="4" w:space="0"/>
              <w:bottom w:val="single" w:color="auto" w:sz="4" w:space="0"/>
              <w:right w:val="double" w:color="auto" w:sz="4" w:space="0"/>
            </w:tcBorders>
            <w:vAlign w:val="center"/>
          </w:tcPr>
          <w:p w14:paraId="51D81B32">
            <w:pPr>
              <w:ind w:firstLine="420" w:firstLineChars="200"/>
              <w:rPr>
                <w:color w:val="auto"/>
              </w:rPr>
            </w:pPr>
            <w:r>
              <w:rPr>
                <w:color w:val="auto"/>
              </w:rPr>
              <w:t xml:space="preserve"> </w:t>
            </w:r>
            <w:r>
              <w:rPr>
                <w:rFonts w:hint="eastAsia"/>
                <w:color w:val="auto"/>
              </w:rPr>
              <w:t>本项目收取投标保证金</w:t>
            </w:r>
            <w:r>
              <w:rPr>
                <w:color w:val="auto"/>
              </w:rPr>
              <w:t xml:space="preserve"> </w:t>
            </w:r>
            <w:r>
              <w:rPr>
                <w:rFonts w:hint="eastAsia"/>
                <w:color w:val="auto"/>
              </w:rPr>
              <w:t>50万元人民币，缴纳时间在</w:t>
            </w:r>
            <w:r>
              <w:rPr>
                <w:color w:val="auto"/>
                <w:u w:val="single"/>
              </w:rPr>
              <w:t xml:space="preserve">  </w:t>
            </w:r>
            <w:r>
              <w:rPr>
                <w:rFonts w:hint="eastAsia"/>
                <w:color w:val="auto"/>
                <w:u w:val="single"/>
              </w:rPr>
              <w:t>开标</w:t>
            </w:r>
            <w:r>
              <w:rPr>
                <w:color w:val="auto"/>
                <w:u w:val="single"/>
              </w:rPr>
              <w:t xml:space="preserve">  </w:t>
            </w:r>
            <w:r>
              <w:rPr>
                <w:rFonts w:hint="eastAsia"/>
                <w:color w:val="auto"/>
              </w:rPr>
              <w:t>之前。</w:t>
            </w:r>
          </w:p>
          <w:p w14:paraId="6A984127">
            <w:pPr>
              <w:snapToGrid w:val="0"/>
              <w:rPr>
                <w:color w:val="auto"/>
              </w:rPr>
            </w:pPr>
            <w:r>
              <w:rPr>
                <w:rFonts w:hint="eastAsia"/>
                <w:color w:val="auto"/>
              </w:rPr>
              <w:t>1.投标保证金可采用现金、支票、投标保函、投标保证保险的形式，须在递交投标文件截止时间前完成缴纳。</w:t>
            </w:r>
          </w:p>
          <w:p w14:paraId="6E0855E6">
            <w:pPr>
              <w:snapToGrid w:val="0"/>
              <w:rPr>
                <w:color w:val="auto"/>
              </w:rPr>
            </w:pPr>
            <w:r>
              <w:rPr>
                <w:rFonts w:hint="eastAsia"/>
                <w:color w:val="auto"/>
              </w:rPr>
              <w:t>（1）如采用现金、支票或汇票形式提交的，投标保证金从投标人基本账户递交，由广州公共资源交易中心代收。具体操作要求请详细阅读广州公共资源交易中心网站，递交事宜请自行咨询交易中心；请各投标人在投标文件递交截止时间前按上述金额递交至广州公共资源交易中心，到账情况以开标时广州公共资源交易中心数据库査询的信息为准。</w:t>
            </w:r>
          </w:p>
          <w:p w14:paraId="50D44580">
            <w:pPr>
              <w:rPr>
                <w:color w:val="auto"/>
              </w:rPr>
            </w:pPr>
            <w:r>
              <w:rPr>
                <w:rFonts w:hint="eastAsia"/>
                <w:color w:val="auto"/>
              </w:rPr>
              <w:t>（2）如采用保函（纸质版）或保险（专业工程担保公司担保）等形式提交的，投标人须在开标当天提交纸质原件。投标人应在投标文件中提交保函、担保或保证保险扫描件并加盖投标人电子印章。银行保函需开具给招标人，银行保函有效期不少于投标有效期。保证保险（专业工程担保公司担保）需开具给招标人（受益人也必须是招标人），保证保险（专业工程担保公司担保）有效期不少于投标有效期。</w:t>
            </w:r>
          </w:p>
          <w:p w14:paraId="7A7B1D88">
            <w:pPr>
              <w:rPr>
                <w:color w:val="auto"/>
              </w:rPr>
            </w:pPr>
            <w:r>
              <w:rPr>
                <w:rFonts w:hint="eastAsia"/>
                <w:color w:val="auto"/>
              </w:rPr>
              <w:t>（3）本项目允许递交电子保函，具体操作详见广州公共资源交易中心电子保函操作指引。</w:t>
            </w:r>
          </w:p>
          <w:p w14:paraId="6028E909">
            <w:pPr>
              <w:pStyle w:val="20"/>
              <w:rPr>
                <w:color w:val="auto"/>
              </w:rPr>
            </w:pPr>
            <w:r>
              <w:rPr>
                <w:rFonts w:hint="eastAsia"/>
                <w:color w:val="auto"/>
              </w:rPr>
              <w:t>（4）若为联合体投标的，投标保证金由主办方提交。</w:t>
            </w:r>
          </w:p>
          <w:p w14:paraId="1C80D736">
            <w:pPr>
              <w:pStyle w:val="13"/>
              <w:rPr>
                <w:color w:val="auto"/>
              </w:rPr>
            </w:pPr>
            <w:r>
              <w:rPr>
                <w:rFonts w:hint="eastAsia"/>
                <w:color w:val="auto"/>
              </w:rPr>
              <w:t>投标保证金退还方式：</w:t>
            </w:r>
          </w:p>
          <w:p w14:paraId="15CCFD66">
            <w:pPr>
              <w:pStyle w:val="13"/>
              <w:rPr>
                <w:color w:val="auto"/>
              </w:rPr>
            </w:pPr>
            <w:r>
              <w:rPr>
                <w:rFonts w:hint="eastAsia"/>
                <w:color w:val="auto"/>
              </w:rPr>
              <w:t>（1）如采用现金、支票或汇票形式提交的，由广州公共资源交易中心代退还，退还规定详见广州公共资源交易中心网站；</w:t>
            </w:r>
          </w:p>
          <w:p w14:paraId="7421F02B">
            <w:pPr>
              <w:pStyle w:val="13"/>
              <w:rPr>
                <w:color w:val="auto"/>
              </w:rPr>
            </w:pPr>
            <w:r>
              <w:rPr>
                <w:rFonts w:hint="eastAsia"/>
                <w:color w:val="auto"/>
              </w:rPr>
              <w:t>（2）如投标保证金提交形式为保函（纸质版）或保险（专业工程担保公司担保）的，非中标单位可在中标通知书发出后5日内联系招标代理进行取回，中标单位可在书面合同签订后5日内联系招标代理进行取回，逾期将视为放弃；</w:t>
            </w:r>
          </w:p>
          <w:p w14:paraId="550791B6">
            <w:pPr>
              <w:pStyle w:val="13"/>
              <w:rPr>
                <w:color w:val="auto"/>
              </w:rPr>
            </w:pPr>
            <w:r>
              <w:rPr>
                <w:rFonts w:hint="eastAsia"/>
                <w:color w:val="auto"/>
              </w:rPr>
              <w:t>（3）如投标保证金递交形式为电子保函的，退还情况及操作流程详见广州公共资源交易中心电子保函操作指引。</w:t>
            </w:r>
          </w:p>
        </w:tc>
      </w:tr>
      <w:tr w14:paraId="73882E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7995740C">
            <w:pPr>
              <w:rPr>
                <w:rFonts w:hint="eastAsia" w:ascii="宋体" w:hAnsi="宋体"/>
                <w:color w:val="auto"/>
                <w:szCs w:val="21"/>
              </w:rPr>
            </w:pPr>
            <w:r>
              <w:rPr>
                <w:rFonts w:ascii="宋体" w:hAnsi="宋体"/>
                <w:color w:val="auto"/>
                <w:szCs w:val="21"/>
              </w:rPr>
              <w:t>15</w:t>
            </w:r>
          </w:p>
        </w:tc>
        <w:tc>
          <w:tcPr>
            <w:tcW w:w="981" w:type="dxa"/>
            <w:tcBorders>
              <w:top w:val="single" w:color="auto" w:sz="4" w:space="0"/>
              <w:left w:val="single" w:color="auto" w:sz="4" w:space="0"/>
              <w:bottom w:val="single" w:color="auto" w:sz="4" w:space="0"/>
              <w:right w:val="single" w:color="auto" w:sz="4" w:space="0"/>
            </w:tcBorders>
            <w:vAlign w:val="center"/>
          </w:tcPr>
          <w:p w14:paraId="7591E120">
            <w:pPr>
              <w:rPr>
                <w:rFonts w:hint="eastAsia" w:ascii="宋体" w:hAnsi="宋体"/>
                <w:color w:val="auto"/>
                <w:szCs w:val="21"/>
              </w:rPr>
            </w:pPr>
            <w:r>
              <w:rPr>
                <w:rFonts w:ascii="宋体" w:hAnsi="宋体"/>
                <w:color w:val="auto"/>
                <w:szCs w:val="21"/>
              </w:rPr>
              <w:t>5</w:t>
            </w:r>
          </w:p>
        </w:tc>
        <w:tc>
          <w:tcPr>
            <w:tcW w:w="1810" w:type="dxa"/>
            <w:tcBorders>
              <w:top w:val="single" w:color="auto" w:sz="4" w:space="0"/>
              <w:left w:val="single" w:color="auto" w:sz="4" w:space="0"/>
              <w:bottom w:val="single" w:color="auto" w:sz="4" w:space="0"/>
              <w:right w:val="single" w:color="auto" w:sz="4" w:space="0"/>
            </w:tcBorders>
            <w:vAlign w:val="center"/>
          </w:tcPr>
          <w:p w14:paraId="787670B3">
            <w:pPr>
              <w:rPr>
                <w:rFonts w:hint="eastAsia" w:ascii="宋体" w:hAnsi="宋体"/>
                <w:color w:val="auto"/>
                <w:szCs w:val="21"/>
              </w:rPr>
            </w:pPr>
            <w:r>
              <w:rPr>
                <w:rFonts w:hint="eastAsia" w:ascii="宋体" w:hAnsi="宋体"/>
                <w:color w:val="auto"/>
                <w:szCs w:val="21"/>
              </w:rPr>
              <w:t>踏勘现场</w:t>
            </w:r>
          </w:p>
        </w:tc>
        <w:tc>
          <w:tcPr>
            <w:tcW w:w="5857" w:type="dxa"/>
            <w:tcBorders>
              <w:top w:val="single" w:color="auto" w:sz="4" w:space="0"/>
              <w:left w:val="single" w:color="auto" w:sz="4" w:space="0"/>
              <w:bottom w:val="single" w:color="auto" w:sz="4" w:space="0"/>
              <w:right w:val="double" w:color="auto" w:sz="4" w:space="0"/>
            </w:tcBorders>
            <w:vAlign w:val="center"/>
          </w:tcPr>
          <w:p w14:paraId="72CE6867">
            <w:pPr>
              <w:pStyle w:val="22"/>
              <w:rPr>
                <w:rFonts w:hint="eastAsia" w:ascii="宋体" w:hAnsi="宋体"/>
                <w:color w:val="auto"/>
                <w:szCs w:val="21"/>
              </w:rPr>
            </w:pPr>
            <w:r>
              <w:rPr>
                <w:rFonts w:hint="eastAsia" w:ascii="宋体" w:hAnsi="宋体" w:cs="等线"/>
                <w:color w:val="auto"/>
                <w:kern w:val="2"/>
                <w:sz w:val="21"/>
                <w:szCs w:val="21"/>
              </w:rPr>
              <w:t>招标人不集中组织，由投标人自行踏勘。</w:t>
            </w:r>
          </w:p>
        </w:tc>
      </w:tr>
      <w:tr w14:paraId="21C968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4A6BF049">
            <w:pPr>
              <w:rPr>
                <w:rFonts w:hint="eastAsia" w:ascii="宋体" w:hAnsi="宋体"/>
                <w:color w:val="auto"/>
                <w:szCs w:val="21"/>
              </w:rPr>
            </w:pPr>
            <w:r>
              <w:rPr>
                <w:rFonts w:ascii="宋体" w:hAnsi="宋体"/>
                <w:color w:val="auto"/>
                <w:szCs w:val="21"/>
              </w:rPr>
              <w:t>16</w:t>
            </w:r>
          </w:p>
        </w:tc>
        <w:tc>
          <w:tcPr>
            <w:tcW w:w="981" w:type="dxa"/>
            <w:tcBorders>
              <w:top w:val="single" w:color="auto" w:sz="4" w:space="0"/>
              <w:left w:val="single" w:color="auto" w:sz="4" w:space="0"/>
              <w:bottom w:val="single" w:color="auto" w:sz="4" w:space="0"/>
              <w:right w:val="single" w:color="auto" w:sz="4" w:space="0"/>
            </w:tcBorders>
            <w:vAlign w:val="center"/>
          </w:tcPr>
          <w:p w14:paraId="29EE0500">
            <w:pPr>
              <w:rPr>
                <w:rFonts w:hint="eastAsia" w:ascii="宋体" w:hAnsi="宋体"/>
                <w:color w:val="auto"/>
                <w:szCs w:val="21"/>
              </w:rPr>
            </w:pPr>
            <w:r>
              <w:rPr>
                <w:rFonts w:ascii="宋体" w:hAnsi="宋体"/>
                <w:color w:val="auto"/>
                <w:szCs w:val="21"/>
              </w:rPr>
              <w:t>8</w:t>
            </w:r>
          </w:p>
        </w:tc>
        <w:tc>
          <w:tcPr>
            <w:tcW w:w="1810" w:type="dxa"/>
            <w:tcBorders>
              <w:top w:val="single" w:color="auto" w:sz="4" w:space="0"/>
              <w:left w:val="single" w:color="auto" w:sz="4" w:space="0"/>
              <w:bottom w:val="single" w:color="auto" w:sz="4" w:space="0"/>
              <w:right w:val="single" w:color="auto" w:sz="4" w:space="0"/>
            </w:tcBorders>
            <w:vAlign w:val="center"/>
          </w:tcPr>
          <w:p w14:paraId="2B429ABB">
            <w:pPr>
              <w:rPr>
                <w:rFonts w:hint="eastAsia" w:ascii="宋体" w:hAnsi="宋体"/>
                <w:color w:val="auto"/>
                <w:szCs w:val="21"/>
              </w:rPr>
            </w:pPr>
            <w:r>
              <w:rPr>
                <w:rFonts w:hint="eastAsia" w:ascii="宋体" w:hAnsi="宋体"/>
                <w:color w:val="auto"/>
                <w:szCs w:val="21"/>
              </w:rPr>
              <w:t>投标答疑</w:t>
            </w:r>
          </w:p>
        </w:tc>
        <w:tc>
          <w:tcPr>
            <w:tcW w:w="5857" w:type="dxa"/>
            <w:tcBorders>
              <w:top w:val="single" w:color="auto" w:sz="4" w:space="0"/>
              <w:left w:val="single" w:color="auto" w:sz="4" w:space="0"/>
              <w:bottom w:val="single" w:color="auto" w:sz="4" w:space="0"/>
              <w:right w:val="double" w:color="auto" w:sz="4" w:space="0"/>
            </w:tcBorders>
            <w:vAlign w:val="center"/>
          </w:tcPr>
          <w:p w14:paraId="3536C795">
            <w:pPr>
              <w:rPr>
                <w:rFonts w:hint="eastAsia" w:ascii="宋体" w:hAnsi="宋体"/>
                <w:color w:val="auto"/>
                <w:szCs w:val="21"/>
              </w:rPr>
            </w:pPr>
            <w:r>
              <w:rPr>
                <w:rFonts w:hint="eastAsia" w:ascii="宋体" w:hAnsi="宋体"/>
                <w:color w:val="auto"/>
                <w:szCs w:val="21"/>
              </w:rPr>
              <w:t>疑问提交时间：</w:t>
            </w:r>
            <w:r>
              <w:rPr>
                <w:rFonts w:hint="eastAsia" w:ascii="宋体" w:hAnsi="宋体"/>
                <w:color w:val="auto"/>
                <w:szCs w:val="21"/>
                <w:u w:val="single"/>
              </w:rPr>
              <w:t xml:space="preserve">20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r>
              <w:rPr>
                <w:rFonts w:hint="eastAsia" w:ascii="宋体" w:hAnsi="宋体"/>
                <w:color w:val="auto"/>
                <w:szCs w:val="21"/>
                <w:u w:val="single"/>
              </w:rPr>
              <w:t xml:space="preserve">  </w:t>
            </w:r>
            <w:r>
              <w:rPr>
                <w:rFonts w:hint="eastAsia" w:ascii="宋体" w:hAnsi="宋体"/>
                <w:color w:val="auto"/>
                <w:szCs w:val="21"/>
              </w:rPr>
              <w:t>时前；</w:t>
            </w:r>
          </w:p>
          <w:p w14:paraId="11937C31">
            <w:pPr>
              <w:rPr>
                <w:rFonts w:hint="eastAsia" w:ascii="宋体" w:hAnsi="宋体"/>
                <w:color w:val="auto"/>
                <w:szCs w:val="21"/>
              </w:rPr>
            </w:pPr>
            <w:r>
              <w:rPr>
                <w:rFonts w:hint="eastAsia" w:ascii="宋体" w:hAnsi="宋体"/>
                <w:color w:val="auto"/>
                <w:szCs w:val="21"/>
              </w:rPr>
              <w:t>形式：投标人的疑问通过</w:t>
            </w:r>
            <w:r>
              <w:rPr>
                <w:rFonts w:hint="eastAsia" w:ascii="宋体" w:hAnsi="宋体"/>
                <w:color w:val="auto"/>
                <w:szCs w:val="21"/>
                <w:u w:val="single"/>
              </w:rPr>
              <w:t>广州公共资源交易中心</w:t>
            </w:r>
            <w:r>
              <w:rPr>
                <w:rFonts w:ascii="宋体" w:hAnsi="宋体"/>
                <w:color w:val="auto"/>
                <w:sz w:val="24"/>
                <w:szCs w:val="24"/>
                <w:u w:val="single"/>
              </w:rPr>
              <w:t xml:space="preserve"> </w:t>
            </w:r>
            <w:r>
              <w:rPr>
                <w:rFonts w:hint="eastAsia" w:ascii="宋体" w:hAnsi="宋体"/>
                <w:color w:val="auto"/>
                <w:sz w:val="24"/>
                <w:szCs w:val="24"/>
              </w:rPr>
              <w:t>交易平台</w:t>
            </w:r>
            <w:r>
              <w:rPr>
                <w:rFonts w:hint="eastAsia" w:ascii="宋体" w:hAnsi="宋体"/>
                <w:color w:val="auto"/>
                <w:szCs w:val="21"/>
              </w:rPr>
              <w:t>提交。</w:t>
            </w:r>
          </w:p>
          <w:p w14:paraId="62102E34">
            <w:pPr>
              <w:rPr>
                <w:rFonts w:hint="eastAsia" w:ascii="宋体" w:hAnsi="宋体"/>
                <w:color w:val="auto"/>
                <w:szCs w:val="21"/>
              </w:rPr>
            </w:pPr>
            <w:r>
              <w:rPr>
                <w:rFonts w:hint="eastAsia" w:ascii="宋体" w:hAnsi="宋体"/>
                <w:color w:val="auto"/>
                <w:szCs w:val="21"/>
              </w:rPr>
              <w:t>具体要求：按照交易平台关于全流程电子化项目的相关指南进行操作，详见：</w:t>
            </w:r>
            <w:r>
              <w:rPr>
                <w:rFonts w:hint="eastAsia" w:ascii="宋体" w:hAnsi="宋体"/>
                <w:color w:val="auto"/>
                <w:szCs w:val="21"/>
                <w:u w:val="single"/>
              </w:rPr>
              <w:t>广州公共资源交易中心网站</w:t>
            </w:r>
            <w:r>
              <w:rPr>
                <w:rFonts w:hint="eastAsia" w:ascii="宋体" w:hAnsi="宋体"/>
                <w:color w:val="auto"/>
                <w:szCs w:val="21"/>
              </w:rPr>
              <w:t>。提问一律不得署名。</w:t>
            </w:r>
          </w:p>
        </w:tc>
      </w:tr>
      <w:tr w14:paraId="1CFFAD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46C9D12A">
            <w:pPr>
              <w:rPr>
                <w:rFonts w:hint="eastAsia" w:ascii="宋体" w:hAnsi="宋体"/>
                <w:color w:val="auto"/>
                <w:szCs w:val="21"/>
              </w:rPr>
            </w:pPr>
            <w:r>
              <w:rPr>
                <w:rFonts w:ascii="宋体" w:hAnsi="宋体"/>
                <w:color w:val="auto"/>
                <w:szCs w:val="21"/>
              </w:rPr>
              <w:t>1</w:t>
            </w:r>
            <w:r>
              <w:rPr>
                <w:rFonts w:hint="eastAsia" w:ascii="宋体" w:hAnsi="宋体"/>
                <w:color w:val="auto"/>
                <w:szCs w:val="21"/>
              </w:rPr>
              <w:t>7</w:t>
            </w:r>
          </w:p>
        </w:tc>
        <w:tc>
          <w:tcPr>
            <w:tcW w:w="981" w:type="dxa"/>
            <w:tcBorders>
              <w:top w:val="single" w:color="auto" w:sz="4" w:space="0"/>
              <w:left w:val="single" w:color="auto" w:sz="4" w:space="0"/>
              <w:bottom w:val="single" w:color="auto" w:sz="4" w:space="0"/>
              <w:right w:val="single" w:color="auto" w:sz="4" w:space="0"/>
            </w:tcBorders>
            <w:vAlign w:val="center"/>
          </w:tcPr>
          <w:p w14:paraId="476A0609">
            <w:pPr>
              <w:rPr>
                <w:rFonts w:hint="eastAsia" w:ascii="宋体" w:hAnsi="宋体"/>
                <w:color w:val="auto"/>
                <w:szCs w:val="21"/>
              </w:rPr>
            </w:pPr>
            <w:r>
              <w:rPr>
                <w:rFonts w:hint="eastAsia" w:ascii="宋体" w:hAnsi="宋体"/>
                <w:color w:val="auto"/>
                <w:szCs w:val="21"/>
              </w:rPr>
              <w:t>20</w:t>
            </w:r>
            <w:r>
              <w:rPr>
                <w:rFonts w:ascii="宋体" w:hAnsi="宋体"/>
                <w:color w:val="auto"/>
                <w:szCs w:val="21"/>
              </w:rPr>
              <w:t>.1</w:t>
            </w:r>
          </w:p>
        </w:tc>
        <w:tc>
          <w:tcPr>
            <w:tcW w:w="1810" w:type="dxa"/>
            <w:tcBorders>
              <w:top w:val="single" w:color="auto" w:sz="4" w:space="0"/>
              <w:left w:val="single" w:color="auto" w:sz="4" w:space="0"/>
              <w:bottom w:val="single" w:color="auto" w:sz="4" w:space="0"/>
              <w:right w:val="single" w:color="auto" w:sz="4" w:space="0"/>
            </w:tcBorders>
            <w:vAlign w:val="center"/>
          </w:tcPr>
          <w:p w14:paraId="49764F93">
            <w:pPr>
              <w:rPr>
                <w:rFonts w:hint="eastAsia" w:ascii="宋体" w:hAnsi="宋体"/>
                <w:color w:val="auto"/>
                <w:szCs w:val="21"/>
              </w:rPr>
            </w:pPr>
            <w:r>
              <w:rPr>
                <w:rFonts w:hint="eastAsia" w:ascii="宋体" w:hAnsi="宋体"/>
                <w:color w:val="auto"/>
                <w:szCs w:val="21"/>
              </w:rPr>
              <w:t>投标截止时间</w:t>
            </w:r>
          </w:p>
        </w:tc>
        <w:tc>
          <w:tcPr>
            <w:tcW w:w="5857" w:type="dxa"/>
            <w:tcBorders>
              <w:top w:val="single" w:color="auto" w:sz="4" w:space="0"/>
              <w:left w:val="single" w:color="auto" w:sz="4" w:space="0"/>
              <w:bottom w:val="single" w:color="auto" w:sz="4" w:space="0"/>
              <w:right w:val="double" w:color="auto" w:sz="4" w:space="0"/>
            </w:tcBorders>
            <w:vAlign w:val="center"/>
          </w:tcPr>
          <w:p w14:paraId="5AD79F1B">
            <w:pPr>
              <w:rPr>
                <w:rFonts w:hint="eastAsia" w:ascii="宋体" w:hAnsi="宋体"/>
                <w:strike/>
                <w:color w:val="auto"/>
                <w:szCs w:val="21"/>
              </w:rPr>
            </w:pPr>
            <w:r>
              <w:rPr>
                <w:rFonts w:hint="eastAsia" w:ascii="宋体" w:hAnsi="宋体"/>
                <w:color w:val="auto"/>
                <w:szCs w:val="21"/>
                <w:u w:val="single"/>
              </w:rPr>
              <w:t xml:space="preserve">20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r>
              <w:rPr>
                <w:rFonts w:hint="eastAsia" w:ascii="宋体" w:hAnsi="宋体"/>
                <w:color w:val="auto"/>
                <w:szCs w:val="21"/>
                <w:u w:val="single"/>
              </w:rPr>
              <w:t xml:space="preserve">  </w:t>
            </w:r>
            <w:r>
              <w:rPr>
                <w:rFonts w:hint="eastAsia" w:ascii="宋体" w:hAnsi="宋体"/>
                <w:color w:val="auto"/>
                <w:szCs w:val="21"/>
              </w:rPr>
              <w:t>时</w:t>
            </w:r>
            <w:r>
              <w:rPr>
                <w:rFonts w:hint="eastAsia" w:ascii="宋体" w:hAnsi="宋体"/>
                <w:color w:val="auto"/>
                <w:szCs w:val="21"/>
                <w:u w:val="single"/>
              </w:rPr>
              <w:t xml:space="preserve">  </w:t>
            </w:r>
            <w:r>
              <w:rPr>
                <w:rFonts w:hint="eastAsia" w:ascii="宋体" w:hAnsi="宋体"/>
                <w:color w:val="auto"/>
                <w:szCs w:val="21"/>
              </w:rPr>
              <w:t>分（北京时间）。</w:t>
            </w:r>
          </w:p>
        </w:tc>
      </w:tr>
      <w:tr w14:paraId="4BAB5C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17ADB1B4">
            <w:pPr>
              <w:rPr>
                <w:rFonts w:hint="eastAsia" w:ascii="宋体" w:hAnsi="宋体"/>
                <w:color w:val="auto"/>
                <w:szCs w:val="21"/>
              </w:rPr>
            </w:pPr>
            <w:r>
              <w:rPr>
                <w:rFonts w:hint="eastAsia" w:ascii="宋体" w:hAnsi="宋体"/>
                <w:color w:val="auto"/>
                <w:szCs w:val="21"/>
              </w:rPr>
              <w:t>18</w:t>
            </w:r>
          </w:p>
        </w:tc>
        <w:tc>
          <w:tcPr>
            <w:tcW w:w="981" w:type="dxa"/>
            <w:tcBorders>
              <w:top w:val="single" w:color="auto" w:sz="4" w:space="0"/>
              <w:left w:val="single" w:color="auto" w:sz="4" w:space="0"/>
              <w:bottom w:val="single" w:color="auto" w:sz="4" w:space="0"/>
              <w:right w:val="single" w:color="auto" w:sz="4" w:space="0"/>
            </w:tcBorders>
            <w:vAlign w:val="center"/>
          </w:tcPr>
          <w:p w14:paraId="7D86FE35">
            <w:pPr>
              <w:rPr>
                <w:rFonts w:hint="eastAsia" w:ascii="宋体" w:hAnsi="宋体"/>
                <w:color w:val="auto"/>
                <w:szCs w:val="21"/>
              </w:rPr>
            </w:pPr>
            <w:r>
              <w:rPr>
                <w:rFonts w:ascii="宋体" w:hAnsi="宋体"/>
                <w:color w:val="auto"/>
                <w:szCs w:val="21"/>
              </w:rPr>
              <w:t>20.1</w:t>
            </w:r>
          </w:p>
        </w:tc>
        <w:tc>
          <w:tcPr>
            <w:tcW w:w="1810" w:type="dxa"/>
            <w:tcBorders>
              <w:top w:val="single" w:color="auto" w:sz="4" w:space="0"/>
              <w:left w:val="single" w:color="auto" w:sz="4" w:space="0"/>
              <w:bottom w:val="single" w:color="auto" w:sz="4" w:space="0"/>
              <w:right w:val="single" w:color="auto" w:sz="4" w:space="0"/>
            </w:tcBorders>
            <w:vAlign w:val="center"/>
          </w:tcPr>
          <w:p w14:paraId="3ED343D2">
            <w:pPr>
              <w:rPr>
                <w:rFonts w:hint="eastAsia" w:ascii="宋体" w:hAnsi="宋体"/>
                <w:color w:val="auto"/>
                <w:szCs w:val="21"/>
              </w:rPr>
            </w:pPr>
            <w:r>
              <w:rPr>
                <w:rFonts w:hint="eastAsia" w:ascii="宋体" w:hAnsi="宋体"/>
                <w:color w:val="auto"/>
                <w:szCs w:val="21"/>
              </w:rPr>
              <w:t>开标开始时间和地点</w:t>
            </w:r>
          </w:p>
        </w:tc>
        <w:tc>
          <w:tcPr>
            <w:tcW w:w="5857" w:type="dxa"/>
            <w:tcBorders>
              <w:top w:val="single" w:color="auto" w:sz="4" w:space="0"/>
              <w:left w:val="single" w:color="auto" w:sz="4" w:space="0"/>
              <w:bottom w:val="single" w:color="auto" w:sz="4" w:space="0"/>
              <w:right w:val="double" w:color="auto" w:sz="4" w:space="0"/>
            </w:tcBorders>
            <w:vAlign w:val="center"/>
          </w:tcPr>
          <w:p w14:paraId="49DD9FD6">
            <w:pPr>
              <w:rPr>
                <w:rFonts w:hint="eastAsia" w:ascii="宋体" w:hAnsi="宋体"/>
                <w:color w:val="auto"/>
                <w:szCs w:val="21"/>
              </w:rPr>
            </w:pPr>
            <w:r>
              <w:rPr>
                <w:rFonts w:hint="eastAsia" w:ascii="宋体" w:hAnsi="宋体"/>
                <w:color w:val="auto"/>
                <w:szCs w:val="21"/>
              </w:rPr>
              <w:t>（技术标和经济标同时开标）</w:t>
            </w:r>
          </w:p>
          <w:p w14:paraId="5649B8B2">
            <w:pPr>
              <w:rPr>
                <w:rFonts w:hint="eastAsia" w:ascii="宋体" w:hAnsi="宋体"/>
                <w:color w:val="auto"/>
                <w:szCs w:val="21"/>
                <w:u w:val="single"/>
              </w:rPr>
            </w:pPr>
            <w:r>
              <w:rPr>
                <w:rFonts w:hint="eastAsia" w:ascii="宋体" w:hAnsi="宋体"/>
                <w:color w:val="auto"/>
                <w:szCs w:val="21"/>
              </w:rPr>
              <w:t>1、开标开始时间：</w:t>
            </w:r>
            <w:r>
              <w:rPr>
                <w:rFonts w:hint="eastAsia" w:ascii="宋体" w:hAnsi="宋体"/>
                <w:color w:val="auto"/>
                <w:szCs w:val="21"/>
                <w:u w:val="single"/>
              </w:rPr>
              <w:t xml:space="preserve">20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r>
              <w:rPr>
                <w:rFonts w:hint="eastAsia" w:ascii="宋体" w:hAnsi="宋体"/>
                <w:color w:val="auto"/>
                <w:szCs w:val="21"/>
                <w:u w:val="single"/>
              </w:rPr>
              <w:t xml:space="preserve">  </w:t>
            </w:r>
            <w:r>
              <w:rPr>
                <w:rFonts w:hint="eastAsia" w:ascii="宋体" w:hAnsi="宋体"/>
                <w:color w:val="auto"/>
                <w:szCs w:val="21"/>
              </w:rPr>
              <w:t>时</w:t>
            </w:r>
            <w:r>
              <w:rPr>
                <w:rFonts w:hint="eastAsia" w:ascii="宋体" w:hAnsi="宋体"/>
                <w:color w:val="auto"/>
                <w:szCs w:val="21"/>
                <w:u w:val="single"/>
              </w:rPr>
              <w:t xml:space="preserve">  </w:t>
            </w:r>
            <w:r>
              <w:rPr>
                <w:rFonts w:hint="eastAsia" w:ascii="宋体" w:hAnsi="宋体"/>
                <w:color w:val="auto"/>
                <w:szCs w:val="21"/>
              </w:rPr>
              <w:t>分（与</w:t>
            </w:r>
            <w:r>
              <w:rPr>
                <w:rFonts w:ascii="宋体" w:hAnsi="宋体"/>
                <w:color w:val="auto"/>
                <w:szCs w:val="21"/>
              </w:rPr>
              <w:t>投标截止时间</w:t>
            </w:r>
            <w:r>
              <w:rPr>
                <w:rFonts w:hint="eastAsia" w:ascii="宋体" w:hAnsi="宋体"/>
                <w:color w:val="auto"/>
                <w:szCs w:val="21"/>
              </w:rPr>
              <w:t>为</w:t>
            </w:r>
            <w:r>
              <w:rPr>
                <w:rFonts w:ascii="宋体" w:hAnsi="宋体"/>
                <w:color w:val="auto"/>
                <w:szCs w:val="21"/>
              </w:rPr>
              <w:t>同一时间</w:t>
            </w:r>
            <w:r>
              <w:rPr>
                <w:rFonts w:hint="eastAsia" w:ascii="宋体" w:hAnsi="宋体"/>
                <w:color w:val="auto"/>
                <w:szCs w:val="21"/>
              </w:rPr>
              <w:t>），地点：</w:t>
            </w:r>
            <w:r>
              <w:rPr>
                <w:rFonts w:hint="eastAsia" w:ascii="宋体" w:hAnsi="宋体"/>
                <w:color w:val="auto"/>
                <w:szCs w:val="21"/>
                <w:u w:val="single"/>
              </w:rPr>
              <w:t>广州公共资源交易中</w:t>
            </w:r>
            <w:r>
              <w:rPr>
                <w:rFonts w:hint="eastAsia" w:ascii="宋体" w:hAnsi="宋体"/>
                <w:color w:val="auto"/>
                <w:u w:val="single"/>
              </w:rPr>
              <w:t xml:space="preserve">第  </w:t>
            </w:r>
            <w:r>
              <w:rPr>
                <w:rFonts w:hint="eastAsia" w:ascii="宋体" w:hAnsi="宋体"/>
                <w:color w:val="auto"/>
                <w:szCs w:val="21"/>
                <w:u w:val="single"/>
              </w:rPr>
              <w:t>开标室，投标人也可选择参加在线开标，具体按照交易平台相关指南进行操作。详见：广州公共资源交易中心平台。</w:t>
            </w:r>
          </w:p>
          <w:p w14:paraId="653F6A57">
            <w:pPr>
              <w:rPr>
                <w:rFonts w:hint="eastAsia" w:ascii="宋体" w:hAnsi="宋体"/>
                <w:color w:val="auto"/>
                <w:szCs w:val="21"/>
              </w:rPr>
            </w:pPr>
            <w:r>
              <w:rPr>
                <w:rFonts w:hint="eastAsia" w:ascii="宋体" w:hAnsi="宋体"/>
                <w:color w:val="auto"/>
                <w:szCs w:val="21"/>
              </w:rPr>
              <w:t>注：投标文件解密问题。投标人只用执行一次解密，招标人执行解密次数根据招标文件开标次数确定。</w:t>
            </w:r>
          </w:p>
          <w:p w14:paraId="4CDF781A">
            <w:pPr>
              <w:rPr>
                <w:rFonts w:hint="eastAsia" w:ascii="宋体" w:hAnsi="宋体"/>
                <w:color w:val="auto"/>
              </w:rPr>
            </w:pPr>
            <w:r>
              <w:rPr>
                <w:rFonts w:hint="eastAsia" w:ascii="宋体" w:hAnsi="宋体"/>
                <w:color w:val="auto"/>
                <w:szCs w:val="21"/>
              </w:rPr>
              <w:t>2、递交投标文件备用光盘时间：</w:t>
            </w:r>
            <w:r>
              <w:rPr>
                <w:rFonts w:hint="eastAsia" w:ascii="宋体" w:hAnsi="宋体"/>
                <w:color w:val="auto"/>
                <w:szCs w:val="21"/>
                <w:u w:val="single"/>
              </w:rPr>
              <w:t xml:space="preserve">20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r>
              <w:rPr>
                <w:rFonts w:hint="eastAsia" w:ascii="宋体" w:hAnsi="宋体"/>
                <w:color w:val="auto"/>
                <w:szCs w:val="21"/>
                <w:u w:val="single"/>
              </w:rPr>
              <w:t xml:space="preserve">  </w:t>
            </w:r>
            <w:r>
              <w:rPr>
                <w:rFonts w:hint="eastAsia" w:ascii="宋体" w:hAnsi="宋体"/>
                <w:color w:val="auto"/>
                <w:szCs w:val="21"/>
              </w:rPr>
              <w:t>时</w:t>
            </w:r>
            <w:r>
              <w:rPr>
                <w:rFonts w:hint="eastAsia" w:ascii="宋体" w:hAnsi="宋体"/>
                <w:color w:val="auto"/>
                <w:szCs w:val="21"/>
                <w:u w:val="single"/>
              </w:rPr>
              <w:t xml:space="preserve">  </w:t>
            </w:r>
            <w:r>
              <w:rPr>
                <w:rFonts w:hint="eastAsia" w:ascii="宋体" w:hAnsi="宋体"/>
                <w:color w:val="auto"/>
                <w:szCs w:val="21"/>
              </w:rPr>
              <w:t>分至</w:t>
            </w:r>
            <w:r>
              <w:rPr>
                <w:rFonts w:hint="eastAsia" w:ascii="宋体" w:hAnsi="宋体"/>
                <w:color w:val="auto"/>
                <w:szCs w:val="21"/>
                <w:u w:val="single"/>
              </w:rPr>
              <w:t xml:space="preserve">20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r>
              <w:rPr>
                <w:rFonts w:hint="eastAsia" w:ascii="宋体" w:hAnsi="宋体"/>
                <w:color w:val="auto"/>
                <w:szCs w:val="21"/>
                <w:u w:val="single"/>
              </w:rPr>
              <w:t xml:space="preserve">  </w:t>
            </w:r>
            <w:r>
              <w:rPr>
                <w:rFonts w:hint="eastAsia" w:ascii="宋体" w:hAnsi="宋体"/>
                <w:color w:val="auto"/>
                <w:szCs w:val="21"/>
              </w:rPr>
              <w:t>时</w:t>
            </w:r>
            <w:r>
              <w:rPr>
                <w:rFonts w:hint="eastAsia" w:ascii="宋体" w:hAnsi="宋体"/>
                <w:color w:val="auto"/>
                <w:szCs w:val="21"/>
                <w:u w:val="single"/>
              </w:rPr>
              <w:t xml:space="preserve">  </w:t>
            </w:r>
            <w:r>
              <w:rPr>
                <w:rFonts w:hint="eastAsia" w:ascii="宋体" w:hAnsi="宋体"/>
                <w:color w:val="auto"/>
                <w:szCs w:val="21"/>
              </w:rPr>
              <w:t>分；递交地点</w:t>
            </w:r>
            <w:r>
              <w:rPr>
                <w:rFonts w:hint="eastAsia" w:ascii="宋体" w:hAnsi="宋体"/>
                <w:color w:val="auto"/>
                <w:szCs w:val="21"/>
                <w:u w:val="single"/>
              </w:rPr>
              <w:t>广州公共资源交易中</w:t>
            </w:r>
            <w:r>
              <w:rPr>
                <w:rFonts w:hint="eastAsia" w:ascii="宋体" w:hAnsi="宋体"/>
                <w:color w:val="auto"/>
                <w:u w:val="single"/>
              </w:rPr>
              <w:t xml:space="preserve">第  </w:t>
            </w:r>
            <w:r>
              <w:rPr>
                <w:rFonts w:hint="eastAsia" w:ascii="宋体" w:hAnsi="宋体"/>
                <w:color w:val="auto"/>
                <w:szCs w:val="21"/>
                <w:u w:val="single"/>
              </w:rPr>
              <w:t>开标室</w:t>
            </w:r>
            <w:r>
              <w:rPr>
                <w:rFonts w:hint="eastAsia" w:ascii="宋体" w:hAnsi="宋体"/>
                <w:color w:val="auto"/>
              </w:rPr>
              <w:t>。(建议安排在投标文件截止时间前15分钟至投标文件截止时间）</w:t>
            </w:r>
          </w:p>
          <w:p w14:paraId="340F57E3">
            <w:pPr>
              <w:rPr>
                <w:rFonts w:hint="eastAsia" w:ascii="宋体" w:hAnsi="宋体"/>
                <w:color w:val="auto"/>
                <w:szCs w:val="21"/>
              </w:rPr>
            </w:pPr>
            <w:r>
              <w:rPr>
                <w:rFonts w:hint="eastAsia" w:ascii="宋体" w:hAnsi="宋体" w:cs="仿宋_GB2312"/>
                <w:color w:val="auto"/>
              </w:rPr>
              <w:t>上述时间及地点是否有改变，请密切留意招标答疑纪要的相关信息。若投标人不参加开标会的，其投标文件在开标现场的投标人或招标人代表、招标代理机构代表及交易中心代表见证下公开开启、解密、公布，并视同该投标人认可开标结果。</w:t>
            </w:r>
          </w:p>
        </w:tc>
      </w:tr>
      <w:tr w14:paraId="15D0DF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702" w:type="dxa"/>
            <w:tcBorders>
              <w:top w:val="single" w:color="auto" w:sz="4" w:space="0"/>
              <w:left w:val="double" w:color="auto" w:sz="4" w:space="0"/>
              <w:bottom w:val="single" w:color="auto" w:sz="4" w:space="0"/>
              <w:right w:val="single" w:color="auto" w:sz="4" w:space="0"/>
            </w:tcBorders>
            <w:vAlign w:val="center"/>
          </w:tcPr>
          <w:p w14:paraId="07FB4952">
            <w:pPr>
              <w:rPr>
                <w:rFonts w:hint="eastAsia" w:ascii="宋体" w:hAnsi="宋体"/>
                <w:color w:val="auto"/>
                <w:szCs w:val="21"/>
              </w:rPr>
            </w:pPr>
            <w:r>
              <w:rPr>
                <w:rFonts w:hint="eastAsia" w:ascii="宋体" w:hAnsi="宋体"/>
                <w:color w:val="auto"/>
                <w:szCs w:val="21"/>
              </w:rPr>
              <w:t>19</w:t>
            </w:r>
          </w:p>
        </w:tc>
        <w:tc>
          <w:tcPr>
            <w:tcW w:w="981" w:type="dxa"/>
            <w:tcBorders>
              <w:top w:val="single" w:color="auto" w:sz="4" w:space="0"/>
              <w:left w:val="single" w:color="auto" w:sz="4" w:space="0"/>
              <w:bottom w:val="single" w:color="auto" w:sz="4" w:space="0"/>
              <w:right w:val="single" w:color="auto" w:sz="4" w:space="0"/>
            </w:tcBorders>
            <w:vAlign w:val="center"/>
          </w:tcPr>
          <w:p w14:paraId="4E3879A6">
            <w:pPr>
              <w:rPr>
                <w:rFonts w:hint="eastAsia" w:ascii="宋体" w:hAnsi="宋体"/>
                <w:color w:val="auto"/>
                <w:szCs w:val="21"/>
              </w:rPr>
            </w:pPr>
            <w:r>
              <w:rPr>
                <w:rFonts w:ascii="宋体" w:hAnsi="宋体"/>
                <w:color w:val="auto"/>
                <w:szCs w:val="21"/>
              </w:rPr>
              <w:t>26</w:t>
            </w:r>
          </w:p>
        </w:tc>
        <w:tc>
          <w:tcPr>
            <w:tcW w:w="1810" w:type="dxa"/>
            <w:tcBorders>
              <w:top w:val="single" w:color="auto" w:sz="4" w:space="0"/>
              <w:left w:val="single" w:color="auto" w:sz="4" w:space="0"/>
              <w:bottom w:val="single" w:color="auto" w:sz="4" w:space="0"/>
              <w:right w:val="single" w:color="auto" w:sz="4" w:space="0"/>
            </w:tcBorders>
            <w:vAlign w:val="center"/>
          </w:tcPr>
          <w:p w14:paraId="679FAB3F">
            <w:pPr>
              <w:rPr>
                <w:rFonts w:hint="eastAsia" w:ascii="宋体" w:hAnsi="宋体"/>
                <w:color w:val="auto"/>
                <w:szCs w:val="21"/>
              </w:rPr>
            </w:pPr>
            <w:r>
              <w:rPr>
                <w:rFonts w:hint="eastAsia" w:ascii="宋体" w:hAnsi="宋体"/>
                <w:color w:val="auto"/>
                <w:szCs w:val="21"/>
              </w:rPr>
              <w:t>开标评标办法</w:t>
            </w:r>
          </w:p>
        </w:tc>
        <w:tc>
          <w:tcPr>
            <w:tcW w:w="5857" w:type="dxa"/>
            <w:tcBorders>
              <w:top w:val="single" w:color="auto" w:sz="4" w:space="0"/>
              <w:left w:val="single" w:color="auto" w:sz="4" w:space="0"/>
              <w:bottom w:val="single" w:color="auto" w:sz="4" w:space="0"/>
              <w:right w:val="double" w:color="auto" w:sz="4" w:space="0"/>
            </w:tcBorders>
            <w:vAlign w:val="center"/>
          </w:tcPr>
          <w:p w14:paraId="737976D6">
            <w:pPr>
              <w:pStyle w:val="41"/>
              <w:rPr>
                <w:color w:val="auto"/>
              </w:rPr>
            </w:pPr>
            <w:r>
              <w:rPr>
                <w:rFonts w:hint="eastAsia"/>
                <w:color w:val="auto"/>
              </w:rPr>
              <w:t>方式一：选取方法</w:t>
            </w:r>
            <w:r>
              <w:rPr>
                <w:rFonts w:hint="eastAsia"/>
                <w:color w:val="auto"/>
                <w:u w:val="single"/>
              </w:rPr>
              <w:t xml:space="preserve"> </w:t>
            </w:r>
            <w:r>
              <w:rPr>
                <w:rFonts w:hint="eastAsia"/>
                <w:b/>
                <w:color w:val="auto"/>
                <w:u w:val="single"/>
              </w:rPr>
              <w:t>六</w:t>
            </w:r>
            <w:r>
              <w:rPr>
                <w:rFonts w:hint="eastAsia"/>
                <w:color w:val="auto"/>
                <w:u w:val="single"/>
              </w:rPr>
              <w:t xml:space="preserve">  </w:t>
            </w:r>
            <w:r>
              <w:rPr>
                <w:rFonts w:hint="eastAsia"/>
                <w:color w:val="auto"/>
              </w:rPr>
              <w:t>；（适合综合评分法三，技术标与经济标同时开启）</w:t>
            </w:r>
          </w:p>
        </w:tc>
      </w:tr>
      <w:tr w14:paraId="6807AD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091F44DC">
            <w:pPr>
              <w:rPr>
                <w:rFonts w:hint="eastAsia" w:ascii="宋体" w:hAnsi="宋体"/>
                <w:color w:val="auto"/>
                <w:szCs w:val="21"/>
              </w:rPr>
            </w:pPr>
            <w:r>
              <w:rPr>
                <w:rFonts w:ascii="宋体" w:hAnsi="宋体"/>
                <w:color w:val="auto"/>
                <w:szCs w:val="21"/>
              </w:rPr>
              <w:t>2</w:t>
            </w:r>
            <w:r>
              <w:rPr>
                <w:rFonts w:hint="eastAsia" w:ascii="宋体" w:hAnsi="宋体"/>
                <w:color w:val="auto"/>
                <w:szCs w:val="21"/>
              </w:rPr>
              <w:t>0</w:t>
            </w:r>
          </w:p>
        </w:tc>
        <w:tc>
          <w:tcPr>
            <w:tcW w:w="981" w:type="dxa"/>
            <w:tcBorders>
              <w:top w:val="single" w:color="auto" w:sz="4" w:space="0"/>
              <w:left w:val="single" w:color="auto" w:sz="4" w:space="0"/>
              <w:bottom w:val="single" w:color="auto" w:sz="4" w:space="0"/>
              <w:right w:val="single" w:color="auto" w:sz="4" w:space="0"/>
            </w:tcBorders>
            <w:vAlign w:val="center"/>
          </w:tcPr>
          <w:p w14:paraId="0FA14F97">
            <w:pPr>
              <w:rPr>
                <w:rFonts w:hint="eastAsia" w:ascii="宋体" w:hAnsi="宋体"/>
                <w:color w:val="auto"/>
                <w:szCs w:val="21"/>
              </w:rPr>
            </w:pPr>
            <w:r>
              <w:rPr>
                <w:rFonts w:ascii="宋体" w:hAnsi="宋体"/>
                <w:color w:val="auto"/>
                <w:szCs w:val="21"/>
              </w:rPr>
              <w:t>29.1</w:t>
            </w:r>
          </w:p>
        </w:tc>
        <w:tc>
          <w:tcPr>
            <w:tcW w:w="1810" w:type="dxa"/>
            <w:tcBorders>
              <w:top w:val="single" w:color="auto" w:sz="4" w:space="0"/>
              <w:left w:val="single" w:color="auto" w:sz="4" w:space="0"/>
              <w:bottom w:val="single" w:color="auto" w:sz="4" w:space="0"/>
              <w:right w:val="single" w:color="auto" w:sz="4" w:space="0"/>
            </w:tcBorders>
            <w:vAlign w:val="center"/>
          </w:tcPr>
          <w:p w14:paraId="3A771904">
            <w:pPr>
              <w:rPr>
                <w:rFonts w:hint="eastAsia" w:ascii="宋体" w:hAnsi="宋体"/>
                <w:color w:val="auto"/>
                <w:szCs w:val="21"/>
              </w:rPr>
            </w:pPr>
            <w:r>
              <w:rPr>
                <w:rFonts w:hint="eastAsia" w:ascii="宋体" w:hAnsi="宋体"/>
                <w:color w:val="auto"/>
                <w:szCs w:val="21"/>
              </w:rPr>
              <w:t>履约担保</w:t>
            </w:r>
          </w:p>
        </w:tc>
        <w:tc>
          <w:tcPr>
            <w:tcW w:w="5857" w:type="dxa"/>
            <w:tcBorders>
              <w:top w:val="single" w:color="auto" w:sz="4" w:space="0"/>
              <w:left w:val="single" w:color="auto" w:sz="4" w:space="0"/>
              <w:bottom w:val="single" w:color="auto" w:sz="4" w:space="0"/>
              <w:right w:val="double" w:color="auto" w:sz="4" w:space="0"/>
            </w:tcBorders>
            <w:vAlign w:val="center"/>
          </w:tcPr>
          <w:p w14:paraId="06077B09">
            <w:pPr>
              <w:rPr>
                <w:rFonts w:hint="eastAsia" w:ascii="宋体" w:hAnsi="宋体"/>
                <w:color w:val="auto"/>
              </w:rPr>
            </w:pPr>
            <w:r>
              <w:rPr>
                <w:rFonts w:hint="eastAsia" w:ascii="宋体" w:hAnsi="宋体"/>
                <w:color w:val="auto"/>
              </w:rPr>
              <w:t>具体要求见合同相关条款</w:t>
            </w:r>
          </w:p>
        </w:tc>
      </w:tr>
      <w:tr w14:paraId="5AEA6C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02" w:type="dxa"/>
            <w:tcBorders>
              <w:top w:val="single" w:color="auto" w:sz="4" w:space="0"/>
              <w:left w:val="double" w:color="auto" w:sz="4" w:space="0"/>
              <w:bottom w:val="single" w:color="auto" w:sz="4" w:space="0"/>
              <w:right w:val="single" w:color="auto" w:sz="4" w:space="0"/>
            </w:tcBorders>
            <w:vAlign w:val="center"/>
          </w:tcPr>
          <w:p w14:paraId="09A3B81E">
            <w:pPr>
              <w:rPr>
                <w:rFonts w:hint="eastAsia" w:ascii="宋体" w:hAnsi="宋体"/>
                <w:color w:val="auto"/>
                <w:szCs w:val="21"/>
              </w:rPr>
            </w:pPr>
            <w:r>
              <w:rPr>
                <w:rFonts w:ascii="宋体" w:hAnsi="宋体"/>
                <w:color w:val="auto"/>
                <w:szCs w:val="21"/>
              </w:rPr>
              <w:t>2</w:t>
            </w:r>
            <w:r>
              <w:rPr>
                <w:rFonts w:hint="eastAsia" w:ascii="宋体" w:hAnsi="宋体"/>
                <w:color w:val="auto"/>
                <w:szCs w:val="21"/>
              </w:rPr>
              <w:t>1</w:t>
            </w:r>
          </w:p>
        </w:tc>
        <w:tc>
          <w:tcPr>
            <w:tcW w:w="981" w:type="dxa"/>
            <w:tcBorders>
              <w:top w:val="single" w:color="auto" w:sz="4" w:space="0"/>
              <w:left w:val="single" w:color="auto" w:sz="4" w:space="0"/>
              <w:bottom w:val="single" w:color="auto" w:sz="4" w:space="0"/>
              <w:right w:val="single" w:color="auto" w:sz="4" w:space="0"/>
            </w:tcBorders>
            <w:vAlign w:val="center"/>
          </w:tcPr>
          <w:p w14:paraId="68DB092C">
            <w:pPr>
              <w:rPr>
                <w:rFonts w:hint="eastAsia" w:ascii="宋体" w:hAnsi="宋体"/>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35FBD89E">
            <w:pPr>
              <w:rPr>
                <w:rFonts w:hint="eastAsia" w:ascii="宋体" w:hAnsi="宋体"/>
                <w:color w:val="auto"/>
                <w:szCs w:val="21"/>
              </w:rPr>
            </w:pPr>
            <w:r>
              <w:rPr>
                <w:rFonts w:hint="eastAsia" w:ascii="宋体" w:hAnsi="宋体"/>
                <w:color w:val="auto"/>
                <w:szCs w:val="21"/>
              </w:rPr>
              <w:t>最高投标限价</w:t>
            </w:r>
          </w:p>
        </w:tc>
        <w:tc>
          <w:tcPr>
            <w:tcW w:w="5857" w:type="dxa"/>
            <w:tcBorders>
              <w:top w:val="single" w:color="auto" w:sz="4" w:space="0"/>
              <w:left w:val="single" w:color="auto" w:sz="4" w:space="0"/>
              <w:bottom w:val="single" w:color="auto" w:sz="4" w:space="0"/>
              <w:right w:val="double" w:color="auto" w:sz="4" w:space="0"/>
            </w:tcBorders>
            <w:vAlign w:val="center"/>
          </w:tcPr>
          <w:p w14:paraId="19B1F400">
            <w:pPr>
              <w:rPr>
                <w:rFonts w:hint="eastAsia" w:ascii="宋体" w:hAnsi="宋体"/>
                <w:color w:val="auto"/>
                <w:szCs w:val="21"/>
              </w:rPr>
            </w:pPr>
            <w:r>
              <w:rPr>
                <w:rFonts w:hint="eastAsia" w:ascii="宋体" w:hAnsi="宋体"/>
                <w:color w:val="auto"/>
              </w:rPr>
              <w:t>详见招标公告</w:t>
            </w:r>
          </w:p>
        </w:tc>
      </w:tr>
      <w:tr w14:paraId="42ABC1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702" w:type="dxa"/>
            <w:tcBorders>
              <w:top w:val="single" w:color="auto" w:sz="4" w:space="0"/>
              <w:left w:val="double" w:color="auto" w:sz="4" w:space="0"/>
              <w:bottom w:val="single" w:color="auto" w:sz="4" w:space="0"/>
              <w:right w:val="single" w:color="auto" w:sz="4" w:space="0"/>
            </w:tcBorders>
            <w:vAlign w:val="center"/>
          </w:tcPr>
          <w:p w14:paraId="6E46F12B">
            <w:pPr>
              <w:rPr>
                <w:rFonts w:hint="eastAsia" w:ascii="宋体" w:hAnsi="宋体"/>
                <w:color w:val="auto"/>
                <w:szCs w:val="21"/>
              </w:rPr>
            </w:pPr>
            <w:r>
              <w:rPr>
                <w:rFonts w:ascii="宋体" w:hAnsi="宋体"/>
                <w:color w:val="auto"/>
                <w:szCs w:val="21"/>
              </w:rPr>
              <w:t>2</w:t>
            </w:r>
            <w:r>
              <w:rPr>
                <w:rFonts w:hint="eastAsia" w:ascii="宋体" w:hAnsi="宋体"/>
                <w:color w:val="auto"/>
                <w:szCs w:val="21"/>
              </w:rPr>
              <w:t>2</w:t>
            </w:r>
          </w:p>
        </w:tc>
        <w:tc>
          <w:tcPr>
            <w:tcW w:w="981" w:type="dxa"/>
            <w:tcBorders>
              <w:top w:val="single" w:color="auto" w:sz="4" w:space="0"/>
              <w:left w:val="single" w:color="auto" w:sz="4" w:space="0"/>
              <w:bottom w:val="single" w:color="auto" w:sz="4" w:space="0"/>
              <w:right w:val="single" w:color="auto" w:sz="4" w:space="0"/>
            </w:tcBorders>
            <w:vAlign w:val="center"/>
          </w:tcPr>
          <w:p w14:paraId="329EE161">
            <w:pPr>
              <w:rPr>
                <w:rFonts w:hint="eastAsia" w:ascii="宋体" w:hAnsi="宋体"/>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1439094D">
            <w:pPr>
              <w:rPr>
                <w:rFonts w:hint="eastAsia" w:ascii="宋体" w:hAnsi="宋体"/>
                <w:color w:val="auto"/>
                <w:szCs w:val="21"/>
              </w:rPr>
            </w:pPr>
            <w:r>
              <w:rPr>
                <w:rFonts w:hint="eastAsia" w:ascii="宋体" w:hAnsi="宋体"/>
                <w:color w:val="auto"/>
                <w:szCs w:val="21"/>
              </w:rPr>
              <w:t>非竞争费用</w:t>
            </w:r>
          </w:p>
        </w:tc>
        <w:tc>
          <w:tcPr>
            <w:tcW w:w="5857" w:type="dxa"/>
            <w:tcBorders>
              <w:top w:val="single" w:color="auto" w:sz="4" w:space="0"/>
              <w:left w:val="single" w:color="auto" w:sz="4" w:space="0"/>
              <w:bottom w:val="single" w:color="auto" w:sz="4" w:space="0"/>
              <w:right w:val="double" w:color="auto" w:sz="4" w:space="0"/>
            </w:tcBorders>
            <w:vAlign w:val="center"/>
          </w:tcPr>
          <w:p w14:paraId="6B269840">
            <w:pPr>
              <w:rPr>
                <w:rFonts w:hint="eastAsia" w:ascii="宋体" w:hAnsi="宋体"/>
                <w:color w:val="auto"/>
                <w:szCs w:val="21"/>
              </w:rPr>
            </w:pPr>
            <w:r>
              <w:rPr>
                <w:rFonts w:hint="eastAsia"/>
                <w:color w:val="auto"/>
              </w:rPr>
              <w:t>绿色施工安全防护措施费为4583269.40元，暂列金额为4310369.94元。（未按招标文件规定的金额填写的，由评标委员会按照招标文件规定的金额进行修正）</w:t>
            </w:r>
          </w:p>
        </w:tc>
      </w:tr>
      <w:tr w14:paraId="458979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702" w:type="dxa"/>
            <w:tcBorders>
              <w:top w:val="single" w:color="auto" w:sz="4" w:space="0"/>
              <w:left w:val="double" w:color="auto" w:sz="4" w:space="0"/>
              <w:bottom w:val="single" w:color="auto" w:sz="4" w:space="0"/>
              <w:right w:val="single" w:color="auto" w:sz="4" w:space="0"/>
            </w:tcBorders>
            <w:vAlign w:val="center"/>
          </w:tcPr>
          <w:p w14:paraId="52373E6D">
            <w:pPr>
              <w:rPr>
                <w:rFonts w:hint="eastAsia" w:ascii="宋体" w:hAnsi="宋体"/>
                <w:color w:val="auto"/>
                <w:szCs w:val="21"/>
              </w:rPr>
            </w:pPr>
            <w:r>
              <w:rPr>
                <w:rFonts w:hint="eastAsia" w:ascii="宋体" w:hAnsi="宋体"/>
                <w:color w:val="auto"/>
                <w:szCs w:val="21"/>
              </w:rPr>
              <w:t>23</w:t>
            </w:r>
          </w:p>
        </w:tc>
        <w:tc>
          <w:tcPr>
            <w:tcW w:w="981" w:type="dxa"/>
            <w:tcBorders>
              <w:top w:val="single" w:color="auto" w:sz="4" w:space="0"/>
              <w:left w:val="single" w:color="auto" w:sz="4" w:space="0"/>
              <w:bottom w:val="single" w:color="auto" w:sz="4" w:space="0"/>
              <w:right w:val="single" w:color="auto" w:sz="4" w:space="0"/>
            </w:tcBorders>
            <w:vAlign w:val="center"/>
          </w:tcPr>
          <w:p w14:paraId="2C62AAB9">
            <w:pPr>
              <w:rPr>
                <w:rFonts w:hint="eastAsia" w:ascii="宋体" w:hAnsi="宋体"/>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603C4DDA">
            <w:pPr>
              <w:pStyle w:val="41"/>
              <w:rPr>
                <w:color w:val="auto"/>
              </w:rPr>
            </w:pPr>
            <w:r>
              <w:rPr>
                <w:rFonts w:hint="eastAsia"/>
                <w:color w:val="auto"/>
              </w:rPr>
              <w:t>保修期</w:t>
            </w:r>
          </w:p>
        </w:tc>
        <w:tc>
          <w:tcPr>
            <w:tcW w:w="5857" w:type="dxa"/>
            <w:tcBorders>
              <w:top w:val="single" w:color="auto" w:sz="4" w:space="0"/>
              <w:left w:val="single" w:color="auto" w:sz="4" w:space="0"/>
              <w:bottom w:val="single" w:color="auto" w:sz="4" w:space="0"/>
              <w:right w:val="double" w:color="auto" w:sz="4" w:space="0"/>
            </w:tcBorders>
            <w:vAlign w:val="center"/>
          </w:tcPr>
          <w:p w14:paraId="04838B73">
            <w:pPr>
              <w:rPr>
                <w:rFonts w:hint="eastAsia" w:ascii="宋体" w:hAnsi="宋体"/>
                <w:color w:val="auto"/>
                <w:szCs w:val="21"/>
              </w:rPr>
            </w:pPr>
            <w:r>
              <w:rPr>
                <w:rFonts w:hint="eastAsia" w:ascii="宋体" w:hAnsi="宋体"/>
                <w:color w:val="auto"/>
                <w:szCs w:val="21"/>
              </w:rPr>
              <w:t>按照《建设工程质量管理条例》规定。</w:t>
            </w:r>
          </w:p>
        </w:tc>
      </w:tr>
      <w:tr w14:paraId="294102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4612315E">
            <w:pPr>
              <w:rPr>
                <w:rFonts w:hint="eastAsia" w:ascii="宋体" w:hAnsi="宋体"/>
                <w:color w:val="auto"/>
                <w:szCs w:val="21"/>
              </w:rPr>
            </w:pPr>
            <w:r>
              <w:rPr>
                <w:rFonts w:ascii="宋体" w:hAnsi="宋体"/>
                <w:color w:val="auto"/>
                <w:szCs w:val="21"/>
              </w:rPr>
              <w:t>2</w:t>
            </w:r>
            <w:r>
              <w:rPr>
                <w:rFonts w:hint="eastAsia" w:ascii="宋体" w:hAnsi="宋体"/>
                <w:color w:val="auto"/>
                <w:szCs w:val="21"/>
              </w:rPr>
              <w:t>4</w:t>
            </w:r>
          </w:p>
        </w:tc>
        <w:tc>
          <w:tcPr>
            <w:tcW w:w="981" w:type="dxa"/>
            <w:tcBorders>
              <w:top w:val="single" w:color="auto" w:sz="4" w:space="0"/>
              <w:left w:val="single" w:color="auto" w:sz="4" w:space="0"/>
              <w:bottom w:val="single" w:color="auto" w:sz="4" w:space="0"/>
              <w:right w:val="single" w:color="auto" w:sz="4" w:space="0"/>
            </w:tcBorders>
            <w:vAlign w:val="center"/>
          </w:tcPr>
          <w:p w14:paraId="42FCCE12">
            <w:pPr>
              <w:rPr>
                <w:rFonts w:hint="eastAsia" w:ascii="宋体" w:hAnsi="宋体"/>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777A6A18">
            <w:pPr>
              <w:rPr>
                <w:rFonts w:hint="eastAsia" w:ascii="宋体" w:hAnsi="宋体"/>
                <w:color w:val="auto"/>
                <w:szCs w:val="21"/>
              </w:rPr>
            </w:pPr>
            <w:r>
              <w:rPr>
                <w:rFonts w:hint="eastAsia" w:ascii="宋体" w:hAnsi="宋体"/>
                <w:color w:val="auto"/>
                <w:szCs w:val="21"/>
              </w:rPr>
              <w:t>计算评标参考价的等分点值</w:t>
            </w:r>
          </w:p>
        </w:tc>
        <w:tc>
          <w:tcPr>
            <w:tcW w:w="5857" w:type="dxa"/>
            <w:tcBorders>
              <w:top w:val="single" w:color="auto" w:sz="4" w:space="0"/>
              <w:left w:val="single" w:color="auto" w:sz="4" w:space="0"/>
              <w:bottom w:val="single" w:color="auto" w:sz="4" w:space="0"/>
              <w:right w:val="double" w:color="auto" w:sz="4" w:space="0"/>
            </w:tcBorders>
            <w:vAlign w:val="center"/>
          </w:tcPr>
          <w:p w14:paraId="2E450797">
            <w:pPr>
              <w:pStyle w:val="2"/>
              <w:ind w:firstLine="0"/>
              <w:rPr>
                <w:rFonts w:hint="eastAsia" w:ascii="宋体" w:hAnsi="宋体"/>
                <w:color w:val="auto"/>
                <w:szCs w:val="21"/>
              </w:rPr>
            </w:pPr>
            <w:r>
              <w:rPr>
                <w:rFonts w:hint="eastAsia"/>
                <w:color w:val="auto"/>
                <w:szCs w:val="21"/>
              </w:rPr>
              <w:t>计算评标参考价的等分点值X在开标前从[0,100]的整数中随机抽取。</w:t>
            </w:r>
          </w:p>
        </w:tc>
      </w:tr>
      <w:tr w14:paraId="71FA51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3E171440">
            <w:pPr>
              <w:rPr>
                <w:rFonts w:hint="eastAsia" w:ascii="宋体" w:hAnsi="宋体"/>
                <w:color w:val="auto"/>
                <w:szCs w:val="21"/>
              </w:rPr>
            </w:pPr>
            <w:r>
              <w:rPr>
                <w:rFonts w:hint="eastAsia" w:ascii="宋体" w:hAnsi="宋体"/>
                <w:color w:val="auto"/>
                <w:szCs w:val="21"/>
              </w:rPr>
              <w:t>25</w:t>
            </w:r>
          </w:p>
        </w:tc>
        <w:tc>
          <w:tcPr>
            <w:tcW w:w="981" w:type="dxa"/>
            <w:tcBorders>
              <w:top w:val="single" w:color="auto" w:sz="4" w:space="0"/>
              <w:left w:val="single" w:color="auto" w:sz="4" w:space="0"/>
              <w:bottom w:val="single" w:color="auto" w:sz="4" w:space="0"/>
              <w:right w:val="single" w:color="auto" w:sz="4" w:space="0"/>
            </w:tcBorders>
            <w:vAlign w:val="center"/>
          </w:tcPr>
          <w:p w14:paraId="1670B7CA">
            <w:pPr>
              <w:ind w:firstLine="458"/>
              <w:rPr>
                <w:rFonts w:hint="eastAsia" w:ascii="宋体" w:hAnsi="宋体"/>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7D47805E">
            <w:pPr>
              <w:rPr>
                <w:rFonts w:hint="eastAsia" w:ascii="宋体" w:hAnsi="宋体"/>
                <w:color w:val="auto"/>
                <w:szCs w:val="21"/>
              </w:rPr>
            </w:pPr>
            <w:r>
              <w:rPr>
                <w:rFonts w:hint="eastAsia" w:ascii="宋体" w:hAnsi="宋体"/>
                <w:color w:val="auto"/>
                <w:szCs w:val="21"/>
              </w:rPr>
              <w:t>进入第二阶段评审的家数</w:t>
            </w:r>
          </w:p>
        </w:tc>
        <w:tc>
          <w:tcPr>
            <w:tcW w:w="5857" w:type="dxa"/>
            <w:tcBorders>
              <w:top w:val="single" w:color="auto" w:sz="4" w:space="0"/>
              <w:left w:val="single" w:color="auto" w:sz="4" w:space="0"/>
              <w:bottom w:val="single" w:color="auto" w:sz="4" w:space="0"/>
              <w:right w:val="double" w:color="auto" w:sz="4" w:space="0"/>
            </w:tcBorders>
            <w:vAlign w:val="center"/>
          </w:tcPr>
          <w:p w14:paraId="3B149AFF">
            <w:pPr>
              <w:rPr>
                <w:rFonts w:hint="eastAsia" w:ascii="宋体" w:hAnsi="宋体"/>
                <w:color w:val="auto"/>
                <w:szCs w:val="21"/>
              </w:rPr>
            </w:pPr>
            <w:r>
              <w:rPr>
                <w:rFonts w:ascii="宋体" w:hAnsi="宋体"/>
                <w:color w:val="auto"/>
                <w:szCs w:val="21"/>
              </w:rPr>
              <w:fldChar w:fldCharType="begin"/>
            </w:r>
            <w:r>
              <w:rPr>
                <w:rFonts w:ascii="宋体" w:hAnsi="宋体"/>
                <w:color w:val="auto"/>
                <w:szCs w:val="21"/>
              </w:rPr>
              <w:instrText xml:space="preserve"> </w:instrText>
            </w:r>
            <w:r>
              <w:rPr>
                <w:rFonts w:hint="eastAsia" w:ascii="宋体" w:hAnsi="宋体"/>
                <w:color w:val="auto"/>
                <w:szCs w:val="21"/>
              </w:rPr>
              <w:instrText xml:space="preserve">= 1 \* GB3</w:instrText>
            </w:r>
            <w:r>
              <w:rPr>
                <w:rFonts w:ascii="宋体" w:hAnsi="宋体"/>
                <w:color w:val="auto"/>
                <w:szCs w:val="21"/>
              </w:rPr>
              <w:instrText xml:space="preserve"> </w:instrText>
            </w:r>
            <w:r>
              <w:rPr>
                <w:rFonts w:ascii="宋体" w:hAnsi="宋体"/>
                <w:color w:val="auto"/>
                <w:szCs w:val="21"/>
              </w:rPr>
              <w:fldChar w:fldCharType="separate"/>
            </w:r>
            <w:r>
              <w:rPr>
                <w:rFonts w:hint="eastAsia" w:ascii="宋体" w:hAnsi="宋体"/>
                <w:color w:val="auto"/>
                <w:szCs w:val="21"/>
              </w:rPr>
              <w:t>①</w:t>
            </w:r>
            <w:r>
              <w:rPr>
                <w:rFonts w:ascii="宋体" w:hAnsi="宋体"/>
                <w:color w:val="auto"/>
                <w:szCs w:val="21"/>
              </w:rPr>
              <w:fldChar w:fldCharType="end"/>
            </w:r>
            <w:r>
              <w:rPr>
                <w:rFonts w:hint="eastAsia" w:ascii="宋体" w:hAnsi="宋体"/>
                <w:color w:val="auto"/>
                <w:szCs w:val="21"/>
              </w:rPr>
              <w:t>通过技术有效性审查的投标人均进入第二阶段（适用于通过技术有效性审查家数在[3,</w:t>
            </w:r>
            <w:r>
              <w:rPr>
                <w:rFonts w:hint="eastAsia" w:ascii="宋体" w:hAnsi="宋体"/>
                <w:color w:val="auto"/>
                <w:szCs w:val="21"/>
                <w:u w:val="single"/>
              </w:rPr>
              <w:t>5</w:t>
            </w:r>
            <w:r>
              <w:rPr>
                <w:rFonts w:hint="eastAsia" w:ascii="宋体" w:hAnsi="宋体"/>
                <w:color w:val="auto"/>
                <w:szCs w:val="21"/>
              </w:rPr>
              <w:t>]中的）。</w:t>
            </w:r>
          </w:p>
          <w:p w14:paraId="208B046D">
            <w:pPr>
              <w:rPr>
                <w:rFonts w:hint="eastAsia" w:ascii="宋体" w:hAnsi="宋体"/>
                <w:color w:val="auto"/>
                <w:szCs w:val="21"/>
              </w:rPr>
            </w:pPr>
            <w:r>
              <w:rPr>
                <w:rFonts w:ascii="宋体" w:hAnsi="宋体"/>
                <w:color w:val="auto"/>
                <w:szCs w:val="21"/>
              </w:rPr>
              <w:fldChar w:fldCharType="begin"/>
            </w:r>
            <w:r>
              <w:rPr>
                <w:rFonts w:ascii="宋体" w:hAnsi="宋体"/>
                <w:color w:val="auto"/>
                <w:szCs w:val="21"/>
              </w:rPr>
              <w:instrText xml:space="preserve"> </w:instrText>
            </w:r>
            <w:r>
              <w:rPr>
                <w:rFonts w:hint="eastAsia" w:ascii="宋体" w:hAnsi="宋体"/>
                <w:color w:val="auto"/>
                <w:szCs w:val="21"/>
              </w:rPr>
              <w:instrText xml:space="preserve">= 2 \* GB3</w:instrText>
            </w:r>
            <w:r>
              <w:rPr>
                <w:rFonts w:ascii="宋体" w:hAnsi="宋体"/>
                <w:color w:val="auto"/>
                <w:szCs w:val="21"/>
              </w:rPr>
              <w:instrText xml:space="preserve"> </w:instrText>
            </w:r>
            <w:r>
              <w:rPr>
                <w:rFonts w:ascii="宋体" w:hAnsi="宋体"/>
                <w:color w:val="auto"/>
                <w:szCs w:val="21"/>
              </w:rPr>
              <w:fldChar w:fldCharType="separate"/>
            </w:r>
            <w:r>
              <w:rPr>
                <w:rFonts w:hint="eastAsia" w:ascii="宋体" w:hAnsi="宋体"/>
                <w:color w:val="auto"/>
                <w:szCs w:val="21"/>
              </w:rPr>
              <w:t>②</w:t>
            </w:r>
            <w:r>
              <w:rPr>
                <w:rFonts w:ascii="宋体" w:hAnsi="宋体"/>
                <w:color w:val="auto"/>
                <w:szCs w:val="21"/>
              </w:rPr>
              <w:fldChar w:fldCharType="end"/>
            </w:r>
            <w:r>
              <w:rPr>
                <w:rFonts w:hint="eastAsia" w:ascii="宋体" w:hAnsi="宋体"/>
                <w:color w:val="auto"/>
                <w:szCs w:val="21"/>
              </w:rPr>
              <w:t>将第一阶段得分由高至低排序，前</w:t>
            </w:r>
            <w:r>
              <w:rPr>
                <w:rFonts w:hint="eastAsia" w:ascii="宋体" w:hAnsi="宋体"/>
                <w:color w:val="auto"/>
                <w:szCs w:val="21"/>
                <w:u w:val="single"/>
              </w:rPr>
              <w:t xml:space="preserve"> 5 </w:t>
            </w:r>
            <w:r>
              <w:rPr>
                <w:rFonts w:hint="eastAsia" w:ascii="宋体" w:hAnsi="宋体"/>
                <w:color w:val="auto"/>
                <w:szCs w:val="21"/>
              </w:rPr>
              <w:t>名投标人进入第二阶段评审（适用于通过技术有效性审查家数大于</w:t>
            </w:r>
            <w:r>
              <w:rPr>
                <w:rFonts w:hint="eastAsia" w:ascii="宋体" w:hAnsi="宋体"/>
                <w:color w:val="auto"/>
                <w:szCs w:val="21"/>
                <w:u w:val="single"/>
              </w:rPr>
              <w:t xml:space="preserve"> 5</w:t>
            </w:r>
            <w:r>
              <w:rPr>
                <w:rFonts w:hint="eastAsia" w:ascii="宋体" w:hAnsi="宋体"/>
                <w:color w:val="auto"/>
                <w:szCs w:val="21"/>
              </w:rPr>
              <w:t>家的，招标人可根据工程具体情况，确定不少于</w:t>
            </w:r>
            <w:r>
              <w:rPr>
                <w:rFonts w:hint="eastAsia" w:ascii="宋体" w:hAnsi="宋体"/>
                <w:color w:val="auto"/>
                <w:szCs w:val="21"/>
                <w:u w:val="single"/>
              </w:rPr>
              <w:t xml:space="preserve"> 5 </w:t>
            </w:r>
            <w:r>
              <w:rPr>
                <w:rFonts w:hint="eastAsia" w:ascii="宋体" w:hAnsi="宋体"/>
                <w:color w:val="auto"/>
                <w:szCs w:val="21"/>
              </w:rPr>
              <w:t>家进入第二阶段）。</w:t>
            </w:r>
          </w:p>
          <w:p w14:paraId="103590A2">
            <w:pPr>
              <w:rPr>
                <w:rFonts w:hint="eastAsia" w:ascii="宋体" w:hAnsi="宋体"/>
                <w:color w:val="auto"/>
                <w:szCs w:val="21"/>
              </w:rPr>
            </w:pPr>
            <w:r>
              <w:rPr>
                <w:rFonts w:hint="eastAsia" w:ascii="宋体" w:hAnsi="宋体"/>
                <w:color w:val="auto"/>
                <w:szCs w:val="21"/>
              </w:rPr>
              <w:t>注：本款适用于选择评标办法一至评标办法六。进入第二阶段的投标人家数应符合</w:t>
            </w:r>
            <w:r>
              <w:rPr>
                <w:rFonts w:hint="eastAsia" w:ascii="宋体" w:hAnsi="宋体" w:cs="仿宋_GB2312"/>
                <w:color w:val="auto"/>
                <w:szCs w:val="21"/>
              </w:rPr>
              <w:t>行政监管部门的要求。</w:t>
            </w:r>
          </w:p>
        </w:tc>
      </w:tr>
      <w:tr w14:paraId="58A948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2B21BD42">
            <w:pPr>
              <w:rPr>
                <w:rFonts w:hint="eastAsia" w:ascii="宋体" w:hAnsi="宋体"/>
                <w:color w:val="auto"/>
                <w:szCs w:val="21"/>
              </w:rPr>
            </w:pPr>
            <w:r>
              <w:rPr>
                <w:rFonts w:hint="eastAsia" w:ascii="宋体" w:hAnsi="宋体"/>
                <w:color w:val="auto"/>
                <w:szCs w:val="21"/>
              </w:rPr>
              <w:t>26</w:t>
            </w:r>
          </w:p>
        </w:tc>
        <w:tc>
          <w:tcPr>
            <w:tcW w:w="981" w:type="dxa"/>
            <w:tcBorders>
              <w:top w:val="single" w:color="auto" w:sz="4" w:space="0"/>
              <w:left w:val="single" w:color="auto" w:sz="4" w:space="0"/>
              <w:bottom w:val="single" w:color="auto" w:sz="4" w:space="0"/>
              <w:right w:val="single" w:color="auto" w:sz="4" w:space="0"/>
            </w:tcBorders>
            <w:vAlign w:val="center"/>
          </w:tcPr>
          <w:p w14:paraId="48664A0B">
            <w:pPr>
              <w:rPr>
                <w:rFonts w:hint="eastAsia" w:ascii="宋体" w:hAnsi="宋体"/>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17336343">
            <w:pPr>
              <w:rPr>
                <w:rFonts w:hint="eastAsia" w:ascii="宋体" w:hAnsi="宋体"/>
                <w:color w:val="auto"/>
                <w:szCs w:val="21"/>
              </w:rPr>
            </w:pPr>
            <w:r>
              <w:rPr>
                <w:rFonts w:hint="eastAsia" w:ascii="宋体" w:hAnsi="宋体"/>
                <w:color w:val="auto"/>
                <w:szCs w:val="21"/>
              </w:rPr>
              <w:t>工程成本警戒价</w:t>
            </w:r>
          </w:p>
        </w:tc>
        <w:tc>
          <w:tcPr>
            <w:tcW w:w="5857" w:type="dxa"/>
            <w:tcBorders>
              <w:top w:val="single" w:color="auto" w:sz="4" w:space="0"/>
              <w:left w:val="single" w:color="auto" w:sz="4" w:space="0"/>
              <w:bottom w:val="single" w:color="auto" w:sz="4" w:space="0"/>
              <w:right w:val="double" w:color="auto" w:sz="4" w:space="0"/>
            </w:tcBorders>
            <w:vAlign w:val="center"/>
          </w:tcPr>
          <w:p w14:paraId="2973BDF5">
            <w:pPr>
              <w:rPr>
                <w:rFonts w:hint="eastAsia" w:ascii="宋体" w:hAnsi="宋体"/>
                <w:color w:val="auto"/>
                <w:szCs w:val="21"/>
                <w:u w:val="single"/>
              </w:rPr>
            </w:pPr>
            <w:r>
              <w:rPr>
                <w:rFonts w:ascii="宋体" w:hAnsi="宋体"/>
                <w:color w:val="auto"/>
                <w:szCs w:val="21"/>
                <w:u w:val="single"/>
              </w:rPr>
              <w:t>本项目投标成本警戒线</w:t>
            </w:r>
            <w:r>
              <w:rPr>
                <w:rFonts w:hint="eastAsia" w:ascii="宋体" w:hAnsi="宋体"/>
                <w:color w:val="auto"/>
                <w:szCs w:val="21"/>
                <w:u w:val="single"/>
              </w:rPr>
              <w:t>为90988332.67元</w:t>
            </w:r>
            <w:r>
              <w:rPr>
                <w:rFonts w:ascii="宋体" w:hAnsi="宋体"/>
                <w:color w:val="auto"/>
                <w:szCs w:val="21"/>
                <w:u w:val="single"/>
              </w:rPr>
              <w:t>（本项目的成本警戒价为相应最高投标限价的8</w:t>
            </w:r>
            <w:r>
              <w:rPr>
                <w:rFonts w:hint="eastAsia" w:ascii="宋体" w:hAnsi="宋体"/>
                <w:color w:val="auto"/>
                <w:szCs w:val="21"/>
                <w:u w:val="single"/>
              </w:rPr>
              <w:t>5</w:t>
            </w:r>
            <w:r>
              <w:rPr>
                <w:rFonts w:ascii="宋体" w:hAnsi="宋体"/>
                <w:color w:val="auto"/>
                <w:szCs w:val="21"/>
                <w:u w:val="single"/>
              </w:rPr>
              <w:t>%）。在评标过程中，评标委员会发现投标人的报价明显低于其他投标报价或者低于成本警戒价，使得其投标报价可能低于其个别成本的，应当要求该投标人作出书面说明并提供相关证明材料。投标人必须提供详细的施工组织设计、单价、措施性费用、单价分析表、主要材料价格表、投标人成本分析供评标委员会评审。投标人不能合理说明或者不能提供相关证明材料，由评标委员会认定该投标人以低于成本报价竞标，应当否决其投标。</w:t>
            </w:r>
          </w:p>
          <w:p w14:paraId="584B37D2">
            <w:pPr>
              <w:rPr>
                <w:rFonts w:hint="eastAsia" w:ascii="宋体" w:hAnsi="宋体"/>
                <w:color w:val="auto"/>
                <w:szCs w:val="21"/>
                <w:u w:val="single"/>
              </w:rPr>
            </w:pPr>
            <w:r>
              <w:rPr>
                <w:rFonts w:ascii="宋体" w:hAnsi="宋体"/>
                <w:color w:val="auto"/>
                <w:szCs w:val="21"/>
                <w:u w:val="single"/>
              </w:rPr>
              <w:t>注：为充分体现招标人意愿及落实项目招标人负责制，警戒价由招标人决定。</w:t>
            </w:r>
          </w:p>
        </w:tc>
      </w:tr>
      <w:tr w14:paraId="0A7954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7154446B">
            <w:pPr>
              <w:rPr>
                <w:rFonts w:hint="eastAsia" w:ascii="宋体" w:hAnsi="宋体"/>
                <w:color w:val="auto"/>
                <w:szCs w:val="21"/>
              </w:rPr>
            </w:pPr>
            <w:r>
              <w:rPr>
                <w:rFonts w:hint="eastAsia" w:ascii="宋体" w:hAnsi="宋体"/>
                <w:color w:val="auto"/>
                <w:szCs w:val="21"/>
              </w:rPr>
              <w:t>27</w:t>
            </w:r>
          </w:p>
        </w:tc>
        <w:tc>
          <w:tcPr>
            <w:tcW w:w="981" w:type="dxa"/>
            <w:tcBorders>
              <w:top w:val="single" w:color="auto" w:sz="4" w:space="0"/>
              <w:left w:val="single" w:color="auto" w:sz="4" w:space="0"/>
              <w:bottom w:val="single" w:color="auto" w:sz="4" w:space="0"/>
              <w:right w:val="single" w:color="auto" w:sz="4" w:space="0"/>
            </w:tcBorders>
            <w:vAlign w:val="center"/>
          </w:tcPr>
          <w:p w14:paraId="48D1A758">
            <w:pPr>
              <w:rPr>
                <w:rFonts w:hint="eastAsia" w:ascii="宋体" w:hAnsi="宋体"/>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2E0DB928">
            <w:pPr>
              <w:rPr>
                <w:rFonts w:hint="eastAsia" w:ascii="宋体" w:hAnsi="宋体"/>
                <w:color w:val="auto"/>
                <w:szCs w:val="21"/>
              </w:rPr>
            </w:pPr>
            <w:r>
              <w:rPr>
                <w:rFonts w:hint="eastAsia" w:ascii="宋体" w:hAnsi="宋体"/>
                <w:color w:val="auto"/>
                <w:szCs w:val="21"/>
              </w:rPr>
              <w:t>第一阶段各分值的权重</w:t>
            </w:r>
          </w:p>
        </w:tc>
        <w:tc>
          <w:tcPr>
            <w:tcW w:w="5857" w:type="dxa"/>
            <w:tcBorders>
              <w:top w:val="single" w:color="auto" w:sz="4" w:space="0"/>
              <w:left w:val="single" w:color="auto" w:sz="4" w:space="0"/>
              <w:bottom w:val="single" w:color="auto" w:sz="4" w:space="0"/>
              <w:right w:val="double" w:color="auto" w:sz="4" w:space="0"/>
            </w:tcBorders>
            <w:vAlign w:val="center"/>
          </w:tcPr>
          <w:p w14:paraId="5F84F35E">
            <w:pPr>
              <w:rPr>
                <w:rFonts w:hint="eastAsia" w:ascii="宋体" w:hAnsi="宋体"/>
                <w:color w:val="auto"/>
                <w:szCs w:val="21"/>
              </w:rPr>
            </w:pPr>
            <w:r>
              <w:rPr>
                <w:rFonts w:hint="eastAsia" w:ascii="宋体" w:hAnsi="宋体"/>
                <w:color w:val="auto"/>
                <w:szCs w:val="21"/>
              </w:rPr>
              <w:t>技术分权重为</w:t>
            </w:r>
            <w:r>
              <w:rPr>
                <w:rFonts w:hint="eastAsia" w:ascii="宋体" w:hAnsi="宋体"/>
                <w:color w:val="auto"/>
                <w:szCs w:val="21"/>
                <w:u w:val="single"/>
              </w:rPr>
              <w:t xml:space="preserve"> 100 </w:t>
            </w:r>
            <w:r>
              <w:rPr>
                <w:rFonts w:hint="eastAsia" w:ascii="宋体" w:hAnsi="宋体"/>
                <w:color w:val="auto"/>
                <w:szCs w:val="21"/>
              </w:rPr>
              <w:t>%，综合诚信评价分数权重为</w:t>
            </w:r>
            <w:r>
              <w:rPr>
                <w:rFonts w:hint="eastAsia" w:ascii="宋体" w:hAnsi="宋体"/>
                <w:color w:val="auto"/>
                <w:szCs w:val="21"/>
                <w:u w:val="single"/>
              </w:rPr>
              <w:t xml:space="preserve"> 0 </w:t>
            </w:r>
            <w:r>
              <w:rPr>
                <w:rFonts w:hint="eastAsia" w:ascii="宋体" w:hAnsi="宋体"/>
                <w:color w:val="auto"/>
                <w:szCs w:val="21"/>
              </w:rPr>
              <w:t>%。</w:t>
            </w:r>
          </w:p>
        </w:tc>
      </w:tr>
      <w:tr w14:paraId="5A2F7A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6B9AA767">
            <w:pPr>
              <w:rPr>
                <w:rFonts w:hint="eastAsia" w:ascii="宋体" w:hAnsi="宋体"/>
                <w:color w:val="auto"/>
                <w:szCs w:val="21"/>
              </w:rPr>
            </w:pPr>
            <w:r>
              <w:rPr>
                <w:rFonts w:hint="eastAsia" w:ascii="宋体" w:hAnsi="宋体"/>
                <w:color w:val="auto"/>
                <w:szCs w:val="21"/>
              </w:rPr>
              <w:t>28</w:t>
            </w:r>
          </w:p>
        </w:tc>
        <w:tc>
          <w:tcPr>
            <w:tcW w:w="981" w:type="dxa"/>
            <w:tcBorders>
              <w:top w:val="single" w:color="auto" w:sz="4" w:space="0"/>
              <w:left w:val="single" w:color="auto" w:sz="4" w:space="0"/>
              <w:bottom w:val="single" w:color="auto" w:sz="4" w:space="0"/>
              <w:right w:val="single" w:color="auto" w:sz="4" w:space="0"/>
            </w:tcBorders>
            <w:vAlign w:val="center"/>
          </w:tcPr>
          <w:p w14:paraId="27150019">
            <w:pPr>
              <w:rPr>
                <w:rFonts w:hint="eastAsia" w:ascii="宋体" w:hAnsi="宋体"/>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6BB1854A">
            <w:pPr>
              <w:rPr>
                <w:rFonts w:hint="eastAsia" w:ascii="宋体" w:hAnsi="宋体"/>
                <w:color w:val="auto"/>
                <w:szCs w:val="21"/>
              </w:rPr>
            </w:pPr>
            <w:r>
              <w:rPr>
                <w:rFonts w:hint="eastAsia" w:ascii="宋体" w:hAnsi="宋体"/>
                <w:color w:val="auto"/>
                <w:szCs w:val="21"/>
              </w:rPr>
              <w:t>评标委员会人数</w:t>
            </w:r>
          </w:p>
        </w:tc>
        <w:tc>
          <w:tcPr>
            <w:tcW w:w="5857" w:type="dxa"/>
            <w:tcBorders>
              <w:top w:val="single" w:color="auto" w:sz="4" w:space="0"/>
              <w:left w:val="single" w:color="auto" w:sz="4" w:space="0"/>
              <w:bottom w:val="single" w:color="auto" w:sz="4" w:space="0"/>
              <w:right w:val="double" w:color="auto" w:sz="4" w:space="0"/>
            </w:tcBorders>
            <w:vAlign w:val="center"/>
          </w:tcPr>
          <w:p w14:paraId="1453494B">
            <w:pPr>
              <w:rPr>
                <w:rFonts w:hint="eastAsia" w:ascii="宋体" w:hAnsi="宋体"/>
                <w:color w:val="auto"/>
                <w:szCs w:val="21"/>
              </w:rPr>
            </w:pPr>
            <w:r>
              <w:rPr>
                <w:rFonts w:hint="eastAsia" w:ascii="宋体" w:hAnsi="宋体"/>
                <w:color w:val="auto"/>
                <w:szCs w:val="21"/>
              </w:rPr>
              <w:t>评标委员会由招标人依法组建。评标委员会共5人，由招标人依法组建。</w:t>
            </w:r>
          </w:p>
        </w:tc>
      </w:tr>
      <w:tr w14:paraId="6DA792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6A878315">
            <w:pPr>
              <w:rPr>
                <w:rFonts w:hint="eastAsia" w:ascii="宋体" w:hAnsi="宋体"/>
                <w:color w:val="auto"/>
                <w:szCs w:val="21"/>
              </w:rPr>
            </w:pPr>
            <w:r>
              <w:rPr>
                <w:rFonts w:hint="eastAsia" w:ascii="宋体" w:hAnsi="宋体"/>
                <w:color w:val="auto"/>
                <w:szCs w:val="21"/>
              </w:rPr>
              <w:t>29</w:t>
            </w:r>
          </w:p>
        </w:tc>
        <w:tc>
          <w:tcPr>
            <w:tcW w:w="981" w:type="dxa"/>
            <w:tcBorders>
              <w:top w:val="single" w:color="auto" w:sz="4" w:space="0"/>
              <w:left w:val="single" w:color="auto" w:sz="4" w:space="0"/>
              <w:bottom w:val="single" w:color="auto" w:sz="4" w:space="0"/>
              <w:right w:val="single" w:color="auto" w:sz="4" w:space="0"/>
            </w:tcBorders>
            <w:vAlign w:val="center"/>
          </w:tcPr>
          <w:p w14:paraId="6BBCB0B1">
            <w:pPr>
              <w:rPr>
                <w:rFonts w:hint="eastAsia" w:ascii="宋体" w:hAnsi="宋体"/>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40D35E00">
            <w:pPr>
              <w:rPr>
                <w:rFonts w:hint="eastAsia" w:ascii="宋体" w:hAnsi="宋体"/>
                <w:color w:val="auto"/>
                <w:szCs w:val="21"/>
              </w:rPr>
            </w:pPr>
            <w:r>
              <w:rPr>
                <w:rFonts w:hint="eastAsia" w:ascii="宋体" w:hAnsi="宋体"/>
                <w:color w:val="auto"/>
                <w:szCs w:val="21"/>
              </w:rPr>
              <w:t>企业综合诚信评价分数</w:t>
            </w:r>
          </w:p>
        </w:tc>
        <w:tc>
          <w:tcPr>
            <w:tcW w:w="5857" w:type="dxa"/>
            <w:tcBorders>
              <w:top w:val="single" w:color="auto" w:sz="4" w:space="0"/>
              <w:left w:val="single" w:color="auto" w:sz="4" w:space="0"/>
              <w:bottom w:val="single" w:color="auto" w:sz="4" w:space="0"/>
              <w:right w:val="double" w:color="auto" w:sz="4" w:space="0"/>
            </w:tcBorders>
            <w:vAlign w:val="center"/>
          </w:tcPr>
          <w:p w14:paraId="07CA0ED4">
            <w:pPr>
              <w:rPr>
                <w:rFonts w:hint="eastAsia" w:ascii="宋体" w:hAnsi="宋体"/>
                <w:color w:val="auto"/>
                <w:szCs w:val="21"/>
              </w:rPr>
            </w:pPr>
            <w:r>
              <w:rPr>
                <w:rFonts w:hint="eastAsia" w:ascii="宋体" w:hAnsi="宋体"/>
                <w:color w:val="auto"/>
                <w:szCs w:val="21"/>
              </w:rPr>
              <w:t>本项目的企业综合诚信评价分数，以</w:t>
            </w:r>
            <w:r>
              <w:rPr>
                <w:rFonts w:ascii="宋体" w:hAnsi="宋体"/>
                <w:color w:val="auto"/>
                <w:szCs w:val="21"/>
                <w:u w:val="single"/>
              </w:rPr>
              <w:t xml:space="preserve">      </w:t>
            </w:r>
            <w:r>
              <w:rPr>
                <w:rFonts w:hint="eastAsia" w:ascii="宋体" w:hAnsi="宋体"/>
                <w:color w:val="auto"/>
                <w:szCs w:val="21"/>
                <w:u w:val="single"/>
              </w:rPr>
              <w:t>/</w:t>
            </w:r>
            <w:r>
              <w:rPr>
                <w:rFonts w:ascii="宋体" w:hAnsi="宋体"/>
                <w:color w:val="auto"/>
                <w:szCs w:val="21"/>
                <w:u w:val="single"/>
              </w:rPr>
              <w:t xml:space="preserve">       </w:t>
            </w:r>
            <w:r>
              <w:rPr>
                <w:rFonts w:hint="eastAsia" w:ascii="宋体" w:hAnsi="宋体"/>
                <w:color w:val="auto"/>
                <w:szCs w:val="21"/>
              </w:rPr>
              <w:t>排名为准。</w:t>
            </w:r>
          </w:p>
        </w:tc>
      </w:tr>
      <w:tr w14:paraId="78A123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50BBE1D0">
            <w:pPr>
              <w:rPr>
                <w:rFonts w:hint="eastAsia" w:ascii="宋体" w:hAnsi="宋体"/>
                <w:color w:val="auto"/>
                <w:szCs w:val="21"/>
              </w:rPr>
            </w:pPr>
            <w:r>
              <w:rPr>
                <w:rFonts w:hint="eastAsia" w:ascii="宋体" w:hAnsi="宋体"/>
                <w:color w:val="auto"/>
                <w:szCs w:val="21"/>
              </w:rPr>
              <w:t>30</w:t>
            </w:r>
          </w:p>
        </w:tc>
        <w:tc>
          <w:tcPr>
            <w:tcW w:w="981" w:type="dxa"/>
            <w:tcBorders>
              <w:top w:val="single" w:color="auto" w:sz="4" w:space="0"/>
              <w:left w:val="single" w:color="auto" w:sz="4" w:space="0"/>
              <w:bottom w:val="single" w:color="auto" w:sz="4" w:space="0"/>
              <w:right w:val="single" w:color="auto" w:sz="4" w:space="0"/>
            </w:tcBorders>
            <w:vAlign w:val="center"/>
          </w:tcPr>
          <w:p w14:paraId="52D2DB6D">
            <w:pPr>
              <w:ind w:firstLine="458"/>
              <w:rPr>
                <w:rFonts w:hint="eastAsia" w:ascii="宋体" w:hAnsi="宋体"/>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7E38CFE4">
            <w:pPr>
              <w:ind w:firstLine="458"/>
              <w:rPr>
                <w:rFonts w:hint="eastAsia" w:ascii="宋体" w:hAnsi="宋体"/>
                <w:color w:val="auto"/>
                <w:szCs w:val="21"/>
              </w:rPr>
            </w:pPr>
            <w:r>
              <w:rPr>
                <w:rFonts w:hint="eastAsia" w:ascii="宋体" w:hAnsi="宋体"/>
                <w:color w:val="auto"/>
                <w:szCs w:val="21"/>
              </w:rPr>
              <w:t>第二阶段投标人名次的排序方法（适用于办法一、办法二）</w:t>
            </w:r>
          </w:p>
        </w:tc>
        <w:tc>
          <w:tcPr>
            <w:tcW w:w="5857" w:type="dxa"/>
            <w:tcBorders>
              <w:top w:val="single" w:color="auto" w:sz="4" w:space="0"/>
              <w:left w:val="single" w:color="auto" w:sz="4" w:space="0"/>
              <w:bottom w:val="single" w:color="auto" w:sz="4" w:space="0"/>
              <w:right w:val="double" w:color="auto" w:sz="4" w:space="0"/>
            </w:tcBorders>
            <w:vAlign w:val="center"/>
          </w:tcPr>
          <w:p w14:paraId="648C6239">
            <w:pPr>
              <w:rPr>
                <w:rFonts w:hint="eastAsia" w:ascii="宋体" w:hAnsi="宋体"/>
                <w:color w:val="auto"/>
                <w:szCs w:val="21"/>
              </w:rPr>
            </w:pPr>
            <w:r>
              <w:rPr>
                <w:rFonts w:hint="eastAsia" w:ascii="宋体" w:hAnsi="宋体"/>
                <w:color w:val="auto"/>
                <w:szCs w:val="21"/>
              </w:rPr>
              <w:t xml:space="preserve">本款不适用。 </w:t>
            </w:r>
          </w:p>
        </w:tc>
      </w:tr>
      <w:tr w14:paraId="7FA562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58D852E7">
            <w:pPr>
              <w:rPr>
                <w:rFonts w:hint="eastAsia" w:ascii="宋体" w:hAnsi="宋体"/>
                <w:color w:val="auto"/>
                <w:szCs w:val="21"/>
              </w:rPr>
            </w:pPr>
            <w:r>
              <w:rPr>
                <w:rFonts w:hint="eastAsia" w:ascii="宋体" w:hAnsi="宋体"/>
                <w:color w:val="auto"/>
                <w:szCs w:val="21"/>
              </w:rPr>
              <w:t>31</w:t>
            </w:r>
          </w:p>
        </w:tc>
        <w:tc>
          <w:tcPr>
            <w:tcW w:w="981" w:type="dxa"/>
            <w:tcBorders>
              <w:top w:val="single" w:color="auto" w:sz="4" w:space="0"/>
              <w:left w:val="single" w:color="auto" w:sz="4" w:space="0"/>
              <w:bottom w:val="single" w:color="auto" w:sz="4" w:space="0"/>
              <w:right w:val="single" w:color="auto" w:sz="4" w:space="0"/>
            </w:tcBorders>
            <w:vAlign w:val="center"/>
          </w:tcPr>
          <w:p w14:paraId="7DF14726">
            <w:pPr>
              <w:ind w:firstLine="458"/>
              <w:rPr>
                <w:rFonts w:hint="eastAsia" w:ascii="宋体" w:hAnsi="宋体"/>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2C4377D7">
            <w:pPr>
              <w:rPr>
                <w:rFonts w:hint="eastAsia" w:ascii="宋体" w:hAnsi="宋体"/>
                <w:color w:val="auto"/>
                <w:szCs w:val="21"/>
              </w:rPr>
            </w:pPr>
            <w:r>
              <w:rPr>
                <w:rFonts w:hint="eastAsia" w:ascii="宋体" w:hAnsi="宋体"/>
                <w:color w:val="auto"/>
                <w:szCs w:val="21"/>
              </w:rPr>
              <w:t>经济分相同情况下的排序方法（适用于办法三、办法四）</w:t>
            </w:r>
          </w:p>
        </w:tc>
        <w:tc>
          <w:tcPr>
            <w:tcW w:w="5857" w:type="dxa"/>
            <w:tcBorders>
              <w:top w:val="single" w:color="auto" w:sz="4" w:space="0"/>
              <w:left w:val="single" w:color="auto" w:sz="4" w:space="0"/>
              <w:bottom w:val="single" w:color="auto" w:sz="4" w:space="0"/>
              <w:right w:val="double" w:color="auto" w:sz="4" w:space="0"/>
            </w:tcBorders>
            <w:vAlign w:val="center"/>
          </w:tcPr>
          <w:p w14:paraId="33593079">
            <w:pPr>
              <w:rPr>
                <w:rFonts w:hint="eastAsia" w:ascii="宋体" w:hAnsi="宋体"/>
                <w:color w:val="auto"/>
                <w:szCs w:val="21"/>
              </w:rPr>
            </w:pPr>
            <w:r>
              <w:rPr>
                <w:rFonts w:hint="eastAsia" w:ascii="宋体" w:hAnsi="宋体"/>
                <w:color w:val="auto"/>
                <w:szCs w:val="21"/>
              </w:rPr>
              <w:t>本款不适用。</w:t>
            </w:r>
          </w:p>
        </w:tc>
      </w:tr>
      <w:tr w14:paraId="755E53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06C9726F">
            <w:pPr>
              <w:rPr>
                <w:rFonts w:hint="eastAsia" w:ascii="宋体" w:hAnsi="宋体"/>
                <w:color w:val="auto"/>
                <w:szCs w:val="21"/>
              </w:rPr>
            </w:pPr>
            <w:r>
              <w:rPr>
                <w:rFonts w:hint="eastAsia" w:ascii="宋体" w:hAnsi="宋体"/>
                <w:color w:val="auto"/>
                <w:szCs w:val="21"/>
              </w:rPr>
              <w:t>32</w:t>
            </w:r>
          </w:p>
        </w:tc>
        <w:tc>
          <w:tcPr>
            <w:tcW w:w="981" w:type="dxa"/>
            <w:tcBorders>
              <w:top w:val="single" w:color="auto" w:sz="4" w:space="0"/>
              <w:left w:val="single" w:color="auto" w:sz="4" w:space="0"/>
              <w:bottom w:val="single" w:color="auto" w:sz="4" w:space="0"/>
              <w:right w:val="single" w:color="auto" w:sz="4" w:space="0"/>
            </w:tcBorders>
            <w:vAlign w:val="center"/>
          </w:tcPr>
          <w:p w14:paraId="7937BF59">
            <w:pPr>
              <w:ind w:firstLine="458"/>
              <w:rPr>
                <w:rFonts w:hint="eastAsia" w:ascii="宋体" w:hAnsi="宋体"/>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6AB4ADEB">
            <w:pPr>
              <w:rPr>
                <w:rFonts w:hint="eastAsia" w:ascii="宋体" w:hAnsi="宋体"/>
                <w:color w:val="auto"/>
                <w:szCs w:val="21"/>
              </w:rPr>
            </w:pPr>
            <w:r>
              <w:rPr>
                <w:rFonts w:hint="eastAsia" w:ascii="宋体" w:hAnsi="宋体"/>
                <w:color w:val="auto"/>
                <w:szCs w:val="21"/>
              </w:rPr>
              <w:t>第二阶段投标人名次的排序方法（适用于办法五、办法六）</w:t>
            </w:r>
          </w:p>
        </w:tc>
        <w:tc>
          <w:tcPr>
            <w:tcW w:w="5857" w:type="dxa"/>
            <w:tcBorders>
              <w:top w:val="single" w:color="auto" w:sz="4" w:space="0"/>
              <w:left w:val="single" w:color="auto" w:sz="4" w:space="0"/>
              <w:bottom w:val="single" w:color="auto" w:sz="4" w:space="0"/>
              <w:right w:val="double" w:color="auto" w:sz="4" w:space="0"/>
            </w:tcBorders>
            <w:vAlign w:val="center"/>
          </w:tcPr>
          <w:p w14:paraId="3081027D">
            <w:pPr>
              <w:rPr>
                <w:rFonts w:hint="eastAsia" w:ascii="宋体" w:hAnsi="宋体"/>
                <w:color w:val="auto"/>
                <w:szCs w:val="21"/>
              </w:rPr>
            </w:pPr>
            <w:r>
              <w:rPr>
                <w:rFonts w:hint="eastAsia" w:ascii="宋体" w:hAnsi="宋体"/>
                <w:color w:val="auto"/>
                <w:szCs w:val="21"/>
              </w:rPr>
              <w:t>选取方法</w:t>
            </w:r>
            <w:r>
              <w:rPr>
                <w:rFonts w:hint="eastAsia" w:ascii="宋体" w:hAnsi="宋体"/>
                <w:color w:val="auto"/>
                <w:szCs w:val="21"/>
                <w:u w:val="single"/>
              </w:rPr>
              <w:t xml:space="preserve">  一 </w:t>
            </w:r>
          </w:p>
          <w:p w14:paraId="60494163">
            <w:pPr>
              <w:rPr>
                <w:rFonts w:hint="eastAsia" w:ascii="宋体" w:hAnsi="宋体"/>
                <w:color w:val="auto"/>
                <w:szCs w:val="21"/>
              </w:rPr>
            </w:pPr>
            <w:r>
              <w:rPr>
                <w:rFonts w:hint="eastAsia" w:ascii="宋体" w:hAnsi="宋体"/>
                <w:color w:val="auto"/>
                <w:szCs w:val="21"/>
              </w:rPr>
              <w:t>方法一：评标委员会按照“总分=</w:t>
            </w:r>
            <w:r>
              <w:rPr>
                <w:rFonts w:hint="eastAsia" w:ascii="宋体" w:hAnsi="宋体"/>
                <w:color w:val="auto"/>
                <w:szCs w:val="21"/>
                <w:u w:val="single"/>
              </w:rPr>
              <w:t xml:space="preserve">第一阶段技术得分（满分100分）×40% + 第二阶段经济得分（满分100分）×60% </w:t>
            </w:r>
            <w:r>
              <w:rPr>
                <w:rFonts w:hint="eastAsia" w:ascii="宋体" w:hAnsi="宋体"/>
                <w:color w:val="auto"/>
                <w:szCs w:val="21"/>
              </w:rPr>
              <w:t>的公式，计算各有效投标文件的总分，并按照总分从高到低排序。总得分相同的投标文件，以报价较低的排前；总得分与报价均相同的投标文件，以</w:t>
            </w:r>
            <w:r>
              <w:rPr>
                <w:rFonts w:hint="eastAsia" w:ascii="宋体" w:hAnsi="宋体"/>
                <w:color w:val="auto"/>
                <w:szCs w:val="21"/>
                <w:u w:val="single"/>
              </w:rPr>
              <w:t xml:space="preserve"> 第一阶段技术得分  </w:t>
            </w:r>
            <w:r>
              <w:rPr>
                <w:rFonts w:hint="eastAsia" w:ascii="宋体" w:hAnsi="宋体"/>
                <w:color w:val="auto"/>
                <w:szCs w:val="21"/>
              </w:rPr>
              <w:t>较高的排前；如仍存在相同情况，则对具有相同情况的投标人，由评标委员会采用</w:t>
            </w:r>
            <w:r>
              <w:rPr>
                <w:rFonts w:hint="eastAsia"/>
                <w:b/>
                <w:bCs/>
                <w:color w:val="auto"/>
              </w:rPr>
              <w:t>记名投票</w:t>
            </w:r>
            <w:r>
              <w:rPr>
                <w:rFonts w:hint="eastAsia" w:ascii="宋体" w:hAnsi="宋体"/>
                <w:color w:val="auto"/>
                <w:szCs w:val="21"/>
              </w:rPr>
              <w:t>方式，确定投标人的排序。</w:t>
            </w:r>
          </w:p>
        </w:tc>
      </w:tr>
      <w:tr w14:paraId="5DA6A8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3EC3805A">
            <w:pPr>
              <w:rPr>
                <w:rFonts w:hint="eastAsia" w:ascii="宋体" w:hAnsi="宋体"/>
                <w:color w:val="auto"/>
                <w:szCs w:val="21"/>
              </w:rPr>
            </w:pPr>
            <w:r>
              <w:rPr>
                <w:rFonts w:hint="eastAsia" w:ascii="宋体" w:hAnsi="宋体"/>
                <w:color w:val="auto"/>
                <w:szCs w:val="21"/>
              </w:rPr>
              <w:t>33</w:t>
            </w:r>
          </w:p>
        </w:tc>
        <w:tc>
          <w:tcPr>
            <w:tcW w:w="981" w:type="dxa"/>
            <w:tcBorders>
              <w:top w:val="single" w:color="auto" w:sz="4" w:space="0"/>
              <w:left w:val="single" w:color="auto" w:sz="4" w:space="0"/>
              <w:bottom w:val="single" w:color="auto" w:sz="4" w:space="0"/>
              <w:right w:val="single" w:color="auto" w:sz="4" w:space="0"/>
            </w:tcBorders>
            <w:vAlign w:val="center"/>
          </w:tcPr>
          <w:p w14:paraId="6D1FD256">
            <w:pPr>
              <w:rPr>
                <w:rFonts w:hint="eastAsia" w:ascii="宋体" w:hAnsi="宋体"/>
                <w:color w:val="auto"/>
                <w:szCs w:val="21"/>
              </w:rPr>
            </w:pPr>
            <w:r>
              <w:rPr>
                <w:rFonts w:ascii="宋体" w:hAnsi="宋体"/>
                <w:color w:val="auto"/>
                <w:szCs w:val="21"/>
              </w:rPr>
              <w:t>13.4</w:t>
            </w:r>
            <w:r>
              <w:rPr>
                <w:rFonts w:hint="eastAsia" w:ascii="宋体" w:hAnsi="宋体"/>
                <w:color w:val="auto"/>
                <w:szCs w:val="21"/>
              </w:rPr>
              <w:t>、</w:t>
            </w:r>
            <w:r>
              <w:rPr>
                <w:rFonts w:ascii="宋体" w:hAnsi="宋体"/>
                <w:color w:val="auto"/>
                <w:szCs w:val="21"/>
              </w:rPr>
              <w:t>13.5.2</w:t>
            </w:r>
          </w:p>
        </w:tc>
        <w:tc>
          <w:tcPr>
            <w:tcW w:w="1810" w:type="dxa"/>
            <w:tcBorders>
              <w:top w:val="single" w:color="auto" w:sz="4" w:space="0"/>
              <w:left w:val="single" w:color="auto" w:sz="4" w:space="0"/>
              <w:bottom w:val="single" w:color="auto" w:sz="4" w:space="0"/>
              <w:right w:val="single" w:color="auto" w:sz="4" w:space="0"/>
            </w:tcBorders>
            <w:vAlign w:val="center"/>
          </w:tcPr>
          <w:p w14:paraId="78D51EAE">
            <w:pPr>
              <w:rPr>
                <w:rFonts w:hint="eastAsia" w:ascii="宋体" w:hAnsi="宋体"/>
                <w:color w:val="auto"/>
                <w:szCs w:val="21"/>
              </w:rPr>
            </w:pPr>
            <w:r>
              <w:rPr>
                <w:rFonts w:hint="eastAsia" w:ascii="宋体" w:hAnsi="宋体"/>
                <w:color w:val="auto"/>
                <w:szCs w:val="21"/>
              </w:rPr>
              <w:t>合同价款的调整办法</w:t>
            </w:r>
          </w:p>
        </w:tc>
        <w:tc>
          <w:tcPr>
            <w:tcW w:w="5857" w:type="dxa"/>
            <w:tcBorders>
              <w:top w:val="single" w:color="auto" w:sz="4" w:space="0"/>
              <w:left w:val="single" w:color="auto" w:sz="4" w:space="0"/>
              <w:bottom w:val="single" w:color="auto" w:sz="4" w:space="0"/>
              <w:right w:val="double" w:color="auto" w:sz="4" w:space="0"/>
            </w:tcBorders>
            <w:vAlign w:val="center"/>
          </w:tcPr>
          <w:p w14:paraId="2306F9B7">
            <w:pPr>
              <w:rPr>
                <w:rFonts w:hint="eastAsia" w:ascii="宋体" w:hAnsi="宋体"/>
                <w:color w:val="auto"/>
                <w:szCs w:val="21"/>
                <w:u w:val="single"/>
              </w:rPr>
            </w:pPr>
            <w:r>
              <w:rPr>
                <w:rFonts w:hint="eastAsia" w:ascii="宋体" w:hAnsi="宋体"/>
                <w:color w:val="auto"/>
                <w:szCs w:val="21"/>
                <w:u w:val="single"/>
              </w:rPr>
              <w:t>详见合同条款。</w:t>
            </w:r>
            <w:r>
              <w:rPr>
                <w:rFonts w:ascii="宋体" w:hAnsi="宋体"/>
                <w:color w:val="auto"/>
                <w:szCs w:val="21"/>
                <w:u w:val="single"/>
              </w:rPr>
              <w:t xml:space="preserve"> </w:t>
            </w:r>
          </w:p>
        </w:tc>
      </w:tr>
      <w:tr w14:paraId="02F2C7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5DA42A88">
            <w:pPr>
              <w:rPr>
                <w:rFonts w:hint="eastAsia" w:ascii="宋体" w:hAnsi="宋体"/>
                <w:color w:val="auto"/>
                <w:szCs w:val="21"/>
              </w:rPr>
            </w:pPr>
            <w:r>
              <w:rPr>
                <w:rFonts w:ascii="宋体" w:hAnsi="宋体"/>
                <w:color w:val="auto"/>
                <w:szCs w:val="21"/>
              </w:rPr>
              <w:t>3</w:t>
            </w:r>
            <w:r>
              <w:rPr>
                <w:rFonts w:hint="eastAsia" w:ascii="宋体" w:hAnsi="宋体"/>
                <w:color w:val="auto"/>
                <w:szCs w:val="21"/>
              </w:rPr>
              <w:t>4</w:t>
            </w:r>
          </w:p>
        </w:tc>
        <w:tc>
          <w:tcPr>
            <w:tcW w:w="981" w:type="dxa"/>
            <w:tcBorders>
              <w:top w:val="single" w:color="auto" w:sz="4" w:space="0"/>
              <w:left w:val="single" w:color="auto" w:sz="4" w:space="0"/>
              <w:bottom w:val="single" w:color="auto" w:sz="4" w:space="0"/>
              <w:right w:val="single" w:color="auto" w:sz="4" w:space="0"/>
            </w:tcBorders>
            <w:vAlign w:val="center"/>
          </w:tcPr>
          <w:p w14:paraId="7E00955E">
            <w:pPr>
              <w:rPr>
                <w:rFonts w:hint="eastAsia" w:ascii="宋体" w:hAnsi="宋体"/>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776F41EA">
            <w:pPr>
              <w:rPr>
                <w:rFonts w:hint="eastAsia" w:ascii="宋体" w:hAnsi="宋体"/>
                <w:color w:val="auto"/>
                <w:szCs w:val="21"/>
              </w:rPr>
            </w:pPr>
            <w:r>
              <w:rPr>
                <w:rFonts w:ascii="宋体" w:hAnsi="宋体"/>
                <w:color w:val="auto"/>
                <w:szCs w:val="21"/>
              </w:rPr>
              <w:t>建设工程质量检测单位</w:t>
            </w:r>
          </w:p>
        </w:tc>
        <w:tc>
          <w:tcPr>
            <w:tcW w:w="5857" w:type="dxa"/>
            <w:tcBorders>
              <w:top w:val="single" w:color="auto" w:sz="4" w:space="0"/>
              <w:left w:val="single" w:color="auto" w:sz="4" w:space="0"/>
              <w:bottom w:val="single" w:color="auto" w:sz="4" w:space="0"/>
              <w:right w:val="double" w:color="auto" w:sz="4" w:space="0"/>
            </w:tcBorders>
            <w:vAlign w:val="center"/>
          </w:tcPr>
          <w:p w14:paraId="02409723">
            <w:pPr>
              <w:rPr>
                <w:rFonts w:hint="eastAsia" w:ascii="宋体" w:hAnsi="宋体"/>
                <w:color w:val="auto"/>
                <w:kern w:val="0"/>
                <w:szCs w:val="21"/>
                <w:lang w:val="zh-CN"/>
              </w:rPr>
            </w:pPr>
            <w:r>
              <w:rPr>
                <w:rFonts w:ascii="宋体" w:hAnsi="宋体"/>
                <w:color w:val="auto"/>
                <w:kern w:val="0"/>
                <w:szCs w:val="21"/>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51BB52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36D0ACD2">
            <w:pPr>
              <w:rPr>
                <w:rFonts w:hint="eastAsia" w:ascii="宋体" w:hAnsi="宋体"/>
                <w:color w:val="auto"/>
                <w:szCs w:val="21"/>
              </w:rPr>
            </w:pPr>
            <w:r>
              <w:rPr>
                <w:rFonts w:hint="eastAsia" w:ascii="宋体" w:hAnsi="宋体"/>
                <w:color w:val="auto"/>
                <w:szCs w:val="21"/>
              </w:rPr>
              <w:t>35</w:t>
            </w:r>
          </w:p>
        </w:tc>
        <w:tc>
          <w:tcPr>
            <w:tcW w:w="981" w:type="dxa"/>
            <w:tcBorders>
              <w:top w:val="single" w:color="auto" w:sz="4" w:space="0"/>
              <w:left w:val="single" w:color="auto" w:sz="4" w:space="0"/>
              <w:bottom w:val="single" w:color="auto" w:sz="4" w:space="0"/>
              <w:right w:val="single" w:color="auto" w:sz="4" w:space="0"/>
            </w:tcBorders>
            <w:vAlign w:val="center"/>
          </w:tcPr>
          <w:p w14:paraId="7E82D517">
            <w:pPr>
              <w:rPr>
                <w:rFonts w:hint="eastAsia" w:ascii="宋体" w:hAnsi="宋体"/>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7C35BFA0">
            <w:pPr>
              <w:rPr>
                <w:rFonts w:hint="eastAsia" w:ascii="宋体" w:hAnsi="宋体"/>
                <w:color w:val="auto"/>
                <w:kern w:val="0"/>
                <w:szCs w:val="21"/>
                <w:lang w:val="zh-CN"/>
              </w:rPr>
            </w:pPr>
            <w:r>
              <w:rPr>
                <w:rFonts w:hint="eastAsia" w:ascii="宋体" w:hAnsi="宋体"/>
                <w:color w:val="auto"/>
                <w:kern w:val="0"/>
                <w:szCs w:val="21"/>
                <w:lang w:val="zh-CN"/>
              </w:rPr>
              <w:t>分包</w:t>
            </w:r>
          </w:p>
        </w:tc>
        <w:tc>
          <w:tcPr>
            <w:tcW w:w="5857" w:type="dxa"/>
            <w:tcBorders>
              <w:top w:val="single" w:color="auto" w:sz="4" w:space="0"/>
              <w:left w:val="single" w:color="auto" w:sz="4" w:space="0"/>
              <w:bottom w:val="single" w:color="auto" w:sz="4" w:space="0"/>
              <w:right w:val="double" w:color="auto" w:sz="4" w:space="0"/>
            </w:tcBorders>
            <w:vAlign w:val="center"/>
          </w:tcPr>
          <w:p w14:paraId="35054919">
            <w:pPr>
              <w:rPr>
                <w:rFonts w:hint="eastAsia" w:ascii="宋体" w:hAnsi="宋体"/>
                <w:color w:val="auto"/>
                <w:kern w:val="0"/>
                <w:szCs w:val="21"/>
                <w:lang w:val="zh-CN"/>
              </w:rPr>
            </w:pPr>
            <w:r>
              <w:rPr>
                <w:rFonts w:hint="eastAsia" w:ascii="宋体" w:hAnsi="宋体"/>
                <w:color w:val="auto"/>
                <w:kern w:val="0"/>
                <w:szCs w:val="21"/>
                <w:bdr w:val="single" w:color="auto" w:sz="4" w:space="0"/>
                <w:lang w:val="zh-CN"/>
              </w:rPr>
              <w:t>√</w:t>
            </w:r>
            <w:r>
              <w:rPr>
                <w:rFonts w:hint="eastAsia" w:ascii="宋体" w:hAnsi="宋体"/>
                <w:color w:val="auto"/>
                <w:kern w:val="0"/>
                <w:szCs w:val="21"/>
                <w:lang w:val="zh-CN"/>
              </w:rPr>
              <w:t>不允许；</w:t>
            </w:r>
          </w:p>
          <w:p w14:paraId="26D2142F">
            <w:pPr>
              <w:rPr>
                <w:rFonts w:hint="eastAsia" w:ascii="宋体" w:hAnsi="宋体"/>
                <w:color w:val="auto"/>
                <w:kern w:val="0"/>
                <w:szCs w:val="21"/>
                <w:lang w:val="zh-CN"/>
              </w:rPr>
            </w:pPr>
            <w:r>
              <w:rPr>
                <w:rFonts w:hint="eastAsia" w:ascii="宋体" w:hAnsi="宋体"/>
                <w:color w:val="auto"/>
                <w:kern w:val="0"/>
                <w:szCs w:val="21"/>
                <w:lang w:val="zh-CN"/>
              </w:rPr>
              <w:t>□允许：分包内容要要求：详见技术条件章节</w:t>
            </w:r>
          </w:p>
          <w:p w14:paraId="645D0937">
            <w:pPr>
              <w:rPr>
                <w:rFonts w:hint="eastAsia" w:ascii="宋体" w:hAnsi="宋体"/>
                <w:color w:val="auto"/>
                <w:kern w:val="0"/>
                <w:szCs w:val="21"/>
                <w:lang w:val="zh-CN"/>
              </w:rPr>
            </w:pPr>
            <w:r>
              <w:rPr>
                <w:rFonts w:hint="eastAsia" w:ascii="宋体" w:hAnsi="宋体"/>
                <w:color w:val="auto"/>
                <w:kern w:val="0"/>
                <w:szCs w:val="21"/>
                <w:lang w:val="zh-CN"/>
              </w:rPr>
              <w:t xml:space="preserve">        分包金额要求：详见技术条件章节</w:t>
            </w:r>
          </w:p>
          <w:p w14:paraId="60378162">
            <w:pPr>
              <w:rPr>
                <w:rFonts w:hint="eastAsia" w:ascii="宋体" w:hAnsi="宋体"/>
                <w:color w:val="auto"/>
                <w:kern w:val="0"/>
                <w:szCs w:val="21"/>
                <w:lang w:val="zh-CN"/>
              </w:rPr>
            </w:pPr>
            <w:r>
              <w:rPr>
                <w:rFonts w:hint="eastAsia" w:ascii="宋体" w:hAnsi="宋体"/>
                <w:color w:val="auto"/>
                <w:kern w:val="0"/>
                <w:szCs w:val="21"/>
                <w:lang w:val="zh-CN"/>
              </w:rPr>
              <w:t xml:space="preserve">        对分包人的资质要求：详见技术条件章节</w:t>
            </w:r>
          </w:p>
          <w:p w14:paraId="4C6B76D9">
            <w:pPr>
              <w:rPr>
                <w:rFonts w:hint="eastAsia" w:ascii="宋体" w:hAnsi="宋体"/>
                <w:color w:val="auto"/>
                <w:kern w:val="0"/>
                <w:szCs w:val="21"/>
                <w:lang w:val="zh-CN"/>
              </w:rPr>
            </w:pPr>
            <w:r>
              <w:rPr>
                <w:rFonts w:hint="eastAsia" w:ascii="宋体" w:hAnsi="宋体"/>
                <w:color w:val="auto"/>
                <w:kern w:val="0"/>
                <w:szCs w:val="21"/>
                <w:lang w:val="zh-CN"/>
              </w:rPr>
              <w:t xml:space="preserve">        对分包人的其他要求：详见技术条件章节</w:t>
            </w:r>
          </w:p>
        </w:tc>
      </w:tr>
      <w:tr w14:paraId="6A9B12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1A54FEA8">
            <w:pPr>
              <w:rPr>
                <w:rFonts w:hint="eastAsia" w:ascii="宋体" w:hAnsi="宋体"/>
                <w:color w:val="auto"/>
                <w:szCs w:val="21"/>
              </w:rPr>
            </w:pPr>
            <w:r>
              <w:rPr>
                <w:rFonts w:hint="eastAsia" w:ascii="宋体" w:hAnsi="宋体"/>
                <w:color w:val="auto"/>
                <w:szCs w:val="21"/>
              </w:rPr>
              <w:t>36</w:t>
            </w:r>
          </w:p>
        </w:tc>
        <w:tc>
          <w:tcPr>
            <w:tcW w:w="981" w:type="dxa"/>
            <w:tcBorders>
              <w:top w:val="single" w:color="auto" w:sz="4" w:space="0"/>
              <w:left w:val="single" w:color="auto" w:sz="4" w:space="0"/>
              <w:bottom w:val="single" w:color="auto" w:sz="4" w:space="0"/>
              <w:right w:val="single" w:color="auto" w:sz="4" w:space="0"/>
            </w:tcBorders>
            <w:vAlign w:val="center"/>
          </w:tcPr>
          <w:p w14:paraId="49BA2036">
            <w:pPr>
              <w:jc w:val="center"/>
              <w:rPr>
                <w:rFonts w:hint="eastAsia" w:ascii="宋体" w:hAnsi="宋体"/>
                <w:color w:val="auto"/>
              </w:rPr>
            </w:pPr>
          </w:p>
        </w:tc>
        <w:tc>
          <w:tcPr>
            <w:tcW w:w="1810" w:type="dxa"/>
            <w:tcBorders>
              <w:top w:val="single" w:color="auto" w:sz="4" w:space="0"/>
              <w:left w:val="single" w:color="auto" w:sz="4" w:space="0"/>
              <w:bottom w:val="single" w:color="auto" w:sz="4" w:space="0"/>
              <w:right w:val="single" w:color="auto" w:sz="4" w:space="0"/>
            </w:tcBorders>
            <w:vAlign w:val="center"/>
          </w:tcPr>
          <w:p w14:paraId="0472A5C4">
            <w:pPr>
              <w:jc w:val="center"/>
              <w:rPr>
                <w:rFonts w:hint="eastAsia" w:ascii="宋体" w:hAnsi="宋体"/>
                <w:color w:val="auto"/>
              </w:rPr>
            </w:pPr>
            <w:r>
              <w:rPr>
                <w:rFonts w:hint="eastAsia" w:ascii="宋体" w:hAnsi="宋体"/>
                <w:color w:val="auto"/>
              </w:rPr>
              <w:t>电子招标投标解密失败及突发情况的补救</w:t>
            </w:r>
          </w:p>
        </w:tc>
        <w:tc>
          <w:tcPr>
            <w:tcW w:w="5857" w:type="dxa"/>
            <w:tcBorders>
              <w:top w:val="single" w:color="auto" w:sz="4" w:space="0"/>
              <w:left w:val="single" w:color="auto" w:sz="4" w:space="0"/>
              <w:bottom w:val="single" w:color="auto" w:sz="4" w:space="0"/>
              <w:right w:val="double" w:color="auto" w:sz="4" w:space="0"/>
            </w:tcBorders>
            <w:vAlign w:val="center"/>
          </w:tcPr>
          <w:p w14:paraId="3D4E0421">
            <w:pPr>
              <w:rPr>
                <w:rFonts w:hint="eastAsia" w:ascii="宋体" w:hAnsi="宋体" w:cs="Courier New"/>
                <w:color w:val="auto"/>
                <w:szCs w:val="21"/>
              </w:rPr>
            </w:pPr>
            <w:r>
              <w:rPr>
                <w:rFonts w:hint="eastAsia" w:ascii="宋体" w:hAnsi="宋体" w:cs="Courier New"/>
                <w:color w:val="auto"/>
                <w:szCs w:val="21"/>
              </w:rPr>
              <w:t>1、按照交易平台关于全流程电子化项目的相关指南进行操作。详见：</w:t>
            </w:r>
            <w:r>
              <w:rPr>
                <w:rFonts w:hint="eastAsia" w:ascii="宋体" w:hAnsi="宋体"/>
                <w:color w:val="auto"/>
                <w:szCs w:val="21"/>
                <w:u w:val="single"/>
              </w:rPr>
              <w:t>广州公共资源交易中心网站</w:t>
            </w:r>
            <w:r>
              <w:rPr>
                <w:rFonts w:hint="eastAsia" w:ascii="宋体" w:hAnsi="宋体" w:cs="Courier New"/>
                <w:color w:val="auto"/>
                <w:szCs w:val="21"/>
              </w:rPr>
              <w:t xml:space="preserve">。  </w:t>
            </w:r>
          </w:p>
          <w:p w14:paraId="75013B1B">
            <w:pPr>
              <w:rPr>
                <w:rFonts w:hint="eastAsia" w:ascii="宋体" w:hAnsi="宋体" w:cs="Courier New"/>
                <w:color w:val="auto"/>
                <w:szCs w:val="21"/>
              </w:rPr>
            </w:pPr>
            <w:r>
              <w:rPr>
                <w:rFonts w:hint="eastAsia" w:ascii="宋体" w:hAnsi="宋体" w:cs="Courier New"/>
                <w:color w:val="auto"/>
                <w:szCs w:val="21"/>
              </w:rPr>
              <w:t>2、提交投标文件光盘备用</w:t>
            </w:r>
          </w:p>
          <w:p w14:paraId="4B4561D6">
            <w:pPr>
              <w:rPr>
                <w:rFonts w:hint="eastAsia" w:ascii="宋体" w:hAnsi="宋体" w:cs="Courier New"/>
                <w:color w:val="auto"/>
                <w:szCs w:val="21"/>
              </w:rPr>
            </w:pPr>
            <w:r>
              <w:rPr>
                <w:rFonts w:hint="eastAsia" w:ascii="宋体" w:hAnsi="宋体" w:cs="Courier New"/>
                <w:color w:val="auto"/>
                <w:szCs w:val="21"/>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3FC71F4A">
            <w:pPr>
              <w:rPr>
                <w:rFonts w:hint="eastAsia" w:ascii="宋体" w:hAnsi="宋体" w:cs="Courier New"/>
                <w:color w:val="auto"/>
                <w:szCs w:val="21"/>
              </w:rPr>
            </w:pPr>
            <w:r>
              <w:rPr>
                <w:rFonts w:hint="eastAsia" w:ascii="宋体" w:hAnsi="宋体" w:cs="Courier New"/>
                <w:color w:val="auto"/>
                <w:szCs w:val="21"/>
              </w:rPr>
              <w:t xml:space="preserve"> 3、补救方案</w:t>
            </w:r>
          </w:p>
          <w:p w14:paraId="55083DD6">
            <w:pPr>
              <w:rPr>
                <w:rFonts w:hint="eastAsia" w:ascii="宋体" w:hAnsi="宋体" w:cs="Courier New"/>
                <w:color w:val="auto"/>
                <w:szCs w:val="21"/>
              </w:rPr>
            </w:pPr>
            <w:r>
              <w:rPr>
                <w:rFonts w:hint="eastAsia" w:ascii="宋体" w:hAnsi="宋体" w:cs="Courier New"/>
                <w:color w:val="auto"/>
                <w:szCs w:val="21"/>
              </w:rPr>
              <w:t>（1）投标文件解密失败的补救方案：</w:t>
            </w:r>
          </w:p>
          <w:p w14:paraId="3839206C">
            <w:pPr>
              <w:rPr>
                <w:rFonts w:hint="eastAsia" w:ascii="宋体" w:hAnsi="宋体" w:cs="Courier New"/>
                <w:color w:val="auto"/>
                <w:szCs w:val="21"/>
              </w:rPr>
            </w:pPr>
            <w:r>
              <w:rPr>
                <w:rFonts w:hint="eastAsia" w:ascii="宋体" w:hAnsi="宋体" w:cs="Courier New"/>
                <w:color w:val="auto"/>
                <w:szCs w:val="21"/>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029D955F">
            <w:pPr>
              <w:rPr>
                <w:rFonts w:hint="eastAsia" w:ascii="宋体" w:hAnsi="宋体" w:cs="Courier New"/>
                <w:color w:val="auto"/>
                <w:szCs w:val="21"/>
              </w:rPr>
            </w:pPr>
            <w:r>
              <w:rPr>
                <w:rFonts w:hint="eastAsia" w:ascii="宋体" w:hAnsi="宋体" w:cs="Courier New"/>
                <w:color w:val="auto"/>
                <w:szCs w:val="21"/>
              </w:rPr>
              <w:t>（2）评标时突发情况的补救方案</w:t>
            </w:r>
          </w:p>
          <w:p w14:paraId="72781196">
            <w:pPr>
              <w:rPr>
                <w:rFonts w:hint="eastAsia" w:ascii="宋体" w:hAnsi="宋体" w:cs="Courier New"/>
                <w:color w:val="auto"/>
                <w:szCs w:val="21"/>
              </w:rPr>
            </w:pPr>
            <w:r>
              <w:rPr>
                <w:rFonts w:hint="eastAsia" w:ascii="宋体" w:hAnsi="宋体" w:cs="Courier New"/>
                <w:color w:val="auto"/>
                <w:szCs w:val="21"/>
              </w:rPr>
              <w:t>若遇不可抗力发生（指网络瘫痪、服务器损坏、交易系统故障短期无法恢复等因素），由评标委员会开启投标人递交的全部投标文件光盘，并按光盘内容进行评审。</w:t>
            </w:r>
          </w:p>
          <w:p w14:paraId="03478A8E">
            <w:pPr>
              <w:rPr>
                <w:rFonts w:hint="eastAsia" w:ascii="宋体" w:hAnsi="宋体" w:cs="Courier New"/>
                <w:color w:val="auto"/>
                <w:szCs w:val="21"/>
              </w:rPr>
            </w:pPr>
            <w:r>
              <w:rPr>
                <w:rFonts w:hint="eastAsia" w:ascii="宋体" w:hAnsi="宋体" w:cs="Courier New"/>
                <w:color w:val="auto"/>
                <w:szCs w:val="21"/>
              </w:rPr>
              <w:t>（3）除发生上述情况外，开标评标均以投标人通过交易平台网上递交的电子投标文件为准。</w:t>
            </w:r>
          </w:p>
        </w:tc>
      </w:tr>
      <w:tr w14:paraId="3691B9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5A2A1255">
            <w:pPr>
              <w:snapToGrid w:val="0"/>
              <w:spacing w:line="400" w:lineRule="exact"/>
              <w:rPr>
                <w:rFonts w:hint="eastAsia" w:ascii="宋体" w:hAnsi="宋体"/>
                <w:color w:val="auto"/>
                <w:szCs w:val="21"/>
              </w:rPr>
            </w:pPr>
            <w:r>
              <w:rPr>
                <w:rFonts w:hint="eastAsia" w:ascii="宋体" w:hAnsi="宋体"/>
                <w:color w:val="auto"/>
                <w:szCs w:val="21"/>
              </w:rPr>
              <w:t>37</w:t>
            </w:r>
          </w:p>
        </w:tc>
        <w:tc>
          <w:tcPr>
            <w:tcW w:w="981" w:type="dxa"/>
            <w:tcBorders>
              <w:top w:val="single" w:color="auto" w:sz="4" w:space="0"/>
              <w:left w:val="single" w:color="auto" w:sz="4" w:space="0"/>
              <w:bottom w:val="single" w:color="auto" w:sz="4" w:space="0"/>
              <w:right w:val="single" w:color="auto" w:sz="4" w:space="0"/>
            </w:tcBorders>
            <w:vAlign w:val="center"/>
          </w:tcPr>
          <w:p w14:paraId="1B0E3088">
            <w:pPr>
              <w:snapToGrid w:val="0"/>
              <w:spacing w:line="400" w:lineRule="exact"/>
              <w:jc w:val="center"/>
              <w:rPr>
                <w:rFonts w:hint="eastAsia" w:ascii="宋体" w:hAnsi="宋体"/>
                <w:color w:val="auto"/>
              </w:rPr>
            </w:pPr>
          </w:p>
        </w:tc>
        <w:tc>
          <w:tcPr>
            <w:tcW w:w="1810" w:type="dxa"/>
            <w:tcBorders>
              <w:top w:val="single" w:color="auto" w:sz="4" w:space="0"/>
              <w:left w:val="single" w:color="auto" w:sz="4" w:space="0"/>
              <w:bottom w:val="single" w:color="auto" w:sz="4" w:space="0"/>
              <w:right w:val="single" w:color="auto" w:sz="4" w:space="0"/>
            </w:tcBorders>
            <w:vAlign w:val="center"/>
          </w:tcPr>
          <w:p w14:paraId="0A68893B">
            <w:pPr>
              <w:snapToGrid w:val="0"/>
              <w:spacing w:line="400" w:lineRule="exact"/>
              <w:jc w:val="center"/>
              <w:rPr>
                <w:rFonts w:hint="eastAsia" w:ascii="宋体" w:hAnsi="宋体"/>
                <w:color w:val="auto"/>
              </w:rPr>
            </w:pPr>
            <w:r>
              <w:rPr>
                <w:rFonts w:hint="eastAsia"/>
                <w:color w:val="auto"/>
                <w:szCs w:val="21"/>
                <w:u w:val="single"/>
              </w:rPr>
              <w:t>合同</w:t>
            </w:r>
          </w:p>
        </w:tc>
        <w:tc>
          <w:tcPr>
            <w:tcW w:w="5857" w:type="dxa"/>
            <w:tcBorders>
              <w:top w:val="single" w:color="auto" w:sz="4" w:space="0"/>
              <w:left w:val="single" w:color="auto" w:sz="4" w:space="0"/>
              <w:bottom w:val="single" w:color="auto" w:sz="4" w:space="0"/>
              <w:right w:val="double" w:color="auto" w:sz="4" w:space="0"/>
            </w:tcBorders>
            <w:vAlign w:val="center"/>
          </w:tcPr>
          <w:p w14:paraId="67655C45">
            <w:pPr>
              <w:snapToGrid w:val="0"/>
              <w:spacing w:line="400" w:lineRule="exact"/>
              <w:rPr>
                <w:rFonts w:hint="eastAsia" w:ascii="宋体" w:hAnsi="宋体" w:cs="Courier New"/>
                <w:color w:val="auto"/>
                <w:szCs w:val="21"/>
              </w:rPr>
            </w:pPr>
            <w:r>
              <w:rPr>
                <w:rFonts w:hint="eastAsia" w:ascii="宋体" w:hAnsi="宋体" w:cs="Courier New"/>
                <w:color w:val="auto"/>
                <w:szCs w:val="21"/>
              </w:rPr>
              <w:t>中标人将与广州白云国际机场股份有限公司、中铁建工集团有限公司、中国建筑第四工程局有限公司签订四方合同，</w:t>
            </w:r>
            <w:r>
              <w:rPr>
                <w:rFonts w:hint="eastAsia"/>
                <w:color w:val="auto"/>
              </w:rPr>
              <w:t>根据招标人现场管理要求需与招标人另行签订施工管理相关的《安全责任书》等协议。</w:t>
            </w:r>
          </w:p>
        </w:tc>
      </w:tr>
      <w:tr w14:paraId="1A11FF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0F988FC7">
            <w:pPr>
              <w:snapToGrid w:val="0"/>
              <w:spacing w:line="400" w:lineRule="exact"/>
              <w:rPr>
                <w:rFonts w:hint="eastAsia" w:ascii="宋体" w:hAnsi="宋体"/>
                <w:color w:val="auto"/>
                <w:szCs w:val="21"/>
              </w:rPr>
            </w:pPr>
            <w:r>
              <w:rPr>
                <w:rFonts w:hint="eastAsia" w:ascii="宋体" w:hAnsi="宋体"/>
                <w:color w:val="auto"/>
                <w:szCs w:val="21"/>
              </w:rPr>
              <w:t>38</w:t>
            </w:r>
          </w:p>
        </w:tc>
        <w:tc>
          <w:tcPr>
            <w:tcW w:w="981" w:type="dxa"/>
            <w:tcBorders>
              <w:top w:val="single" w:color="auto" w:sz="4" w:space="0"/>
              <w:left w:val="single" w:color="auto" w:sz="4" w:space="0"/>
              <w:bottom w:val="single" w:color="auto" w:sz="4" w:space="0"/>
              <w:right w:val="single" w:color="auto" w:sz="4" w:space="0"/>
            </w:tcBorders>
            <w:vAlign w:val="center"/>
          </w:tcPr>
          <w:p w14:paraId="6AD0849B">
            <w:pPr>
              <w:snapToGrid w:val="0"/>
              <w:spacing w:line="400" w:lineRule="exact"/>
              <w:jc w:val="center"/>
              <w:rPr>
                <w:rFonts w:hint="eastAsia" w:ascii="宋体" w:hAnsi="宋体"/>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5C7C1ACE">
            <w:pPr>
              <w:snapToGrid w:val="0"/>
              <w:spacing w:line="400" w:lineRule="exact"/>
              <w:jc w:val="center"/>
              <w:rPr>
                <w:color w:val="auto"/>
                <w:szCs w:val="21"/>
                <w:u w:val="single"/>
              </w:rPr>
            </w:pPr>
            <w:r>
              <w:rPr>
                <w:rFonts w:hint="eastAsia" w:ascii="宋体" w:hAnsi="宋体"/>
                <w:color w:val="auto"/>
                <w:szCs w:val="21"/>
              </w:rPr>
              <w:t>廉洁协议</w:t>
            </w:r>
          </w:p>
        </w:tc>
        <w:tc>
          <w:tcPr>
            <w:tcW w:w="5857" w:type="dxa"/>
            <w:tcBorders>
              <w:top w:val="single" w:color="auto" w:sz="4" w:space="0"/>
              <w:left w:val="single" w:color="auto" w:sz="4" w:space="0"/>
              <w:bottom w:val="single" w:color="auto" w:sz="4" w:space="0"/>
              <w:right w:val="double" w:color="auto" w:sz="4" w:space="0"/>
            </w:tcBorders>
            <w:vAlign w:val="center"/>
          </w:tcPr>
          <w:p w14:paraId="201D2B47">
            <w:pPr>
              <w:snapToGrid w:val="0"/>
              <w:spacing w:line="400" w:lineRule="exact"/>
              <w:rPr>
                <w:color w:val="auto"/>
                <w:szCs w:val="21"/>
                <w:u w:val="single"/>
              </w:rPr>
            </w:pPr>
            <w:r>
              <w:rPr>
                <w:rFonts w:hint="eastAsia" w:ascii="宋体" w:hAnsi="宋体"/>
                <w:color w:val="auto"/>
                <w:szCs w:val="21"/>
              </w:rPr>
              <w:t>根据广州白云国际机场股份有限公司关于加强监督推进机场建设工程廉洁控制的若干措施的要求，加强与机场工程参建单位开展联合监督，参建单位签订廉洁承诺书（投标人按招标文件附件格式填写）。</w:t>
            </w:r>
          </w:p>
        </w:tc>
      </w:tr>
      <w:tr w14:paraId="607D77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3F8316D5">
            <w:pPr>
              <w:snapToGrid w:val="0"/>
              <w:spacing w:line="400" w:lineRule="exact"/>
              <w:rPr>
                <w:rFonts w:hint="eastAsia" w:ascii="宋体" w:hAnsi="宋体"/>
                <w:color w:val="auto"/>
                <w:szCs w:val="21"/>
              </w:rPr>
            </w:pPr>
            <w:r>
              <w:rPr>
                <w:rFonts w:hint="eastAsia" w:ascii="宋体" w:hAnsi="宋体"/>
                <w:color w:val="auto"/>
                <w:szCs w:val="21"/>
              </w:rPr>
              <w:t>39</w:t>
            </w:r>
          </w:p>
        </w:tc>
        <w:tc>
          <w:tcPr>
            <w:tcW w:w="981" w:type="dxa"/>
            <w:tcBorders>
              <w:top w:val="single" w:color="auto" w:sz="4" w:space="0"/>
              <w:left w:val="single" w:color="auto" w:sz="4" w:space="0"/>
              <w:bottom w:val="single" w:color="auto" w:sz="4" w:space="0"/>
              <w:right w:val="single" w:color="auto" w:sz="4" w:space="0"/>
            </w:tcBorders>
            <w:vAlign w:val="center"/>
          </w:tcPr>
          <w:p w14:paraId="230FBA9A">
            <w:pPr>
              <w:snapToGrid w:val="0"/>
              <w:spacing w:line="400" w:lineRule="exact"/>
              <w:jc w:val="center"/>
              <w:rPr>
                <w:rFonts w:hint="eastAsia" w:ascii="宋体" w:hAnsi="宋体"/>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2D767BE4">
            <w:pPr>
              <w:jc w:val="center"/>
              <w:rPr>
                <w:color w:val="auto"/>
                <w:szCs w:val="21"/>
              </w:rPr>
            </w:pPr>
            <w:r>
              <w:rPr>
                <w:rFonts w:hint="eastAsia"/>
                <w:color w:val="auto"/>
                <w:szCs w:val="21"/>
              </w:rPr>
              <w:t>参考</w:t>
            </w:r>
          </w:p>
          <w:p w14:paraId="357B9A6B">
            <w:pPr>
              <w:adjustRightInd w:val="0"/>
              <w:spacing w:line="300" w:lineRule="exact"/>
              <w:jc w:val="center"/>
              <w:textAlignment w:val="baseline"/>
              <w:rPr>
                <w:rFonts w:hint="eastAsia" w:ascii="宋体" w:hAnsi="宋体"/>
                <w:color w:val="auto"/>
                <w:szCs w:val="21"/>
              </w:rPr>
            </w:pPr>
            <w:r>
              <w:rPr>
                <w:rFonts w:hint="eastAsia"/>
                <w:color w:val="auto"/>
                <w:szCs w:val="21"/>
              </w:rPr>
              <w:t>品牌</w:t>
            </w:r>
          </w:p>
        </w:tc>
        <w:tc>
          <w:tcPr>
            <w:tcW w:w="5857" w:type="dxa"/>
            <w:tcBorders>
              <w:top w:val="single" w:color="auto" w:sz="4" w:space="0"/>
              <w:left w:val="single" w:color="auto" w:sz="4" w:space="0"/>
              <w:bottom w:val="single" w:color="auto" w:sz="4" w:space="0"/>
              <w:right w:val="double" w:color="auto" w:sz="4" w:space="0"/>
            </w:tcBorders>
          </w:tcPr>
          <w:p w14:paraId="61DFC460">
            <w:pPr>
              <w:adjustRightInd w:val="0"/>
              <w:spacing w:line="300" w:lineRule="exact"/>
              <w:ind w:firstLine="420" w:firstLineChars="200"/>
              <w:textAlignment w:val="baseline"/>
              <w:rPr>
                <w:rFonts w:hint="eastAsia" w:ascii="宋体" w:hAnsi="宋体"/>
                <w:color w:val="auto"/>
                <w:szCs w:val="21"/>
              </w:rPr>
            </w:pPr>
            <w:r>
              <w:rPr>
                <w:rFonts w:hint="eastAsia" w:hAnsi="宋体"/>
                <w:color w:val="auto"/>
                <w:szCs w:val="18"/>
              </w:rPr>
              <w:t>投标人所投材料、设备、元器件和配件等产品不在招标文件相应参考品牌范围之内的，投标文件需提供关于所投产品相当或优于参考品牌档次的证明材料以及主要技术规格、参数表。若所投产品不满足招标文件相关要求，则投标人承担其投标文件被否决的风险。</w:t>
            </w:r>
          </w:p>
        </w:tc>
      </w:tr>
      <w:tr w14:paraId="099789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4870C19C">
            <w:pPr>
              <w:snapToGrid w:val="0"/>
              <w:spacing w:line="400" w:lineRule="exact"/>
              <w:rPr>
                <w:rFonts w:hint="eastAsia" w:ascii="宋体" w:hAnsi="宋体"/>
                <w:color w:val="auto"/>
                <w:szCs w:val="21"/>
              </w:rPr>
            </w:pPr>
            <w:r>
              <w:rPr>
                <w:rFonts w:hint="eastAsia" w:ascii="宋体" w:hAnsi="宋体"/>
                <w:color w:val="auto"/>
                <w:szCs w:val="21"/>
              </w:rPr>
              <w:t>40</w:t>
            </w:r>
          </w:p>
        </w:tc>
        <w:tc>
          <w:tcPr>
            <w:tcW w:w="981" w:type="dxa"/>
            <w:tcBorders>
              <w:top w:val="single" w:color="auto" w:sz="4" w:space="0"/>
              <w:left w:val="single" w:color="auto" w:sz="4" w:space="0"/>
              <w:bottom w:val="single" w:color="auto" w:sz="4" w:space="0"/>
              <w:right w:val="single" w:color="auto" w:sz="4" w:space="0"/>
            </w:tcBorders>
            <w:vAlign w:val="center"/>
          </w:tcPr>
          <w:p w14:paraId="28C046F4">
            <w:pPr>
              <w:snapToGrid w:val="0"/>
              <w:spacing w:line="400" w:lineRule="exact"/>
              <w:jc w:val="center"/>
              <w:rPr>
                <w:rFonts w:hint="eastAsia" w:ascii="宋体" w:hAnsi="宋体"/>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736ECAD7">
            <w:pPr>
              <w:jc w:val="center"/>
              <w:rPr>
                <w:rFonts w:hint="eastAsia" w:hAnsi="宋体"/>
                <w:color w:val="auto"/>
                <w:szCs w:val="18"/>
              </w:rPr>
            </w:pPr>
            <w:r>
              <w:rPr>
                <w:rFonts w:hint="eastAsia" w:hAnsi="宋体"/>
                <w:color w:val="auto"/>
                <w:szCs w:val="18"/>
              </w:rPr>
              <w:t>相关</w:t>
            </w:r>
          </w:p>
          <w:p w14:paraId="7C688FE4">
            <w:pPr>
              <w:adjustRightInd w:val="0"/>
              <w:spacing w:line="300" w:lineRule="exact"/>
              <w:jc w:val="center"/>
              <w:textAlignment w:val="baseline"/>
              <w:rPr>
                <w:color w:val="auto"/>
                <w:szCs w:val="21"/>
              </w:rPr>
            </w:pPr>
            <w:r>
              <w:rPr>
                <w:rFonts w:hint="eastAsia" w:hAnsi="宋体"/>
                <w:color w:val="auto"/>
                <w:szCs w:val="18"/>
              </w:rPr>
              <w:t>制度</w:t>
            </w:r>
          </w:p>
        </w:tc>
        <w:tc>
          <w:tcPr>
            <w:tcW w:w="5857" w:type="dxa"/>
            <w:tcBorders>
              <w:top w:val="single" w:color="auto" w:sz="4" w:space="0"/>
              <w:left w:val="single" w:color="auto" w:sz="4" w:space="0"/>
              <w:bottom w:val="single" w:color="auto" w:sz="4" w:space="0"/>
              <w:right w:val="double" w:color="auto" w:sz="4" w:space="0"/>
            </w:tcBorders>
          </w:tcPr>
          <w:p w14:paraId="52650C59">
            <w:pPr>
              <w:adjustRightInd w:val="0"/>
              <w:spacing w:line="300" w:lineRule="exact"/>
              <w:ind w:firstLine="420" w:firstLineChars="200"/>
              <w:textAlignment w:val="baseline"/>
              <w:rPr>
                <w:rFonts w:hint="eastAsia" w:hAnsi="宋体"/>
                <w:color w:val="auto"/>
                <w:szCs w:val="18"/>
              </w:rPr>
            </w:pPr>
            <w:r>
              <w:rPr>
                <w:rFonts w:hint="eastAsia" w:hAnsi="宋体"/>
                <w:color w:val="auto"/>
                <w:szCs w:val="18"/>
              </w:rPr>
              <w:t xml:space="preserve">中标人在投标和履约过程中应遵守广州白云国际机场股份有限公司有关管理制度，相关制度可在中标后向招标人获取。 </w:t>
            </w:r>
          </w:p>
        </w:tc>
      </w:tr>
      <w:tr w14:paraId="2B8695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15764AD5">
            <w:pPr>
              <w:snapToGrid w:val="0"/>
              <w:spacing w:line="400" w:lineRule="exact"/>
              <w:rPr>
                <w:rFonts w:hint="eastAsia" w:ascii="宋体" w:hAnsi="宋体"/>
                <w:color w:val="auto"/>
                <w:szCs w:val="21"/>
              </w:rPr>
            </w:pPr>
            <w:r>
              <w:rPr>
                <w:rFonts w:hint="eastAsia" w:ascii="宋体" w:hAnsi="宋体"/>
                <w:color w:val="auto"/>
                <w:szCs w:val="21"/>
              </w:rPr>
              <w:t>41</w:t>
            </w:r>
          </w:p>
        </w:tc>
        <w:tc>
          <w:tcPr>
            <w:tcW w:w="981" w:type="dxa"/>
            <w:tcBorders>
              <w:top w:val="single" w:color="auto" w:sz="4" w:space="0"/>
              <w:left w:val="single" w:color="auto" w:sz="4" w:space="0"/>
              <w:bottom w:val="single" w:color="auto" w:sz="4" w:space="0"/>
              <w:right w:val="single" w:color="auto" w:sz="4" w:space="0"/>
            </w:tcBorders>
            <w:vAlign w:val="center"/>
          </w:tcPr>
          <w:p w14:paraId="76218BCB">
            <w:pPr>
              <w:snapToGrid w:val="0"/>
              <w:spacing w:line="400" w:lineRule="exact"/>
              <w:jc w:val="center"/>
              <w:rPr>
                <w:rFonts w:hint="eastAsia" w:ascii="宋体" w:hAnsi="宋体"/>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7FFCD058">
            <w:pPr>
              <w:snapToGrid w:val="0"/>
              <w:spacing w:line="400" w:lineRule="exact"/>
              <w:jc w:val="center"/>
              <w:rPr>
                <w:rFonts w:hint="eastAsia" w:hAnsi="宋体"/>
                <w:color w:val="auto"/>
                <w:szCs w:val="18"/>
              </w:rPr>
            </w:pPr>
            <w:r>
              <w:rPr>
                <w:rFonts w:hint="eastAsia"/>
                <w:color w:val="auto"/>
                <w:szCs w:val="21"/>
                <w:u w:val="single"/>
              </w:rPr>
              <w:t>供应商登记</w:t>
            </w:r>
          </w:p>
        </w:tc>
        <w:tc>
          <w:tcPr>
            <w:tcW w:w="5857" w:type="dxa"/>
            <w:tcBorders>
              <w:top w:val="single" w:color="auto" w:sz="4" w:space="0"/>
              <w:left w:val="single" w:color="auto" w:sz="4" w:space="0"/>
              <w:bottom w:val="single" w:color="auto" w:sz="4" w:space="0"/>
              <w:right w:val="double" w:color="auto" w:sz="4" w:space="0"/>
            </w:tcBorders>
            <w:vAlign w:val="center"/>
          </w:tcPr>
          <w:p w14:paraId="20D1CBDD">
            <w:pPr>
              <w:snapToGrid w:val="0"/>
              <w:spacing w:line="400" w:lineRule="exact"/>
              <w:rPr>
                <w:rFonts w:hint="eastAsia" w:hAnsi="宋体"/>
                <w:color w:val="auto"/>
                <w:szCs w:val="18"/>
              </w:rPr>
            </w:pPr>
            <w:r>
              <w:rPr>
                <w:rFonts w:hint="eastAsia"/>
                <w:bCs/>
                <w:color w:val="auto"/>
                <w:szCs w:val="21"/>
                <w:u w:val="single"/>
              </w:rPr>
              <w:t>中标人领取中标通知书前必须在广东省机场管理集团有限公司资源交易信息平台(http://wz.gdairport.com/)主页中“合作商管理”模块，按规定格式填写正确的“合作商”登记信息，登记为合格的候选“合作商”。</w:t>
            </w:r>
          </w:p>
        </w:tc>
      </w:tr>
      <w:tr w14:paraId="7C59E7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6524523C">
            <w:pPr>
              <w:snapToGrid w:val="0"/>
              <w:spacing w:line="400" w:lineRule="exact"/>
              <w:rPr>
                <w:rFonts w:hint="eastAsia" w:ascii="宋体" w:hAnsi="宋体"/>
                <w:color w:val="auto"/>
                <w:szCs w:val="21"/>
              </w:rPr>
            </w:pPr>
            <w:r>
              <w:rPr>
                <w:rFonts w:hint="eastAsia" w:ascii="宋体" w:hAnsi="宋体"/>
                <w:color w:val="auto"/>
                <w:szCs w:val="21"/>
              </w:rPr>
              <w:t>42</w:t>
            </w:r>
          </w:p>
        </w:tc>
        <w:tc>
          <w:tcPr>
            <w:tcW w:w="981" w:type="dxa"/>
            <w:tcBorders>
              <w:top w:val="single" w:color="auto" w:sz="4" w:space="0"/>
              <w:left w:val="single" w:color="auto" w:sz="4" w:space="0"/>
              <w:bottom w:val="single" w:color="auto" w:sz="4" w:space="0"/>
              <w:right w:val="single" w:color="auto" w:sz="4" w:space="0"/>
            </w:tcBorders>
            <w:vAlign w:val="center"/>
          </w:tcPr>
          <w:p w14:paraId="3D73A5FB">
            <w:pPr>
              <w:snapToGrid w:val="0"/>
              <w:spacing w:line="400" w:lineRule="exact"/>
              <w:jc w:val="center"/>
              <w:rPr>
                <w:rFonts w:hint="eastAsia" w:ascii="宋体" w:hAnsi="宋体"/>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18B37463">
            <w:pPr>
              <w:snapToGrid w:val="0"/>
              <w:spacing w:line="400" w:lineRule="exact"/>
              <w:jc w:val="center"/>
              <w:rPr>
                <w:color w:val="auto"/>
                <w:szCs w:val="21"/>
                <w:u w:val="single"/>
              </w:rPr>
            </w:pPr>
            <w:r>
              <w:rPr>
                <w:rFonts w:hint="eastAsia"/>
                <w:color w:val="auto"/>
                <w:szCs w:val="21"/>
                <w:u w:val="single"/>
              </w:rPr>
              <w:t>第一中标候选人或中标人以外的投标人违法违规不影响中标结果</w:t>
            </w:r>
          </w:p>
        </w:tc>
        <w:tc>
          <w:tcPr>
            <w:tcW w:w="5857" w:type="dxa"/>
            <w:tcBorders>
              <w:top w:val="single" w:color="auto" w:sz="4" w:space="0"/>
              <w:left w:val="single" w:color="auto" w:sz="4" w:space="0"/>
              <w:bottom w:val="single" w:color="auto" w:sz="4" w:space="0"/>
              <w:right w:val="double" w:color="auto" w:sz="4" w:space="0"/>
            </w:tcBorders>
            <w:vAlign w:val="center"/>
          </w:tcPr>
          <w:p w14:paraId="3784CA83">
            <w:pPr>
              <w:snapToGrid w:val="0"/>
              <w:spacing w:line="400" w:lineRule="exact"/>
              <w:rPr>
                <w:bCs/>
                <w:color w:val="auto"/>
                <w:szCs w:val="21"/>
                <w:u w:val="single"/>
              </w:rPr>
            </w:pPr>
            <w:r>
              <w:rPr>
                <w:rFonts w:hint="eastAsia"/>
                <w:bCs/>
                <w:color w:val="auto"/>
                <w:szCs w:val="21"/>
                <w:u w:val="single"/>
              </w:rPr>
              <w:t>除第一中标候选人或中标人以外，其他投标人存在串通投标、弄虚作假、贿赂以及其他违法违规情形且在评标过程中未被发现的，视为对中标结果没有造成实质性影响，招标人可以继续开展招标活动。相关投标人的违法行为由行政监督部门依法处理。</w:t>
            </w:r>
          </w:p>
        </w:tc>
      </w:tr>
      <w:tr w14:paraId="0E7614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2014A52D">
            <w:pPr>
              <w:snapToGrid w:val="0"/>
              <w:spacing w:line="400" w:lineRule="exact"/>
              <w:rPr>
                <w:rFonts w:hint="eastAsia" w:ascii="宋体" w:hAnsi="宋体"/>
                <w:color w:val="auto"/>
                <w:szCs w:val="21"/>
              </w:rPr>
            </w:pPr>
            <w:r>
              <w:rPr>
                <w:rFonts w:hint="eastAsia" w:ascii="宋体" w:hAnsi="宋体"/>
                <w:color w:val="auto"/>
                <w:szCs w:val="21"/>
              </w:rPr>
              <w:t>43</w:t>
            </w:r>
          </w:p>
        </w:tc>
        <w:tc>
          <w:tcPr>
            <w:tcW w:w="981" w:type="dxa"/>
            <w:tcBorders>
              <w:top w:val="single" w:color="auto" w:sz="4" w:space="0"/>
              <w:left w:val="single" w:color="auto" w:sz="4" w:space="0"/>
              <w:bottom w:val="single" w:color="auto" w:sz="4" w:space="0"/>
              <w:right w:val="single" w:color="auto" w:sz="4" w:space="0"/>
            </w:tcBorders>
            <w:vAlign w:val="center"/>
          </w:tcPr>
          <w:p w14:paraId="5311758E">
            <w:pPr>
              <w:snapToGrid w:val="0"/>
              <w:spacing w:line="400" w:lineRule="exact"/>
              <w:jc w:val="center"/>
              <w:rPr>
                <w:rFonts w:hint="eastAsia" w:ascii="宋体" w:hAnsi="宋体"/>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5FD7A9FE">
            <w:pPr>
              <w:snapToGrid w:val="0"/>
              <w:spacing w:line="400" w:lineRule="exact"/>
              <w:jc w:val="center"/>
              <w:rPr>
                <w:color w:val="auto"/>
                <w:szCs w:val="21"/>
                <w:u w:val="single"/>
              </w:rPr>
            </w:pPr>
            <w:r>
              <w:rPr>
                <w:rFonts w:hint="eastAsia" w:ascii="Times New Roman"/>
                <w:color w:val="auto"/>
                <w:szCs w:val="21"/>
                <w:u w:val="single"/>
              </w:rPr>
              <w:t>中标服务费</w:t>
            </w:r>
          </w:p>
        </w:tc>
        <w:tc>
          <w:tcPr>
            <w:tcW w:w="5857" w:type="dxa"/>
            <w:tcBorders>
              <w:top w:val="single" w:color="auto" w:sz="4" w:space="0"/>
              <w:left w:val="single" w:color="auto" w:sz="4" w:space="0"/>
              <w:bottom w:val="single" w:color="auto" w:sz="4" w:space="0"/>
              <w:right w:val="double" w:color="auto" w:sz="4" w:space="0"/>
            </w:tcBorders>
            <w:vAlign w:val="center"/>
          </w:tcPr>
          <w:p w14:paraId="6FA15434">
            <w:pPr>
              <w:snapToGrid w:val="0"/>
              <w:spacing w:line="400" w:lineRule="exact"/>
              <w:rPr>
                <w:color w:val="auto"/>
                <w:szCs w:val="21"/>
                <w:u w:val="single"/>
              </w:rPr>
            </w:pPr>
            <w:r>
              <w:rPr>
                <w:color w:val="auto"/>
                <w:szCs w:val="21"/>
                <w:u w:val="single"/>
              </w:rPr>
              <w:t>中标人应向招标代理机构支付中标服务费</w:t>
            </w:r>
            <w:r>
              <w:rPr>
                <w:rFonts w:hint="eastAsia"/>
                <w:color w:val="auto"/>
                <w:szCs w:val="21"/>
                <w:u w:val="single"/>
              </w:rPr>
              <w:t>，以中标通知书（或成交通知书）中确定的中标（或成交）总金额为基数按以下服务招标类收费标准以差额定率累进法计算：</w:t>
            </w:r>
          </w:p>
          <w:tbl>
            <w:tblPr>
              <w:tblStyle w:val="42"/>
              <w:tblW w:w="0" w:type="auto"/>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1417"/>
            </w:tblGrid>
            <w:tr w14:paraId="73409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127" w:type="dxa"/>
                  <w:tcBorders>
                    <w:top w:val="single" w:color="auto" w:sz="4" w:space="0"/>
                    <w:left w:val="single" w:color="auto" w:sz="4" w:space="0"/>
                    <w:bottom w:val="single" w:color="auto" w:sz="4" w:space="0"/>
                    <w:right w:val="single" w:color="auto" w:sz="4" w:space="0"/>
                  </w:tcBorders>
                </w:tcPr>
                <w:p w14:paraId="1B28546A">
                  <w:pPr>
                    <w:snapToGrid w:val="0"/>
                    <w:spacing w:line="400" w:lineRule="exact"/>
                    <w:rPr>
                      <w:rFonts w:hint="eastAsia" w:ascii="宋体" w:hAnsi="宋体"/>
                      <w:color w:val="auto"/>
                      <w:u w:val="single"/>
                    </w:rPr>
                  </w:pPr>
                  <w:r>
                    <w:rPr>
                      <w:rFonts w:hint="eastAsia" w:ascii="宋体" w:hAnsi="宋体"/>
                      <w:color w:val="auto"/>
                      <w:u w:val="single"/>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-6350</wp:posOffset>
                            </wp:positionV>
                            <wp:extent cx="1344930" cy="390525"/>
                            <wp:effectExtent l="1270" t="4445" r="12700" b="11430"/>
                            <wp:wrapNone/>
                            <wp:docPr id="32" name="直接连接符 32"/>
                            <wp:cNvGraphicFramePr/>
                            <a:graphic xmlns:a="http://schemas.openxmlformats.org/drawingml/2006/main">
                              <a:graphicData uri="http://schemas.microsoft.com/office/word/2010/wordprocessingShape">
                                <wps:wsp>
                                  <wps:cNvCnPr/>
                                  <wps:spPr>
                                    <a:xfrm>
                                      <a:off x="0" y="0"/>
                                      <a:ext cx="1344930" cy="39052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4pt;margin-top:-0.5pt;height:30.75pt;width:105.9pt;z-index:251659264;mso-width-relative:page;mso-height-relative:page;" filled="f" stroked="t" coordsize="21600,21600" o:gfxdata="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K77ZHWAAAACQEAAA8AAAAAAAAAAQAgAAAAIgAAAGRycy9kb3ducmV2LnhtbFBLAQIUABQAAAAI&#10;AIdO4kCU4X8G7wEAAN8DAAAOAAAAAAAAAAEAIAAAACUBAABkcnMvZTJvRG9jLnhtbFBLBQYAAAAA&#10;BgAGAFkBAACGBQAAAAA=&#10;">
                            <v:fill on="f" focussize="0,0"/>
                            <v:stroke color="#000000" joinstyle="round"/>
                            <v:imagedata o:title=""/>
                            <o:lock v:ext="edit" aspectratio="f"/>
                          </v:line>
                        </w:pict>
                      </mc:Fallback>
                    </mc:AlternateContent>
                  </w:r>
                  <w:r>
                    <w:rPr>
                      <w:rFonts w:hint="eastAsia" w:ascii="宋体" w:hAnsi="宋体"/>
                      <w:color w:val="auto"/>
                      <w:u w:val="single"/>
                    </w:rPr>
                    <w:t xml:space="preserve">          费率</w:t>
                  </w:r>
                </w:p>
                <w:p w14:paraId="753B345B">
                  <w:pPr>
                    <w:snapToGrid w:val="0"/>
                    <w:spacing w:line="400" w:lineRule="exact"/>
                    <w:rPr>
                      <w:rFonts w:hint="eastAsia" w:ascii="宋体" w:hAnsi="宋体"/>
                      <w:color w:val="auto"/>
                      <w:u w:val="single"/>
                    </w:rPr>
                  </w:pPr>
                  <w:r>
                    <w:rPr>
                      <w:rFonts w:hint="eastAsia" w:ascii="宋体" w:hAnsi="宋体"/>
                      <w:color w:val="auto"/>
                      <w:u w:val="single"/>
                    </w:rPr>
                    <w:t>中标金额</w:t>
                  </w:r>
                </w:p>
              </w:tc>
              <w:tc>
                <w:tcPr>
                  <w:tcW w:w="1417" w:type="dxa"/>
                  <w:tcBorders>
                    <w:top w:val="single" w:color="auto" w:sz="4" w:space="0"/>
                    <w:left w:val="single" w:color="auto" w:sz="4" w:space="0"/>
                    <w:bottom w:val="single" w:color="auto" w:sz="4" w:space="0"/>
                    <w:right w:val="single" w:color="auto" w:sz="4" w:space="0"/>
                  </w:tcBorders>
                </w:tcPr>
                <w:p w14:paraId="7B547CB1">
                  <w:pPr>
                    <w:snapToGrid w:val="0"/>
                    <w:spacing w:line="400" w:lineRule="exact"/>
                    <w:jc w:val="center"/>
                    <w:rPr>
                      <w:rFonts w:hint="eastAsia" w:ascii="宋体" w:hAnsi="宋体"/>
                      <w:color w:val="auto"/>
                      <w:u w:val="single"/>
                    </w:rPr>
                  </w:pPr>
                  <w:r>
                    <w:rPr>
                      <w:rFonts w:hint="eastAsia" w:ascii="宋体" w:hAnsi="宋体"/>
                      <w:color w:val="auto"/>
                      <w:u w:val="single"/>
                    </w:rPr>
                    <w:t>工程招标</w:t>
                  </w:r>
                </w:p>
              </w:tc>
            </w:tr>
            <w:tr w14:paraId="72EDF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127" w:type="dxa"/>
                  <w:tcBorders>
                    <w:top w:val="single" w:color="auto" w:sz="4" w:space="0"/>
                    <w:left w:val="single" w:color="auto" w:sz="4" w:space="0"/>
                    <w:bottom w:val="single" w:color="auto" w:sz="4" w:space="0"/>
                    <w:right w:val="single" w:color="auto" w:sz="4" w:space="0"/>
                  </w:tcBorders>
                  <w:vAlign w:val="center"/>
                </w:tcPr>
                <w:p w14:paraId="1049A4B7">
                  <w:pPr>
                    <w:snapToGrid w:val="0"/>
                    <w:spacing w:line="400" w:lineRule="exact"/>
                    <w:rPr>
                      <w:rFonts w:hint="eastAsia" w:ascii="宋体" w:hAnsi="宋体"/>
                      <w:color w:val="auto"/>
                      <w:u w:val="single"/>
                    </w:rPr>
                  </w:pPr>
                  <w:r>
                    <w:rPr>
                      <w:rFonts w:hint="eastAsia" w:ascii="宋体" w:hAnsi="宋体"/>
                      <w:color w:val="auto"/>
                      <w:u w:val="single"/>
                    </w:rPr>
                    <w:t>100万元以下</w:t>
                  </w:r>
                </w:p>
              </w:tc>
              <w:tc>
                <w:tcPr>
                  <w:tcW w:w="1417" w:type="dxa"/>
                  <w:tcBorders>
                    <w:top w:val="single" w:color="auto" w:sz="4" w:space="0"/>
                    <w:left w:val="single" w:color="auto" w:sz="4" w:space="0"/>
                    <w:bottom w:val="single" w:color="auto" w:sz="4" w:space="0"/>
                    <w:right w:val="single" w:color="auto" w:sz="4" w:space="0"/>
                  </w:tcBorders>
                  <w:vAlign w:val="center"/>
                </w:tcPr>
                <w:p w14:paraId="7440BF0B">
                  <w:pPr>
                    <w:snapToGrid w:val="0"/>
                    <w:spacing w:line="400" w:lineRule="exact"/>
                    <w:jc w:val="center"/>
                    <w:rPr>
                      <w:rFonts w:hint="eastAsia" w:ascii="宋体" w:hAnsi="宋体"/>
                      <w:color w:val="auto"/>
                      <w:u w:val="single"/>
                    </w:rPr>
                  </w:pPr>
                  <w:r>
                    <w:rPr>
                      <w:rFonts w:hint="eastAsia" w:ascii="宋体" w:hAnsi="宋体"/>
                      <w:color w:val="auto"/>
                      <w:u w:val="single"/>
                    </w:rPr>
                    <w:t>0.8</w:t>
                  </w:r>
                  <w:r>
                    <w:rPr>
                      <w:rFonts w:ascii="宋体" w:hAnsi="宋体"/>
                      <w:color w:val="auto"/>
                      <w:u w:val="single"/>
                    </w:rPr>
                    <w:t>%</w:t>
                  </w:r>
                </w:p>
              </w:tc>
            </w:tr>
            <w:tr w14:paraId="343B0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127" w:type="dxa"/>
                  <w:tcBorders>
                    <w:top w:val="single" w:color="auto" w:sz="4" w:space="0"/>
                    <w:left w:val="single" w:color="auto" w:sz="4" w:space="0"/>
                    <w:bottom w:val="single" w:color="auto" w:sz="4" w:space="0"/>
                    <w:right w:val="single" w:color="auto" w:sz="4" w:space="0"/>
                  </w:tcBorders>
                  <w:vAlign w:val="center"/>
                </w:tcPr>
                <w:p w14:paraId="2EFDF135">
                  <w:pPr>
                    <w:snapToGrid w:val="0"/>
                    <w:spacing w:line="400" w:lineRule="exact"/>
                    <w:rPr>
                      <w:rFonts w:hint="eastAsia" w:ascii="宋体" w:hAnsi="宋体"/>
                      <w:color w:val="auto"/>
                      <w:u w:val="single"/>
                    </w:rPr>
                  </w:pPr>
                  <w:r>
                    <w:rPr>
                      <w:rFonts w:hint="eastAsia" w:ascii="宋体" w:hAnsi="宋体"/>
                      <w:color w:val="auto"/>
                      <w:u w:val="single"/>
                    </w:rPr>
                    <w:t>100～500万元</w:t>
                  </w:r>
                </w:p>
              </w:tc>
              <w:tc>
                <w:tcPr>
                  <w:tcW w:w="1417" w:type="dxa"/>
                  <w:tcBorders>
                    <w:top w:val="single" w:color="auto" w:sz="4" w:space="0"/>
                    <w:left w:val="single" w:color="auto" w:sz="4" w:space="0"/>
                    <w:bottom w:val="single" w:color="auto" w:sz="4" w:space="0"/>
                    <w:right w:val="single" w:color="auto" w:sz="4" w:space="0"/>
                  </w:tcBorders>
                  <w:vAlign w:val="center"/>
                </w:tcPr>
                <w:p w14:paraId="5F1B4536">
                  <w:pPr>
                    <w:snapToGrid w:val="0"/>
                    <w:spacing w:line="400" w:lineRule="exact"/>
                    <w:jc w:val="center"/>
                    <w:rPr>
                      <w:rFonts w:hint="eastAsia" w:ascii="宋体" w:hAnsi="宋体"/>
                      <w:color w:val="auto"/>
                      <w:u w:val="single"/>
                    </w:rPr>
                  </w:pPr>
                  <w:r>
                    <w:rPr>
                      <w:rFonts w:ascii="宋体" w:hAnsi="宋体"/>
                      <w:color w:val="auto"/>
                      <w:u w:val="single"/>
                    </w:rPr>
                    <w:t>0.</w:t>
                  </w:r>
                  <w:r>
                    <w:rPr>
                      <w:rFonts w:hint="eastAsia" w:ascii="宋体" w:hAnsi="宋体"/>
                      <w:color w:val="auto"/>
                      <w:u w:val="single"/>
                    </w:rPr>
                    <w:t>56</w:t>
                  </w:r>
                  <w:r>
                    <w:rPr>
                      <w:rFonts w:ascii="宋体" w:hAnsi="宋体"/>
                      <w:color w:val="auto"/>
                      <w:u w:val="single"/>
                    </w:rPr>
                    <w:t>%</w:t>
                  </w:r>
                </w:p>
              </w:tc>
            </w:tr>
            <w:tr w14:paraId="0EC4E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127" w:type="dxa"/>
                  <w:tcBorders>
                    <w:top w:val="single" w:color="auto" w:sz="4" w:space="0"/>
                    <w:left w:val="single" w:color="auto" w:sz="4" w:space="0"/>
                    <w:bottom w:val="single" w:color="auto" w:sz="4" w:space="0"/>
                    <w:right w:val="single" w:color="auto" w:sz="4" w:space="0"/>
                  </w:tcBorders>
                  <w:vAlign w:val="center"/>
                </w:tcPr>
                <w:p w14:paraId="56EE3345">
                  <w:pPr>
                    <w:snapToGrid w:val="0"/>
                    <w:spacing w:line="400" w:lineRule="exact"/>
                    <w:rPr>
                      <w:rFonts w:hint="eastAsia" w:ascii="宋体" w:hAnsi="宋体"/>
                      <w:color w:val="auto"/>
                      <w:u w:val="single"/>
                    </w:rPr>
                  </w:pPr>
                  <w:r>
                    <w:rPr>
                      <w:rFonts w:hint="eastAsia" w:ascii="宋体" w:hAnsi="宋体"/>
                      <w:color w:val="auto"/>
                      <w:u w:val="single"/>
                    </w:rPr>
                    <w:t>500～1000万元</w:t>
                  </w:r>
                </w:p>
              </w:tc>
              <w:tc>
                <w:tcPr>
                  <w:tcW w:w="1417" w:type="dxa"/>
                  <w:tcBorders>
                    <w:top w:val="single" w:color="auto" w:sz="4" w:space="0"/>
                    <w:left w:val="single" w:color="auto" w:sz="4" w:space="0"/>
                    <w:bottom w:val="single" w:color="auto" w:sz="4" w:space="0"/>
                    <w:right w:val="single" w:color="auto" w:sz="4" w:space="0"/>
                  </w:tcBorders>
                  <w:vAlign w:val="center"/>
                </w:tcPr>
                <w:p w14:paraId="0B31C0FA">
                  <w:pPr>
                    <w:snapToGrid w:val="0"/>
                    <w:spacing w:line="400" w:lineRule="exact"/>
                    <w:jc w:val="center"/>
                    <w:rPr>
                      <w:rFonts w:hint="eastAsia" w:ascii="宋体" w:hAnsi="宋体"/>
                      <w:color w:val="auto"/>
                      <w:u w:val="single"/>
                    </w:rPr>
                  </w:pPr>
                  <w:r>
                    <w:rPr>
                      <w:rFonts w:ascii="宋体" w:hAnsi="宋体"/>
                      <w:color w:val="auto"/>
                      <w:u w:val="single"/>
                    </w:rPr>
                    <w:t>0.</w:t>
                  </w:r>
                  <w:r>
                    <w:rPr>
                      <w:rFonts w:hint="eastAsia" w:ascii="宋体" w:hAnsi="宋体"/>
                      <w:color w:val="auto"/>
                      <w:u w:val="single"/>
                    </w:rPr>
                    <w:t>44</w:t>
                  </w:r>
                  <w:r>
                    <w:rPr>
                      <w:rFonts w:ascii="宋体" w:hAnsi="宋体"/>
                      <w:color w:val="auto"/>
                      <w:u w:val="single"/>
                    </w:rPr>
                    <w:t>%</w:t>
                  </w:r>
                </w:p>
              </w:tc>
            </w:tr>
            <w:tr w14:paraId="17EF9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127" w:type="dxa"/>
                  <w:tcBorders>
                    <w:top w:val="single" w:color="auto" w:sz="4" w:space="0"/>
                    <w:left w:val="single" w:color="auto" w:sz="4" w:space="0"/>
                    <w:bottom w:val="single" w:color="auto" w:sz="4" w:space="0"/>
                    <w:right w:val="single" w:color="auto" w:sz="4" w:space="0"/>
                  </w:tcBorders>
                  <w:vAlign w:val="center"/>
                </w:tcPr>
                <w:p w14:paraId="320446CD">
                  <w:pPr>
                    <w:snapToGrid w:val="0"/>
                    <w:spacing w:line="400" w:lineRule="exact"/>
                    <w:rPr>
                      <w:rFonts w:hint="eastAsia" w:ascii="宋体" w:hAnsi="宋体"/>
                      <w:color w:val="auto"/>
                      <w:u w:val="single"/>
                    </w:rPr>
                  </w:pPr>
                  <w:r>
                    <w:rPr>
                      <w:rFonts w:hint="eastAsia" w:ascii="宋体" w:hAnsi="宋体"/>
                      <w:color w:val="auto"/>
                      <w:u w:val="single"/>
                    </w:rPr>
                    <w:t>1000～5000万元</w:t>
                  </w:r>
                </w:p>
              </w:tc>
              <w:tc>
                <w:tcPr>
                  <w:tcW w:w="1417" w:type="dxa"/>
                  <w:tcBorders>
                    <w:top w:val="single" w:color="auto" w:sz="4" w:space="0"/>
                    <w:left w:val="single" w:color="auto" w:sz="4" w:space="0"/>
                    <w:bottom w:val="single" w:color="auto" w:sz="4" w:space="0"/>
                    <w:right w:val="single" w:color="auto" w:sz="4" w:space="0"/>
                  </w:tcBorders>
                  <w:vAlign w:val="center"/>
                </w:tcPr>
                <w:p w14:paraId="691CFBAA">
                  <w:pPr>
                    <w:snapToGrid w:val="0"/>
                    <w:spacing w:line="400" w:lineRule="exact"/>
                    <w:jc w:val="center"/>
                    <w:rPr>
                      <w:rFonts w:hint="eastAsia" w:ascii="宋体" w:hAnsi="宋体"/>
                      <w:color w:val="auto"/>
                      <w:u w:val="single"/>
                    </w:rPr>
                  </w:pPr>
                  <w:r>
                    <w:rPr>
                      <w:rFonts w:hint="eastAsia" w:ascii="宋体" w:hAnsi="宋体"/>
                      <w:color w:val="auto"/>
                      <w:u w:val="single"/>
                    </w:rPr>
                    <w:t>0.28%</w:t>
                  </w:r>
                </w:p>
              </w:tc>
            </w:tr>
            <w:tr w14:paraId="332D9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127" w:type="dxa"/>
                  <w:tcBorders>
                    <w:top w:val="single" w:color="auto" w:sz="4" w:space="0"/>
                    <w:left w:val="single" w:color="auto" w:sz="4" w:space="0"/>
                    <w:bottom w:val="single" w:color="auto" w:sz="4" w:space="0"/>
                    <w:right w:val="single" w:color="auto" w:sz="4" w:space="0"/>
                  </w:tcBorders>
                  <w:vAlign w:val="center"/>
                </w:tcPr>
                <w:p w14:paraId="5D773677">
                  <w:pPr>
                    <w:snapToGrid w:val="0"/>
                    <w:spacing w:line="400" w:lineRule="exact"/>
                    <w:rPr>
                      <w:rFonts w:hint="eastAsia" w:ascii="宋体" w:hAnsi="宋体"/>
                      <w:color w:val="auto"/>
                      <w:u w:val="single"/>
                    </w:rPr>
                  </w:pPr>
                  <w:r>
                    <w:rPr>
                      <w:rFonts w:hint="eastAsia" w:ascii="宋体" w:hAnsi="宋体"/>
                      <w:color w:val="auto"/>
                      <w:u w:val="single"/>
                    </w:rPr>
                    <w:t>5000～10000万元</w:t>
                  </w:r>
                </w:p>
              </w:tc>
              <w:tc>
                <w:tcPr>
                  <w:tcW w:w="1417" w:type="dxa"/>
                  <w:tcBorders>
                    <w:top w:val="single" w:color="auto" w:sz="4" w:space="0"/>
                    <w:left w:val="single" w:color="auto" w:sz="4" w:space="0"/>
                    <w:bottom w:val="single" w:color="auto" w:sz="4" w:space="0"/>
                    <w:right w:val="single" w:color="auto" w:sz="4" w:space="0"/>
                  </w:tcBorders>
                  <w:vAlign w:val="center"/>
                </w:tcPr>
                <w:p w14:paraId="41715097">
                  <w:pPr>
                    <w:snapToGrid w:val="0"/>
                    <w:spacing w:line="400" w:lineRule="exact"/>
                    <w:jc w:val="center"/>
                    <w:rPr>
                      <w:rFonts w:hint="eastAsia" w:ascii="宋体" w:hAnsi="宋体"/>
                      <w:color w:val="auto"/>
                      <w:u w:val="single"/>
                    </w:rPr>
                  </w:pPr>
                  <w:r>
                    <w:rPr>
                      <w:rFonts w:hint="eastAsia" w:ascii="宋体" w:hAnsi="宋体"/>
                      <w:color w:val="auto"/>
                      <w:u w:val="single"/>
                    </w:rPr>
                    <w:t>0.16%</w:t>
                  </w:r>
                </w:p>
              </w:tc>
            </w:tr>
            <w:tr w14:paraId="369E0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127" w:type="dxa"/>
                  <w:tcBorders>
                    <w:top w:val="single" w:color="auto" w:sz="4" w:space="0"/>
                    <w:left w:val="single" w:color="auto" w:sz="4" w:space="0"/>
                    <w:bottom w:val="single" w:color="auto" w:sz="4" w:space="0"/>
                    <w:right w:val="single" w:color="auto" w:sz="4" w:space="0"/>
                  </w:tcBorders>
                  <w:vAlign w:val="center"/>
                </w:tcPr>
                <w:p w14:paraId="770BCADD">
                  <w:pPr>
                    <w:snapToGrid w:val="0"/>
                    <w:spacing w:line="400" w:lineRule="exact"/>
                    <w:rPr>
                      <w:rFonts w:hint="eastAsia" w:ascii="宋体" w:hAnsi="宋体"/>
                      <w:color w:val="auto"/>
                      <w:u w:val="single"/>
                    </w:rPr>
                  </w:pPr>
                  <w:r>
                    <w:rPr>
                      <w:rFonts w:hint="eastAsia" w:ascii="宋体" w:hAnsi="宋体"/>
                      <w:color w:val="auto"/>
                      <w:u w:val="single"/>
                    </w:rPr>
                    <w:t>10000～100000万元</w:t>
                  </w:r>
                </w:p>
              </w:tc>
              <w:tc>
                <w:tcPr>
                  <w:tcW w:w="1417" w:type="dxa"/>
                  <w:tcBorders>
                    <w:top w:val="single" w:color="auto" w:sz="4" w:space="0"/>
                    <w:left w:val="single" w:color="auto" w:sz="4" w:space="0"/>
                    <w:bottom w:val="single" w:color="auto" w:sz="4" w:space="0"/>
                    <w:right w:val="single" w:color="auto" w:sz="4" w:space="0"/>
                  </w:tcBorders>
                  <w:vAlign w:val="center"/>
                </w:tcPr>
                <w:p w14:paraId="1A72867C">
                  <w:pPr>
                    <w:snapToGrid w:val="0"/>
                    <w:spacing w:line="400" w:lineRule="exact"/>
                    <w:jc w:val="center"/>
                    <w:rPr>
                      <w:rFonts w:hint="eastAsia" w:ascii="宋体" w:hAnsi="宋体"/>
                      <w:color w:val="auto"/>
                      <w:u w:val="single"/>
                    </w:rPr>
                  </w:pPr>
                  <w:r>
                    <w:rPr>
                      <w:rFonts w:hint="eastAsia" w:ascii="宋体" w:hAnsi="宋体"/>
                      <w:color w:val="auto"/>
                      <w:u w:val="single"/>
                    </w:rPr>
                    <w:t>0.04%</w:t>
                  </w:r>
                </w:p>
              </w:tc>
            </w:tr>
            <w:tr w14:paraId="65311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127" w:type="dxa"/>
                  <w:tcBorders>
                    <w:top w:val="single" w:color="auto" w:sz="4" w:space="0"/>
                    <w:left w:val="single" w:color="auto" w:sz="4" w:space="0"/>
                    <w:bottom w:val="single" w:color="auto" w:sz="4" w:space="0"/>
                    <w:right w:val="single" w:color="auto" w:sz="4" w:space="0"/>
                  </w:tcBorders>
                  <w:vAlign w:val="center"/>
                </w:tcPr>
                <w:p w14:paraId="66DEAF24">
                  <w:pPr>
                    <w:snapToGrid w:val="0"/>
                    <w:spacing w:line="400" w:lineRule="exact"/>
                    <w:rPr>
                      <w:rFonts w:hint="eastAsia" w:ascii="宋体" w:hAnsi="宋体"/>
                      <w:color w:val="auto"/>
                      <w:u w:val="single"/>
                    </w:rPr>
                  </w:pPr>
                  <w:r>
                    <w:rPr>
                      <w:rFonts w:hint="eastAsia" w:ascii="宋体" w:hAnsi="宋体"/>
                      <w:color w:val="auto"/>
                      <w:u w:val="single"/>
                    </w:rPr>
                    <w:t>100000万元以上</w:t>
                  </w:r>
                </w:p>
              </w:tc>
              <w:tc>
                <w:tcPr>
                  <w:tcW w:w="1417" w:type="dxa"/>
                  <w:tcBorders>
                    <w:top w:val="single" w:color="auto" w:sz="4" w:space="0"/>
                    <w:left w:val="single" w:color="auto" w:sz="4" w:space="0"/>
                    <w:bottom w:val="single" w:color="auto" w:sz="4" w:space="0"/>
                    <w:right w:val="single" w:color="auto" w:sz="4" w:space="0"/>
                  </w:tcBorders>
                  <w:vAlign w:val="center"/>
                </w:tcPr>
                <w:p w14:paraId="07F1E028">
                  <w:pPr>
                    <w:snapToGrid w:val="0"/>
                    <w:spacing w:line="400" w:lineRule="exact"/>
                    <w:jc w:val="center"/>
                    <w:rPr>
                      <w:rFonts w:hint="eastAsia" w:ascii="宋体" w:hAnsi="宋体"/>
                      <w:color w:val="auto"/>
                      <w:u w:val="single"/>
                    </w:rPr>
                  </w:pPr>
                  <w:r>
                    <w:rPr>
                      <w:rFonts w:hint="eastAsia" w:ascii="宋体" w:hAnsi="宋体"/>
                      <w:color w:val="auto"/>
                      <w:u w:val="single"/>
                    </w:rPr>
                    <w:t>0.008%</w:t>
                  </w:r>
                </w:p>
              </w:tc>
            </w:tr>
          </w:tbl>
          <w:p w14:paraId="2844749D">
            <w:pPr>
              <w:snapToGrid w:val="0"/>
              <w:spacing w:line="400" w:lineRule="exact"/>
              <w:rPr>
                <w:color w:val="auto"/>
                <w:szCs w:val="21"/>
                <w:u w:val="single"/>
              </w:rPr>
            </w:pPr>
          </w:p>
          <w:p w14:paraId="653A73B7">
            <w:pPr>
              <w:snapToGrid w:val="0"/>
              <w:spacing w:line="400" w:lineRule="exact"/>
              <w:rPr>
                <w:bCs/>
                <w:color w:val="auto"/>
                <w:szCs w:val="21"/>
                <w:u w:val="single"/>
              </w:rPr>
            </w:pPr>
            <w:r>
              <w:rPr>
                <w:color w:val="auto"/>
                <w:szCs w:val="21"/>
                <w:u w:val="single"/>
              </w:rPr>
              <w:t>中标服务费</w:t>
            </w:r>
            <w:r>
              <w:rPr>
                <w:rFonts w:hint="eastAsia"/>
                <w:color w:val="auto"/>
                <w:szCs w:val="21"/>
                <w:u w:val="single"/>
              </w:rPr>
              <w:t>计入投标总价但不在报价表中单列，中标人在领取中标通知书之前一次性向招标代理机构支付。</w:t>
            </w:r>
          </w:p>
        </w:tc>
      </w:tr>
      <w:tr w14:paraId="09501E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630387C9">
            <w:pPr>
              <w:snapToGrid w:val="0"/>
              <w:spacing w:line="400" w:lineRule="exact"/>
              <w:rPr>
                <w:rFonts w:hint="eastAsia" w:ascii="宋体" w:hAnsi="宋体"/>
                <w:color w:val="auto"/>
                <w:szCs w:val="21"/>
              </w:rPr>
            </w:pPr>
            <w:r>
              <w:rPr>
                <w:rFonts w:hint="eastAsia" w:ascii="宋体" w:hAnsi="宋体"/>
                <w:color w:val="auto"/>
                <w:szCs w:val="21"/>
              </w:rPr>
              <w:t>44</w:t>
            </w:r>
          </w:p>
        </w:tc>
        <w:tc>
          <w:tcPr>
            <w:tcW w:w="981" w:type="dxa"/>
            <w:tcBorders>
              <w:top w:val="single" w:color="auto" w:sz="4" w:space="0"/>
              <w:left w:val="single" w:color="auto" w:sz="4" w:space="0"/>
              <w:bottom w:val="single" w:color="auto" w:sz="4" w:space="0"/>
              <w:right w:val="single" w:color="auto" w:sz="4" w:space="0"/>
            </w:tcBorders>
            <w:vAlign w:val="center"/>
          </w:tcPr>
          <w:p w14:paraId="197D158B">
            <w:pPr>
              <w:snapToGrid w:val="0"/>
              <w:spacing w:line="400" w:lineRule="exact"/>
              <w:jc w:val="center"/>
              <w:rPr>
                <w:rFonts w:hint="eastAsia" w:ascii="宋体" w:hAnsi="宋体"/>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6EB04212">
            <w:pPr>
              <w:snapToGrid w:val="0"/>
              <w:spacing w:line="400" w:lineRule="exact"/>
              <w:jc w:val="center"/>
              <w:rPr>
                <w:rFonts w:ascii="Times New Roman"/>
                <w:color w:val="auto"/>
                <w:szCs w:val="21"/>
                <w:u w:val="single"/>
              </w:rPr>
            </w:pPr>
            <w:r>
              <w:rPr>
                <w:rFonts w:hint="eastAsia" w:ascii="Times New Roman"/>
                <w:color w:val="auto"/>
                <w:szCs w:val="21"/>
                <w:u w:val="single"/>
              </w:rPr>
              <w:t>交易费用</w:t>
            </w:r>
          </w:p>
        </w:tc>
        <w:tc>
          <w:tcPr>
            <w:tcW w:w="5857" w:type="dxa"/>
            <w:tcBorders>
              <w:top w:val="single" w:color="auto" w:sz="4" w:space="0"/>
              <w:left w:val="single" w:color="auto" w:sz="4" w:space="0"/>
              <w:bottom w:val="single" w:color="auto" w:sz="4" w:space="0"/>
              <w:right w:val="double" w:color="auto" w:sz="4" w:space="0"/>
            </w:tcBorders>
            <w:vAlign w:val="center"/>
          </w:tcPr>
          <w:p w14:paraId="7AE39ECD">
            <w:pPr>
              <w:snapToGrid w:val="0"/>
              <w:spacing w:line="400" w:lineRule="exact"/>
              <w:rPr>
                <w:color w:val="auto"/>
                <w:szCs w:val="21"/>
                <w:u w:val="single"/>
              </w:rPr>
            </w:pPr>
            <w:r>
              <w:rPr>
                <w:rFonts w:hint="eastAsia" w:ascii="Times New Roman"/>
                <w:color w:val="auto"/>
                <w:szCs w:val="21"/>
                <w:u w:val="single"/>
              </w:rPr>
              <w:t>投标人自行承担所有与参加投标有关的费用，其中交易服务费收费标准详见广州公共资源交易中心网站</w:t>
            </w:r>
            <w:r>
              <w:rPr>
                <w:rFonts w:ascii="Times New Roman"/>
                <w:color w:val="auto"/>
                <w:szCs w:val="21"/>
                <w:u w:val="single"/>
              </w:rPr>
              <w:t>，由中标人向广州公共资源交易中心支付</w:t>
            </w:r>
            <w:r>
              <w:rPr>
                <w:rFonts w:hint="eastAsia" w:ascii="Times New Roman"/>
                <w:color w:val="auto"/>
                <w:szCs w:val="21"/>
                <w:u w:val="single"/>
              </w:rPr>
              <w:t>。</w:t>
            </w:r>
          </w:p>
        </w:tc>
      </w:tr>
      <w:tr w14:paraId="264CA4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61BB6456">
            <w:pPr>
              <w:snapToGrid w:val="0"/>
              <w:spacing w:line="400" w:lineRule="exact"/>
              <w:rPr>
                <w:rFonts w:hint="eastAsia" w:ascii="宋体" w:hAnsi="宋体"/>
                <w:color w:val="auto"/>
                <w:szCs w:val="21"/>
              </w:rPr>
            </w:pPr>
            <w:r>
              <w:rPr>
                <w:rFonts w:hint="eastAsia" w:ascii="宋体" w:hAnsi="宋体"/>
                <w:color w:val="auto"/>
                <w:szCs w:val="21"/>
              </w:rPr>
              <w:t>45</w:t>
            </w:r>
          </w:p>
        </w:tc>
        <w:tc>
          <w:tcPr>
            <w:tcW w:w="981" w:type="dxa"/>
            <w:tcBorders>
              <w:top w:val="single" w:color="auto" w:sz="4" w:space="0"/>
              <w:left w:val="single" w:color="auto" w:sz="4" w:space="0"/>
              <w:bottom w:val="single" w:color="auto" w:sz="4" w:space="0"/>
              <w:right w:val="single" w:color="auto" w:sz="4" w:space="0"/>
            </w:tcBorders>
            <w:vAlign w:val="center"/>
          </w:tcPr>
          <w:p w14:paraId="6D050F5B">
            <w:pPr>
              <w:snapToGrid w:val="0"/>
              <w:spacing w:line="400" w:lineRule="exact"/>
              <w:jc w:val="center"/>
              <w:rPr>
                <w:rFonts w:hint="eastAsia" w:ascii="宋体" w:hAnsi="宋体"/>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762B0746">
            <w:pPr>
              <w:snapToGrid w:val="0"/>
              <w:spacing w:line="400" w:lineRule="exact"/>
              <w:jc w:val="center"/>
              <w:rPr>
                <w:rFonts w:ascii="Times New Roman"/>
                <w:color w:val="auto"/>
                <w:szCs w:val="21"/>
                <w:u w:val="single"/>
              </w:rPr>
            </w:pPr>
            <w:r>
              <w:rPr>
                <w:rFonts w:hint="eastAsia" w:ascii="Times New Roman"/>
                <w:color w:val="auto"/>
                <w:szCs w:val="21"/>
                <w:u w:val="single"/>
              </w:rPr>
              <w:t>施工现场</w:t>
            </w:r>
          </w:p>
          <w:p w14:paraId="6BC2F3F3">
            <w:pPr>
              <w:snapToGrid w:val="0"/>
              <w:spacing w:line="400" w:lineRule="exact"/>
              <w:jc w:val="center"/>
              <w:rPr>
                <w:rFonts w:ascii="Times New Roman"/>
                <w:color w:val="auto"/>
                <w:szCs w:val="21"/>
                <w:u w:val="single"/>
              </w:rPr>
            </w:pPr>
            <w:r>
              <w:rPr>
                <w:rFonts w:hint="eastAsia" w:ascii="Times New Roman"/>
                <w:color w:val="auto"/>
                <w:szCs w:val="21"/>
                <w:u w:val="single"/>
              </w:rPr>
              <w:t>实名管理</w:t>
            </w:r>
          </w:p>
        </w:tc>
        <w:tc>
          <w:tcPr>
            <w:tcW w:w="5857" w:type="dxa"/>
            <w:tcBorders>
              <w:top w:val="single" w:color="auto" w:sz="4" w:space="0"/>
              <w:left w:val="single" w:color="auto" w:sz="4" w:space="0"/>
              <w:bottom w:val="single" w:color="auto" w:sz="4" w:space="0"/>
              <w:right w:val="double" w:color="auto" w:sz="4" w:space="0"/>
            </w:tcBorders>
            <w:vAlign w:val="center"/>
          </w:tcPr>
          <w:p w14:paraId="3115A44B">
            <w:pPr>
              <w:snapToGrid w:val="0"/>
              <w:spacing w:line="400" w:lineRule="exact"/>
              <w:rPr>
                <w:rFonts w:ascii="Times New Roman"/>
                <w:color w:val="auto"/>
                <w:szCs w:val="21"/>
                <w:u w:val="single"/>
              </w:rPr>
            </w:pPr>
            <w:r>
              <w:rPr>
                <w:rFonts w:hint="eastAsia" w:ascii="宋体" w:hAnsi="宋体"/>
                <w:color w:val="auto"/>
                <w:szCs w:val="21"/>
                <w:u w:val="single"/>
              </w:rPr>
              <w:t>投标人须服从招标人施工现场实名管理相关要求，承诺项目经理通过实名系统进行考核，如考核未达要求则自愿接受合同相关条款的处罚。</w:t>
            </w:r>
          </w:p>
        </w:tc>
      </w:tr>
      <w:tr w14:paraId="2200B6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6543C88F">
            <w:pPr>
              <w:snapToGrid w:val="0"/>
              <w:spacing w:line="400" w:lineRule="exact"/>
              <w:rPr>
                <w:rFonts w:hint="eastAsia" w:ascii="宋体" w:hAnsi="宋体"/>
                <w:color w:val="auto"/>
                <w:szCs w:val="21"/>
              </w:rPr>
            </w:pPr>
            <w:r>
              <w:rPr>
                <w:rFonts w:hint="eastAsia" w:ascii="宋体" w:hAnsi="宋体"/>
                <w:color w:val="auto"/>
                <w:szCs w:val="21"/>
              </w:rPr>
              <w:t>46</w:t>
            </w:r>
          </w:p>
        </w:tc>
        <w:tc>
          <w:tcPr>
            <w:tcW w:w="981" w:type="dxa"/>
            <w:tcBorders>
              <w:top w:val="single" w:color="auto" w:sz="4" w:space="0"/>
              <w:left w:val="single" w:color="auto" w:sz="4" w:space="0"/>
              <w:bottom w:val="single" w:color="auto" w:sz="4" w:space="0"/>
              <w:right w:val="single" w:color="auto" w:sz="4" w:space="0"/>
            </w:tcBorders>
            <w:vAlign w:val="center"/>
          </w:tcPr>
          <w:p w14:paraId="74721134">
            <w:pPr>
              <w:snapToGrid w:val="0"/>
              <w:spacing w:line="400" w:lineRule="exact"/>
              <w:jc w:val="center"/>
              <w:rPr>
                <w:rFonts w:hint="eastAsia" w:ascii="宋体" w:hAnsi="宋体"/>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570AF060">
            <w:pPr>
              <w:widowControl/>
              <w:autoSpaceDE w:val="0"/>
              <w:autoSpaceDN w:val="0"/>
              <w:spacing w:after="156" w:afterLines="50"/>
              <w:jc w:val="left"/>
              <w:textAlignment w:val="bottom"/>
              <w:rPr>
                <w:rFonts w:ascii="Times New Roman"/>
                <w:color w:val="auto"/>
                <w:szCs w:val="21"/>
                <w:u w:val="single"/>
              </w:rPr>
            </w:pPr>
            <w:r>
              <w:rPr>
                <w:rFonts w:hint="eastAsia" w:ascii="宋体" w:hAnsi="宋体"/>
                <w:color w:val="auto"/>
                <w:szCs w:val="24"/>
                <w:u w:val="single"/>
              </w:rPr>
              <w:t>项目经理、安全经理、技术负责人、BIM工作管理规定</w:t>
            </w:r>
          </w:p>
        </w:tc>
        <w:tc>
          <w:tcPr>
            <w:tcW w:w="5857" w:type="dxa"/>
            <w:tcBorders>
              <w:top w:val="single" w:color="auto" w:sz="4" w:space="0"/>
              <w:left w:val="single" w:color="auto" w:sz="4" w:space="0"/>
              <w:bottom w:val="single" w:color="auto" w:sz="4" w:space="0"/>
              <w:right w:val="double" w:color="auto" w:sz="4" w:space="0"/>
            </w:tcBorders>
            <w:vAlign w:val="center"/>
          </w:tcPr>
          <w:p w14:paraId="59B46FB6">
            <w:pPr>
              <w:pStyle w:val="41"/>
              <w:rPr>
                <w:color w:val="auto"/>
                <w:sz w:val="18"/>
                <w:szCs w:val="16"/>
              </w:rPr>
            </w:pPr>
            <w:r>
              <w:rPr>
                <w:color w:val="auto"/>
                <w:sz w:val="18"/>
                <w:szCs w:val="16"/>
              </w:rPr>
              <w:t>1.</w:t>
            </w:r>
            <w:r>
              <w:rPr>
                <w:rFonts w:hint="eastAsia"/>
                <w:color w:val="auto"/>
                <w:sz w:val="18"/>
                <w:szCs w:val="16"/>
              </w:rPr>
              <w:t>项目经理不按投标承诺到位扣除违约金3</w:t>
            </w:r>
            <w:r>
              <w:rPr>
                <w:color w:val="auto"/>
                <w:sz w:val="18"/>
                <w:szCs w:val="16"/>
              </w:rPr>
              <w:t>0</w:t>
            </w:r>
            <w:r>
              <w:rPr>
                <w:rFonts w:hint="eastAsia"/>
                <w:color w:val="auto"/>
                <w:sz w:val="18"/>
                <w:szCs w:val="16"/>
              </w:rPr>
              <w:t>万元人民币，安全经理不按投标承诺到位，扣除违约金2</w:t>
            </w:r>
            <w:r>
              <w:rPr>
                <w:color w:val="auto"/>
                <w:sz w:val="18"/>
                <w:szCs w:val="16"/>
              </w:rPr>
              <w:t>0</w:t>
            </w:r>
            <w:r>
              <w:rPr>
                <w:rFonts w:hint="eastAsia"/>
                <w:color w:val="auto"/>
                <w:sz w:val="18"/>
                <w:szCs w:val="16"/>
              </w:rPr>
              <w:t>万元人民币，其他负责人不按投标承诺到位扣除违约金</w:t>
            </w:r>
            <w:r>
              <w:rPr>
                <w:color w:val="auto"/>
                <w:sz w:val="18"/>
                <w:szCs w:val="16"/>
              </w:rPr>
              <w:t>5</w:t>
            </w:r>
            <w:r>
              <w:rPr>
                <w:rFonts w:hint="eastAsia"/>
                <w:color w:val="auto"/>
                <w:sz w:val="18"/>
                <w:szCs w:val="16"/>
              </w:rPr>
              <w:t>万元人民币。上述管理人员出现以下条件之一即被认定为不按投标承诺到位：</w:t>
            </w:r>
          </w:p>
          <w:p w14:paraId="7A2E74FA">
            <w:pPr>
              <w:pStyle w:val="41"/>
              <w:rPr>
                <w:color w:val="auto"/>
                <w:sz w:val="18"/>
                <w:szCs w:val="16"/>
              </w:rPr>
            </w:pPr>
            <w:r>
              <w:rPr>
                <w:color w:val="auto"/>
                <w:sz w:val="18"/>
                <w:szCs w:val="16"/>
              </w:rPr>
              <w:t>1</w:t>
            </w:r>
            <w:r>
              <w:rPr>
                <w:rFonts w:hint="eastAsia"/>
                <w:color w:val="auto"/>
                <w:sz w:val="18"/>
                <w:szCs w:val="16"/>
              </w:rPr>
              <w:t>）发出中标通知书后</w:t>
            </w:r>
            <w:r>
              <w:rPr>
                <w:color w:val="auto"/>
                <w:sz w:val="18"/>
                <w:szCs w:val="16"/>
              </w:rPr>
              <w:t>20</w:t>
            </w:r>
            <w:r>
              <w:rPr>
                <w:rFonts w:hint="eastAsia"/>
                <w:color w:val="auto"/>
                <w:sz w:val="18"/>
                <w:szCs w:val="16"/>
              </w:rPr>
              <w:t>天内不到项目管理部开展管理工作的；</w:t>
            </w:r>
          </w:p>
          <w:p w14:paraId="634A8F2F">
            <w:pPr>
              <w:pStyle w:val="41"/>
              <w:rPr>
                <w:color w:val="auto"/>
                <w:sz w:val="18"/>
                <w:szCs w:val="16"/>
              </w:rPr>
            </w:pPr>
            <w:r>
              <w:rPr>
                <w:color w:val="auto"/>
                <w:sz w:val="18"/>
                <w:szCs w:val="16"/>
              </w:rPr>
              <w:t>2</w:t>
            </w:r>
            <w:r>
              <w:rPr>
                <w:rFonts w:hint="eastAsia"/>
                <w:color w:val="auto"/>
                <w:sz w:val="18"/>
                <w:szCs w:val="16"/>
              </w:rPr>
              <w:t>）应出席的工程例会、专题会议每月累计缺席三次（含）以上的；</w:t>
            </w:r>
          </w:p>
          <w:p w14:paraId="3E63DB5C">
            <w:pPr>
              <w:pStyle w:val="41"/>
              <w:rPr>
                <w:color w:val="auto"/>
                <w:sz w:val="18"/>
                <w:szCs w:val="16"/>
              </w:rPr>
            </w:pPr>
            <w:r>
              <w:rPr>
                <w:color w:val="auto"/>
                <w:sz w:val="18"/>
                <w:szCs w:val="16"/>
              </w:rPr>
              <w:t>3</w:t>
            </w:r>
            <w:r>
              <w:rPr>
                <w:rFonts w:hint="eastAsia"/>
                <w:color w:val="auto"/>
                <w:sz w:val="18"/>
                <w:szCs w:val="16"/>
              </w:rPr>
              <w:t>）以上投标管理人员未按投标文件承诺的资格或数量要求足额配置的；</w:t>
            </w:r>
          </w:p>
          <w:p w14:paraId="17E337BC">
            <w:pPr>
              <w:pStyle w:val="41"/>
              <w:rPr>
                <w:color w:val="auto"/>
                <w:sz w:val="18"/>
                <w:szCs w:val="16"/>
              </w:rPr>
            </w:pPr>
            <w:r>
              <w:rPr>
                <w:color w:val="auto"/>
                <w:sz w:val="18"/>
                <w:szCs w:val="16"/>
              </w:rPr>
              <w:t>4</w:t>
            </w:r>
            <w:r>
              <w:rPr>
                <w:rFonts w:hint="eastAsia"/>
                <w:color w:val="auto"/>
                <w:sz w:val="18"/>
                <w:szCs w:val="16"/>
              </w:rPr>
              <w:t>）以上违约金将按照监理单位的月度及年度或项目总结报告直接在结算中扣除。</w:t>
            </w:r>
          </w:p>
          <w:p w14:paraId="02DDDC93">
            <w:pPr>
              <w:pStyle w:val="41"/>
              <w:rPr>
                <w:color w:val="auto"/>
                <w:sz w:val="18"/>
                <w:szCs w:val="16"/>
              </w:rPr>
            </w:pPr>
            <w:r>
              <w:rPr>
                <w:color w:val="auto"/>
                <w:sz w:val="18"/>
                <w:szCs w:val="16"/>
              </w:rPr>
              <w:t>2.</w:t>
            </w:r>
            <w:r>
              <w:rPr>
                <w:rFonts w:hint="eastAsia"/>
                <w:color w:val="auto"/>
                <w:sz w:val="18"/>
                <w:szCs w:val="16"/>
              </w:rPr>
              <w:t>项目经理和安全经理原则上不得更换，但发生以下情况时：</w:t>
            </w:r>
            <w:r>
              <w:rPr>
                <w:color w:val="auto"/>
                <w:sz w:val="18"/>
                <w:szCs w:val="16"/>
              </w:rPr>
              <w:t>1</w:t>
            </w:r>
            <w:r>
              <w:rPr>
                <w:rFonts w:hint="eastAsia"/>
                <w:color w:val="auto"/>
                <w:sz w:val="18"/>
                <w:szCs w:val="16"/>
              </w:rPr>
              <w:t>）离职（需提供离职证明材料）；</w:t>
            </w:r>
            <w:r>
              <w:rPr>
                <w:color w:val="auto"/>
                <w:sz w:val="18"/>
                <w:szCs w:val="16"/>
              </w:rPr>
              <w:t>2</w:t>
            </w:r>
            <w:r>
              <w:rPr>
                <w:rFonts w:hint="eastAsia"/>
                <w:color w:val="auto"/>
                <w:sz w:val="18"/>
                <w:szCs w:val="16"/>
              </w:rPr>
              <w:t>）患有重大疾病无法继续履职（需提供省市三甲医院出具的诊断报告）；</w:t>
            </w:r>
            <w:r>
              <w:rPr>
                <w:color w:val="auto"/>
                <w:sz w:val="18"/>
                <w:szCs w:val="16"/>
              </w:rPr>
              <w:t>3</w:t>
            </w:r>
            <w:r>
              <w:rPr>
                <w:rFonts w:hint="eastAsia"/>
                <w:color w:val="auto"/>
                <w:sz w:val="18"/>
                <w:szCs w:val="16"/>
              </w:rPr>
              <w:t>）发包人要求更换不称职的以上主要管理人员，经发包人同意，承包人可更换项目经理，承包人需向发包人支付违约金</w:t>
            </w:r>
            <w:r>
              <w:rPr>
                <w:color w:val="auto"/>
                <w:sz w:val="18"/>
                <w:szCs w:val="16"/>
              </w:rPr>
              <w:t>20</w:t>
            </w:r>
            <w:r>
              <w:rPr>
                <w:rFonts w:hint="eastAsia"/>
                <w:color w:val="auto"/>
                <w:sz w:val="18"/>
                <w:szCs w:val="16"/>
              </w:rPr>
              <w:t>万元</w:t>
            </w:r>
            <w:r>
              <w:rPr>
                <w:color w:val="auto"/>
                <w:sz w:val="18"/>
                <w:szCs w:val="16"/>
              </w:rPr>
              <w:t>/</w:t>
            </w:r>
            <w:r>
              <w:rPr>
                <w:rFonts w:hint="eastAsia"/>
                <w:color w:val="auto"/>
                <w:sz w:val="18"/>
                <w:szCs w:val="16"/>
              </w:rPr>
              <w:t>人次；经发包人同意，更换安全经理时，承包人需向发包人支付违约金</w:t>
            </w:r>
            <w:r>
              <w:rPr>
                <w:color w:val="auto"/>
                <w:sz w:val="18"/>
                <w:szCs w:val="16"/>
              </w:rPr>
              <w:t>10</w:t>
            </w:r>
            <w:r>
              <w:rPr>
                <w:rFonts w:hint="eastAsia"/>
                <w:color w:val="auto"/>
                <w:sz w:val="18"/>
                <w:szCs w:val="16"/>
              </w:rPr>
              <w:t>万元</w:t>
            </w:r>
            <w:r>
              <w:rPr>
                <w:color w:val="auto"/>
                <w:sz w:val="18"/>
                <w:szCs w:val="16"/>
              </w:rPr>
              <w:t>/</w:t>
            </w:r>
            <w:r>
              <w:rPr>
                <w:rFonts w:hint="eastAsia"/>
                <w:color w:val="auto"/>
                <w:sz w:val="18"/>
                <w:szCs w:val="16"/>
              </w:rPr>
              <w:t>人次。</w:t>
            </w:r>
          </w:p>
          <w:p w14:paraId="1463AC80">
            <w:pPr>
              <w:pStyle w:val="41"/>
              <w:rPr>
                <w:color w:val="auto"/>
                <w:sz w:val="18"/>
                <w:szCs w:val="16"/>
              </w:rPr>
            </w:pPr>
            <w:r>
              <w:rPr>
                <w:color w:val="auto"/>
                <w:sz w:val="18"/>
                <w:szCs w:val="16"/>
              </w:rPr>
              <w:t>3.</w:t>
            </w:r>
            <w:r>
              <w:rPr>
                <w:rFonts w:hint="eastAsia"/>
                <w:color w:val="auto"/>
                <w:sz w:val="18"/>
                <w:szCs w:val="16"/>
              </w:rPr>
              <w:t>项目经理或安全经理或技术负责人短期离开施工场地，应事先征得监理工程师和发包人同意（两天及两天以上须获得书面批准意见），并委派代表代行其职责。发包人定期、不定期对承包人的人员履约情况进行检查，项目经理或安全经理或技术负责人未经监理工程师和发包人同意擅自离开施工场地的，按以下约定支付违约金：</w:t>
            </w:r>
          </w:p>
          <w:p w14:paraId="4EDD6DB6">
            <w:pPr>
              <w:pStyle w:val="41"/>
              <w:rPr>
                <w:color w:val="auto"/>
                <w:sz w:val="18"/>
                <w:szCs w:val="16"/>
              </w:rPr>
            </w:pPr>
            <w:r>
              <w:rPr>
                <w:rFonts w:hint="eastAsia"/>
                <w:color w:val="auto"/>
                <w:sz w:val="18"/>
                <w:szCs w:val="16"/>
              </w:rPr>
              <w:t>项目经理擅自离开施工场地一天以内（含一天），承包人需向发包人支付违约金</w:t>
            </w:r>
            <w:r>
              <w:rPr>
                <w:color w:val="auto"/>
                <w:sz w:val="18"/>
                <w:szCs w:val="16"/>
              </w:rPr>
              <w:t>1</w:t>
            </w:r>
            <w:r>
              <w:rPr>
                <w:rFonts w:hint="eastAsia"/>
                <w:color w:val="auto"/>
                <w:sz w:val="18"/>
                <w:szCs w:val="16"/>
              </w:rPr>
              <w:t>万元</w:t>
            </w:r>
            <w:r>
              <w:rPr>
                <w:color w:val="auto"/>
                <w:sz w:val="18"/>
                <w:szCs w:val="16"/>
              </w:rPr>
              <w:t>/</w:t>
            </w:r>
            <w:r>
              <w:rPr>
                <w:rFonts w:hint="eastAsia"/>
                <w:color w:val="auto"/>
                <w:sz w:val="18"/>
                <w:szCs w:val="16"/>
              </w:rPr>
              <w:t>次；项目经理擅自离开施工场地连续两天及以上的，自第二天起承包人每天需向发包人支付合同总价（不含暂列金和暂估价）的万分之三作为违约金，违约金分次累计计算；以上违约金累计金额以合同总价（不含暂列金和暂估价）的</w:t>
            </w:r>
            <w:r>
              <w:rPr>
                <w:color w:val="auto"/>
                <w:sz w:val="18"/>
                <w:szCs w:val="16"/>
              </w:rPr>
              <w:t>0.5%</w:t>
            </w:r>
            <w:r>
              <w:rPr>
                <w:rFonts w:hint="eastAsia"/>
                <w:color w:val="auto"/>
                <w:sz w:val="18"/>
                <w:szCs w:val="16"/>
              </w:rPr>
              <w:t>为限。</w:t>
            </w:r>
          </w:p>
          <w:p w14:paraId="1FC6CD57">
            <w:pPr>
              <w:pStyle w:val="41"/>
              <w:rPr>
                <w:color w:val="auto"/>
                <w:sz w:val="18"/>
                <w:szCs w:val="16"/>
              </w:rPr>
            </w:pPr>
            <w:r>
              <w:rPr>
                <w:rFonts w:hint="eastAsia"/>
                <w:color w:val="auto"/>
                <w:sz w:val="18"/>
                <w:szCs w:val="16"/>
              </w:rPr>
              <w:t>安全经理擅自离开施工场地一天以内（含一天），承包人需向发包人支付违约金</w:t>
            </w:r>
            <w:r>
              <w:rPr>
                <w:color w:val="auto"/>
                <w:sz w:val="18"/>
                <w:szCs w:val="16"/>
              </w:rPr>
              <w:t>0.5</w:t>
            </w:r>
            <w:r>
              <w:rPr>
                <w:rFonts w:hint="eastAsia"/>
                <w:color w:val="auto"/>
                <w:sz w:val="18"/>
                <w:szCs w:val="16"/>
              </w:rPr>
              <w:t>万元</w:t>
            </w:r>
            <w:r>
              <w:rPr>
                <w:color w:val="auto"/>
                <w:sz w:val="18"/>
                <w:szCs w:val="16"/>
              </w:rPr>
              <w:t>/</w:t>
            </w:r>
            <w:r>
              <w:rPr>
                <w:rFonts w:hint="eastAsia"/>
                <w:color w:val="auto"/>
                <w:sz w:val="18"/>
                <w:szCs w:val="16"/>
              </w:rPr>
              <w:t>次，安全经理擅自离开施工场地连续两天及以上的，自第二天起承包人每天需向发包人支付合同总价（不含暂列金和暂估价）的万分之一作为违约金，违约金分次累计计算；以上违约金累计金额以合同总价（不含暂列金和暂估价）的</w:t>
            </w:r>
            <w:r>
              <w:rPr>
                <w:color w:val="auto"/>
                <w:sz w:val="18"/>
                <w:szCs w:val="16"/>
              </w:rPr>
              <w:t>0.5%</w:t>
            </w:r>
            <w:r>
              <w:rPr>
                <w:rFonts w:hint="eastAsia"/>
                <w:color w:val="auto"/>
                <w:sz w:val="18"/>
                <w:szCs w:val="16"/>
              </w:rPr>
              <w:t>为限。</w:t>
            </w:r>
          </w:p>
          <w:p w14:paraId="28C03D80">
            <w:pPr>
              <w:pStyle w:val="41"/>
              <w:rPr>
                <w:color w:val="auto"/>
                <w:sz w:val="18"/>
                <w:szCs w:val="16"/>
              </w:rPr>
            </w:pPr>
            <w:r>
              <w:rPr>
                <w:rFonts w:hint="eastAsia"/>
                <w:color w:val="auto"/>
                <w:sz w:val="18"/>
                <w:szCs w:val="16"/>
              </w:rPr>
              <w:t>技术负责人擅自离开施工场地一天以内（含一天），承包人需向发包人支付违约金</w:t>
            </w:r>
            <w:r>
              <w:rPr>
                <w:color w:val="auto"/>
                <w:sz w:val="18"/>
                <w:szCs w:val="16"/>
              </w:rPr>
              <w:t>2</w:t>
            </w:r>
            <w:r>
              <w:rPr>
                <w:rFonts w:hint="eastAsia"/>
                <w:color w:val="auto"/>
                <w:sz w:val="18"/>
                <w:szCs w:val="16"/>
              </w:rPr>
              <w:t>万元</w:t>
            </w:r>
            <w:r>
              <w:rPr>
                <w:color w:val="auto"/>
                <w:sz w:val="18"/>
                <w:szCs w:val="16"/>
              </w:rPr>
              <w:t>/</w:t>
            </w:r>
            <w:r>
              <w:rPr>
                <w:rFonts w:hint="eastAsia"/>
                <w:color w:val="auto"/>
                <w:sz w:val="18"/>
                <w:szCs w:val="16"/>
              </w:rPr>
              <w:t>次，技术负责人擅自离开施工场地连续两天及以上的，自第二天起承包人每天需向发包人支付合同总价（不含暂列金和暂估价）的万分之一作为违约金，违约金分次累计计算；以上违约金累计金额以合同总价（不含暂列金和暂估价）的</w:t>
            </w:r>
            <w:r>
              <w:rPr>
                <w:color w:val="auto"/>
                <w:sz w:val="18"/>
                <w:szCs w:val="16"/>
              </w:rPr>
              <w:t>0.5%</w:t>
            </w:r>
            <w:r>
              <w:rPr>
                <w:rFonts w:hint="eastAsia"/>
                <w:color w:val="auto"/>
                <w:sz w:val="18"/>
                <w:szCs w:val="16"/>
              </w:rPr>
              <w:t>为限。</w:t>
            </w:r>
          </w:p>
          <w:p w14:paraId="7204287F">
            <w:pPr>
              <w:pStyle w:val="41"/>
              <w:rPr>
                <w:color w:val="auto"/>
                <w:sz w:val="18"/>
                <w:szCs w:val="16"/>
              </w:rPr>
            </w:pPr>
            <w:r>
              <w:rPr>
                <w:rFonts w:hint="eastAsia"/>
                <w:color w:val="auto"/>
                <w:sz w:val="18"/>
                <w:szCs w:val="16"/>
              </w:rPr>
              <w:t>发包人将委托</w:t>
            </w:r>
            <w:r>
              <w:rPr>
                <w:color w:val="auto"/>
                <w:sz w:val="18"/>
                <w:szCs w:val="16"/>
              </w:rPr>
              <w:t>BIM</w:t>
            </w:r>
            <w:r>
              <w:rPr>
                <w:rFonts w:hint="eastAsia"/>
                <w:color w:val="auto"/>
                <w:sz w:val="18"/>
                <w:szCs w:val="16"/>
              </w:rPr>
              <w:t>咨询单位对承包人的</w:t>
            </w:r>
            <w:r>
              <w:rPr>
                <w:color w:val="auto"/>
                <w:sz w:val="18"/>
                <w:szCs w:val="16"/>
              </w:rPr>
              <w:t>BIM</w:t>
            </w:r>
            <w:r>
              <w:rPr>
                <w:rFonts w:hint="eastAsia"/>
                <w:color w:val="auto"/>
                <w:sz w:val="18"/>
                <w:szCs w:val="16"/>
              </w:rPr>
              <w:t>工作进行检查，对违反工作要求的行为要求支付违约金，以合同总价（不含暂列金和暂估价）的5</w:t>
            </w:r>
            <w:r>
              <w:rPr>
                <w:color w:val="auto"/>
                <w:sz w:val="18"/>
                <w:szCs w:val="16"/>
              </w:rPr>
              <w:t>%</w:t>
            </w:r>
            <w:r>
              <w:rPr>
                <w:rFonts w:hint="eastAsia"/>
                <w:color w:val="auto"/>
                <w:sz w:val="18"/>
                <w:szCs w:val="16"/>
              </w:rPr>
              <w:t>为限。</w:t>
            </w:r>
          </w:p>
          <w:p w14:paraId="2492778A">
            <w:pPr>
              <w:pStyle w:val="41"/>
              <w:rPr>
                <w:rFonts w:hint="eastAsia" w:ascii="宋体" w:hAnsi="宋体"/>
                <w:color w:val="auto"/>
                <w:sz w:val="18"/>
                <w:szCs w:val="18"/>
                <w:u w:val="single"/>
              </w:rPr>
            </w:pPr>
            <w:r>
              <w:rPr>
                <w:rFonts w:hint="eastAsia"/>
                <w:color w:val="auto"/>
                <w:sz w:val="18"/>
                <w:szCs w:val="16"/>
              </w:rPr>
              <w:t>以上违约金结算时累计计算，具体扣罚办法按照本合同相关条款执行。</w:t>
            </w:r>
          </w:p>
        </w:tc>
      </w:tr>
      <w:tr w14:paraId="4F2893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10563260">
            <w:pPr>
              <w:snapToGrid w:val="0"/>
              <w:spacing w:line="400" w:lineRule="exact"/>
              <w:rPr>
                <w:rFonts w:hint="eastAsia" w:ascii="宋体" w:hAnsi="宋体"/>
                <w:color w:val="auto"/>
                <w:szCs w:val="21"/>
              </w:rPr>
            </w:pPr>
            <w:r>
              <w:rPr>
                <w:rFonts w:hint="eastAsia" w:ascii="宋体" w:hAnsi="宋体"/>
                <w:color w:val="auto"/>
                <w:szCs w:val="21"/>
              </w:rPr>
              <w:t>47</w:t>
            </w:r>
          </w:p>
        </w:tc>
        <w:tc>
          <w:tcPr>
            <w:tcW w:w="981" w:type="dxa"/>
            <w:tcBorders>
              <w:top w:val="single" w:color="auto" w:sz="4" w:space="0"/>
              <w:left w:val="single" w:color="auto" w:sz="4" w:space="0"/>
              <w:bottom w:val="single" w:color="auto" w:sz="4" w:space="0"/>
              <w:right w:val="single" w:color="auto" w:sz="4" w:space="0"/>
            </w:tcBorders>
            <w:vAlign w:val="center"/>
          </w:tcPr>
          <w:p w14:paraId="55D7522F">
            <w:pPr>
              <w:snapToGrid w:val="0"/>
              <w:spacing w:line="400" w:lineRule="exact"/>
              <w:jc w:val="center"/>
              <w:rPr>
                <w:rFonts w:hint="eastAsia" w:ascii="宋体" w:hAnsi="宋体"/>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4078AF97">
            <w:pPr>
              <w:jc w:val="center"/>
              <w:rPr>
                <w:rFonts w:hint="eastAsia" w:ascii="宋体" w:hAnsi="宋体"/>
                <w:color w:val="auto"/>
                <w:szCs w:val="21"/>
                <w:u w:val="single"/>
              </w:rPr>
            </w:pPr>
            <w:r>
              <w:rPr>
                <w:rFonts w:hint="eastAsia" w:ascii="宋体" w:hAnsi="宋体"/>
                <w:color w:val="auto"/>
                <w:szCs w:val="21"/>
                <w:u w:val="single"/>
              </w:rPr>
              <w:t>竣工图标注</w:t>
            </w:r>
          </w:p>
        </w:tc>
        <w:tc>
          <w:tcPr>
            <w:tcW w:w="5857" w:type="dxa"/>
            <w:tcBorders>
              <w:top w:val="single" w:color="auto" w:sz="4" w:space="0"/>
              <w:left w:val="single" w:color="auto" w:sz="4" w:space="0"/>
              <w:bottom w:val="single" w:color="auto" w:sz="4" w:space="0"/>
              <w:right w:val="double" w:color="auto" w:sz="4" w:space="0"/>
            </w:tcBorders>
            <w:vAlign w:val="center"/>
          </w:tcPr>
          <w:p w14:paraId="70F4F783">
            <w:pPr>
              <w:snapToGrid w:val="0"/>
              <w:spacing w:line="400" w:lineRule="exact"/>
              <w:rPr>
                <w:rFonts w:hint="eastAsia" w:ascii="宋体" w:hAnsi="宋体"/>
                <w:color w:val="auto"/>
                <w:szCs w:val="21"/>
              </w:rPr>
            </w:pPr>
            <w:r>
              <w:rPr>
                <w:rFonts w:hint="eastAsia" w:ascii="宋体" w:hAnsi="宋体"/>
                <w:color w:val="auto"/>
                <w:szCs w:val="21"/>
              </w:rPr>
              <w:t>所有地下管线需按规范要求进行隐蔽验收，除按照指挥部档案管理要求提供相关资料外，同时必须在竣工图中标注清楚以下内容：</w:t>
            </w:r>
          </w:p>
          <w:p w14:paraId="00C85D9F">
            <w:pPr>
              <w:snapToGrid w:val="0"/>
              <w:spacing w:line="400" w:lineRule="exact"/>
              <w:rPr>
                <w:rFonts w:hint="eastAsia" w:ascii="宋体" w:hAnsi="宋体"/>
                <w:color w:val="auto"/>
                <w:szCs w:val="21"/>
              </w:rPr>
            </w:pPr>
            <w:r>
              <w:rPr>
                <w:rFonts w:hint="eastAsia" w:ascii="宋体" w:hAnsi="宋体"/>
                <w:color w:val="auto"/>
                <w:szCs w:val="21"/>
              </w:rPr>
              <w:t>1、管线起始点及转折点坐标；</w:t>
            </w:r>
          </w:p>
          <w:p w14:paraId="21BC4826">
            <w:pPr>
              <w:rPr>
                <w:color w:val="auto"/>
              </w:rPr>
            </w:pPr>
            <w:r>
              <w:rPr>
                <w:rFonts w:hint="eastAsia" w:ascii="宋体" w:hAnsi="宋体"/>
                <w:color w:val="auto"/>
                <w:szCs w:val="21"/>
              </w:rPr>
              <w:t>2、管线起始点及转折点的埋深，并用绝对标高与相对标高表示。</w:t>
            </w:r>
          </w:p>
        </w:tc>
      </w:tr>
      <w:tr w14:paraId="126FA8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62BAF514">
            <w:pPr>
              <w:snapToGrid w:val="0"/>
              <w:spacing w:line="400" w:lineRule="exact"/>
              <w:rPr>
                <w:rFonts w:hint="eastAsia" w:ascii="宋体" w:hAnsi="宋体"/>
                <w:color w:val="auto"/>
                <w:szCs w:val="21"/>
              </w:rPr>
            </w:pPr>
            <w:r>
              <w:rPr>
                <w:rFonts w:hint="eastAsia" w:ascii="宋体" w:hAnsi="宋体"/>
                <w:color w:val="auto"/>
                <w:szCs w:val="21"/>
              </w:rPr>
              <w:t>48</w:t>
            </w:r>
          </w:p>
        </w:tc>
        <w:tc>
          <w:tcPr>
            <w:tcW w:w="981" w:type="dxa"/>
            <w:tcBorders>
              <w:top w:val="single" w:color="auto" w:sz="4" w:space="0"/>
              <w:left w:val="single" w:color="auto" w:sz="4" w:space="0"/>
              <w:bottom w:val="single" w:color="auto" w:sz="4" w:space="0"/>
              <w:right w:val="single" w:color="auto" w:sz="4" w:space="0"/>
            </w:tcBorders>
            <w:vAlign w:val="center"/>
          </w:tcPr>
          <w:p w14:paraId="3958DB14">
            <w:pPr>
              <w:snapToGrid w:val="0"/>
              <w:spacing w:line="400" w:lineRule="exact"/>
              <w:jc w:val="center"/>
              <w:rPr>
                <w:rFonts w:hint="eastAsia" w:ascii="宋体" w:hAnsi="宋体"/>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20D96DCD">
            <w:pPr>
              <w:jc w:val="center"/>
              <w:rPr>
                <w:rFonts w:hint="eastAsia" w:ascii="宋体" w:hAnsi="宋体"/>
                <w:color w:val="auto"/>
                <w:szCs w:val="21"/>
                <w:u w:val="single"/>
              </w:rPr>
            </w:pPr>
            <w:r>
              <w:rPr>
                <w:rFonts w:hint="eastAsia" w:ascii="宋体" w:hAnsi="宋体"/>
                <w:b/>
                <w:bCs/>
                <w:color w:val="auto"/>
                <w:szCs w:val="21"/>
                <w:u w:val="single"/>
              </w:rPr>
              <w:t>特别提示</w:t>
            </w:r>
          </w:p>
        </w:tc>
        <w:tc>
          <w:tcPr>
            <w:tcW w:w="5857" w:type="dxa"/>
            <w:tcBorders>
              <w:top w:val="single" w:color="auto" w:sz="4" w:space="0"/>
              <w:left w:val="single" w:color="auto" w:sz="4" w:space="0"/>
              <w:bottom w:val="single" w:color="auto" w:sz="4" w:space="0"/>
              <w:right w:val="double" w:color="auto" w:sz="4" w:space="0"/>
            </w:tcBorders>
            <w:vAlign w:val="center"/>
          </w:tcPr>
          <w:p w14:paraId="50561BA7">
            <w:pPr>
              <w:rPr>
                <w:rFonts w:hint="eastAsia" w:ascii="宋体" w:hAnsi="宋体"/>
                <w:color w:val="auto"/>
                <w:szCs w:val="21"/>
              </w:rPr>
            </w:pPr>
            <w:r>
              <w:rPr>
                <w:rFonts w:hint="eastAsia"/>
                <w:color w:val="auto"/>
              </w:rPr>
              <w:t>投标人投标时应结合招标文件、合同条款、技术规范及图纸报价，投标人对比招标施工图发现招标清单有缺漏项、及招标清单项目特征描述不全、描述与图纸及技术规范不符、材料设备价格存在与市场严重偏差，应在答疑时提出具体明细项，未在招标答疑提出视为在报价时已综合考虑上述因素，除调整设计变更变化费用外，其余在结算时不予计算。答疑时发包人回复不予调整的，结算时不予计算，相关费用由投标人考虑在报价内。（注：①清单有开项的，结算可以根据图纸调整工程量，单价不调整；②招标施工图有体现但清单未开项的且答疑未提出，结算时不增加相应费用）</w:t>
            </w:r>
          </w:p>
        </w:tc>
      </w:tr>
      <w:tr w14:paraId="4C1322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60AA2B89">
            <w:pPr>
              <w:snapToGrid w:val="0"/>
              <w:spacing w:line="400" w:lineRule="exact"/>
              <w:rPr>
                <w:rFonts w:hint="eastAsia" w:ascii="宋体" w:hAnsi="宋体"/>
                <w:color w:val="auto"/>
                <w:szCs w:val="21"/>
              </w:rPr>
            </w:pPr>
            <w:r>
              <w:rPr>
                <w:rFonts w:hint="eastAsia" w:ascii="宋体" w:hAnsi="宋体"/>
                <w:color w:val="auto"/>
                <w:szCs w:val="21"/>
              </w:rPr>
              <w:t>50</w:t>
            </w:r>
          </w:p>
        </w:tc>
        <w:tc>
          <w:tcPr>
            <w:tcW w:w="981" w:type="dxa"/>
            <w:tcBorders>
              <w:top w:val="single" w:color="auto" w:sz="4" w:space="0"/>
              <w:left w:val="single" w:color="auto" w:sz="4" w:space="0"/>
              <w:bottom w:val="single" w:color="auto" w:sz="4" w:space="0"/>
              <w:right w:val="single" w:color="auto" w:sz="4" w:space="0"/>
            </w:tcBorders>
            <w:vAlign w:val="center"/>
          </w:tcPr>
          <w:p w14:paraId="7B5519C8">
            <w:pPr>
              <w:snapToGrid w:val="0"/>
              <w:spacing w:line="400" w:lineRule="exact"/>
              <w:jc w:val="center"/>
              <w:rPr>
                <w:rFonts w:hint="eastAsia" w:ascii="宋体" w:hAnsi="宋体"/>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0ACB06E5">
            <w:pPr>
              <w:jc w:val="center"/>
              <w:rPr>
                <w:rStyle w:val="52"/>
                <w:color w:val="auto"/>
              </w:rPr>
            </w:pPr>
            <w:r>
              <w:rPr>
                <w:rStyle w:val="52"/>
                <w:rFonts w:hint="eastAsia"/>
                <w:color w:val="auto"/>
              </w:rPr>
              <w:t>3D扫描</w:t>
            </w:r>
          </w:p>
        </w:tc>
        <w:tc>
          <w:tcPr>
            <w:tcW w:w="5857" w:type="dxa"/>
            <w:tcBorders>
              <w:top w:val="single" w:color="auto" w:sz="4" w:space="0"/>
              <w:left w:val="single" w:color="auto" w:sz="4" w:space="0"/>
              <w:bottom w:val="single" w:color="auto" w:sz="4" w:space="0"/>
              <w:right w:val="double" w:color="auto" w:sz="4" w:space="0"/>
            </w:tcBorders>
            <w:vAlign w:val="center"/>
          </w:tcPr>
          <w:p w14:paraId="29D42EC6">
            <w:pPr>
              <w:rPr>
                <w:rFonts w:hint="eastAsia" w:ascii="宋体" w:hAnsi="宋体" w:cs="宋体"/>
                <w:color w:val="auto"/>
                <w:szCs w:val="21"/>
              </w:rPr>
            </w:pPr>
            <w:r>
              <w:rPr>
                <w:rFonts w:hint="eastAsia" w:ascii="宋体" w:hAnsi="宋体" w:cs="宋体"/>
                <w:color w:val="auto"/>
                <w:szCs w:val="21"/>
              </w:rPr>
              <w:t>按招标人相关要求执行。</w:t>
            </w:r>
          </w:p>
        </w:tc>
      </w:tr>
      <w:tr w14:paraId="3F6D9D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152011D3">
            <w:pPr>
              <w:snapToGrid w:val="0"/>
              <w:spacing w:line="400" w:lineRule="exact"/>
              <w:rPr>
                <w:rFonts w:hint="eastAsia" w:ascii="宋体" w:hAnsi="宋体"/>
                <w:color w:val="auto"/>
                <w:szCs w:val="21"/>
              </w:rPr>
            </w:pPr>
            <w:r>
              <w:rPr>
                <w:rFonts w:hint="eastAsia" w:ascii="宋体" w:hAnsi="宋体"/>
                <w:color w:val="auto"/>
                <w:szCs w:val="21"/>
              </w:rPr>
              <w:t>51</w:t>
            </w:r>
          </w:p>
        </w:tc>
        <w:tc>
          <w:tcPr>
            <w:tcW w:w="981" w:type="dxa"/>
            <w:tcBorders>
              <w:top w:val="single" w:color="auto" w:sz="4" w:space="0"/>
              <w:left w:val="single" w:color="auto" w:sz="4" w:space="0"/>
              <w:bottom w:val="single" w:color="auto" w:sz="4" w:space="0"/>
              <w:right w:val="single" w:color="auto" w:sz="4" w:space="0"/>
            </w:tcBorders>
            <w:vAlign w:val="center"/>
          </w:tcPr>
          <w:p w14:paraId="0A588666">
            <w:pPr>
              <w:snapToGrid w:val="0"/>
              <w:spacing w:line="400" w:lineRule="exact"/>
              <w:jc w:val="center"/>
              <w:rPr>
                <w:rFonts w:hint="eastAsia" w:ascii="宋体" w:hAnsi="宋体"/>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0128BA1F">
            <w:pPr>
              <w:jc w:val="center"/>
              <w:rPr>
                <w:rFonts w:hint="eastAsia" w:ascii="宋体" w:hAnsi="宋体"/>
                <w:color w:val="auto"/>
                <w:szCs w:val="21"/>
                <w:u w:val="single"/>
              </w:rPr>
            </w:pPr>
            <w:r>
              <w:rPr>
                <w:rFonts w:hint="eastAsia" w:ascii="宋体" w:hAnsi="宋体"/>
                <w:color w:val="auto"/>
                <w:szCs w:val="21"/>
                <w:u w:val="single"/>
              </w:rPr>
              <w:t>科技创新要求</w:t>
            </w:r>
          </w:p>
        </w:tc>
        <w:tc>
          <w:tcPr>
            <w:tcW w:w="5857" w:type="dxa"/>
            <w:tcBorders>
              <w:top w:val="single" w:color="auto" w:sz="4" w:space="0"/>
              <w:left w:val="single" w:color="auto" w:sz="4" w:space="0"/>
              <w:bottom w:val="single" w:color="auto" w:sz="4" w:space="0"/>
              <w:right w:val="double" w:color="auto" w:sz="4" w:space="0"/>
            </w:tcBorders>
            <w:vAlign w:val="center"/>
          </w:tcPr>
          <w:p w14:paraId="1278DA2E">
            <w:pPr>
              <w:numPr>
                <w:ilvl w:val="0"/>
                <w:numId w:val="6"/>
              </w:numPr>
              <w:rPr>
                <w:color w:val="auto"/>
              </w:rPr>
            </w:pPr>
            <w:r>
              <w:rPr>
                <w:rFonts w:hint="eastAsia"/>
                <w:color w:val="auto"/>
              </w:rPr>
              <w:t>要求本项目中标人积极开展科研创新工作，鼓励承包单位在满足国家规范的前提下进行技术创新。项目科研创新的具体要求包括不限于：选题、制定科研创新工作方案、成果确认、目标。</w:t>
            </w:r>
          </w:p>
          <w:p w14:paraId="4156E2EA">
            <w:pPr>
              <w:numPr>
                <w:ilvl w:val="0"/>
                <w:numId w:val="6"/>
              </w:numPr>
              <w:rPr>
                <w:color w:val="auto"/>
              </w:rPr>
            </w:pPr>
            <w:r>
              <w:rPr>
                <w:rFonts w:hint="eastAsia"/>
                <w:color w:val="auto"/>
              </w:rPr>
              <w:t>科研创新工作的具体开展根据招标人专项工作的要求进行，并服从招标人对科研创新工作的安排。中标人因本项目获得的科研创新成果，相关资料应提交给发包人存档（文字、图文材料可以是复印件）。</w:t>
            </w:r>
          </w:p>
          <w:p w14:paraId="3D4C05EF">
            <w:pPr>
              <w:numPr>
                <w:ilvl w:val="0"/>
                <w:numId w:val="6"/>
              </w:numPr>
              <w:rPr>
                <w:color w:val="auto"/>
              </w:rPr>
            </w:pPr>
            <w:r>
              <w:rPr>
                <w:rFonts w:hint="eastAsia"/>
                <w:color w:val="auto"/>
              </w:rPr>
              <w:t>投标时施工单位可以根据自身情况制定有关创新计划、创新措施及奖项承诺，若施工阶段计划未按承诺实施，结算时将按合同约定扣除有关款项。</w:t>
            </w:r>
          </w:p>
          <w:p w14:paraId="288C7898">
            <w:pPr>
              <w:numPr>
                <w:ilvl w:val="0"/>
                <w:numId w:val="6"/>
              </w:numPr>
              <w:rPr>
                <w:color w:val="auto"/>
              </w:rPr>
            </w:pPr>
            <w:r>
              <w:rPr>
                <w:rFonts w:hint="eastAsia"/>
                <w:color w:val="auto"/>
              </w:rPr>
              <w:t>该项目需获得相关科研及创新成果，具体以投标承诺数量为准。</w:t>
            </w:r>
          </w:p>
          <w:p w14:paraId="2FFB1FBC">
            <w:pPr>
              <w:pStyle w:val="37"/>
              <w:tabs>
                <w:tab w:val="left" w:pos="420"/>
              </w:tabs>
              <w:autoSpaceDE w:val="0"/>
              <w:adjustRightInd w:val="0"/>
              <w:snapToGrid w:val="0"/>
              <w:spacing w:beforeAutospacing="0" w:afterAutospacing="0"/>
              <w:outlineLvl w:val="1"/>
              <w:rPr>
                <w:rFonts w:hint="eastAsia"/>
                <w:color w:val="auto"/>
              </w:rPr>
            </w:pPr>
            <w:r>
              <w:rPr>
                <w:rFonts w:hint="eastAsia" w:cs="宋体"/>
                <w:color w:val="auto"/>
                <w:sz w:val="21"/>
                <w:szCs w:val="21"/>
              </w:rPr>
              <w:t>（</w:t>
            </w:r>
            <w:r>
              <w:rPr>
                <w:rFonts w:hint="eastAsia" w:ascii="Calibri" w:hAnsi="Calibri"/>
                <w:color w:val="auto"/>
                <w:kern w:val="2"/>
                <w:sz w:val="21"/>
                <w:szCs w:val="22"/>
              </w:rPr>
              <w:t>具体要求详见：第五章</w:t>
            </w:r>
            <w:r>
              <w:rPr>
                <w:rFonts w:ascii="Calibri" w:hAnsi="Calibri"/>
                <w:color w:val="auto"/>
                <w:kern w:val="2"/>
                <w:sz w:val="21"/>
                <w:szCs w:val="22"/>
              </w:rPr>
              <w:t xml:space="preserve"> </w:t>
            </w:r>
            <w:r>
              <w:rPr>
                <w:rFonts w:hint="eastAsia" w:ascii="Calibri" w:hAnsi="Calibri"/>
                <w:color w:val="auto"/>
                <w:kern w:val="2"/>
                <w:sz w:val="21"/>
                <w:szCs w:val="22"/>
              </w:rPr>
              <w:t>技术条件</w:t>
            </w:r>
            <w:r>
              <w:rPr>
                <w:rFonts w:ascii="Calibri" w:hAnsi="Calibri"/>
                <w:color w:val="auto"/>
                <w:spacing w:val="-20"/>
                <w:kern w:val="2"/>
                <w:sz w:val="21"/>
                <w:szCs w:val="22"/>
              </w:rPr>
              <w:t xml:space="preserve"> </w:t>
            </w:r>
            <w:r>
              <w:rPr>
                <w:rFonts w:hint="eastAsia" w:cs="宋体"/>
                <w:color w:val="auto"/>
                <w:sz w:val="21"/>
                <w:szCs w:val="21"/>
              </w:rPr>
              <w:t>）</w:t>
            </w:r>
          </w:p>
          <w:p w14:paraId="4FFD31D5">
            <w:pPr>
              <w:pStyle w:val="13"/>
              <w:rPr>
                <w:color w:val="auto"/>
              </w:rPr>
            </w:pPr>
            <w:r>
              <w:rPr>
                <w:rFonts w:hint="eastAsia"/>
                <w:color w:val="auto"/>
              </w:rPr>
              <w:t>按投标格式十三科研创新工作承诺书予以承诺。</w:t>
            </w:r>
          </w:p>
        </w:tc>
      </w:tr>
      <w:tr w14:paraId="29E2CB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8" w:hRule="atLeast"/>
        </w:trPr>
        <w:tc>
          <w:tcPr>
            <w:tcW w:w="702" w:type="dxa"/>
            <w:tcBorders>
              <w:top w:val="single" w:color="auto" w:sz="4" w:space="0"/>
              <w:left w:val="double" w:color="auto" w:sz="4" w:space="0"/>
              <w:bottom w:val="single" w:color="auto" w:sz="4" w:space="0"/>
              <w:right w:val="single" w:color="auto" w:sz="4" w:space="0"/>
            </w:tcBorders>
            <w:vAlign w:val="center"/>
          </w:tcPr>
          <w:p w14:paraId="6B442C5B">
            <w:pPr>
              <w:snapToGrid w:val="0"/>
              <w:spacing w:line="400" w:lineRule="exact"/>
              <w:rPr>
                <w:rFonts w:hint="eastAsia" w:ascii="宋体" w:hAnsi="宋体"/>
                <w:color w:val="auto"/>
                <w:szCs w:val="21"/>
              </w:rPr>
            </w:pPr>
            <w:r>
              <w:rPr>
                <w:rFonts w:hint="eastAsia" w:ascii="宋体" w:hAnsi="宋体"/>
                <w:color w:val="auto"/>
                <w:szCs w:val="21"/>
              </w:rPr>
              <w:t>52</w:t>
            </w:r>
          </w:p>
        </w:tc>
        <w:tc>
          <w:tcPr>
            <w:tcW w:w="981" w:type="dxa"/>
            <w:tcBorders>
              <w:top w:val="single" w:color="auto" w:sz="4" w:space="0"/>
              <w:left w:val="single" w:color="auto" w:sz="4" w:space="0"/>
              <w:bottom w:val="single" w:color="auto" w:sz="4" w:space="0"/>
              <w:right w:val="single" w:color="auto" w:sz="4" w:space="0"/>
            </w:tcBorders>
            <w:vAlign w:val="center"/>
          </w:tcPr>
          <w:p w14:paraId="31669239">
            <w:pPr>
              <w:snapToGrid w:val="0"/>
              <w:spacing w:line="400" w:lineRule="exact"/>
              <w:jc w:val="center"/>
              <w:rPr>
                <w:rFonts w:hint="eastAsia" w:ascii="宋体" w:hAnsi="宋体"/>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47047597">
            <w:pPr>
              <w:jc w:val="center"/>
              <w:rPr>
                <w:rFonts w:hint="eastAsia" w:ascii="宋体" w:hAnsi="宋体"/>
                <w:color w:val="auto"/>
                <w:szCs w:val="21"/>
                <w:u w:val="single"/>
              </w:rPr>
            </w:pPr>
            <w:r>
              <w:rPr>
                <w:rFonts w:hint="eastAsia" w:ascii="宋体" w:hAnsi="宋体"/>
                <w:color w:val="auto"/>
                <w:szCs w:val="21"/>
                <w:u w:val="single"/>
              </w:rPr>
              <w:t>施工用电安全</w:t>
            </w:r>
          </w:p>
          <w:p w14:paraId="111FF661">
            <w:pPr>
              <w:jc w:val="center"/>
              <w:rPr>
                <w:rFonts w:hint="eastAsia" w:ascii="宋体" w:hAnsi="宋体"/>
                <w:color w:val="auto"/>
                <w:szCs w:val="21"/>
                <w:u w:val="single"/>
              </w:rPr>
            </w:pPr>
            <w:r>
              <w:rPr>
                <w:rFonts w:hint="eastAsia" w:ascii="宋体" w:hAnsi="宋体"/>
                <w:color w:val="auto"/>
                <w:szCs w:val="21"/>
                <w:u w:val="single"/>
              </w:rPr>
              <w:t>责任处罚</w:t>
            </w:r>
          </w:p>
        </w:tc>
        <w:tc>
          <w:tcPr>
            <w:tcW w:w="5857" w:type="dxa"/>
            <w:tcBorders>
              <w:top w:val="single" w:color="auto" w:sz="4" w:space="0"/>
              <w:left w:val="single" w:color="auto" w:sz="4" w:space="0"/>
              <w:bottom w:val="single" w:color="auto" w:sz="4" w:space="0"/>
              <w:right w:val="double" w:color="auto" w:sz="4" w:space="0"/>
            </w:tcBorders>
            <w:vAlign w:val="center"/>
          </w:tcPr>
          <w:p w14:paraId="123B9685">
            <w:pPr>
              <w:rPr>
                <w:rFonts w:hint="eastAsia" w:ascii="宋体" w:hAnsi="宋体" w:cs="宋体"/>
                <w:color w:val="auto"/>
                <w:szCs w:val="21"/>
              </w:rPr>
            </w:pPr>
            <w:r>
              <w:rPr>
                <w:rFonts w:hint="eastAsia" w:ascii="宋体" w:hAnsi="宋体" w:cs="宋体"/>
                <w:color w:val="auto"/>
                <w:szCs w:val="21"/>
              </w:rPr>
              <w:t>1、因中标单位责任原因导致机场电压波动，造成航站楼部分设施设备停用，影响航站楼部分区域正常运行保障，未引起旅客或者航司有效投诉的，每次处罚 50万元。</w:t>
            </w:r>
          </w:p>
          <w:p w14:paraId="130A3766">
            <w:pPr>
              <w:rPr>
                <w:rFonts w:hint="eastAsia" w:ascii="宋体" w:hAnsi="宋体" w:cs="宋体"/>
                <w:color w:val="auto"/>
                <w:szCs w:val="21"/>
              </w:rPr>
            </w:pPr>
            <w:r>
              <w:rPr>
                <w:rFonts w:hint="eastAsia" w:ascii="宋体" w:hAnsi="宋体" w:cs="宋体"/>
                <w:color w:val="auto"/>
                <w:szCs w:val="21"/>
              </w:rPr>
              <w:t>2、因中标单位责任原因导致机场电压波动，造成航站楼重要设施设备停用，导致航班、行李延误或者引起旅客、航司有效投诉的，每次处罚 100万元;</w:t>
            </w:r>
          </w:p>
          <w:p w14:paraId="09FBF7AF">
            <w:pPr>
              <w:rPr>
                <w:rFonts w:hint="eastAsia" w:ascii="宋体" w:hAnsi="宋体" w:cs="宋体"/>
                <w:color w:val="auto"/>
                <w:szCs w:val="21"/>
              </w:rPr>
            </w:pPr>
            <w:r>
              <w:rPr>
                <w:rFonts w:hint="eastAsia" w:ascii="宋体" w:hAnsi="宋体" w:cs="宋体"/>
                <w:color w:val="auto"/>
                <w:szCs w:val="21"/>
              </w:rPr>
              <w:t>3、因中标单位责任原因，导致股份公司被民航监管单位、集团公司等上级单位通报批评的，每次处罚 200万元。</w:t>
            </w:r>
          </w:p>
          <w:p w14:paraId="2259ADD2">
            <w:pPr>
              <w:rPr>
                <w:rFonts w:hint="eastAsia" w:ascii="宋体" w:hAnsi="宋体" w:cs="宋体"/>
                <w:color w:val="auto"/>
                <w:szCs w:val="21"/>
              </w:rPr>
            </w:pPr>
            <w:r>
              <w:rPr>
                <w:rFonts w:hint="eastAsia" w:ascii="宋体" w:hAnsi="宋体" w:cs="宋体"/>
                <w:color w:val="auto"/>
                <w:szCs w:val="21"/>
              </w:rPr>
              <w:t>4、因中标单位责任原因，导致股份公司被民航监管单位、集团公司等上级单位考核扣分或行政处罚的,每次处罚300万元。</w:t>
            </w:r>
          </w:p>
          <w:p w14:paraId="656E226F">
            <w:pPr>
              <w:rPr>
                <w:rFonts w:hint="eastAsia" w:ascii="宋体" w:hAnsi="宋体" w:cs="宋体"/>
                <w:color w:val="auto"/>
                <w:szCs w:val="21"/>
              </w:rPr>
            </w:pPr>
            <w:r>
              <w:rPr>
                <w:rFonts w:hint="eastAsia" w:ascii="宋体" w:hAnsi="宋体" w:cs="宋体"/>
                <w:color w:val="auto"/>
                <w:szCs w:val="21"/>
              </w:rPr>
              <w:t>5、因中标单位责任原因，造成机场110kV电站跳闸全站停电每次处罚500万元。</w:t>
            </w:r>
          </w:p>
          <w:p w14:paraId="4D2BF1A9">
            <w:pPr>
              <w:rPr>
                <w:color w:val="auto"/>
              </w:rPr>
            </w:pPr>
            <w:r>
              <w:rPr>
                <w:rFonts w:hint="eastAsia" w:ascii="宋体" w:hAnsi="宋体" w:cs="宋体"/>
                <w:color w:val="auto"/>
                <w:szCs w:val="21"/>
              </w:rPr>
              <w:t>6、如出现上述白云机场三期扩建工程用电异常情况，中标单位主动报告的处罚按照50%执行，中标单位瞒报的则按处罚条款加倍执行。</w:t>
            </w:r>
          </w:p>
        </w:tc>
      </w:tr>
      <w:tr w14:paraId="6FF4F4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7CA483B8">
            <w:pPr>
              <w:snapToGrid w:val="0"/>
              <w:spacing w:line="400" w:lineRule="exact"/>
              <w:rPr>
                <w:rFonts w:hint="eastAsia" w:ascii="宋体" w:hAnsi="宋体"/>
                <w:color w:val="auto"/>
                <w:szCs w:val="21"/>
              </w:rPr>
            </w:pPr>
            <w:r>
              <w:rPr>
                <w:rFonts w:hint="eastAsia" w:ascii="宋体" w:hAnsi="宋体"/>
                <w:color w:val="auto"/>
                <w:szCs w:val="21"/>
              </w:rPr>
              <w:t>53</w:t>
            </w:r>
          </w:p>
        </w:tc>
        <w:tc>
          <w:tcPr>
            <w:tcW w:w="981" w:type="dxa"/>
            <w:tcBorders>
              <w:top w:val="single" w:color="auto" w:sz="4" w:space="0"/>
              <w:left w:val="single" w:color="auto" w:sz="4" w:space="0"/>
              <w:bottom w:val="single" w:color="auto" w:sz="4" w:space="0"/>
              <w:right w:val="single" w:color="auto" w:sz="4" w:space="0"/>
            </w:tcBorders>
            <w:vAlign w:val="center"/>
          </w:tcPr>
          <w:p w14:paraId="4E5E34D6">
            <w:pPr>
              <w:snapToGrid w:val="0"/>
              <w:spacing w:line="400" w:lineRule="exact"/>
              <w:jc w:val="center"/>
              <w:rPr>
                <w:rFonts w:hint="eastAsia" w:ascii="宋体" w:hAnsi="宋体"/>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0F1DCD7D">
            <w:pPr>
              <w:jc w:val="center"/>
              <w:rPr>
                <w:rFonts w:hint="eastAsia" w:ascii="宋体" w:hAnsi="宋体"/>
                <w:color w:val="auto"/>
                <w:szCs w:val="21"/>
                <w:u w:val="single"/>
              </w:rPr>
            </w:pPr>
            <w:r>
              <w:rPr>
                <w:rFonts w:hint="eastAsia" w:ascii="宋体" w:hAnsi="宋体"/>
                <w:color w:val="auto"/>
                <w:szCs w:val="21"/>
                <w:u w:val="single"/>
              </w:rPr>
              <w:t>投标文件</w:t>
            </w:r>
          </w:p>
        </w:tc>
        <w:tc>
          <w:tcPr>
            <w:tcW w:w="5857" w:type="dxa"/>
            <w:tcBorders>
              <w:top w:val="single" w:color="auto" w:sz="4" w:space="0"/>
              <w:left w:val="single" w:color="auto" w:sz="4" w:space="0"/>
              <w:bottom w:val="single" w:color="auto" w:sz="4" w:space="0"/>
              <w:right w:val="double" w:color="auto" w:sz="4" w:space="0"/>
            </w:tcBorders>
            <w:vAlign w:val="center"/>
          </w:tcPr>
          <w:p w14:paraId="0560DC6D">
            <w:pPr>
              <w:rPr>
                <w:rFonts w:hint="eastAsia" w:ascii="宋体" w:hAnsi="宋体" w:cs="宋体"/>
                <w:color w:val="auto"/>
                <w:szCs w:val="21"/>
              </w:rPr>
            </w:pPr>
            <w:r>
              <w:rPr>
                <w:rFonts w:hint="eastAsia" w:ascii="宋体" w:hAnsi="宋体" w:cs="宋体"/>
                <w:color w:val="auto"/>
                <w:szCs w:val="21"/>
              </w:rPr>
              <w:t>中标单位在中标候选人公示结束后3个工作日内，补送一正四副正式的纸质投标文件（加盖公章）给招标人。</w:t>
            </w:r>
          </w:p>
        </w:tc>
      </w:tr>
      <w:bookmarkEnd w:id="92"/>
    </w:tbl>
    <w:p w14:paraId="2364EBD6">
      <w:pPr>
        <w:spacing w:line="480" w:lineRule="auto"/>
        <w:rPr>
          <w:rFonts w:ascii="宋体"/>
          <w:sz w:val="24"/>
        </w:rPr>
      </w:pPr>
      <w:r>
        <w:rPr>
          <w:rFonts w:hint="eastAsia" w:ascii="宋体" w:hAnsi="宋体"/>
          <w:sz w:val="24"/>
        </w:rPr>
        <w:t>注：企业</w:t>
      </w:r>
      <w:r>
        <w:rPr>
          <w:rFonts w:hint="eastAsia" w:ascii="宋体" w:hAnsi="宋体" w:cs="宋体"/>
          <w:kern w:val="0"/>
          <w:sz w:val="24"/>
        </w:rPr>
        <w:t>综合诚信评价得分即</w:t>
      </w:r>
      <w:r>
        <w:rPr>
          <w:rFonts w:hint="eastAsia" w:ascii="宋体" w:hAnsi="宋体"/>
          <w:sz w:val="24"/>
        </w:rPr>
        <w:t>企业</w:t>
      </w:r>
      <w:r>
        <w:rPr>
          <w:rFonts w:hint="eastAsia" w:ascii="宋体" w:hAnsi="宋体" w:cs="宋体"/>
          <w:kern w:val="0"/>
          <w:sz w:val="24"/>
        </w:rPr>
        <w:t>综合诚信评价</w:t>
      </w:r>
      <w:r>
        <w:rPr>
          <w:rFonts w:ascii="宋体" w:hAnsi="宋体" w:cs="宋体"/>
          <w:kern w:val="0"/>
          <w:sz w:val="24"/>
        </w:rPr>
        <w:t>60</w:t>
      </w:r>
      <w:r>
        <w:rPr>
          <w:rFonts w:hint="eastAsia" w:ascii="宋体" w:hAnsi="宋体" w:cs="宋体"/>
          <w:kern w:val="0"/>
          <w:sz w:val="24"/>
        </w:rPr>
        <w:t>日诚信分，以下同。（本项目不适用）</w:t>
      </w:r>
    </w:p>
    <w:p w14:paraId="71B82C02">
      <w:pPr>
        <w:pStyle w:val="4"/>
        <w:rPr>
          <w:color w:val="auto"/>
        </w:rPr>
      </w:pPr>
      <w:r>
        <w:rPr>
          <w:color w:val="auto"/>
        </w:rPr>
        <w:br w:type="page"/>
      </w:r>
      <w:bookmarkStart w:id="5" w:name="_Toc2272547"/>
      <w:bookmarkStart w:id="6" w:name="_Toc21525491"/>
      <w:r>
        <w:rPr>
          <w:rFonts w:hint="eastAsia"/>
          <w:color w:val="auto"/>
        </w:rPr>
        <w:t>二、投标须知修改表</w:t>
      </w:r>
      <w:bookmarkEnd w:id="5"/>
      <w:bookmarkEnd w:id="6"/>
    </w:p>
    <w:p w14:paraId="417D3C91">
      <w:pPr>
        <w:pStyle w:val="41"/>
      </w:pPr>
      <w:r>
        <w:rPr>
          <w:rFonts w:hint="eastAsia"/>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http://zfcj.gz.gov.cn/）下载查阅。</w:t>
      </w:r>
    </w:p>
    <w:p w14:paraId="7C89599E">
      <w:pPr>
        <w:spacing w:line="360" w:lineRule="auto"/>
        <w:ind w:firstLine="472" w:firstLineChars="224"/>
        <w:rPr>
          <w:rFonts w:hint="eastAsia" w:ascii="宋体" w:hAnsi="宋体"/>
          <w:b/>
          <w:szCs w:val="21"/>
        </w:rPr>
      </w:pPr>
      <w:r>
        <w:rPr>
          <w:rFonts w:hint="eastAsia" w:ascii="宋体" w:hAnsi="宋体"/>
          <w:b/>
          <w:szCs w:val="21"/>
        </w:rPr>
        <w:t xml:space="preserve">条款号：7.1 </w:t>
      </w:r>
      <w:r>
        <w:rPr>
          <w:rFonts w:ascii="宋体" w:hAnsi="宋体"/>
          <w:b/>
          <w:szCs w:val="21"/>
        </w:rPr>
        <w:t xml:space="preserve">              </w:t>
      </w:r>
      <w:r>
        <w:rPr>
          <w:rFonts w:hint="eastAsia" w:ascii="宋体" w:hAnsi="宋体"/>
          <w:b/>
          <w:szCs w:val="21"/>
        </w:rPr>
        <w:t>修改类型：修改</w:t>
      </w:r>
    </w:p>
    <w:p w14:paraId="3C400586">
      <w:pPr>
        <w:tabs>
          <w:tab w:val="left" w:pos="105"/>
        </w:tabs>
        <w:spacing w:line="360" w:lineRule="auto"/>
        <w:ind w:firstLine="422" w:firstLineChars="200"/>
        <w:rPr>
          <w:rFonts w:ascii="宋体"/>
          <w:szCs w:val="21"/>
        </w:rPr>
      </w:pPr>
      <w:r>
        <w:rPr>
          <w:rFonts w:hint="eastAsia" w:ascii="宋体" w:hAnsi="宋体"/>
          <w:b/>
          <w:szCs w:val="21"/>
        </w:rPr>
        <w:t>原文：</w:t>
      </w:r>
      <w:r>
        <w:rPr>
          <w:rFonts w:ascii="宋体" w:hAnsi="宋体"/>
          <w:bCs/>
          <w:szCs w:val="21"/>
        </w:rPr>
        <w:t>7.1</w:t>
      </w:r>
      <w:r>
        <w:rPr>
          <w:rFonts w:hint="eastAsia" w:ascii="宋体" w:hAnsi="宋体"/>
          <w:szCs w:val="21"/>
        </w:rPr>
        <w:t>本招标文件包括下列文件，以及所有按本须知第</w:t>
      </w:r>
      <w:r>
        <w:rPr>
          <w:rFonts w:ascii="宋体" w:hAnsi="宋体"/>
          <w:szCs w:val="21"/>
        </w:rPr>
        <w:t>8</w:t>
      </w:r>
      <w:r>
        <w:rPr>
          <w:rFonts w:hint="eastAsia" w:ascii="宋体" w:hAnsi="宋体"/>
          <w:szCs w:val="21"/>
        </w:rPr>
        <w:t>条发出的招标答疑会会议纪要和按本须知第</w:t>
      </w:r>
      <w:r>
        <w:rPr>
          <w:rFonts w:ascii="宋体" w:hAnsi="宋体"/>
          <w:szCs w:val="21"/>
        </w:rPr>
        <w:t>9</w:t>
      </w:r>
      <w:r>
        <w:rPr>
          <w:rFonts w:hint="eastAsia" w:ascii="宋体" w:hAnsi="宋体"/>
          <w:szCs w:val="21"/>
        </w:rPr>
        <w:t>条发出的澄清或修改：</w:t>
      </w:r>
    </w:p>
    <w:p w14:paraId="7F20BAB8">
      <w:pPr>
        <w:pStyle w:val="41"/>
      </w:pPr>
      <w:r>
        <w:rPr>
          <w:rFonts w:hint="eastAsia"/>
        </w:rPr>
        <w:t>第一章</w:t>
      </w:r>
      <w:r>
        <w:t xml:space="preserve">  </w:t>
      </w:r>
      <w:r>
        <w:rPr>
          <w:rFonts w:hint="eastAsia"/>
        </w:rPr>
        <w:t>投标须知</w:t>
      </w:r>
    </w:p>
    <w:p w14:paraId="25A82B44">
      <w:pPr>
        <w:pStyle w:val="41"/>
      </w:pPr>
      <w:r>
        <w:rPr>
          <w:rFonts w:hint="eastAsia"/>
          <w:bCs/>
        </w:rPr>
        <w:t>第二章</w:t>
      </w:r>
      <w:r>
        <w:rPr>
          <w:bCs/>
        </w:rPr>
        <w:t xml:space="preserve">  </w:t>
      </w:r>
      <w:r>
        <w:rPr>
          <w:rFonts w:hint="eastAsia"/>
        </w:rPr>
        <w:t>开标、评标及定标办法</w:t>
      </w:r>
    </w:p>
    <w:p w14:paraId="3F90A473">
      <w:pPr>
        <w:pStyle w:val="41"/>
      </w:pPr>
      <w:r>
        <w:rPr>
          <w:rFonts w:hint="eastAsia"/>
        </w:rPr>
        <w:t>第三章</w:t>
      </w:r>
      <w:r>
        <w:t xml:space="preserve">  </w:t>
      </w:r>
      <w:r>
        <w:rPr>
          <w:rFonts w:hint="eastAsia"/>
        </w:rPr>
        <w:t>合同条款</w:t>
      </w:r>
    </w:p>
    <w:p w14:paraId="2B0193F7">
      <w:pPr>
        <w:pStyle w:val="41"/>
      </w:pPr>
      <w:r>
        <w:rPr>
          <w:rFonts w:hint="eastAsia"/>
          <w:bCs/>
        </w:rPr>
        <w:t>第四章</w:t>
      </w:r>
      <w:r>
        <w:rPr>
          <w:bCs/>
        </w:rPr>
        <w:t xml:space="preserve">  </w:t>
      </w:r>
      <w:r>
        <w:rPr>
          <w:rFonts w:hint="eastAsia"/>
        </w:rPr>
        <w:t>投标文件格式</w:t>
      </w:r>
    </w:p>
    <w:p w14:paraId="76962971">
      <w:pPr>
        <w:pStyle w:val="41"/>
      </w:pPr>
      <w:r>
        <w:rPr>
          <w:rFonts w:hint="eastAsia"/>
          <w:bCs/>
        </w:rPr>
        <w:t>第五章</w:t>
      </w:r>
      <w:r>
        <w:rPr>
          <w:bCs/>
        </w:rPr>
        <w:t xml:space="preserve">  </w:t>
      </w:r>
      <w:r>
        <w:rPr>
          <w:rFonts w:hint="eastAsia"/>
        </w:rPr>
        <w:t>技术条件（工程建设标准）（另册）</w:t>
      </w:r>
    </w:p>
    <w:p w14:paraId="79C0D586">
      <w:pPr>
        <w:pStyle w:val="41"/>
      </w:pPr>
      <w:r>
        <w:rPr>
          <w:rFonts w:hint="eastAsia"/>
          <w:bCs/>
        </w:rPr>
        <w:t>第六章</w:t>
      </w:r>
      <w:r>
        <w:rPr>
          <w:bCs/>
        </w:rPr>
        <w:t xml:space="preserve">  </w:t>
      </w:r>
      <w:r>
        <w:rPr>
          <w:rFonts w:hint="eastAsia"/>
        </w:rPr>
        <w:t>图纸及勘察资料（另册）</w:t>
      </w:r>
    </w:p>
    <w:p w14:paraId="75CC7115">
      <w:pPr>
        <w:pStyle w:val="41"/>
      </w:pPr>
      <w:r>
        <w:rPr>
          <w:rFonts w:hint="eastAsia"/>
          <w:bCs/>
        </w:rPr>
        <w:t>第七章</w:t>
      </w:r>
      <w:r>
        <w:rPr>
          <w:bCs/>
        </w:rPr>
        <w:t xml:space="preserve">  </w:t>
      </w:r>
      <w:r>
        <w:rPr>
          <w:rFonts w:hint="eastAsia"/>
          <w:bCs/>
        </w:rPr>
        <w:t>招标</w:t>
      </w:r>
      <w:r>
        <w:rPr>
          <w:rFonts w:hint="eastAsia"/>
        </w:rPr>
        <w:t>工程量清单（另册）</w:t>
      </w:r>
    </w:p>
    <w:p w14:paraId="3F1B3920">
      <w:pPr>
        <w:pStyle w:val="41"/>
      </w:pPr>
      <w:r>
        <w:rPr>
          <w:rFonts w:hint="eastAsia"/>
        </w:rPr>
        <w:t>第八章</w:t>
      </w:r>
      <w:r>
        <w:t xml:space="preserve">  </w:t>
      </w:r>
      <w:r>
        <w:rPr>
          <w:rFonts w:hint="eastAsia"/>
        </w:rPr>
        <w:t>最高投标限价</w:t>
      </w:r>
    </w:p>
    <w:p w14:paraId="126B5C44">
      <w:pPr>
        <w:spacing w:line="360" w:lineRule="auto"/>
        <w:ind w:firstLine="422" w:firstLineChars="200"/>
        <w:rPr>
          <w:rFonts w:ascii="宋体"/>
          <w:szCs w:val="21"/>
        </w:rPr>
      </w:pPr>
      <w:r>
        <w:rPr>
          <w:rFonts w:hint="eastAsia" w:ascii="宋体" w:hAnsi="宋体"/>
          <w:b/>
          <w:szCs w:val="21"/>
        </w:rPr>
        <w:t>现文：</w:t>
      </w:r>
      <w:r>
        <w:rPr>
          <w:rFonts w:hint="eastAsia" w:ascii="宋体" w:hAnsi="宋体"/>
          <w:bCs/>
          <w:szCs w:val="21"/>
        </w:rPr>
        <w:t>7.1</w:t>
      </w:r>
      <w:r>
        <w:rPr>
          <w:rFonts w:hint="eastAsia" w:ascii="宋体" w:hAnsi="宋体"/>
          <w:b/>
          <w:szCs w:val="21"/>
        </w:rPr>
        <w:t xml:space="preserve"> </w:t>
      </w:r>
      <w:r>
        <w:rPr>
          <w:rFonts w:hint="eastAsia" w:ascii="宋体" w:hAnsi="宋体"/>
          <w:szCs w:val="21"/>
        </w:rPr>
        <w:t>本招标文件包括下列文件，以及所有按本须知第</w:t>
      </w:r>
      <w:r>
        <w:rPr>
          <w:rFonts w:ascii="宋体" w:hAnsi="宋体"/>
          <w:szCs w:val="21"/>
        </w:rPr>
        <w:t>8</w:t>
      </w:r>
      <w:r>
        <w:rPr>
          <w:rFonts w:hint="eastAsia" w:ascii="宋体" w:hAnsi="宋体"/>
          <w:szCs w:val="21"/>
        </w:rPr>
        <w:t>条发出的招标答疑会会议纪要和按本须知第</w:t>
      </w:r>
      <w:r>
        <w:rPr>
          <w:rFonts w:ascii="宋体" w:hAnsi="宋体"/>
          <w:szCs w:val="21"/>
        </w:rPr>
        <w:t>9</w:t>
      </w:r>
      <w:r>
        <w:rPr>
          <w:rFonts w:hint="eastAsia" w:ascii="宋体" w:hAnsi="宋体"/>
          <w:szCs w:val="21"/>
        </w:rPr>
        <w:t>条发出的澄清或修改：</w:t>
      </w:r>
    </w:p>
    <w:p w14:paraId="3BBF55CD">
      <w:pPr>
        <w:pStyle w:val="41"/>
      </w:pPr>
      <w:r>
        <w:rPr>
          <w:rFonts w:hint="eastAsia"/>
        </w:rPr>
        <w:t>第一章</w:t>
      </w:r>
      <w:r>
        <w:t xml:space="preserve">  </w:t>
      </w:r>
      <w:r>
        <w:rPr>
          <w:rFonts w:hint="eastAsia"/>
        </w:rPr>
        <w:t>投标须知</w:t>
      </w:r>
    </w:p>
    <w:p w14:paraId="364B5CAF">
      <w:pPr>
        <w:pStyle w:val="41"/>
      </w:pPr>
      <w:r>
        <w:rPr>
          <w:rFonts w:hint="eastAsia"/>
          <w:bCs/>
        </w:rPr>
        <w:t>第二章</w:t>
      </w:r>
      <w:r>
        <w:rPr>
          <w:bCs/>
        </w:rPr>
        <w:t xml:space="preserve">  </w:t>
      </w:r>
      <w:r>
        <w:rPr>
          <w:rFonts w:hint="eastAsia"/>
        </w:rPr>
        <w:t>开标、评标及定标办法</w:t>
      </w:r>
    </w:p>
    <w:p w14:paraId="042F7CCB">
      <w:pPr>
        <w:pStyle w:val="41"/>
      </w:pPr>
      <w:r>
        <w:rPr>
          <w:rFonts w:hint="eastAsia"/>
        </w:rPr>
        <w:t>第三章</w:t>
      </w:r>
      <w:r>
        <w:t xml:space="preserve">  </w:t>
      </w:r>
      <w:r>
        <w:rPr>
          <w:rFonts w:hint="eastAsia"/>
        </w:rPr>
        <w:t>合同条款</w:t>
      </w:r>
    </w:p>
    <w:p w14:paraId="2CD33BB5">
      <w:pPr>
        <w:pStyle w:val="41"/>
      </w:pPr>
      <w:r>
        <w:rPr>
          <w:rFonts w:hint="eastAsia"/>
          <w:bCs/>
        </w:rPr>
        <w:t>第四章</w:t>
      </w:r>
      <w:r>
        <w:rPr>
          <w:bCs/>
        </w:rPr>
        <w:t xml:space="preserve">  </w:t>
      </w:r>
      <w:r>
        <w:rPr>
          <w:rFonts w:hint="eastAsia"/>
        </w:rPr>
        <w:t>投标文件格式</w:t>
      </w:r>
    </w:p>
    <w:p w14:paraId="3EA65EED">
      <w:pPr>
        <w:pStyle w:val="41"/>
      </w:pPr>
      <w:r>
        <w:rPr>
          <w:rFonts w:hint="eastAsia"/>
          <w:bCs/>
        </w:rPr>
        <w:t>第五章</w:t>
      </w:r>
      <w:r>
        <w:rPr>
          <w:bCs/>
        </w:rPr>
        <w:t xml:space="preserve">  </w:t>
      </w:r>
      <w:r>
        <w:rPr>
          <w:rFonts w:hint="eastAsia"/>
        </w:rPr>
        <w:t>技术条件（工程建设标准）</w:t>
      </w:r>
    </w:p>
    <w:p w14:paraId="0F949194">
      <w:pPr>
        <w:pStyle w:val="41"/>
      </w:pPr>
      <w:r>
        <w:rPr>
          <w:rFonts w:hint="eastAsia"/>
        </w:rPr>
        <w:t>第六章</w:t>
      </w:r>
      <w:r>
        <w:t xml:space="preserve">  </w:t>
      </w:r>
      <w:r>
        <w:rPr>
          <w:rFonts w:hint="eastAsia"/>
          <w:u w:val="single"/>
        </w:rPr>
        <w:t>智能建造要求</w:t>
      </w:r>
    </w:p>
    <w:p w14:paraId="51A18852">
      <w:pPr>
        <w:pStyle w:val="41"/>
      </w:pPr>
      <w:r>
        <w:rPr>
          <w:rFonts w:hint="eastAsia"/>
          <w:bCs/>
        </w:rPr>
        <w:t>第七章</w:t>
      </w:r>
      <w:r>
        <w:rPr>
          <w:bCs/>
        </w:rPr>
        <w:t xml:space="preserve">  </w:t>
      </w:r>
      <w:r>
        <w:rPr>
          <w:rFonts w:hint="eastAsia"/>
        </w:rPr>
        <w:t>图纸及勘察资料（另册）</w:t>
      </w:r>
    </w:p>
    <w:p w14:paraId="3CF79C6A">
      <w:pPr>
        <w:pStyle w:val="41"/>
      </w:pPr>
      <w:r>
        <w:rPr>
          <w:rFonts w:hint="eastAsia"/>
          <w:bCs/>
        </w:rPr>
        <w:t>第八章</w:t>
      </w:r>
      <w:r>
        <w:rPr>
          <w:bCs/>
        </w:rPr>
        <w:t xml:space="preserve">  </w:t>
      </w:r>
      <w:r>
        <w:rPr>
          <w:rFonts w:hint="eastAsia"/>
          <w:bCs/>
        </w:rPr>
        <w:t>招标</w:t>
      </w:r>
      <w:r>
        <w:rPr>
          <w:rFonts w:hint="eastAsia"/>
        </w:rPr>
        <w:t>工程量清单（另册）</w:t>
      </w:r>
    </w:p>
    <w:p w14:paraId="02385432">
      <w:pPr>
        <w:pStyle w:val="41"/>
      </w:pPr>
      <w:r>
        <w:rPr>
          <w:rFonts w:hint="eastAsia"/>
        </w:rPr>
        <w:t>第九章</w:t>
      </w:r>
      <w:r>
        <w:t xml:space="preserve">  </w:t>
      </w:r>
      <w:r>
        <w:rPr>
          <w:rFonts w:hint="eastAsia"/>
          <w:u w:val="single"/>
        </w:rPr>
        <w:t>最高投标限价</w:t>
      </w:r>
    </w:p>
    <w:p w14:paraId="4602B2CB">
      <w:pPr>
        <w:pBdr>
          <w:bottom w:val="single" w:color="auto" w:sz="6" w:space="1"/>
        </w:pBdr>
        <w:spacing w:line="360" w:lineRule="auto"/>
        <w:ind w:firstLine="472" w:firstLineChars="224"/>
        <w:rPr>
          <w:b/>
          <w:szCs w:val="21"/>
        </w:rPr>
      </w:pPr>
      <w:r>
        <w:rPr>
          <w:rFonts w:hint="eastAsia"/>
          <w:b/>
          <w:szCs w:val="21"/>
        </w:rPr>
        <w:t>注：①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②鼓励招标人对施工组织设计或施工方案实行隐藏投标人信息的暗标评审。</w:t>
      </w:r>
    </w:p>
    <w:p w14:paraId="7091EB2A">
      <w:pPr>
        <w:spacing w:line="360" w:lineRule="auto"/>
        <w:ind w:firstLine="472" w:firstLineChars="224"/>
        <w:rPr>
          <w:rFonts w:hint="eastAsia" w:ascii="宋体" w:hAnsi="宋体"/>
          <w:b/>
          <w:szCs w:val="21"/>
        </w:rPr>
      </w:pPr>
      <w:r>
        <w:rPr>
          <w:rFonts w:hint="eastAsia" w:ascii="宋体" w:hAnsi="宋体"/>
          <w:b/>
          <w:szCs w:val="21"/>
        </w:rPr>
        <w:t>条款号：</w:t>
      </w:r>
      <w:r>
        <w:rPr>
          <w:rFonts w:ascii="宋体" w:hAnsi="宋体"/>
          <w:b/>
          <w:szCs w:val="21"/>
        </w:rPr>
        <w:t xml:space="preserve">8.1              </w:t>
      </w:r>
      <w:r>
        <w:rPr>
          <w:rFonts w:hint="eastAsia" w:ascii="宋体" w:hAnsi="宋体"/>
          <w:b/>
          <w:szCs w:val="21"/>
        </w:rPr>
        <w:t>修改类型：修改</w:t>
      </w:r>
    </w:p>
    <w:p w14:paraId="28F79DCD">
      <w:pPr>
        <w:pBdr>
          <w:bottom w:val="single" w:color="auto" w:sz="6" w:space="1"/>
        </w:pBdr>
        <w:spacing w:line="360" w:lineRule="auto"/>
        <w:ind w:firstLine="472" w:firstLineChars="224"/>
        <w:rPr>
          <w:rFonts w:hint="eastAsia" w:ascii="宋体" w:hAnsi="宋体"/>
          <w:szCs w:val="21"/>
        </w:rPr>
      </w:pPr>
      <w:r>
        <w:rPr>
          <w:rFonts w:hint="eastAsia" w:ascii="宋体" w:hAnsi="宋体"/>
          <w:b/>
          <w:szCs w:val="21"/>
        </w:rPr>
        <w:t>原文：</w:t>
      </w:r>
      <w:r>
        <w:rPr>
          <w:rFonts w:hint="eastAsia" w:ascii="宋体" w:hAnsi="宋体"/>
          <w:bCs/>
          <w:szCs w:val="21"/>
        </w:rPr>
        <w:t xml:space="preserve">8.1 </w:t>
      </w:r>
      <w:r>
        <w:rPr>
          <w:rFonts w:hint="eastAsia" w:ascii="宋体" w:hAnsi="宋体"/>
          <w:szCs w:val="21"/>
        </w:rPr>
        <w:t>投标人若对招标文件（包括招标图纸）中有疑问，可以书面形式通过</w:t>
      </w:r>
      <w:r>
        <w:rPr>
          <w:rFonts w:ascii="宋体" w:hAnsi="宋体"/>
          <w:szCs w:val="21"/>
          <w:u w:val="single"/>
        </w:rPr>
        <w:t xml:space="preserve">        </w:t>
      </w:r>
      <w:r>
        <w:rPr>
          <w:rFonts w:hint="eastAsia" w:ascii="宋体" w:hAnsi="宋体"/>
          <w:szCs w:val="21"/>
        </w:rPr>
        <w:t>交易平台提交给招标人或招标代理人，提交形式见本须知前附表第</w:t>
      </w:r>
      <w:r>
        <w:rPr>
          <w:rFonts w:ascii="宋体" w:hAnsi="宋体"/>
          <w:szCs w:val="21"/>
        </w:rPr>
        <w:t>16</w:t>
      </w:r>
      <w:r>
        <w:rPr>
          <w:rFonts w:hint="eastAsia" w:ascii="宋体" w:hAnsi="宋体"/>
          <w:szCs w:val="21"/>
        </w:rPr>
        <w:t>项。</w:t>
      </w:r>
    </w:p>
    <w:p w14:paraId="3E6D788C">
      <w:pPr>
        <w:pBdr>
          <w:bottom w:val="single" w:color="auto" w:sz="6" w:space="1"/>
        </w:pBdr>
        <w:spacing w:line="360" w:lineRule="auto"/>
        <w:ind w:firstLine="472" w:firstLineChars="224"/>
        <w:rPr>
          <w:b/>
          <w:szCs w:val="21"/>
        </w:rPr>
      </w:pPr>
      <w:r>
        <w:rPr>
          <w:rFonts w:hint="eastAsia" w:ascii="宋体" w:hAnsi="宋体"/>
          <w:b/>
          <w:szCs w:val="21"/>
        </w:rPr>
        <w:t>现文：</w:t>
      </w:r>
      <w:r>
        <w:rPr>
          <w:rFonts w:hint="eastAsia" w:ascii="宋体" w:hAnsi="宋体"/>
          <w:bCs/>
          <w:szCs w:val="21"/>
        </w:rPr>
        <w:t xml:space="preserve">8.1 </w:t>
      </w:r>
      <w:r>
        <w:rPr>
          <w:rFonts w:hint="eastAsia" w:ascii="宋体" w:hAnsi="宋体"/>
          <w:szCs w:val="21"/>
        </w:rPr>
        <w:t>投标人若对招标文件（包括招标图纸）中有疑问，可以通过</w:t>
      </w:r>
      <w:r>
        <w:rPr>
          <w:rFonts w:ascii="宋体" w:hAnsi="宋体"/>
          <w:szCs w:val="21"/>
          <w:u w:val="single"/>
        </w:rPr>
        <w:t xml:space="preserve"> </w:t>
      </w:r>
      <w:bookmarkStart w:id="7" w:name="_Hlk46647428"/>
      <w:r>
        <w:rPr>
          <w:rFonts w:hint="eastAsia" w:ascii="宋体" w:hAnsi="宋体"/>
          <w:szCs w:val="21"/>
          <w:u w:val="single"/>
        </w:rPr>
        <w:t>广州</w:t>
      </w:r>
      <w:r>
        <w:rPr>
          <w:rFonts w:ascii="宋体" w:hAnsi="宋体"/>
          <w:szCs w:val="21"/>
          <w:u w:val="single"/>
        </w:rPr>
        <w:t>公共资源交易中心</w:t>
      </w:r>
      <w:bookmarkEnd w:id="7"/>
      <w:r>
        <w:rPr>
          <w:rFonts w:ascii="宋体" w:hAnsi="宋体"/>
          <w:szCs w:val="21"/>
          <w:u w:val="single"/>
        </w:rPr>
        <w:t xml:space="preserve"> </w:t>
      </w:r>
      <w:r>
        <w:rPr>
          <w:rFonts w:hint="eastAsia" w:ascii="宋体" w:hAnsi="宋体"/>
          <w:szCs w:val="21"/>
        </w:rPr>
        <w:t>交易平台提交给招标人或招标代理人，提交形式见本须知前附表第</w:t>
      </w:r>
      <w:r>
        <w:rPr>
          <w:rFonts w:ascii="宋体" w:hAnsi="宋体"/>
          <w:szCs w:val="21"/>
        </w:rPr>
        <w:t>16</w:t>
      </w:r>
      <w:r>
        <w:rPr>
          <w:rFonts w:hint="eastAsia" w:ascii="宋体" w:hAnsi="宋体"/>
          <w:szCs w:val="21"/>
        </w:rPr>
        <w:t>项。</w:t>
      </w:r>
    </w:p>
    <w:p w14:paraId="08B659BF">
      <w:pPr>
        <w:spacing w:line="360" w:lineRule="auto"/>
        <w:ind w:firstLine="472" w:firstLineChars="224"/>
        <w:rPr>
          <w:rFonts w:hint="eastAsia" w:ascii="宋体" w:hAnsi="宋体"/>
          <w:b/>
          <w:szCs w:val="21"/>
        </w:rPr>
      </w:pPr>
      <w:r>
        <w:rPr>
          <w:rFonts w:hint="eastAsia" w:ascii="宋体" w:hAnsi="宋体"/>
          <w:b/>
          <w:szCs w:val="21"/>
        </w:rPr>
        <w:t>条款号：</w:t>
      </w:r>
      <w:r>
        <w:rPr>
          <w:rFonts w:ascii="宋体" w:hAnsi="宋体"/>
          <w:b/>
          <w:szCs w:val="21"/>
        </w:rPr>
        <w:t>8.</w:t>
      </w:r>
      <w:r>
        <w:rPr>
          <w:rFonts w:hint="eastAsia" w:ascii="宋体" w:hAnsi="宋体"/>
          <w:b/>
          <w:szCs w:val="21"/>
        </w:rPr>
        <w:t>2</w:t>
      </w:r>
      <w:r>
        <w:rPr>
          <w:rFonts w:ascii="宋体" w:hAnsi="宋体"/>
          <w:b/>
          <w:szCs w:val="21"/>
        </w:rPr>
        <w:t xml:space="preserve">              </w:t>
      </w:r>
      <w:r>
        <w:rPr>
          <w:rFonts w:hint="eastAsia" w:ascii="宋体" w:hAnsi="宋体"/>
          <w:b/>
          <w:szCs w:val="21"/>
        </w:rPr>
        <w:t>修改类型：修改</w:t>
      </w:r>
    </w:p>
    <w:p w14:paraId="569DA16B">
      <w:pPr>
        <w:pStyle w:val="41"/>
      </w:pPr>
      <w:r>
        <w:rPr>
          <w:rFonts w:hint="eastAsia"/>
          <w:b/>
        </w:rPr>
        <w:t>原文：</w:t>
      </w:r>
      <w:r>
        <w:rPr>
          <w:rFonts w:hint="eastAsia"/>
          <w:bCs/>
        </w:rPr>
        <w:t xml:space="preserve">8.2 </w:t>
      </w:r>
      <w:r>
        <w:rPr>
          <w:rFonts w:hint="eastAsia"/>
        </w:rPr>
        <w:t>招标答疑会会议纪要将在提交投标文件截止时间15日前在</w:t>
      </w:r>
      <w:r>
        <w:rPr>
          <w:u w:val="single"/>
        </w:rPr>
        <w:t xml:space="preserve">        </w:t>
      </w:r>
      <w:r>
        <w:rPr>
          <w:rFonts w:hint="eastAsia"/>
        </w:rPr>
        <w:t>交易平台 “项目答疑纪要”专区公开发布。答疑纪要一经在</w:t>
      </w:r>
      <w:r>
        <w:rPr>
          <w:u w:val="single"/>
        </w:rPr>
        <w:t xml:space="preserve">        </w:t>
      </w:r>
      <w:r>
        <w:rPr>
          <w:rFonts w:hint="eastAsia"/>
        </w:rPr>
        <w:t>交易平台发布，视作已发放给所有投标人。</w:t>
      </w:r>
    </w:p>
    <w:p w14:paraId="78466613">
      <w:pPr>
        <w:pBdr>
          <w:bottom w:val="single" w:color="auto" w:sz="6" w:space="1"/>
        </w:pBdr>
        <w:spacing w:line="480" w:lineRule="auto"/>
        <w:ind w:firstLine="472" w:firstLineChars="224"/>
        <w:rPr>
          <w:b/>
          <w:szCs w:val="21"/>
        </w:rPr>
      </w:pPr>
      <w:r>
        <w:rPr>
          <w:rFonts w:hint="eastAsia" w:ascii="宋体" w:hAnsi="宋体"/>
          <w:b/>
          <w:szCs w:val="21"/>
        </w:rPr>
        <w:t>现文：</w:t>
      </w:r>
      <w:r>
        <w:rPr>
          <w:rFonts w:hint="eastAsia" w:ascii="宋体" w:hAnsi="宋体"/>
          <w:bCs/>
          <w:szCs w:val="21"/>
        </w:rPr>
        <w:t xml:space="preserve">8.2 </w:t>
      </w:r>
      <w:r>
        <w:rPr>
          <w:rFonts w:hint="eastAsia" w:ascii="宋体" w:hAnsi="宋体"/>
          <w:szCs w:val="21"/>
        </w:rPr>
        <w:t>招标答疑会会议纪要将在提交投标文件截止时间15日前在</w:t>
      </w:r>
      <w:r>
        <w:rPr>
          <w:rFonts w:hint="eastAsia" w:ascii="宋体" w:hAnsi="宋体"/>
          <w:szCs w:val="21"/>
          <w:u w:val="single"/>
        </w:rPr>
        <w:t>广州</w:t>
      </w:r>
      <w:r>
        <w:rPr>
          <w:rFonts w:ascii="宋体" w:hAnsi="宋体"/>
          <w:szCs w:val="21"/>
          <w:u w:val="single"/>
        </w:rPr>
        <w:t xml:space="preserve">公共资源交易中心  </w:t>
      </w:r>
      <w:r>
        <w:rPr>
          <w:rFonts w:hint="eastAsia" w:ascii="宋体" w:hAnsi="宋体"/>
          <w:szCs w:val="21"/>
        </w:rPr>
        <w:t>交易平台 “项目答疑纪要”专区公开发布。答疑纪要一经在</w:t>
      </w:r>
      <w:r>
        <w:rPr>
          <w:rFonts w:hint="eastAsia" w:ascii="宋体" w:hAnsi="宋体"/>
          <w:szCs w:val="21"/>
          <w:u w:val="single"/>
        </w:rPr>
        <w:t>广州</w:t>
      </w:r>
      <w:r>
        <w:rPr>
          <w:rFonts w:ascii="宋体" w:hAnsi="宋体"/>
          <w:szCs w:val="21"/>
          <w:u w:val="single"/>
        </w:rPr>
        <w:t>公共资源交易中心</w:t>
      </w:r>
      <w:r>
        <w:rPr>
          <w:rFonts w:hint="eastAsia" w:ascii="宋体" w:hAnsi="宋体"/>
          <w:szCs w:val="21"/>
        </w:rPr>
        <w:t>交易平台发布，视作已发放给所有投标人。</w:t>
      </w:r>
    </w:p>
    <w:p w14:paraId="3FC6EFCC">
      <w:pPr>
        <w:spacing w:line="360" w:lineRule="auto"/>
        <w:ind w:firstLine="472" w:firstLineChars="224"/>
        <w:rPr>
          <w:rFonts w:hint="eastAsia" w:ascii="宋体" w:hAnsi="宋体"/>
          <w:b/>
          <w:szCs w:val="21"/>
        </w:rPr>
      </w:pPr>
      <w:r>
        <w:rPr>
          <w:rFonts w:hint="eastAsia" w:ascii="宋体" w:hAnsi="宋体"/>
          <w:b/>
          <w:szCs w:val="21"/>
        </w:rPr>
        <w:t>条款号：9.2</w:t>
      </w:r>
      <w:r>
        <w:rPr>
          <w:rFonts w:ascii="宋体" w:hAnsi="宋体"/>
          <w:b/>
          <w:szCs w:val="21"/>
        </w:rPr>
        <w:t xml:space="preserve">            </w:t>
      </w:r>
      <w:r>
        <w:rPr>
          <w:rFonts w:hint="eastAsia" w:ascii="宋体" w:hAnsi="宋体"/>
          <w:b/>
          <w:szCs w:val="21"/>
        </w:rPr>
        <w:t>修改类型：修改</w:t>
      </w:r>
    </w:p>
    <w:p w14:paraId="4DEA398E">
      <w:pPr>
        <w:pBdr>
          <w:bottom w:val="single" w:color="auto" w:sz="6" w:space="1"/>
        </w:pBdr>
        <w:spacing w:line="360" w:lineRule="auto"/>
        <w:ind w:firstLine="472" w:firstLineChars="224"/>
        <w:rPr>
          <w:rFonts w:hint="eastAsia" w:ascii="宋体" w:hAnsi="宋体"/>
          <w:szCs w:val="21"/>
        </w:rPr>
      </w:pPr>
      <w:r>
        <w:rPr>
          <w:rFonts w:hint="eastAsia" w:ascii="宋体" w:hAnsi="宋体"/>
          <w:b/>
          <w:szCs w:val="21"/>
        </w:rPr>
        <w:t>原文：</w:t>
      </w:r>
      <w:r>
        <w:rPr>
          <w:rFonts w:hint="eastAsia" w:ascii="宋体" w:hAnsi="宋体"/>
          <w:bCs/>
          <w:szCs w:val="21"/>
        </w:rPr>
        <w:t>9.2</w:t>
      </w:r>
      <w:r>
        <w:rPr>
          <w:rFonts w:hint="eastAsia" w:ascii="宋体" w:hAnsi="宋体"/>
          <w:b/>
          <w:szCs w:val="21"/>
        </w:rPr>
        <w:t xml:space="preserve"> </w:t>
      </w:r>
      <w:r>
        <w:rPr>
          <w:rFonts w:hint="eastAsia" w:ascii="宋体" w:hAnsi="宋体"/>
          <w:szCs w:val="21"/>
        </w:rPr>
        <w:t>招标文件的澄清或修改将在</w:t>
      </w:r>
      <w:r>
        <w:rPr>
          <w:rFonts w:ascii="宋体" w:hAnsi="宋体"/>
          <w:szCs w:val="21"/>
          <w:u w:val="single"/>
        </w:rPr>
        <w:t xml:space="preserve">        </w:t>
      </w:r>
      <w:r>
        <w:rPr>
          <w:rFonts w:hint="eastAsia" w:ascii="宋体" w:hAnsi="宋体"/>
          <w:szCs w:val="21"/>
        </w:rPr>
        <w:t>交易平台“项目答疑纪要”专区公开发布。答疑纪要一经在</w:t>
      </w:r>
      <w:r>
        <w:rPr>
          <w:rFonts w:ascii="宋体" w:hAnsi="宋体"/>
          <w:szCs w:val="21"/>
          <w:u w:val="single"/>
        </w:rPr>
        <w:t xml:space="preserve">        </w:t>
      </w:r>
      <w:r>
        <w:rPr>
          <w:rFonts w:hint="eastAsia" w:ascii="宋体" w:hAnsi="宋体"/>
          <w:szCs w:val="21"/>
        </w:rPr>
        <w:t>交易平台发布，视作已发放给所有投标人，以</w:t>
      </w:r>
      <w:r>
        <w:rPr>
          <w:rFonts w:ascii="宋体" w:hAnsi="宋体"/>
          <w:szCs w:val="21"/>
          <w:u w:val="single"/>
        </w:rPr>
        <w:t xml:space="preserve">        </w:t>
      </w:r>
      <w:r>
        <w:rPr>
          <w:rFonts w:hint="eastAsia" w:ascii="宋体" w:hAnsi="宋体"/>
          <w:szCs w:val="21"/>
        </w:rPr>
        <w:t>交易平台上网发布时间作为送达时间。</w:t>
      </w:r>
    </w:p>
    <w:p w14:paraId="2DAECB43">
      <w:pPr>
        <w:pBdr>
          <w:bottom w:val="single" w:color="auto" w:sz="6" w:space="1"/>
        </w:pBdr>
        <w:spacing w:line="360" w:lineRule="auto"/>
        <w:ind w:firstLine="527" w:firstLineChars="250"/>
      </w:pPr>
      <w:r>
        <w:rPr>
          <w:rFonts w:hint="eastAsia" w:ascii="宋体" w:hAnsi="宋体"/>
          <w:b/>
          <w:szCs w:val="21"/>
        </w:rPr>
        <w:t>现文：</w:t>
      </w:r>
      <w:r>
        <w:rPr>
          <w:rFonts w:hint="eastAsia" w:ascii="宋体" w:hAnsi="宋体"/>
          <w:bCs/>
          <w:szCs w:val="21"/>
        </w:rPr>
        <w:t xml:space="preserve">9.2 </w:t>
      </w:r>
      <w:r>
        <w:rPr>
          <w:rFonts w:hint="eastAsia" w:ascii="宋体" w:hAnsi="宋体"/>
          <w:szCs w:val="21"/>
        </w:rPr>
        <w:t>招标文件的澄清或修改将在</w:t>
      </w:r>
      <w:r>
        <w:rPr>
          <w:rFonts w:ascii="宋体" w:hAnsi="宋体"/>
          <w:szCs w:val="21"/>
          <w:u w:val="single"/>
        </w:rPr>
        <w:t xml:space="preserve">  </w:t>
      </w:r>
      <w:r>
        <w:rPr>
          <w:rFonts w:hint="eastAsia" w:ascii="宋体" w:hAnsi="宋体"/>
          <w:szCs w:val="21"/>
          <w:u w:val="single"/>
        </w:rPr>
        <w:t>广州</w:t>
      </w:r>
      <w:r>
        <w:rPr>
          <w:rFonts w:ascii="宋体" w:hAnsi="宋体"/>
          <w:szCs w:val="21"/>
          <w:u w:val="single"/>
        </w:rPr>
        <w:t xml:space="preserve">公共资源交易中心 </w:t>
      </w:r>
      <w:r>
        <w:rPr>
          <w:rFonts w:hint="eastAsia" w:ascii="宋体" w:hAnsi="宋体"/>
          <w:szCs w:val="21"/>
        </w:rPr>
        <w:t>交易平台“项目答疑纪要”专区公开发布。答疑纪要一经在</w:t>
      </w:r>
      <w:r>
        <w:rPr>
          <w:rFonts w:ascii="宋体" w:hAnsi="宋体"/>
          <w:szCs w:val="21"/>
          <w:u w:val="single"/>
        </w:rPr>
        <w:t xml:space="preserve"> </w:t>
      </w:r>
      <w:r>
        <w:rPr>
          <w:rFonts w:hint="eastAsia" w:ascii="宋体" w:hAnsi="宋体"/>
          <w:szCs w:val="21"/>
          <w:u w:val="single"/>
        </w:rPr>
        <w:t>广州</w:t>
      </w:r>
      <w:r>
        <w:rPr>
          <w:rFonts w:ascii="宋体" w:hAnsi="宋体"/>
          <w:szCs w:val="21"/>
          <w:u w:val="single"/>
        </w:rPr>
        <w:t>公共资源交易中心</w:t>
      </w:r>
      <w:r>
        <w:rPr>
          <w:rFonts w:hint="eastAsia" w:ascii="宋体" w:hAnsi="宋体"/>
          <w:szCs w:val="21"/>
        </w:rPr>
        <w:t>交易平台发布，视作已发放给所有投标人，以</w:t>
      </w:r>
      <w:r>
        <w:rPr>
          <w:rFonts w:ascii="宋体" w:hAnsi="宋体"/>
          <w:szCs w:val="21"/>
          <w:u w:val="single"/>
        </w:rPr>
        <w:t xml:space="preserve"> </w:t>
      </w:r>
      <w:r>
        <w:rPr>
          <w:rFonts w:hint="eastAsia" w:ascii="宋体" w:hAnsi="宋体"/>
          <w:szCs w:val="21"/>
          <w:u w:val="single"/>
        </w:rPr>
        <w:t>广州</w:t>
      </w:r>
      <w:r>
        <w:rPr>
          <w:rFonts w:ascii="宋体" w:hAnsi="宋体"/>
          <w:szCs w:val="21"/>
          <w:u w:val="single"/>
        </w:rPr>
        <w:t xml:space="preserve">公共资源交易中心 </w:t>
      </w:r>
      <w:r>
        <w:rPr>
          <w:rFonts w:hint="eastAsia" w:ascii="宋体" w:hAnsi="宋体"/>
          <w:szCs w:val="21"/>
        </w:rPr>
        <w:t>交易平台上网发布时间作为送达时间。</w:t>
      </w:r>
    </w:p>
    <w:p w14:paraId="25B8988A">
      <w:pPr>
        <w:spacing w:line="360" w:lineRule="auto"/>
        <w:ind w:firstLine="472" w:firstLineChars="224"/>
        <w:rPr>
          <w:rFonts w:hint="eastAsia" w:ascii="宋体" w:hAnsi="宋体"/>
          <w:b/>
          <w:szCs w:val="21"/>
        </w:rPr>
      </w:pPr>
      <w:r>
        <w:rPr>
          <w:rFonts w:hint="eastAsia" w:ascii="宋体" w:hAnsi="宋体"/>
          <w:b/>
          <w:szCs w:val="21"/>
        </w:rPr>
        <w:t>条款号：</w:t>
      </w:r>
      <w:r>
        <w:rPr>
          <w:rFonts w:ascii="宋体" w:hAnsi="宋体"/>
          <w:b/>
          <w:szCs w:val="21"/>
        </w:rPr>
        <w:t xml:space="preserve">9.4           </w:t>
      </w:r>
      <w:r>
        <w:rPr>
          <w:rFonts w:hint="eastAsia" w:ascii="宋体" w:hAnsi="宋体"/>
          <w:b/>
          <w:szCs w:val="21"/>
        </w:rPr>
        <w:t>修改类型：修改</w:t>
      </w:r>
    </w:p>
    <w:p w14:paraId="35C0BFBF">
      <w:pPr>
        <w:spacing w:line="360" w:lineRule="auto"/>
        <w:ind w:firstLine="472" w:firstLineChars="224"/>
        <w:rPr>
          <w:rFonts w:hint="eastAsia" w:ascii="宋体" w:hAnsi="宋体"/>
          <w:b/>
          <w:szCs w:val="21"/>
        </w:rPr>
      </w:pPr>
      <w:r>
        <w:rPr>
          <w:rFonts w:hint="eastAsia" w:ascii="宋体" w:hAnsi="宋体"/>
          <w:b/>
          <w:szCs w:val="21"/>
        </w:rPr>
        <w:t>原文：</w:t>
      </w:r>
      <w:r>
        <w:rPr>
          <w:rFonts w:ascii="宋体" w:hAnsi="宋体"/>
          <w:szCs w:val="21"/>
        </w:rPr>
        <w:t>9.4</w:t>
      </w:r>
      <w:r>
        <w:rPr>
          <w:rFonts w:hint="eastAsia" w:ascii="宋体" w:hAnsi="宋体"/>
          <w:szCs w:val="21"/>
        </w:rPr>
        <w:t xml:space="preserve"> 招标文件的澄清或修改均以书面形式明确的内容为准。当招标文件的澄清、修改、补充等在同一内容的表述不一致时，以最后发出的文件为准。</w:t>
      </w:r>
    </w:p>
    <w:p w14:paraId="3E88E584">
      <w:pPr>
        <w:pBdr>
          <w:bottom w:val="single" w:color="auto" w:sz="6" w:space="1"/>
        </w:pBdr>
        <w:spacing w:line="360" w:lineRule="auto"/>
        <w:ind w:firstLine="527" w:firstLineChars="250"/>
        <w:rPr>
          <w:rFonts w:hint="eastAsia" w:ascii="宋体" w:hAnsi="宋体"/>
          <w:szCs w:val="21"/>
          <w:u w:val="single"/>
        </w:rPr>
      </w:pPr>
      <w:r>
        <w:rPr>
          <w:rFonts w:hint="eastAsia" w:ascii="宋体" w:hAnsi="宋体"/>
          <w:b/>
          <w:szCs w:val="21"/>
        </w:rPr>
        <w:t>现文：</w:t>
      </w:r>
      <w:r>
        <w:rPr>
          <w:rFonts w:ascii="宋体" w:hAnsi="宋体"/>
          <w:szCs w:val="21"/>
          <w:u w:val="single"/>
        </w:rPr>
        <w:t>9.4</w:t>
      </w:r>
      <w:r>
        <w:rPr>
          <w:rFonts w:hint="eastAsia" w:ascii="宋体" w:hAnsi="宋体"/>
          <w:szCs w:val="21"/>
          <w:u w:val="single"/>
        </w:rPr>
        <w:t>招标文件的澄清或修改均以网上答疑公布的内容为准。当招标文件的澄清、修改、补充等在同一内容的表述不一致时，以最后发出的文件为准。</w:t>
      </w:r>
    </w:p>
    <w:p w14:paraId="24D9DEB5">
      <w:pPr>
        <w:spacing w:line="360" w:lineRule="auto"/>
        <w:ind w:firstLine="211" w:firstLineChars="100"/>
        <w:rPr>
          <w:b/>
          <w:szCs w:val="21"/>
        </w:rPr>
      </w:pPr>
    </w:p>
    <w:p w14:paraId="554192DB">
      <w:pPr>
        <w:spacing w:line="360" w:lineRule="auto"/>
        <w:ind w:firstLine="472" w:firstLineChars="224"/>
        <w:rPr>
          <w:rFonts w:hint="eastAsia" w:ascii="宋体" w:hAnsi="宋体"/>
          <w:b/>
          <w:szCs w:val="21"/>
        </w:rPr>
      </w:pPr>
      <w:r>
        <w:rPr>
          <w:rFonts w:hint="eastAsia" w:ascii="宋体" w:hAnsi="宋体"/>
          <w:b/>
          <w:szCs w:val="21"/>
        </w:rPr>
        <w:t>条款号：11.2</w:t>
      </w:r>
      <w:r>
        <w:rPr>
          <w:rFonts w:ascii="宋体" w:hAnsi="宋体"/>
          <w:b/>
          <w:szCs w:val="21"/>
        </w:rPr>
        <w:t xml:space="preserve">            </w:t>
      </w:r>
      <w:r>
        <w:rPr>
          <w:rFonts w:hint="eastAsia" w:ascii="宋体" w:hAnsi="宋体"/>
          <w:b/>
          <w:szCs w:val="21"/>
        </w:rPr>
        <w:t>修改类型：修改</w:t>
      </w:r>
    </w:p>
    <w:p w14:paraId="4FABB1E0">
      <w:pPr>
        <w:spacing w:line="360" w:lineRule="auto"/>
        <w:ind w:firstLine="422" w:firstLineChars="200"/>
        <w:rPr>
          <w:rFonts w:hint="eastAsia" w:ascii="宋体" w:hAnsi="宋体"/>
          <w:bCs/>
          <w:szCs w:val="21"/>
        </w:rPr>
      </w:pPr>
      <w:r>
        <w:rPr>
          <w:rFonts w:hint="eastAsia" w:ascii="宋体" w:hAnsi="宋体"/>
          <w:b/>
          <w:szCs w:val="21"/>
        </w:rPr>
        <w:t>原文：</w:t>
      </w:r>
      <w:r>
        <w:rPr>
          <w:rFonts w:hint="eastAsia" w:ascii="宋体" w:hAnsi="宋体"/>
          <w:bCs/>
          <w:szCs w:val="21"/>
        </w:rPr>
        <w:t>11.2投标文件技术标部分主要包括下列内容:</w:t>
      </w:r>
    </w:p>
    <w:p w14:paraId="08D3C1CF">
      <w:pPr>
        <w:spacing w:line="360" w:lineRule="auto"/>
        <w:ind w:firstLine="420" w:firstLineChars="200"/>
        <w:rPr>
          <w:rFonts w:hint="eastAsia" w:ascii="宋体" w:hAnsi="宋体"/>
          <w:bCs/>
          <w:szCs w:val="21"/>
        </w:rPr>
      </w:pPr>
      <w:r>
        <w:rPr>
          <w:rFonts w:hint="eastAsia" w:ascii="宋体" w:hAnsi="宋体"/>
          <w:bCs/>
          <w:szCs w:val="21"/>
        </w:rPr>
        <w:t>11.2.1 技术投标文件(按招标文件的要求填写)；</w:t>
      </w:r>
    </w:p>
    <w:p w14:paraId="3EBED719">
      <w:pPr>
        <w:spacing w:line="360" w:lineRule="auto"/>
        <w:ind w:firstLine="420" w:firstLineChars="200"/>
        <w:rPr>
          <w:rFonts w:hint="eastAsia" w:ascii="宋体" w:hAnsi="宋体"/>
          <w:bCs/>
          <w:szCs w:val="21"/>
        </w:rPr>
      </w:pPr>
      <w:r>
        <w:rPr>
          <w:rFonts w:hint="eastAsia" w:ascii="宋体" w:hAnsi="宋体"/>
          <w:bCs/>
          <w:szCs w:val="21"/>
        </w:rPr>
        <w:t>11.2.2 资格审查文件：</w:t>
      </w:r>
    </w:p>
    <w:p w14:paraId="3A4EBD10">
      <w:pPr>
        <w:spacing w:line="360" w:lineRule="auto"/>
        <w:ind w:firstLine="420" w:firstLineChars="200"/>
        <w:rPr>
          <w:rFonts w:hint="eastAsia" w:ascii="宋体" w:hAnsi="宋体"/>
          <w:bCs/>
          <w:szCs w:val="21"/>
        </w:rPr>
      </w:pPr>
      <w:r>
        <w:rPr>
          <w:rFonts w:hint="eastAsia" w:ascii="宋体" w:hAnsi="宋体"/>
          <w:bCs/>
          <w:szCs w:val="21"/>
        </w:rPr>
        <w:t xml:space="preserve">（1）投标人声明； </w:t>
      </w:r>
    </w:p>
    <w:p w14:paraId="79B7E6A0">
      <w:pPr>
        <w:spacing w:line="360" w:lineRule="auto"/>
        <w:ind w:firstLine="420" w:firstLineChars="200"/>
        <w:rPr>
          <w:rFonts w:hint="eastAsia" w:ascii="宋体" w:hAnsi="宋体"/>
          <w:bCs/>
          <w:szCs w:val="21"/>
        </w:rPr>
      </w:pPr>
      <w:r>
        <w:rPr>
          <w:rFonts w:hint="eastAsia" w:ascii="宋体" w:hAnsi="宋体"/>
          <w:bCs/>
          <w:szCs w:val="21"/>
        </w:rPr>
        <w:t>（2）法定代表人证明书、法定代表人签字或盖章的本投标文件授权委托证明书；</w:t>
      </w:r>
    </w:p>
    <w:p w14:paraId="1F1783D5">
      <w:pPr>
        <w:spacing w:line="360" w:lineRule="auto"/>
        <w:ind w:firstLine="420" w:firstLineChars="200"/>
        <w:rPr>
          <w:rFonts w:hint="eastAsia" w:ascii="宋体" w:hAnsi="宋体"/>
          <w:bCs/>
          <w:szCs w:val="21"/>
        </w:rPr>
      </w:pPr>
      <w:r>
        <w:rPr>
          <w:rFonts w:hint="eastAsia" w:ascii="宋体" w:hAnsi="宋体"/>
          <w:bCs/>
          <w:szCs w:val="21"/>
        </w:rPr>
        <w:t>（3）企业营业执照（取自平台内上传件）；</w:t>
      </w:r>
    </w:p>
    <w:p w14:paraId="64295805">
      <w:pPr>
        <w:spacing w:line="360" w:lineRule="auto"/>
        <w:ind w:firstLine="420" w:firstLineChars="200"/>
        <w:rPr>
          <w:rFonts w:hint="eastAsia" w:ascii="宋体" w:hAnsi="宋体"/>
          <w:bCs/>
          <w:szCs w:val="21"/>
        </w:rPr>
      </w:pPr>
      <w:r>
        <w:rPr>
          <w:rFonts w:hint="eastAsia" w:ascii="宋体" w:hAnsi="宋体"/>
          <w:bCs/>
          <w:szCs w:val="21"/>
        </w:rPr>
        <w:t>（4）企业资质证书（取自平台内上传件）；</w:t>
      </w:r>
    </w:p>
    <w:p w14:paraId="2122A943">
      <w:pPr>
        <w:spacing w:line="360" w:lineRule="auto"/>
        <w:ind w:firstLine="420" w:firstLineChars="200"/>
        <w:rPr>
          <w:rFonts w:hint="eastAsia" w:ascii="宋体" w:hAnsi="宋体"/>
          <w:bCs/>
          <w:szCs w:val="21"/>
        </w:rPr>
      </w:pPr>
      <w:r>
        <w:rPr>
          <w:rFonts w:hint="eastAsia" w:ascii="宋体" w:hAnsi="宋体"/>
          <w:bCs/>
          <w:szCs w:val="21"/>
        </w:rPr>
        <w:t>（5）建筑施工企业安全生产许可证（取自平台内上传件）；</w:t>
      </w:r>
    </w:p>
    <w:p w14:paraId="49C422F7">
      <w:pPr>
        <w:spacing w:line="360" w:lineRule="auto"/>
        <w:ind w:firstLine="420" w:firstLineChars="200"/>
        <w:rPr>
          <w:rFonts w:hint="eastAsia" w:ascii="宋体" w:hAnsi="宋体"/>
          <w:bCs/>
          <w:szCs w:val="21"/>
        </w:rPr>
      </w:pPr>
      <w:r>
        <w:rPr>
          <w:rFonts w:hint="eastAsia" w:ascii="宋体" w:hAnsi="宋体"/>
          <w:bCs/>
          <w:szCs w:val="21"/>
        </w:rPr>
        <w:t>（6）项目负责人（按网上投标登记时选择拟投标的项目负责人）</w:t>
      </w:r>
    </w:p>
    <w:p w14:paraId="047E3D58">
      <w:pPr>
        <w:spacing w:line="360" w:lineRule="auto"/>
        <w:ind w:firstLine="420" w:firstLineChars="200"/>
        <w:rPr>
          <w:rFonts w:hint="eastAsia" w:ascii="宋体" w:hAnsi="宋体"/>
          <w:bCs/>
          <w:szCs w:val="21"/>
        </w:rPr>
      </w:pPr>
      <w:r>
        <w:rPr>
          <w:rFonts w:hint="eastAsia" w:ascii="宋体" w:hAnsi="宋体"/>
          <w:bCs/>
          <w:szCs w:val="21"/>
        </w:rPr>
        <w:t>（7）专职安全员（按网上投标登记时选择拟投标的专职安全员）</w:t>
      </w:r>
    </w:p>
    <w:p w14:paraId="7A0403C0">
      <w:pPr>
        <w:spacing w:line="360" w:lineRule="auto"/>
        <w:ind w:firstLine="420" w:firstLineChars="200"/>
        <w:rPr>
          <w:rFonts w:hint="eastAsia" w:ascii="宋体" w:hAnsi="宋体"/>
          <w:bCs/>
          <w:szCs w:val="21"/>
        </w:rPr>
      </w:pPr>
      <w:r>
        <w:rPr>
          <w:rFonts w:hint="eastAsia" w:ascii="宋体" w:hAnsi="宋体"/>
          <w:bCs/>
          <w:szCs w:val="21"/>
        </w:rPr>
        <w:t>（8）拟委托技术负责人的相关证书、资料（具体要求由招标人明确）</w:t>
      </w:r>
    </w:p>
    <w:p w14:paraId="0710D217">
      <w:pPr>
        <w:spacing w:line="360" w:lineRule="auto"/>
        <w:ind w:firstLine="420" w:firstLineChars="200"/>
        <w:rPr>
          <w:rFonts w:hint="eastAsia" w:ascii="宋体" w:hAnsi="宋体"/>
          <w:bCs/>
          <w:szCs w:val="21"/>
        </w:rPr>
      </w:pPr>
      <w:r>
        <w:rPr>
          <w:rFonts w:hint="eastAsia" w:ascii="宋体" w:hAnsi="宋体"/>
          <w:bCs/>
          <w:szCs w:val="21"/>
        </w:rPr>
        <w:t xml:space="preserve">（9）拟委派项目负责人的建造师注册证书或小型项目负责人相关证明（取自平台内上传件）； </w:t>
      </w:r>
    </w:p>
    <w:p w14:paraId="2B588137">
      <w:pPr>
        <w:spacing w:line="360" w:lineRule="auto"/>
        <w:ind w:firstLine="420" w:firstLineChars="200"/>
        <w:rPr>
          <w:rFonts w:hint="eastAsia" w:ascii="宋体" w:hAnsi="宋体"/>
          <w:bCs/>
          <w:szCs w:val="21"/>
        </w:rPr>
      </w:pPr>
      <w:r>
        <w:rPr>
          <w:rFonts w:hint="eastAsia" w:ascii="宋体" w:hAnsi="宋体"/>
          <w:bCs/>
          <w:szCs w:val="21"/>
        </w:rPr>
        <w:t>（10）项目负责人安全生产考核合格证明或在有效期内的安全考核合格证书（B类）或建筑施工企业项目负责人安全生产考核合格证书（取自平台内上传件）；</w:t>
      </w:r>
    </w:p>
    <w:p w14:paraId="7D61F20B">
      <w:pPr>
        <w:spacing w:line="360" w:lineRule="auto"/>
        <w:ind w:firstLine="420" w:firstLineChars="200"/>
        <w:rPr>
          <w:rFonts w:hint="eastAsia" w:ascii="宋体" w:hAnsi="宋体"/>
          <w:bCs/>
          <w:szCs w:val="21"/>
        </w:rPr>
      </w:pPr>
      <w:r>
        <w:rPr>
          <w:rFonts w:hint="eastAsia" w:ascii="宋体" w:hAnsi="宋体"/>
          <w:bCs/>
          <w:szCs w:val="21"/>
        </w:rPr>
        <w:t>（11）专职安全员须具有在有效期内的安全考核合格证书（C类）或建筑施工企业专职安全生产管理人员安全生产考核合格证书（取自平台内上传件）；</w:t>
      </w:r>
    </w:p>
    <w:p w14:paraId="318F92BF">
      <w:pPr>
        <w:spacing w:line="360" w:lineRule="auto"/>
        <w:ind w:firstLine="420" w:firstLineChars="200"/>
        <w:rPr>
          <w:rFonts w:hint="eastAsia" w:ascii="宋体" w:hAnsi="宋体"/>
          <w:bCs/>
          <w:szCs w:val="21"/>
        </w:rPr>
      </w:pPr>
      <w:r>
        <w:rPr>
          <w:rFonts w:hint="eastAsia" w:ascii="宋体" w:hAnsi="宋体"/>
          <w:bCs/>
          <w:szCs w:val="21"/>
        </w:rPr>
        <w:t>（12）用于资格审查的业绩（设置业绩要求时选择此项，投标人须提供类似工程业绩的项目名称及项目编号，具体格式由招标人自定）；</w:t>
      </w:r>
    </w:p>
    <w:p w14:paraId="6BFD81E0">
      <w:pPr>
        <w:spacing w:line="360" w:lineRule="auto"/>
        <w:ind w:firstLine="420" w:firstLineChars="200"/>
        <w:rPr>
          <w:rFonts w:hint="eastAsia" w:ascii="宋体" w:hAnsi="宋体"/>
          <w:bCs/>
          <w:szCs w:val="21"/>
        </w:rPr>
      </w:pPr>
      <w:r>
        <w:rPr>
          <w:rFonts w:hint="eastAsia" w:ascii="宋体" w:hAnsi="宋体"/>
          <w:bCs/>
          <w:szCs w:val="21"/>
        </w:rPr>
        <w:t>（13）资格审查前，投标人须在广州市住房和城乡建设局建立企业信用档案，拟担任本工程项目负责人、专职安全员须是本企业信用档案中的在册人员。</w:t>
      </w:r>
    </w:p>
    <w:p w14:paraId="776C5C11">
      <w:pPr>
        <w:spacing w:line="360" w:lineRule="auto"/>
        <w:ind w:firstLine="420" w:firstLineChars="200"/>
        <w:rPr>
          <w:rFonts w:hint="eastAsia" w:ascii="宋体" w:hAnsi="宋体"/>
          <w:bCs/>
          <w:szCs w:val="21"/>
        </w:rPr>
      </w:pPr>
      <w:r>
        <w:rPr>
          <w:rFonts w:hint="eastAsia" w:ascii="宋体" w:hAnsi="宋体"/>
          <w:bCs/>
          <w:szCs w:val="21"/>
        </w:rPr>
        <w:t xml:space="preserve">（14）列明主办单位的联合体工作协议（采用联合体投标时需递交，投标人拟任本工程项目负责人应为联合体主办方信用档案中的在册人员，联合体工作协议应明确约定各方拟承担的工作和责任）； </w:t>
      </w:r>
    </w:p>
    <w:p w14:paraId="1314F562">
      <w:pPr>
        <w:widowControl/>
        <w:spacing w:line="360" w:lineRule="exact"/>
        <w:jc w:val="left"/>
        <w:rPr>
          <w:rFonts w:hint="eastAsia" w:ascii="楷体" w:hAnsi="楷体" w:eastAsia="楷体" w:cs="宋体"/>
          <w:b/>
          <w:bCs/>
          <w:kern w:val="0"/>
          <w:sz w:val="22"/>
        </w:rPr>
      </w:pPr>
      <w:r>
        <w:rPr>
          <w:rFonts w:hint="eastAsia" w:ascii="楷体" w:hAnsi="楷体" w:eastAsia="楷体" w:cs="宋体"/>
          <w:b/>
          <w:bCs/>
          <w:kern w:val="0"/>
          <w:sz w:val="22"/>
        </w:rPr>
        <w:t>注：</w:t>
      </w:r>
      <w:r>
        <w:rPr>
          <w:rFonts w:ascii="楷体" w:hAnsi="楷体" w:eastAsia="楷体" w:cs="宋体"/>
          <w:b/>
          <w:bCs/>
          <w:kern w:val="0"/>
          <w:sz w:val="22"/>
        </w:rPr>
        <w:t>1.</w:t>
      </w:r>
      <w:r>
        <w:rPr>
          <w:rFonts w:hint="eastAsia" w:ascii="楷体" w:hAnsi="楷体" w:eastAsia="楷体" w:cs="宋体"/>
          <w:b/>
          <w:bCs/>
          <w:kern w:val="0"/>
          <w:sz w:val="22"/>
        </w:rPr>
        <w:t>相关电子证书按规定需打印后手写本人签名的，应按照规定手写本人签名后再扫描提交。</w:t>
      </w:r>
    </w:p>
    <w:p w14:paraId="26167829">
      <w:pPr>
        <w:spacing w:line="360" w:lineRule="auto"/>
        <w:ind w:firstLine="442" w:firstLineChars="200"/>
        <w:rPr>
          <w:rFonts w:hint="eastAsia" w:ascii="宋体" w:hAnsi="宋体"/>
          <w:bCs/>
          <w:szCs w:val="21"/>
        </w:rPr>
      </w:pPr>
      <w:r>
        <w:rPr>
          <w:rFonts w:ascii="楷体" w:hAnsi="楷体" w:eastAsia="楷体" w:cs="宋体"/>
          <w:b/>
          <w:bCs/>
          <w:kern w:val="0"/>
          <w:sz w:val="22"/>
        </w:rPr>
        <w:t>2.</w:t>
      </w:r>
      <w:r>
        <w:rPr>
          <w:rFonts w:hint="eastAsia" w:ascii="楷体" w:hAnsi="楷体" w:eastAsia="楷体" w:cs="宋体"/>
          <w:b/>
          <w:bCs/>
          <w:kern w:val="0"/>
          <w:sz w:val="22"/>
        </w:rPr>
        <w:t>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470C8247">
      <w:pPr>
        <w:spacing w:line="360" w:lineRule="auto"/>
        <w:ind w:firstLine="420" w:firstLineChars="200"/>
        <w:rPr>
          <w:rFonts w:hint="eastAsia" w:ascii="宋体" w:hAnsi="宋体"/>
          <w:bCs/>
          <w:szCs w:val="21"/>
        </w:rPr>
      </w:pPr>
      <w:r>
        <w:rPr>
          <w:rFonts w:hint="eastAsia" w:ascii="宋体" w:hAnsi="宋体"/>
          <w:bCs/>
          <w:szCs w:val="21"/>
        </w:rPr>
        <w:t>11.2.3项目管理机构配备。</w:t>
      </w:r>
    </w:p>
    <w:p w14:paraId="45EEBF46">
      <w:pPr>
        <w:spacing w:line="360" w:lineRule="auto"/>
        <w:ind w:firstLine="420" w:firstLineChars="200"/>
        <w:rPr>
          <w:rFonts w:hint="eastAsia" w:ascii="宋体" w:hAnsi="宋体"/>
          <w:bCs/>
          <w:szCs w:val="21"/>
        </w:rPr>
      </w:pPr>
      <w:r>
        <w:rPr>
          <w:rFonts w:hint="eastAsia" w:ascii="宋体" w:hAnsi="宋体"/>
          <w:bCs/>
          <w:szCs w:val="21"/>
        </w:rPr>
        <w:t>（1）投标人应列出该项目工程的施工组织机构构成和画出机构框架图及其负责人；</w:t>
      </w:r>
    </w:p>
    <w:p w14:paraId="732CC654">
      <w:pPr>
        <w:spacing w:line="360" w:lineRule="auto"/>
        <w:ind w:firstLine="420" w:firstLineChars="200"/>
        <w:rPr>
          <w:rFonts w:hint="eastAsia" w:ascii="宋体" w:hAnsi="宋体"/>
          <w:bCs/>
          <w:szCs w:val="21"/>
        </w:rPr>
      </w:pPr>
      <w:r>
        <w:rPr>
          <w:rFonts w:hint="eastAsia" w:ascii="宋体" w:hAnsi="宋体"/>
          <w:bCs/>
          <w:szCs w:val="21"/>
        </w:rPr>
        <w:t>（2）投标人应详细列出该施工组织机构中主要成员的名单、简历资料、职务职称和在本项目中拟担任的职务等资料，并附上有关证明材料扫描件；</w:t>
      </w:r>
    </w:p>
    <w:p w14:paraId="17C185EB">
      <w:pPr>
        <w:spacing w:line="360" w:lineRule="auto"/>
        <w:ind w:firstLine="420" w:firstLineChars="200"/>
        <w:rPr>
          <w:rFonts w:hint="eastAsia" w:ascii="宋体" w:hAnsi="宋体"/>
          <w:bCs/>
          <w:szCs w:val="21"/>
        </w:rPr>
      </w:pPr>
      <w:r>
        <w:rPr>
          <w:rFonts w:hint="eastAsia" w:ascii="宋体" w:hAnsi="宋体"/>
          <w:bCs/>
          <w:szCs w:val="21"/>
        </w:rPr>
        <w:t>（3）其他辅助说明资料。</w:t>
      </w:r>
    </w:p>
    <w:p w14:paraId="763B5685">
      <w:pPr>
        <w:spacing w:line="360" w:lineRule="auto"/>
        <w:ind w:firstLine="420" w:firstLineChars="200"/>
        <w:rPr>
          <w:rFonts w:hint="eastAsia" w:ascii="宋体" w:hAnsi="宋体"/>
          <w:bCs/>
          <w:szCs w:val="21"/>
        </w:rPr>
      </w:pPr>
      <w:r>
        <w:rPr>
          <w:rFonts w:hint="eastAsia" w:ascii="宋体" w:hAnsi="宋体"/>
          <w:bCs/>
          <w:szCs w:val="21"/>
        </w:rPr>
        <w:t>11.2.4投标人在广州市可使用适合本工程的机械设备（附：机械设备为自有或租赁的说明；及承诺机械设备如属于租赁的，其租赁是不属于重复租赁）。</w:t>
      </w:r>
    </w:p>
    <w:p w14:paraId="5D731776">
      <w:pPr>
        <w:spacing w:line="360" w:lineRule="auto"/>
        <w:ind w:firstLine="420" w:firstLineChars="200"/>
        <w:rPr>
          <w:rFonts w:hint="eastAsia" w:ascii="宋体" w:hAnsi="宋体"/>
          <w:bCs/>
          <w:szCs w:val="21"/>
        </w:rPr>
      </w:pPr>
      <w:r>
        <w:rPr>
          <w:rFonts w:hint="eastAsia" w:ascii="宋体" w:hAnsi="宋体"/>
          <w:bCs/>
          <w:szCs w:val="21"/>
        </w:rPr>
        <w:t>11.2.5施工组织设计或施工方案。</w:t>
      </w:r>
    </w:p>
    <w:p w14:paraId="2358007B">
      <w:pPr>
        <w:spacing w:line="360" w:lineRule="auto"/>
        <w:ind w:firstLine="420" w:firstLineChars="200"/>
        <w:rPr>
          <w:rFonts w:hint="eastAsia" w:ascii="宋体" w:hAnsi="宋体"/>
          <w:b/>
          <w:szCs w:val="21"/>
        </w:rPr>
      </w:pPr>
      <w:r>
        <w:rPr>
          <w:rFonts w:hint="eastAsia" w:ascii="宋体" w:hAnsi="宋体"/>
          <w:bCs/>
          <w:szCs w:val="21"/>
        </w:rPr>
        <w:t>11.2.6按照招标文件要求填写的《参与编制技术标投标文件人员名单》。</w:t>
      </w:r>
    </w:p>
    <w:p w14:paraId="021736C5">
      <w:pPr>
        <w:spacing w:line="360" w:lineRule="auto"/>
        <w:ind w:firstLine="422" w:firstLineChars="200"/>
        <w:rPr>
          <w:rFonts w:hint="eastAsia" w:ascii="宋体" w:hAnsi="宋体"/>
          <w:bCs/>
          <w:szCs w:val="21"/>
        </w:rPr>
      </w:pPr>
      <w:r>
        <w:rPr>
          <w:rFonts w:hint="eastAsia" w:ascii="宋体" w:hAnsi="宋体"/>
          <w:b/>
          <w:szCs w:val="21"/>
        </w:rPr>
        <w:t>现文：</w:t>
      </w:r>
      <w:r>
        <w:rPr>
          <w:rFonts w:hint="eastAsia"/>
          <w:bCs/>
          <w:szCs w:val="21"/>
        </w:rPr>
        <w:t>11.2投标文件技术标部分主要包括下列内容</w:t>
      </w:r>
      <w:r>
        <w:rPr>
          <w:rFonts w:hint="eastAsia" w:ascii="宋体" w:hAnsi="宋体"/>
          <w:bCs/>
          <w:szCs w:val="21"/>
        </w:rPr>
        <w:t>：</w:t>
      </w:r>
    </w:p>
    <w:p w14:paraId="4F9CCD00">
      <w:pPr>
        <w:pBdr>
          <w:bottom w:val="single" w:color="auto" w:sz="6" w:space="1"/>
        </w:pBdr>
        <w:spacing w:line="360" w:lineRule="auto"/>
        <w:ind w:firstLine="470" w:firstLineChars="224"/>
        <w:rPr>
          <w:rFonts w:hint="eastAsia" w:ascii="宋体" w:hAnsi="宋体"/>
          <w:bCs/>
          <w:szCs w:val="21"/>
        </w:rPr>
      </w:pPr>
      <w:r>
        <w:rPr>
          <w:rFonts w:hint="eastAsia" w:ascii="宋体" w:hAnsi="宋体"/>
          <w:bCs/>
          <w:szCs w:val="21"/>
        </w:rPr>
        <w:t>11.2.1 投标函（见招标文件第四章格式二）；</w:t>
      </w:r>
    </w:p>
    <w:p w14:paraId="4D716400">
      <w:pPr>
        <w:pBdr>
          <w:bottom w:val="single" w:color="auto" w:sz="6" w:space="1"/>
        </w:pBdr>
        <w:spacing w:line="360" w:lineRule="auto"/>
        <w:ind w:firstLine="470" w:firstLineChars="224"/>
        <w:rPr>
          <w:rFonts w:hint="eastAsia" w:ascii="宋体" w:hAnsi="宋体"/>
          <w:bCs/>
          <w:szCs w:val="21"/>
        </w:rPr>
      </w:pPr>
      <w:r>
        <w:rPr>
          <w:rFonts w:hint="eastAsia" w:ascii="宋体" w:hAnsi="宋体"/>
          <w:bCs/>
          <w:szCs w:val="21"/>
        </w:rPr>
        <w:t>广州建设工程施工招标投标书（见招标文件第四章格式三）；</w:t>
      </w:r>
    </w:p>
    <w:p w14:paraId="12162D2B">
      <w:pPr>
        <w:pBdr>
          <w:bottom w:val="single" w:color="auto" w:sz="6" w:space="1"/>
        </w:pBdr>
        <w:spacing w:line="360" w:lineRule="auto"/>
        <w:ind w:firstLine="470" w:firstLineChars="224"/>
        <w:rPr>
          <w:rFonts w:hint="eastAsia" w:ascii="宋体" w:hAnsi="宋体"/>
          <w:bCs/>
          <w:szCs w:val="21"/>
        </w:rPr>
      </w:pPr>
      <w:r>
        <w:rPr>
          <w:rFonts w:hint="eastAsia" w:ascii="宋体" w:hAnsi="宋体"/>
          <w:bCs/>
          <w:szCs w:val="21"/>
        </w:rPr>
        <w:t>11.2.2资格审查文件：</w:t>
      </w:r>
    </w:p>
    <w:p w14:paraId="77CF83F0">
      <w:pPr>
        <w:widowControl/>
        <w:spacing w:line="360" w:lineRule="exact"/>
        <w:jc w:val="left"/>
        <w:rPr>
          <w:rFonts w:hint="eastAsia" w:ascii="楷体" w:hAnsi="楷体" w:eastAsia="楷体" w:cs="宋体"/>
          <w:kern w:val="0"/>
          <w:sz w:val="22"/>
        </w:rPr>
      </w:pPr>
      <w:r>
        <w:rPr>
          <w:rFonts w:hint="eastAsia" w:ascii="楷体" w:hAnsi="楷体" w:eastAsia="楷体" w:cs="宋体"/>
          <w:kern w:val="0"/>
          <w:sz w:val="22"/>
        </w:rPr>
        <w:t xml:space="preserve">（1）投标人声明； </w:t>
      </w:r>
    </w:p>
    <w:p w14:paraId="6F058CAA">
      <w:pPr>
        <w:widowControl/>
        <w:spacing w:line="360" w:lineRule="exact"/>
        <w:jc w:val="left"/>
        <w:rPr>
          <w:rFonts w:hint="eastAsia" w:ascii="楷体" w:hAnsi="楷体" w:eastAsia="楷体" w:cs="宋体"/>
          <w:kern w:val="0"/>
          <w:sz w:val="22"/>
        </w:rPr>
      </w:pPr>
      <w:r>
        <w:rPr>
          <w:rFonts w:hint="eastAsia" w:ascii="楷体" w:hAnsi="楷体" w:eastAsia="楷体" w:cs="宋体"/>
          <w:kern w:val="0"/>
          <w:sz w:val="22"/>
        </w:rPr>
        <w:t>（2）法定代表人证明书、法定代表人签字或盖章的本投标文件授权委托证明书；</w:t>
      </w:r>
    </w:p>
    <w:p w14:paraId="42F246FA">
      <w:pPr>
        <w:widowControl/>
        <w:spacing w:line="360" w:lineRule="exact"/>
        <w:jc w:val="left"/>
        <w:rPr>
          <w:rFonts w:hint="eastAsia" w:ascii="楷体" w:hAnsi="楷体" w:eastAsia="楷体" w:cs="宋体"/>
          <w:b/>
          <w:bCs/>
          <w:kern w:val="0"/>
          <w:sz w:val="22"/>
        </w:rPr>
      </w:pPr>
      <w:r>
        <w:rPr>
          <w:rFonts w:hint="eastAsia" w:ascii="楷体" w:hAnsi="楷体" w:eastAsia="楷体" w:cs="宋体"/>
          <w:b/>
          <w:bCs/>
          <w:kern w:val="0"/>
          <w:sz w:val="22"/>
        </w:rPr>
        <w:t>（3）</w:t>
      </w:r>
      <w:bookmarkStart w:id="8" w:name="_Hlk183705135"/>
      <w:r>
        <w:rPr>
          <w:rFonts w:hint="eastAsia" w:ascii="楷体" w:hAnsi="楷体" w:eastAsia="楷体" w:cs="宋体"/>
          <w:b/>
          <w:bCs/>
          <w:kern w:val="0"/>
          <w:sz w:val="22"/>
        </w:rPr>
        <w:t>企业营业执照扫描件或电子证照</w:t>
      </w:r>
      <w:bookmarkEnd w:id="8"/>
      <w:r>
        <w:rPr>
          <w:rFonts w:hint="eastAsia" w:ascii="楷体" w:hAnsi="楷体" w:eastAsia="楷体" w:cs="宋体"/>
          <w:b/>
          <w:bCs/>
          <w:kern w:val="0"/>
          <w:sz w:val="22"/>
        </w:rPr>
        <w:t>；</w:t>
      </w:r>
    </w:p>
    <w:p w14:paraId="6399A9FA">
      <w:pPr>
        <w:widowControl/>
        <w:spacing w:line="360" w:lineRule="exact"/>
        <w:jc w:val="left"/>
        <w:rPr>
          <w:rFonts w:hint="eastAsia" w:ascii="楷体" w:hAnsi="楷体" w:eastAsia="楷体" w:cs="宋体"/>
          <w:b/>
          <w:bCs/>
          <w:kern w:val="0"/>
          <w:sz w:val="22"/>
        </w:rPr>
      </w:pPr>
      <w:r>
        <w:rPr>
          <w:rFonts w:hint="eastAsia" w:ascii="楷体" w:hAnsi="楷体" w:eastAsia="楷体" w:cs="宋体"/>
          <w:b/>
          <w:bCs/>
          <w:kern w:val="0"/>
          <w:sz w:val="22"/>
        </w:rPr>
        <w:t>（4）</w:t>
      </w:r>
      <w:bookmarkStart w:id="9" w:name="_Hlk183705149"/>
      <w:r>
        <w:rPr>
          <w:rFonts w:hint="eastAsia" w:ascii="楷体" w:hAnsi="楷体" w:eastAsia="楷体" w:cs="宋体"/>
          <w:b/>
          <w:bCs/>
          <w:kern w:val="0"/>
          <w:sz w:val="22"/>
        </w:rPr>
        <w:t>企业资质证书扫描件或电子证照</w:t>
      </w:r>
      <w:bookmarkEnd w:id="9"/>
      <w:r>
        <w:rPr>
          <w:rFonts w:hint="eastAsia" w:ascii="楷体" w:hAnsi="楷体" w:eastAsia="楷体" w:cs="宋体"/>
          <w:b/>
          <w:bCs/>
          <w:kern w:val="0"/>
          <w:sz w:val="22"/>
        </w:rPr>
        <w:t>；</w:t>
      </w:r>
    </w:p>
    <w:p w14:paraId="191ACEC3">
      <w:pPr>
        <w:widowControl/>
        <w:spacing w:line="360" w:lineRule="exact"/>
        <w:jc w:val="left"/>
        <w:rPr>
          <w:rFonts w:hint="eastAsia" w:ascii="楷体" w:hAnsi="楷体" w:eastAsia="楷体" w:cs="宋体"/>
          <w:b/>
          <w:bCs/>
          <w:kern w:val="0"/>
          <w:sz w:val="22"/>
        </w:rPr>
      </w:pPr>
      <w:r>
        <w:rPr>
          <w:rFonts w:hint="eastAsia" w:ascii="楷体" w:hAnsi="楷体" w:eastAsia="楷体" w:cs="宋体"/>
          <w:b/>
          <w:bCs/>
          <w:kern w:val="0"/>
          <w:sz w:val="22"/>
        </w:rPr>
        <w:t>（5）</w:t>
      </w:r>
      <w:bookmarkStart w:id="10" w:name="_Hlk183705162"/>
      <w:r>
        <w:rPr>
          <w:rFonts w:hint="eastAsia" w:ascii="楷体" w:hAnsi="楷体" w:eastAsia="楷体" w:cs="宋体"/>
          <w:b/>
          <w:bCs/>
          <w:kern w:val="0"/>
          <w:sz w:val="22"/>
        </w:rPr>
        <w:t>建筑施工企业安全生产许可证扫描件或电子证照</w:t>
      </w:r>
      <w:bookmarkEnd w:id="10"/>
      <w:r>
        <w:rPr>
          <w:rFonts w:hint="eastAsia" w:ascii="楷体" w:hAnsi="楷体" w:eastAsia="楷体" w:cs="宋体"/>
          <w:b/>
          <w:bCs/>
          <w:kern w:val="0"/>
          <w:sz w:val="22"/>
        </w:rPr>
        <w:t>；</w:t>
      </w:r>
    </w:p>
    <w:p w14:paraId="347ADABE">
      <w:pPr>
        <w:widowControl/>
        <w:spacing w:line="360" w:lineRule="exact"/>
        <w:jc w:val="left"/>
        <w:rPr>
          <w:rFonts w:hint="eastAsia" w:ascii="楷体" w:hAnsi="楷体" w:eastAsia="楷体" w:cs="宋体"/>
          <w:kern w:val="0"/>
          <w:sz w:val="22"/>
        </w:rPr>
      </w:pPr>
      <w:r>
        <w:rPr>
          <w:rFonts w:hint="eastAsia" w:ascii="楷体" w:hAnsi="楷体" w:eastAsia="楷体" w:cs="宋体"/>
          <w:kern w:val="0"/>
          <w:sz w:val="22"/>
        </w:rPr>
        <w:t>（6）项目负责人（按网上投标登记时选择拟投入本项目的项目负责人）</w:t>
      </w:r>
    </w:p>
    <w:p w14:paraId="682684EF">
      <w:pPr>
        <w:widowControl/>
        <w:spacing w:line="360" w:lineRule="exact"/>
        <w:jc w:val="left"/>
        <w:rPr>
          <w:rFonts w:hint="eastAsia" w:ascii="楷体" w:hAnsi="楷体" w:eastAsia="楷体" w:cs="宋体"/>
          <w:kern w:val="0"/>
          <w:sz w:val="22"/>
        </w:rPr>
      </w:pPr>
      <w:r>
        <w:rPr>
          <w:rFonts w:hint="eastAsia" w:ascii="楷体" w:hAnsi="楷体" w:eastAsia="楷体" w:cs="宋体"/>
          <w:kern w:val="0"/>
          <w:sz w:val="22"/>
        </w:rPr>
        <w:t>（7）专职安全员（按网上投标登记时选择拟投入本项目的专职安全员）</w:t>
      </w:r>
    </w:p>
    <w:p w14:paraId="28C6C3D4">
      <w:pPr>
        <w:widowControl/>
        <w:spacing w:line="360" w:lineRule="exact"/>
        <w:jc w:val="left"/>
        <w:rPr>
          <w:rFonts w:hint="eastAsia" w:ascii="楷体" w:hAnsi="楷体" w:eastAsia="楷体" w:cs="宋体"/>
          <w:kern w:val="0"/>
          <w:sz w:val="22"/>
        </w:rPr>
      </w:pPr>
      <w:r>
        <w:rPr>
          <w:rFonts w:hint="eastAsia" w:ascii="楷体" w:hAnsi="楷体" w:eastAsia="楷体" w:cs="宋体"/>
          <w:kern w:val="0"/>
          <w:sz w:val="22"/>
        </w:rPr>
        <w:t>（8）拟委托技术负责人的相关证书、资料（具体要求由招标人明确）</w:t>
      </w:r>
    </w:p>
    <w:p w14:paraId="6C537148">
      <w:pPr>
        <w:widowControl/>
        <w:spacing w:line="360" w:lineRule="exact"/>
        <w:jc w:val="left"/>
        <w:rPr>
          <w:rFonts w:hint="eastAsia" w:ascii="楷体" w:hAnsi="楷体" w:eastAsia="楷体" w:cs="宋体"/>
          <w:kern w:val="0"/>
          <w:sz w:val="22"/>
        </w:rPr>
      </w:pPr>
      <w:r>
        <w:rPr>
          <w:rFonts w:hint="eastAsia" w:ascii="楷体" w:hAnsi="楷体" w:eastAsia="楷体" w:cs="宋体"/>
          <w:kern w:val="0"/>
          <w:sz w:val="22"/>
        </w:rPr>
        <w:t>（9）拟委派项目负责人的有效期内的建造师注册证书</w:t>
      </w:r>
      <w:bookmarkStart w:id="11" w:name="_Hlk183705184"/>
      <w:r>
        <w:rPr>
          <w:rFonts w:hint="eastAsia" w:ascii="楷体" w:hAnsi="楷体" w:eastAsia="楷体" w:cs="宋体"/>
          <w:b/>
          <w:bCs/>
          <w:kern w:val="0"/>
          <w:sz w:val="22"/>
        </w:rPr>
        <w:t>扫描件或电子证书</w:t>
      </w:r>
      <w:bookmarkEnd w:id="11"/>
      <w:r>
        <w:rPr>
          <w:rFonts w:hint="eastAsia" w:ascii="楷体" w:hAnsi="楷体" w:eastAsia="楷体" w:cs="宋体"/>
          <w:kern w:val="0"/>
          <w:sz w:val="22"/>
        </w:rPr>
        <w:t xml:space="preserve">；  </w:t>
      </w:r>
    </w:p>
    <w:p w14:paraId="582DCC1E">
      <w:pPr>
        <w:widowControl/>
        <w:spacing w:line="360" w:lineRule="exact"/>
        <w:jc w:val="left"/>
        <w:rPr>
          <w:rFonts w:hint="eastAsia" w:ascii="楷体" w:hAnsi="楷体" w:eastAsia="楷体" w:cs="宋体"/>
          <w:kern w:val="0"/>
          <w:sz w:val="22"/>
        </w:rPr>
      </w:pPr>
      <w:r>
        <w:rPr>
          <w:rFonts w:hint="eastAsia" w:ascii="楷体" w:hAnsi="楷体" w:eastAsia="楷体" w:cs="宋体"/>
          <w:kern w:val="0"/>
          <w:sz w:val="22"/>
        </w:rPr>
        <w:t>（10）项目负责人在有效期内的安全生产考核合格证书（B类）或建筑施工企业项目负责人安全生产考核合格证书</w:t>
      </w:r>
      <w:bookmarkStart w:id="12" w:name="_Hlk183705206"/>
      <w:r>
        <w:rPr>
          <w:rFonts w:hint="eastAsia" w:ascii="楷体" w:hAnsi="楷体" w:eastAsia="楷体" w:cs="宋体"/>
          <w:b/>
          <w:bCs/>
          <w:kern w:val="0"/>
          <w:sz w:val="22"/>
        </w:rPr>
        <w:t>扫描件或电子证书</w:t>
      </w:r>
      <w:bookmarkEnd w:id="12"/>
      <w:r>
        <w:rPr>
          <w:rFonts w:hint="eastAsia" w:ascii="楷体" w:hAnsi="楷体" w:eastAsia="楷体" w:cs="宋体"/>
          <w:kern w:val="0"/>
          <w:sz w:val="22"/>
        </w:rPr>
        <w:t>；</w:t>
      </w:r>
    </w:p>
    <w:p w14:paraId="6FFC8991">
      <w:pPr>
        <w:widowControl/>
        <w:spacing w:line="360" w:lineRule="exact"/>
        <w:jc w:val="left"/>
        <w:rPr>
          <w:rFonts w:hint="eastAsia" w:ascii="楷体" w:hAnsi="楷体" w:eastAsia="楷体" w:cs="宋体"/>
          <w:kern w:val="0"/>
          <w:sz w:val="22"/>
        </w:rPr>
      </w:pPr>
      <w:r>
        <w:rPr>
          <w:rFonts w:hint="eastAsia" w:ascii="楷体" w:hAnsi="楷体" w:eastAsia="楷体" w:cs="宋体"/>
          <w:kern w:val="0"/>
          <w:sz w:val="22"/>
        </w:rPr>
        <w:t>（11）专职安全员须具有在有效期内的安全生产考核合格证书（C类）或建筑施工企业专职安全生产管理人员安全生产考核合格证书</w:t>
      </w:r>
      <w:bookmarkStart w:id="13" w:name="_Hlk183705222"/>
      <w:r>
        <w:rPr>
          <w:rFonts w:hint="eastAsia" w:ascii="楷体" w:hAnsi="楷体" w:eastAsia="楷体" w:cs="宋体"/>
          <w:b/>
          <w:bCs/>
          <w:kern w:val="0"/>
          <w:sz w:val="22"/>
        </w:rPr>
        <w:t>扫描件或电子证书</w:t>
      </w:r>
      <w:bookmarkEnd w:id="13"/>
      <w:r>
        <w:rPr>
          <w:rFonts w:hint="eastAsia" w:ascii="楷体" w:hAnsi="楷体" w:eastAsia="楷体" w:cs="宋体"/>
          <w:kern w:val="0"/>
          <w:sz w:val="22"/>
        </w:rPr>
        <w:t>；</w:t>
      </w:r>
    </w:p>
    <w:p w14:paraId="46366461">
      <w:pPr>
        <w:widowControl/>
        <w:spacing w:line="360" w:lineRule="exact"/>
        <w:jc w:val="left"/>
        <w:rPr>
          <w:rFonts w:hint="eastAsia" w:ascii="楷体" w:hAnsi="楷体" w:eastAsia="楷体" w:cs="宋体"/>
          <w:kern w:val="0"/>
          <w:sz w:val="22"/>
        </w:rPr>
      </w:pPr>
      <w:r>
        <w:rPr>
          <w:rFonts w:hint="eastAsia" w:ascii="楷体" w:hAnsi="楷体" w:eastAsia="楷体" w:cs="宋体"/>
          <w:kern w:val="0"/>
          <w:sz w:val="22"/>
        </w:rPr>
        <w:t>（12）用于资格审查的业绩（设置业绩要求时选择此项，投标人须提供类似工程业绩的项目名称及项目编号，具体格式由招标人自定）；</w:t>
      </w:r>
    </w:p>
    <w:p w14:paraId="2FB5BBE0">
      <w:pPr>
        <w:widowControl/>
        <w:spacing w:line="360" w:lineRule="exact"/>
        <w:jc w:val="left"/>
        <w:rPr>
          <w:rFonts w:hint="eastAsia" w:ascii="楷体" w:hAnsi="楷体" w:eastAsia="楷体" w:cs="宋体"/>
          <w:kern w:val="0"/>
          <w:sz w:val="22"/>
        </w:rPr>
      </w:pPr>
      <w:r>
        <w:rPr>
          <w:rFonts w:hint="eastAsia" w:ascii="楷体" w:hAnsi="楷体" w:eastAsia="楷体" w:cs="宋体"/>
          <w:kern w:val="0"/>
          <w:sz w:val="22"/>
        </w:rPr>
        <w:t xml:space="preserve">（13）列明主办单位的联合体工作协议（采用联合体投标时需递交，投标人拟任本工程项目负责人应为联合体主办方信用档案中的在册人员，联合体工作协议应明确约定各方拟承担的工作和责任）； </w:t>
      </w:r>
    </w:p>
    <w:p w14:paraId="69F543A9">
      <w:pPr>
        <w:widowControl/>
        <w:spacing w:line="360" w:lineRule="exact"/>
        <w:jc w:val="left"/>
        <w:rPr>
          <w:rFonts w:hint="eastAsia" w:ascii="楷体" w:hAnsi="楷体" w:eastAsia="楷体" w:cs="宋体"/>
          <w:bCs/>
          <w:kern w:val="0"/>
          <w:sz w:val="22"/>
        </w:rPr>
      </w:pPr>
      <w:r>
        <w:rPr>
          <w:rFonts w:hint="eastAsia" w:ascii="楷体" w:hAnsi="楷体" w:eastAsia="楷体" w:cs="宋体"/>
          <w:bCs/>
          <w:kern w:val="0"/>
          <w:sz w:val="22"/>
        </w:rPr>
        <w:t>（</w:t>
      </w:r>
      <w:r>
        <w:rPr>
          <w:rFonts w:ascii="楷体" w:hAnsi="楷体" w:eastAsia="楷体" w:cs="宋体"/>
          <w:bCs/>
          <w:kern w:val="0"/>
          <w:sz w:val="22"/>
        </w:rPr>
        <w:t>14）</w:t>
      </w:r>
      <w:r>
        <w:rPr>
          <w:rFonts w:hint="eastAsia" w:ascii="楷体" w:hAnsi="楷体" w:eastAsia="楷体" w:cs="宋体"/>
          <w:bCs/>
          <w:kern w:val="0"/>
          <w:sz w:val="22"/>
        </w:rPr>
        <w:t>列明主办单位的联合体工作协议（采用联合体投标时需递交，投标人拟任本工程项目负责人应为联合体主办方信用档案中的在册人员，联合体工作协议应明确约定各方拟承担的工作和责任）；</w:t>
      </w:r>
    </w:p>
    <w:p w14:paraId="01318895">
      <w:pPr>
        <w:widowControl/>
        <w:spacing w:line="360" w:lineRule="exact"/>
        <w:jc w:val="left"/>
        <w:rPr>
          <w:rFonts w:hint="eastAsia" w:ascii="楷体" w:hAnsi="楷体" w:eastAsia="楷体" w:cs="宋体"/>
          <w:b/>
          <w:bCs/>
          <w:kern w:val="0"/>
          <w:sz w:val="22"/>
        </w:rPr>
      </w:pPr>
      <w:bookmarkStart w:id="14" w:name="_Hlk183705255"/>
      <w:r>
        <w:rPr>
          <w:rFonts w:hint="eastAsia" w:ascii="楷体" w:hAnsi="楷体" w:eastAsia="楷体" w:cs="宋体"/>
          <w:b/>
          <w:bCs/>
          <w:kern w:val="0"/>
          <w:sz w:val="22"/>
        </w:rPr>
        <w:t>注：</w:t>
      </w:r>
      <w:r>
        <w:rPr>
          <w:rFonts w:ascii="楷体" w:hAnsi="楷体" w:eastAsia="楷体" w:cs="宋体"/>
          <w:b/>
          <w:bCs/>
          <w:kern w:val="0"/>
          <w:sz w:val="22"/>
        </w:rPr>
        <w:t>1.</w:t>
      </w:r>
      <w:r>
        <w:rPr>
          <w:rFonts w:hint="eastAsia" w:ascii="楷体" w:hAnsi="楷体" w:eastAsia="楷体" w:cs="宋体"/>
          <w:b/>
          <w:bCs/>
          <w:kern w:val="0"/>
          <w:sz w:val="22"/>
        </w:rPr>
        <w:t>相关电子证书按规定需打印后手写本人签名的，应按照规定手写本人签名后再扫描提交。</w:t>
      </w:r>
    </w:p>
    <w:p w14:paraId="64517BF7">
      <w:pPr>
        <w:pBdr>
          <w:bottom w:val="single" w:color="auto" w:sz="6" w:space="1"/>
        </w:pBdr>
        <w:spacing w:line="360" w:lineRule="auto"/>
        <w:ind w:firstLine="495" w:firstLineChars="224"/>
        <w:rPr>
          <w:rFonts w:hint="eastAsia" w:ascii="楷体" w:hAnsi="楷体" w:eastAsia="楷体" w:cs="宋体"/>
          <w:b/>
          <w:bCs/>
          <w:kern w:val="0"/>
          <w:sz w:val="22"/>
        </w:rPr>
      </w:pPr>
      <w:r>
        <w:rPr>
          <w:rFonts w:ascii="楷体" w:hAnsi="楷体" w:eastAsia="楷体" w:cs="宋体"/>
          <w:b/>
          <w:bCs/>
          <w:kern w:val="0"/>
          <w:sz w:val="22"/>
        </w:rPr>
        <w:t>2.</w:t>
      </w:r>
      <w:r>
        <w:rPr>
          <w:rFonts w:hint="eastAsia" w:ascii="楷体" w:hAnsi="楷体" w:eastAsia="楷体" w:cs="宋体"/>
          <w:b/>
          <w:bCs/>
          <w:kern w:val="0"/>
          <w:sz w:val="22"/>
        </w:rPr>
        <w:t>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bookmarkEnd w:id="14"/>
    </w:p>
    <w:p w14:paraId="250DA9A5">
      <w:pPr>
        <w:pBdr>
          <w:bottom w:val="single" w:color="auto" w:sz="6" w:space="1"/>
        </w:pBdr>
        <w:spacing w:line="360" w:lineRule="auto"/>
        <w:ind w:firstLine="470" w:firstLineChars="224"/>
        <w:rPr>
          <w:rFonts w:hint="eastAsia" w:ascii="宋体" w:hAnsi="宋体"/>
          <w:bCs/>
          <w:szCs w:val="21"/>
        </w:rPr>
      </w:pPr>
      <w:r>
        <w:rPr>
          <w:rFonts w:hint="eastAsia" w:ascii="宋体" w:hAnsi="宋体"/>
          <w:bCs/>
          <w:szCs w:val="21"/>
        </w:rPr>
        <w:t>11.2.3投标人提供基本账户开户证明（基本账户开户许可证复印件或有效的基本账户证明文件复印件）</w:t>
      </w:r>
    </w:p>
    <w:p w14:paraId="1831E800">
      <w:pPr>
        <w:pBdr>
          <w:bottom w:val="single" w:color="auto" w:sz="6" w:space="1"/>
        </w:pBdr>
        <w:spacing w:line="360" w:lineRule="auto"/>
        <w:ind w:firstLine="470" w:firstLineChars="224"/>
        <w:rPr>
          <w:rFonts w:hint="eastAsia" w:ascii="宋体" w:hAnsi="宋体"/>
          <w:bCs/>
          <w:szCs w:val="21"/>
        </w:rPr>
      </w:pPr>
      <w:r>
        <w:rPr>
          <w:rFonts w:hint="eastAsia" w:ascii="宋体" w:hAnsi="宋体"/>
          <w:bCs/>
          <w:szCs w:val="21"/>
        </w:rPr>
        <w:t>11.2.4如采用保函或保险等形式提交的，投标人应在投标文件中提交投标保函或投标保证保险复印件并加盖投标人电子印章；（见招标文件第四章格式六）</w:t>
      </w:r>
    </w:p>
    <w:p w14:paraId="4D9DFF4C">
      <w:pPr>
        <w:pBdr>
          <w:bottom w:val="single" w:color="auto" w:sz="6" w:space="1"/>
        </w:pBdr>
        <w:spacing w:line="360" w:lineRule="auto"/>
        <w:ind w:firstLine="470" w:firstLineChars="224"/>
        <w:rPr>
          <w:rFonts w:hint="eastAsia" w:ascii="宋体" w:hAnsi="宋体"/>
          <w:bCs/>
          <w:szCs w:val="21"/>
        </w:rPr>
      </w:pPr>
      <w:r>
        <w:rPr>
          <w:rFonts w:hint="eastAsia" w:ascii="宋体" w:hAnsi="宋体"/>
          <w:bCs/>
          <w:szCs w:val="21"/>
        </w:rPr>
        <w:t>11.2.5 2022年财务报表（包括资产负债表、现金流量表、利润表和财务情况说明书）；</w:t>
      </w:r>
    </w:p>
    <w:p w14:paraId="4157E266">
      <w:pPr>
        <w:pBdr>
          <w:bottom w:val="single" w:color="auto" w:sz="6" w:space="1"/>
        </w:pBdr>
        <w:spacing w:line="360" w:lineRule="auto"/>
        <w:ind w:firstLine="470" w:firstLineChars="224"/>
        <w:rPr>
          <w:rFonts w:hint="eastAsia" w:ascii="宋体" w:hAnsi="宋体"/>
          <w:bCs/>
          <w:szCs w:val="21"/>
        </w:rPr>
      </w:pPr>
      <w:r>
        <w:rPr>
          <w:rFonts w:hint="eastAsia" w:ascii="宋体" w:hAnsi="宋体"/>
          <w:bCs/>
          <w:szCs w:val="21"/>
        </w:rPr>
        <w:t>11.2.6项目管理机构配置（见招标文件第四章格式七）</w:t>
      </w:r>
    </w:p>
    <w:p w14:paraId="63952A16">
      <w:pPr>
        <w:pBdr>
          <w:bottom w:val="single" w:color="auto" w:sz="6" w:space="1"/>
        </w:pBdr>
        <w:spacing w:line="360" w:lineRule="auto"/>
        <w:ind w:firstLine="470" w:firstLineChars="224"/>
        <w:rPr>
          <w:rFonts w:hint="eastAsia" w:ascii="宋体" w:hAnsi="宋体"/>
          <w:bCs/>
          <w:szCs w:val="21"/>
        </w:rPr>
      </w:pPr>
      <w:r>
        <w:rPr>
          <w:rFonts w:hint="eastAsia" w:ascii="宋体" w:hAnsi="宋体"/>
          <w:bCs/>
          <w:szCs w:val="21"/>
        </w:rPr>
        <w:t>● 投标人应提供企业的组织架构形式以及准备派驻本工程的管理组织机构及其机构图表，并在图中表明与投标人总部的关系，以及总部对项目现场的支持措施；</w:t>
      </w:r>
    </w:p>
    <w:p w14:paraId="6C7C6F52">
      <w:pPr>
        <w:pBdr>
          <w:bottom w:val="single" w:color="auto" w:sz="6" w:space="1"/>
        </w:pBdr>
        <w:spacing w:line="360" w:lineRule="auto"/>
        <w:ind w:firstLine="470" w:firstLineChars="224"/>
        <w:rPr>
          <w:rFonts w:hint="eastAsia" w:ascii="宋体" w:hAnsi="宋体"/>
          <w:bCs/>
          <w:szCs w:val="21"/>
        </w:rPr>
      </w:pPr>
      <w:r>
        <w:rPr>
          <w:rFonts w:hint="eastAsia" w:ascii="宋体" w:hAnsi="宋体"/>
          <w:bCs/>
          <w:szCs w:val="21"/>
        </w:rPr>
        <w:t>● 指挥长履职方案，及相关证明文件；</w:t>
      </w:r>
    </w:p>
    <w:p w14:paraId="7CC79B1D">
      <w:pPr>
        <w:pBdr>
          <w:bottom w:val="single" w:color="auto" w:sz="6" w:space="1"/>
        </w:pBdr>
        <w:spacing w:line="360" w:lineRule="auto"/>
        <w:ind w:firstLine="470" w:firstLineChars="224"/>
        <w:rPr>
          <w:rFonts w:hint="eastAsia" w:ascii="宋体" w:hAnsi="宋体"/>
          <w:bCs/>
          <w:szCs w:val="21"/>
        </w:rPr>
      </w:pPr>
      <w:r>
        <w:rPr>
          <w:rFonts w:hint="eastAsia" w:ascii="宋体" w:hAnsi="宋体"/>
          <w:bCs/>
          <w:szCs w:val="21"/>
        </w:rPr>
        <w:t>● 投标人应列出该项目工程的施工组织机构构成和画出机构框架图及其负责人；投标人应详细列出该施工组织机构中主要成员的名单、简历资料、职务职称和在本项目中拟担任的职务等资料，并附上相关证书（扫描件）及近6个月在本单位购买社保的证明（扫描件）加盖投标人公章；</w:t>
      </w:r>
    </w:p>
    <w:p w14:paraId="1096B155">
      <w:pPr>
        <w:pBdr>
          <w:bottom w:val="single" w:color="auto" w:sz="6" w:space="1"/>
        </w:pBdr>
        <w:spacing w:line="360" w:lineRule="auto"/>
        <w:ind w:firstLine="470" w:firstLineChars="224"/>
        <w:rPr>
          <w:rFonts w:hint="eastAsia" w:ascii="宋体" w:hAnsi="宋体"/>
          <w:bCs/>
          <w:szCs w:val="21"/>
        </w:rPr>
      </w:pPr>
      <w:r>
        <w:rPr>
          <w:rFonts w:hint="eastAsia" w:ascii="宋体" w:hAnsi="宋体"/>
          <w:bCs/>
          <w:szCs w:val="21"/>
        </w:rPr>
        <w:t>● 项目经理建造师执业资格证（扫描件）、注册证书（扫描件）、职称证书（扫描件）、安全生产考核合格证（B类）或建筑施工企业项目负责人安全生产考核合格证书（扫描件）、近6个月在本单位购买社保的证明（扫描件）加盖投标人公章，业绩经验情况（扫描件，提供有效证明，格式不限）；</w:t>
      </w:r>
    </w:p>
    <w:p w14:paraId="001DBEDC">
      <w:pPr>
        <w:pBdr>
          <w:bottom w:val="single" w:color="auto" w:sz="6" w:space="1"/>
        </w:pBdr>
        <w:spacing w:line="360" w:lineRule="auto"/>
        <w:ind w:firstLine="470" w:firstLineChars="224"/>
        <w:rPr>
          <w:rFonts w:hint="eastAsia" w:ascii="宋体" w:hAnsi="宋体"/>
          <w:bCs/>
          <w:szCs w:val="21"/>
        </w:rPr>
      </w:pPr>
      <w:r>
        <w:rPr>
          <w:rFonts w:hint="eastAsia" w:ascii="宋体" w:hAnsi="宋体"/>
          <w:bCs/>
          <w:szCs w:val="21"/>
        </w:rPr>
        <w:t>●拟派驻本工程项目机构管理人员一览表（要求附相关资料扫描件及近6个月在本单位购买社保的证明（扫描件）加盖投标人公章，其中拟派的人员需按要求提供相关证明文件扫描件，拟派的项目经理的相关资料可以不附在本表后，见投标格式）</w:t>
      </w:r>
    </w:p>
    <w:p w14:paraId="102F9B26">
      <w:pPr>
        <w:pBdr>
          <w:bottom w:val="single" w:color="auto" w:sz="6" w:space="1"/>
        </w:pBdr>
        <w:spacing w:line="360" w:lineRule="auto"/>
        <w:ind w:firstLine="470" w:firstLineChars="224"/>
        <w:rPr>
          <w:rFonts w:hint="eastAsia" w:ascii="宋体" w:hAnsi="宋体"/>
          <w:bCs/>
          <w:szCs w:val="21"/>
        </w:rPr>
      </w:pPr>
      <w:r>
        <w:rPr>
          <w:rFonts w:hint="eastAsia" w:ascii="宋体" w:hAnsi="宋体"/>
          <w:bCs/>
          <w:szCs w:val="21"/>
        </w:rPr>
        <w:t>11.2.7企业业绩（见招标文件第四章格式五）：</w:t>
      </w:r>
    </w:p>
    <w:p w14:paraId="0D5FAE24">
      <w:pPr>
        <w:pBdr>
          <w:bottom w:val="single" w:color="auto" w:sz="6" w:space="1"/>
        </w:pBdr>
        <w:spacing w:line="360" w:lineRule="auto"/>
        <w:ind w:firstLine="470" w:firstLineChars="224"/>
        <w:rPr>
          <w:rFonts w:hint="eastAsia" w:ascii="宋体" w:hAnsi="宋体"/>
          <w:bCs/>
          <w:szCs w:val="21"/>
        </w:rPr>
      </w:pPr>
      <w:r>
        <w:rPr>
          <w:rFonts w:hint="eastAsia" w:ascii="宋体" w:hAnsi="宋体"/>
          <w:bCs/>
          <w:szCs w:val="21"/>
        </w:rPr>
        <w:t>●投标人业绩一览表，提供业绩证明材料。</w:t>
      </w:r>
    </w:p>
    <w:p w14:paraId="2AA858CD">
      <w:pPr>
        <w:pBdr>
          <w:bottom w:val="single" w:color="auto" w:sz="6" w:space="1"/>
        </w:pBdr>
        <w:spacing w:line="360" w:lineRule="auto"/>
        <w:ind w:firstLine="470" w:firstLineChars="224"/>
        <w:rPr>
          <w:rFonts w:hint="eastAsia" w:ascii="宋体" w:hAnsi="宋体"/>
          <w:bCs/>
          <w:szCs w:val="21"/>
        </w:rPr>
      </w:pPr>
      <w:r>
        <w:rPr>
          <w:rFonts w:hint="eastAsia" w:ascii="宋体" w:hAnsi="宋体"/>
          <w:bCs/>
          <w:szCs w:val="21"/>
        </w:rPr>
        <w:t>●企业工程奖项证明材料；</w:t>
      </w:r>
    </w:p>
    <w:p w14:paraId="17638593">
      <w:pPr>
        <w:pBdr>
          <w:bottom w:val="single" w:color="auto" w:sz="6" w:space="1"/>
        </w:pBdr>
        <w:spacing w:line="360" w:lineRule="auto"/>
        <w:ind w:firstLine="470" w:firstLineChars="224"/>
        <w:rPr>
          <w:rFonts w:hint="eastAsia" w:ascii="宋体" w:hAnsi="宋体"/>
          <w:bCs/>
          <w:szCs w:val="21"/>
        </w:rPr>
      </w:pPr>
      <w:r>
        <w:rPr>
          <w:rFonts w:hint="eastAsia" w:ascii="宋体" w:hAnsi="宋体"/>
          <w:bCs/>
          <w:szCs w:val="21"/>
        </w:rPr>
        <w:t>●第三方评价证明材料；</w:t>
      </w:r>
    </w:p>
    <w:p w14:paraId="600820EE">
      <w:pPr>
        <w:pBdr>
          <w:bottom w:val="single" w:color="auto" w:sz="6" w:space="1"/>
        </w:pBdr>
        <w:spacing w:line="360" w:lineRule="auto"/>
        <w:ind w:firstLine="470" w:firstLineChars="224"/>
        <w:rPr>
          <w:rFonts w:hint="eastAsia" w:ascii="宋体" w:hAnsi="宋体"/>
          <w:bCs/>
          <w:szCs w:val="21"/>
        </w:rPr>
      </w:pPr>
      <w:r>
        <w:rPr>
          <w:rFonts w:hint="eastAsia" w:ascii="宋体" w:hAnsi="宋体"/>
          <w:bCs/>
          <w:szCs w:val="21"/>
        </w:rPr>
        <w:t>11.2.8为完成本工程所需要投入不构成工程实体的施工机械、设备及车辆一览表（附购置发票或租赁合同扫描件等详细资料，机械设备为自有或租赁的说明；及承诺机械设备如属于租赁的，其租赁是不属于重复租赁，见招标文件第四章格式八）；</w:t>
      </w:r>
    </w:p>
    <w:p w14:paraId="32E44412">
      <w:pPr>
        <w:pBdr>
          <w:bottom w:val="single" w:color="auto" w:sz="6" w:space="1"/>
        </w:pBdr>
        <w:spacing w:line="360" w:lineRule="auto"/>
        <w:ind w:firstLine="470" w:firstLineChars="224"/>
        <w:rPr>
          <w:rFonts w:hint="eastAsia" w:ascii="宋体" w:hAnsi="宋体"/>
          <w:bCs/>
          <w:szCs w:val="21"/>
        </w:rPr>
      </w:pPr>
      <w:r>
        <w:rPr>
          <w:rFonts w:hint="eastAsia" w:ascii="宋体" w:hAnsi="宋体"/>
          <w:bCs/>
          <w:szCs w:val="21"/>
        </w:rPr>
        <w:t>11.2.9施工组织设计（见招标文件第四章格式九）：</w:t>
      </w:r>
    </w:p>
    <w:p w14:paraId="7A1438CF">
      <w:pPr>
        <w:pBdr>
          <w:bottom w:val="single" w:color="auto" w:sz="6" w:space="1"/>
        </w:pBdr>
        <w:spacing w:line="360" w:lineRule="auto"/>
        <w:ind w:firstLine="470" w:firstLineChars="224"/>
        <w:rPr>
          <w:rFonts w:hint="eastAsia" w:ascii="宋体" w:hAnsi="宋体"/>
          <w:bCs/>
          <w:szCs w:val="21"/>
        </w:rPr>
      </w:pPr>
      <w:r>
        <w:rPr>
          <w:rFonts w:hint="eastAsia" w:ascii="宋体" w:hAnsi="宋体"/>
          <w:bCs/>
          <w:szCs w:val="21"/>
        </w:rPr>
        <w:t>施工组织设计须响应本招标工程要求，应含如下（但不限于）各项完整详细的内容：</w:t>
      </w:r>
    </w:p>
    <w:p w14:paraId="74D447F8">
      <w:pPr>
        <w:pBdr>
          <w:bottom w:val="single" w:color="auto" w:sz="6" w:space="1"/>
        </w:pBdr>
        <w:spacing w:line="360" w:lineRule="auto"/>
        <w:ind w:firstLine="470" w:firstLineChars="224"/>
        <w:rPr>
          <w:rFonts w:hint="eastAsia" w:ascii="宋体" w:hAnsi="宋体"/>
          <w:bCs/>
          <w:szCs w:val="21"/>
        </w:rPr>
      </w:pPr>
      <w:r>
        <w:rPr>
          <w:rFonts w:hint="eastAsia" w:ascii="宋体" w:hAnsi="宋体"/>
          <w:bCs/>
          <w:szCs w:val="21"/>
        </w:rPr>
        <w:t>●施工准备计划；</w:t>
      </w:r>
    </w:p>
    <w:p w14:paraId="0ED9EF28">
      <w:pPr>
        <w:pBdr>
          <w:bottom w:val="single" w:color="auto" w:sz="6" w:space="1"/>
        </w:pBdr>
        <w:spacing w:line="360" w:lineRule="auto"/>
        <w:ind w:firstLine="470" w:firstLineChars="224"/>
        <w:rPr>
          <w:rFonts w:hint="eastAsia" w:ascii="宋体" w:hAnsi="宋体"/>
          <w:bCs/>
          <w:szCs w:val="21"/>
        </w:rPr>
      </w:pPr>
      <w:r>
        <w:rPr>
          <w:rFonts w:hint="eastAsia" w:ascii="宋体" w:hAnsi="宋体"/>
          <w:bCs/>
          <w:szCs w:val="21"/>
        </w:rPr>
        <w:t>●施工方案和主要分项工程的施工方法；</w:t>
      </w:r>
    </w:p>
    <w:p w14:paraId="59B880F6">
      <w:pPr>
        <w:pBdr>
          <w:bottom w:val="single" w:color="auto" w:sz="6" w:space="1"/>
        </w:pBdr>
        <w:spacing w:line="360" w:lineRule="auto"/>
        <w:ind w:firstLine="470" w:firstLineChars="224"/>
        <w:rPr>
          <w:rFonts w:hint="eastAsia" w:ascii="宋体" w:hAnsi="宋体"/>
          <w:bCs/>
          <w:szCs w:val="21"/>
        </w:rPr>
      </w:pPr>
      <w:r>
        <w:rPr>
          <w:rFonts w:hint="eastAsia" w:ascii="宋体" w:hAnsi="宋体"/>
          <w:bCs/>
          <w:szCs w:val="21"/>
        </w:rPr>
        <w:t>●施工进度控制网络计划；</w:t>
      </w:r>
    </w:p>
    <w:p w14:paraId="16383663">
      <w:pPr>
        <w:pBdr>
          <w:bottom w:val="single" w:color="auto" w:sz="6" w:space="1"/>
        </w:pBdr>
        <w:spacing w:line="360" w:lineRule="auto"/>
        <w:ind w:firstLine="470" w:firstLineChars="224"/>
        <w:rPr>
          <w:rFonts w:hint="eastAsia" w:ascii="宋体" w:hAnsi="宋体"/>
          <w:bCs/>
          <w:szCs w:val="21"/>
        </w:rPr>
      </w:pPr>
      <w:r>
        <w:rPr>
          <w:rFonts w:hint="eastAsia" w:ascii="宋体" w:hAnsi="宋体"/>
          <w:bCs/>
          <w:szCs w:val="21"/>
        </w:rPr>
        <w:t>●施工资源供应计划（劳动力、材料、施工主要机械、机具及检测设备的型号、规格、数量等，主要选用的设备材料表及设备品牌）；</w:t>
      </w:r>
    </w:p>
    <w:p w14:paraId="058B1F5A">
      <w:pPr>
        <w:pBdr>
          <w:bottom w:val="single" w:color="auto" w:sz="6" w:space="1"/>
        </w:pBdr>
        <w:spacing w:line="360" w:lineRule="auto"/>
        <w:ind w:firstLine="470" w:firstLineChars="224"/>
        <w:rPr>
          <w:rFonts w:hint="eastAsia" w:ascii="宋体" w:hAnsi="宋体"/>
          <w:bCs/>
          <w:szCs w:val="21"/>
        </w:rPr>
      </w:pPr>
      <w:r>
        <w:rPr>
          <w:rFonts w:hint="eastAsia" w:ascii="宋体" w:hAnsi="宋体"/>
          <w:bCs/>
          <w:szCs w:val="21"/>
        </w:rPr>
        <w:t>●施工平面布置图；</w:t>
      </w:r>
    </w:p>
    <w:p w14:paraId="453E79B1">
      <w:pPr>
        <w:pBdr>
          <w:bottom w:val="single" w:color="auto" w:sz="6" w:space="1"/>
        </w:pBdr>
        <w:spacing w:line="360" w:lineRule="auto"/>
        <w:ind w:firstLine="470" w:firstLineChars="224"/>
        <w:rPr>
          <w:rFonts w:hint="eastAsia" w:ascii="宋体" w:hAnsi="宋体"/>
          <w:bCs/>
          <w:szCs w:val="21"/>
        </w:rPr>
      </w:pPr>
      <w:r>
        <w:rPr>
          <w:rFonts w:hint="eastAsia" w:ascii="宋体" w:hAnsi="宋体"/>
          <w:bCs/>
          <w:szCs w:val="21"/>
        </w:rPr>
        <w:t>●质量保证措施；</w:t>
      </w:r>
    </w:p>
    <w:p w14:paraId="08CF4569">
      <w:pPr>
        <w:pBdr>
          <w:bottom w:val="single" w:color="auto" w:sz="6" w:space="1"/>
        </w:pBdr>
        <w:spacing w:line="360" w:lineRule="auto"/>
        <w:ind w:firstLine="470" w:firstLineChars="224"/>
        <w:rPr>
          <w:rFonts w:hint="eastAsia" w:ascii="宋体" w:hAnsi="宋体"/>
          <w:bCs/>
          <w:szCs w:val="21"/>
        </w:rPr>
      </w:pPr>
      <w:r>
        <w:rPr>
          <w:rFonts w:hint="eastAsia" w:ascii="宋体" w:hAnsi="宋体"/>
          <w:bCs/>
          <w:szCs w:val="21"/>
        </w:rPr>
        <w:t>●工期保证措施；</w:t>
      </w:r>
    </w:p>
    <w:p w14:paraId="12A672E9">
      <w:pPr>
        <w:pBdr>
          <w:bottom w:val="single" w:color="auto" w:sz="6" w:space="1"/>
        </w:pBdr>
        <w:spacing w:line="360" w:lineRule="auto"/>
        <w:ind w:firstLine="470" w:firstLineChars="224"/>
        <w:rPr>
          <w:rFonts w:hint="eastAsia" w:ascii="宋体" w:hAnsi="宋体"/>
          <w:bCs/>
          <w:szCs w:val="21"/>
        </w:rPr>
      </w:pPr>
      <w:r>
        <w:rPr>
          <w:rFonts w:hint="eastAsia" w:ascii="宋体" w:hAnsi="宋体"/>
          <w:bCs/>
          <w:szCs w:val="21"/>
        </w:rPr>
        <w:t>●安全施工措施；</w:t>
      </w:r>
    </w:p>
    <w:p w14:paraId="16931D1A">
      <w:pPr>
        <w:pBdr>
          <w:bottom w:val="single" w:color="auto" w:sz="6" w:space="1"/>
        </w:pBdr>
        <w:spacing w:line="360" w:lineRule="auto"/>
        <w:ind w:firstLine="470" w:firstLineChars="224"/>
        <w:rPr>
          <w:rFonts w:hint="eastAsia" w:ascii="宋体" w:hAnsi="宋体"/>
          <w:bCs/>
          <w:szCs w:val="21"/>
        </w:rPr>
      </w:pPr>
      <w:r>
        <w:rPr>
          <w:rFonts w:hint="eastAsia" w:ascii="宋体" w:hAnsi="宋体"/>
          <w:bCs/>
          <w:szCs w:val="21"/>
        </w:rPr>
        <w:t>●临时生产、生活设施情况；</w:t>
      </w:r>
    </w:p>
    <w:p w14:paraId="24D03AB9">
      <w:pPr>
        <w:pBdr>
          <w:bottom w:val="single" w:color="auto" w:sz="6" w:space="1"/>
        </w:pBdr>
        <w:spacing w:line="360" w:lineRule="auto"/>
        <w:ind w:firstLine="470" w:firstLineChars="224"/>
        <w:rPr>
          <w:rFonts w:hint="eastAsia" w:ascii="宋体" w:hAnsi="宋体"/>
          <w:bCs/>
          <w:szCs w:val="21"/>
        </w:rPr>
      </w:pPr>
      <w:r>
        <w:rPr>
          <w:rFonts w:hint="eastAsia" w:ascii="宋体" w:hAnsi="宋体"/>
          <w:bCs/>
          <w:szCs w:val="21"/>
        </w:rPr>
        <w:t>●文明施工、保护环境措施；</w:t>
      </w:r>
    </w:p>
    <w:p w14:paraId="6369A199">
      <w:pPr>
        <w:pBdr>
          <w:bottom w:val="single" w:color="auto" w:sz="6" w:space="1"/>
        </w:pBdr>
        <w:spacing w:line="360" w:lineRule="auto"/>
        <w:ind w:firstLine="470" w:firstLineChars="224"/>
        <w:rPr>
          <w:rFonts w:hint="eastAsia" w:ascii="宋体" w:hAnsi="宋体"/>
          <w:bCs/>
          <w:szCs w:val="21"/>
        </w:rPr>
      </w:pPr>
      <w:r>
        <w:rPr>
          <w:rFonts w:hint="eastAsia" w:ascii="宋体" w:hAnsi="宋体"/>
          <w:bCs/>
          <w:szCs w:val="21"/>
        </w:rPr>
        <w:t>●工程保修承诺和措施。</w:t>
      </w:r>
    </w:p>
    <w:p w14:paraId="666954FA">
      <w:pPr>
        <w:pBdr>
          <w:bottom w:val="single" w:color="auto" w:sz="6" w:space="1"/>
        </w:pBdr>
        <w:spacing w:line="360" w:lineRule="auto"/>
        <w:ind w:firstLine="470" w:firstLineChars="224"/>
        <w:rPr>
          <w:rFonts w:hint="eastAsia" w:ascii="宋体" w:hAnsi="宋体"/>
          <w:bCs/>
          <w:szCs w:val="21"/>
        </w:rPr>
      </w:pPr>
      <w:r>
        <w:rPr>
          <w:rFonts w:hint="eastAsia" w:ascii="宋体" w:hAnsi="宋体"/>
          <w:bCs/>
          <w:szCs w:val="21"/>
        </w:rPr>
        <w:t>（1）投标人在编制施工组织设计或施工方案时应按照招标人提出的施工现场建筑垃圾源头减量的具体要求以及建筑垃圾综合利用产品的使用要求提供相应措施。</w:t>
      </w:r>
    </w:p>
    <w:p w14:paraId="71EDF853">
      <w:pPr>
        <w:pBdr>
          <w:bottom w:val="single" w:color="auto" w:sz="6" w:space="1"/>
        </w:pBdr>
        <w:spacing w:line="360" w:lineRule="auto"/>
        <w:ind w:firstLine="470" w:firstLineChars="224"/>
        <w:rPr>
          <w:rFonts w:hint="eastAsia" w:ascii="宋体" w:hAnsi="宋体"/>
          <w:bCs/>
          <w:szCs w:val="21"/>
        </w:rPr>
      </w:pPr>
      <w:r>
        <w:rPr>
          <w:rFonts w:hint="eastAsia" w:ascii="宋体" w:hAnsi="宋体"/>
          <w:bCs/>
          <w:szCs w:val="21"/>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14:paraId="515C6B82">
      <w:pPr>
        <w:pBdr>
          <w:bottom w:val="single" w:color="auto" w:sz="6" w:space="1"/>
        </w:pBdr>
        <w:spacing w:line="360" w:lineRule="auto"/>
        <w:ind w:firstLine="470" w:firstLineChars="224"/>
        <w:rPr>
          <w:rFonts w:hint="eastAsia" w:ascii="宋体" w:hAnsi="宋体"/>
          <w:bCs/>
          <w:szCs w:val="21"/>
        </w:rPr>
      </w:pPr>
      <w:r>
        <w:rPr>
          <w:rFonts w:hint="eastAsia" w:ascii="宋体" w:hAnsi="宋体"/>
          <w:bCs/>
          <w:szCs w:val="21"/>
        </w:rPr>
        <w:t>11.2.10智能建造实施方案（见招标文件第四章格式十）：</w:t>
      </w:r>
    </w:p>
    <w:p w14:paraId="61952EAB">
      <w:pPr>
        <w:pBdr>
          <w:bottom w:val="single" w:color="auto" w:sz="6" w:space="1"/>
        </w:pBdr>
        <w:spacing w:line="360" w:lineRule="auto"/>
        <w:ind w:firstLine="470" w:firstLineChars="224"/>
        <w:rPr>
          <w:rFonts w:hint="eastAsia" w:ascii="宋体" w:hAnsi="宋体"/>
          <w:bCs/>
          <w:szCs w:val="21"/>
        </w:rPr>
      </w:pPr>
      <w:r>
        <w:rPr>
          <w:rFonts w:hint="eastAsia" w:ascii="宋体" w:hAnsi="宋体"/>
          <w:bCs/>
          <w:szCs w:val="21"/>
        </w:rPr>
        <w:t>●智能建造实施目标；</w:t>
      </w:r>
    </w:p>
    <w:p w14:paraId="332C4B29">
      <w:pPr>
        <w:pBdr>
          <w:bottom w:val="single" w:color="auto" w:sz="6" w:space="1"/>
        </w:pBdr>
        <w:spacing w:line="360" w:lineRule="auto"/>
        <w:ind w:firstLine="470" w:firstLineChars="224"/>
        <w:rPr>
          <w:rFonts w:hint="eastAsia" w:ascii="宋体" w:hAnsi="宋体"/>
          <w:bCs/>
          <w:szCs w:val="21"/>
        </w:rPr>
      </w:pPr>
      <w:r>
        <w:rPr>
          <w:rFonts w:hint="eastAsia" w:ascii="宋体" w:hAnsi="宋体"/>
          <w:bCs/>
          <w:szCs w:val="21"/>
        </w:rPr>
        <w:t>●智能建造实施范围和内容；</w:t>
      </w:r>
    </w:p>
    <w:p w14:paraId="454C3318">
      <w:pPr>
        <w:pBdr>
          <w:bottom w:val="single" w:color="auto" w:sz="6" w:space="1"/>
        </w:pBdr>
        <w:spacing w:line="360" w:lineRule="auto"/>
        <w:ind w:firstLine="470" w:firstLineChars="224"/>
        <w:rPr>
          <w:rFonts w:hint="eastAsia" w:ascii="宋体" w:hAnsi="宋体"/>
          <w:bCs/>
          <w:szCs w:val="21"/>
        </w:rPr>
      </w:pPr>
      <w:r>
        <w:rPr>
          <w:rFonts w:hint="eastAsia" w:ascii="宋体" w:hAnsi="宋体"/>
          <w:bCs/>
          <w:szCs w:val="21"/>
        </w:rPr>
        <w:t>●项目重难点分析及应对措施；</w:t>
      </w:r>
    </w:p>
    <w:p w14:paraId="1750F956">
      <w:pPr>
        <w:pBdr>
          <w:bottom w:val="single" w:color="auto" w:sz="6" w:space="1"/>
        </w:pBdr>
        <w:spacing w:line="360" w:lineRule="auto"/>
        <w:ind w:firstLine="470" w:firstLineChars="224"/>
        <w:rPr>
          <w:rFonts w:hint="eastAsia" w:ascii="宋体" w:hAnsi="宋体"/>
          <w:bCs/>
          <w:szCs w:val="21"/>
        </w:rPr>
      </w:pPr>
      <w:r>
        <w:rPr>
          <w:rFonts w:hint="eastAsia" w:ascii="宋体" w:hAnsi="宋体"/>
          <w:bCs/>
          <w:szCs w:val="21"/>
        </w:rPr>
        <w:t>●人员组织架构和相应职责（其中项目及技术负责人和高峰期的管理团队人数不得少于第二（1）条款的要求）；</w:t>
      </w:r>
    </w:p>
    <w:p w14:paraId="187A1503">
      <w:pPr>
        <w:pBdr>
          <w:bottom w:val="single" w:color="auto" w:sz="6" w:space="1"/>
        </w:pBdr>
        <w:spacing w:line="360" w:lineRule="auto"/>
        <w:ind w:firstLine="470" w:firstLineChars="224"/>
        <w:rPr>
          <w:rFonts w:hint="eastAsia" w:ascii="宋体" w:hAnsi="宋体"/>
          <w:bCs/>
          <w:szCs w:val="21"/>
        </w:rPr>
      </w:pPr>
      <w:r>
        <w:rPr>
          <w:rFonts w:hint="eastAsia" w:ascii="宋体" w:hAnsi="宋体"/>
          <w:bCs/>
          <w:szCs w:val="21"/>
        </w:rPr>
        <w:t>●模型创建（深化）及应用进度计划；</w:t>
      </w:r>
    </w:p>
    <w:p w14:paraId="1E84D37B">
      <w:pPr>
        <w:pBdr>
          <w:bottom w:val="single" w:color="auto" w:sz="6" w:space="1"/>
        </w:pBdr>
        <w:spacing w:line="360" w:lineRule="auto"/>
        <w:ind w:firstLine="470" w:firstLineChars="224"/>
        <w:rPr>
          <w:rFonts w:hint="eastAsia" w:ascii="宋体" w:hAnsi="宋体"/>
          <w:bCs/>
          <w:szCs w:val="21"/>
        </w:rPr>
      </w:pPr>
      <w:r>
        <w:rPr>
          <w:rFonts w:hint="eastAsia" w:ascii="宋体" w:hAnsi="宋体"/>
          <w:bCs/>
          <w:szCs w:val="21"/>
        </w:rPr>
        <w:t>●模型应用内容、方法及流程；</w:t>
      </w:r>
    </w:p>
    <w:p w14:paraId="68B1E2C8">
      <w:pPr>
        <w:pBdr>
          <w:bottom w:val="single" w:color="auto" w:sz="6" w:space="1"/>
        </w:pBdr>
        <w:spacing w:line="360" w:lineRule="auto"/>
        <w:ind w:firstLine="470" w:firstLineChars="224"/>
        <w:rPr>
          <w:rFonts w:hint="eastAsia" w:ascii="宋体" w:hAnsi="宋体"/>
          <w:bCs/>
          <w:szCs w:val="21"/>
        </w:rPr>
      </w:pPr>
      <w:r>
        <w:rPr>
          <w:rFonts w:hint="eastAsia" w:ascii="宋体" w:hAnsi="宋体"/>
          <w:bCs/>
          <w:szCs w:val="21"/>
        </w:rPr>
        <w:t>●模型质量控制和信息安全要求；</w:t>
      </w:r>
    </w:p>
    <w:p w14:paraId="0B560F57">
      <w:pPr>
        <w:pBdr>
          <w:bottom w:val="single" w:color="auto" w:sz="6" w:space="1"/>
        </w:pBdr>
        <w:spacing w:line="360" w:lineRule="auto"/>
        <w:ind w:firstLine="470" w:firstLineChars="224"/>
        <w:rPr>
          <w:rFonts w:hint="eastAsia" w:ascii="宋体" w:hAnsi="宋体"/>
          <w:bCs/>
          <w:szCs w:val="21"/>
        </w:rPr>
      </w:pPr>
      <w:r>
        <w:rPr>
          <w:rFonts w:hint="eastAsia" w:ascii="宋体" w:hAnsi="宋体"/>
          <w:bCs/>
          <w:szCs w:val="21"/>
        </w:rPr>
        <w:t>●智能建造实施成果提交计划；</w:t>
      </w:r>
    </w:p>
    <w:p w14:paraId="7F9739AB">
      <w:pPr>
        <w:pBdr>
          <w:bottom w:val="single" w:color="auto" w:sz="6" w:space="1"/>
        </w:pBdr>
        <w:spacing w:line="360" w:lineRule="auto"/>
        <w:ind w:firstLine="470" w:firstLineChars="224"/>
        <w:rPr>
          <w:rFonts w:hint="eastAsia" w:ascii="宋体" w:hAnsi="宋体"/>
          <w:bCs/>
          <w:szCs w:val="21"/>
        </w:rPr>
      </w:pPr>
      <w:r>
        <w:rPr>
          <w:rFonts w:hint="eastAsia" w:ascii="宋体" w:hAnsi="宋体"/>
          <w:bCs/>
          <w:szCs w:val="21"/>
        </w:rPr>
        <w:t>●智能建造实施风险防范与保障措施；</w:t>
      </w:r>
    </w:p>
    <w:p w14:paraId="678C56BF">
      <w:pPr>
        <w:pBdr>
          <w:bottom w:val="single" w:color="auto" w:sz="6" w:space="1"/>
        </w:pBdr>
        <w:spacing w:line="360" w:lineRule="auto"/>
        <w:ind w:firstLine="470" w:firstLineChars="224"/>
        <w:rPr>
          <w:rFonts w:hint="eastAsia" w:ascii="宋体" w:hAnsi="宋体"/>
          <w:bCs/>
          <w:szCs w:val="21"/>
        </w:rPr>
      </w:pPr>
      <w:r>
        <w:rPr>
          <w:rFonts w:hint="eastAsia" w:ascii="宋体" w:hAnsi="宋体"/>
          <w:bCs/>
          <w:szCs w:val="21"/>
        </w:rPr>
        <w:t>●报奖创优计划。</w:t>
      </w:r>
    </w:p>
    <w:p w14:paraId="0DE8C085">
      <w:pPr>
        <w:pBdr>
          <w:bottom w:val="single" w:color="auto" w:sz="6" w:space="1"/>
        </w:pBdr>
        <w:spacing w:line="360" w:lineRule="auto"/>
        <w:ind w:firstLine="470" w:firstLineChars="224"/>
        <w:rPr>
          <w:rFonts w:hint="eastAsia" w:ascii="宋体" w:hAnsi="宋体"/>
          <w:bCs/>
          <w:szCs w:val="21"/>
        </w:rPr>
      </w:pPr>
      <w:r>
        <w:rPr>
          <w:rFonts w:hint="eastAsia" w:ascii="宋体" w:hAnsi="宋体"/>
          <w:bCs/>
          <w:szCs w:val="21"/>
        </w:rPr>
        <w:t>11.2.11属于本工程实体项目内的主要材料和设备表（见招标文件第四章格式十一）；</w:t>
      </w:r>
    </w:p>
    <w:p w14:paraId="352E6DB5">
      <w:pPr>
        <w:pBdr>
          <w:bottom w:val="single" w:color="auto" w:sz="6" w:space="1"/>
        </w:pBdr>
        <w:spacing w:line="360" w:lineRule="auto"/>
        <w:ind w:firstLine="470" w:firstLineChars="224"/>
        <w:rPr>
          <w:rFonts w:hint="eastAsia" w:ascii="宋体" w:hAnsi="宋体"/>
          <w:bCs/>
          <w:szCs w:val="21"/>
        </w:rPr>
      </w:pPr>
      <w:r>
        <w:rPr>
          <w:rFonts w:hint="eastAsia" w:ascii="宋体" w:hAnsi="宋体"/>
          <w:bCs/>
          <w:szCs w:val="21"/>
        </w:rPr>
        <w:t>11.2.12关于提交资料真实性的承诺书（见招标文件第四章格式十二）；</w:t>
      </w:r>
    </w:p>
    <w:p w14:paraId="513385DB">
      <w:pPr>
        <w:pBdr>
          <w:bottom w:val="single" w:color="auto" w:sz="6" w:space="1"/>
        </w:pBdr>
        <w:spacing w:line="360" w:lineRule="auto"/>
        <w:ind w:firstLine="470" w:firstLineChars="224"/>
        <w:rPr>
          <w:rFonts w:hint="eastAsia" w:ascii="宋体" w:hAnsi="宋体"/>
          <w:bCs/>
          <w:szCs w:val="21"/>
        </w:rPr>
      </w:pPr>
      <w:r>
        <w:rPr>
          <w:rFonts w:hint="eastAsia" w:ascii="宋体" w:hAnsi="宋体"/>
          <w:bCs/>
          <w:szCs w:val="21"/>
        </w:rPr>
        <w:t>11.2.13科研创新工作承诺书（见招标文件第四章格式十三）；</w:t>
      </w:r>
    </w:p>
    <w:p w14:paraId="40A2F8E0">
      <w:pPr>
        <w:pBdr>
          <w:bottom w:val="single" w:color="auto" w:sz="6" w:space="1"/>
        </w:pBdr>
        <w:spacing w:line="360" w:lineRule="auto"/>
        <w:ind w:firstLine="470" w:firstLineChars="224"/>
        <w:rPr>
          <w:rFonts w:hint="eastAsia" w:ascii="宋体" w:hAnsi="宋体"/>
          <w:bCs/>
          <w:szCs w:val="21"/>
        </w:rPr>
      </w:pPr>
      <w:r>
        <w:rPr>
          <w:rFonts w:hint="eastAsia" w:ascii="宋体" w:hAnsi="宋体"/>
          <w:bCs/>
          <w:szCs w:val="21"/>
        </w:rPr>
        <w:t>11.2.14按照招标文件要求填写的《参与编制技术标投标文件人员名单》（见招标文件第四章格式十四）。</w:t>
      </w:r>
    </w:p>
    <w:p w14:paraId="47328CCE">
      <w:pPr>
        <w:pBdr>
          <w:bottom w:val="single" w:color="auto" w:sz="6" w:space="1"/>
        </w:pBdr>
        <w:spacing w:line="360" w:lineRule="auto"/>
        <w:ind w:firstLine="470" w:firstLineChars="224"/>
        <w:rPr>
          <w:rFonts w:hint="eastAsia" w:ascii="宋体" w:hAnsi="宋体"/>
          <w:bCs/>
          <w:szCs w:val="21"/>
        </w:rPr>
      </w:pPr>
      <w:r>
        <w:rPr>
          <w:rFonts w:hint="eastAsia" w:ascii="宋体" w:hAnsi="宋体"/>
          <w:bCs/>
          <w:szCs w:val="21"/>
        </w:rPr>
        <w:t>11.2.15投标保证书（见招标文件第四章格式</w:t>
      </w:r>
      <w:r>
        <w:rPr>
          <w:rFonts w:hint="eastAsia" w:ascii="宋体" w:hAnsi="宋体"/>
          <w:bCs/>
          <w:kern w:val="0"/>
          <w:szCs w:val="21"/>
        </w:rPr>
        <w:t>十五</w:t>
      </w:r>
      <w:r>
        <w:rPr>
          <w:rFonts w:hint="eastAsia" w:ascii="宋体" w:hAnsi="宋体"/>
          <w:bCs/>
          <w:szCs w:val="21"/>
        </w:rPr>
        <w:t>）</w:t>
      </w:r>
    </w:p>
    <w:p w14:paraId="79509618">
      <w:pPr>
        <w:pBdr>
          <w:bottom w:val="single" w:color="auto" w:sz="6" w:space="1"/>
        </w:pBdr>
        <w:spacing w:line="360" w:lineRule="auto"/>
        <w:ind w:firstLine="470" w:firstLineChars="224"/>
        <w:rPr>
          <w:rFonts w:hint="eastAsia" w:ascii="宋体" w:hAnsi="宋体"/>
          <w:bCs/>
          <w:szCs w:val="21"/>
        </w:rPr>
      </w:pPr>
      <w:r>
        <w:rPr>
          <w:rFonts w:hint="eastAsia" w:ascii="宋体" w:hAnsi="宋体"/>
          <w:bCs/>
          <w:szCs w:val="21"/>
        </w:rPr>
        <w:t>11.2.16投标人拟派项目负责人、技术负责人签字确认书（见招标文件第四章格式</w:t>
      </w:r>
      <w:r>
        <w:rPr>
          <w:rFonts w:hint="eastAsia" w:ascii="宋体" w:hAnsi="宋体"/>
          <w:bCs/>
          <w:kern w:val="0"/>
          <w:szCs w:val="21"/>
        </w:rPr>
        <w:t>十六</w:t>
      </w:r>
      <w:r>
        <w:rPr>
          <w:rFonts w:hint="eastAsia" w:ascii="宋体" w:hAnsi="宋体"/>
          <w:bCs/>
          <w:szCs w:val="21"/>
        </w:rPr>
        <w:t>）</w:t>
      </w:r>
    </w:p>
    <w:p w14:paraId="239B2010">
      <w:pPr>
        <w:pBdr>
          <w:bottom w:val="single" w:color="auto" w:sz="6" w:space="1"/>
        </w:pBdr>
        <w:spacing w:line="360" w:lineRule="auto"/>
        <w:ind w:firstLine="470" w:firstLineChars="224"/>
        <w:rPr>
          <w:rFonts w:hint="eastAsia" w:ascii="宋体" w:hAnsi="宋体"/>
          <w:bCs/>
          <w:szCs w:val="21"/>
        </w:rPr>
      </w:pPr>
      <w:r>
        <w:rPr>
          <w:rFonts w:hint="eastAsia" w:ascii="宋体" w:hAnsi="宋体"/>
          <w:bCs/>
          <w:szCs w:val="21"/>
        </w:rPr>
        <w:t>11.2.17 廉洁承诺书(见招标文件第四章格式</w:t>
      </w:r>
      <w:r>
        <w:rPr>
          <w:rFonts w:hint="eastAsia" w:ascii="宋体" w:hAnsi="宋体"/>
          <w:bCs/>
          <w:kern w:val="0"/>
          <w:szCs w:val="21"/>
        </w:rPr>
        <w:t>十七</w:t>
      </w:r>
      <w:r>
        <w:rPr>
          <w:rFonts w:hint="eastAsia" w:ascii="宋体" w:hAnsi="宋体"/>
          <w:bCs/>
          <w:szCs w:val="21"/>
        </w:rPr>
        <w:t>)</w:t>
      </w:r>
    </w:p>
    <w:p w14:paraId="1129DDB5">
      <w:pPr>
        <w:pBdr>
          <w:bottom w:val="single" w:color="auto" w:sz="6" w:space="1"/>
        </w:pBdr>
        <w:spacing w:line="360" w:lineRule="auto"/>
        <w:ind w:firstLine="470" w:firstLineChars="224"/>
        <w:rPr>
          <w:rFonts w:hint="eastAsia" w:ascii="宋体" w:hAnsi="宋体"/>
          <w:bCs/>
          <w:szCs w:val="21"/>
        </w:rPr>
      </w:pPr>
      <w:r>
        <w:rPr>
          <w:rFonts w:hint="eastAsia" w:ascii="宋体" w:hAnsi="宋体"/>
          <w:bCs/>
          <w:szCs w:val="21"/>
        </w:rPr>
        <w:t>11.2.18 其他材料（投标人根据文件认为应当补充的材料，格式自拟）</w:t>
      </w:r>
    </w:p>
    <w:p w14:paraId="0E2B1EB5">
      <w:pPr>
        <w:spacing w:line="360" w:lineRule="auto"/>
        <w:ind w:firstLine="472" w:firstLineChars="224"/>
        <w:rPr>
          <w:rFonts w:hint="eastAsia" w:ascii="宋体" w:hAnsi="宋体"/>
          <w:b/>
          <w:szCs w:val="21"/>
        </w:rPr>
      </w:pPr>
      <w:r>
        <w:rPr>
          <w:rFonts w:hint="eastAsia" w:ascii="宋体" w:hAnsi="宋体"/>
          <w:b/>
          <w:szCs w:val="21"/>
        </w:rPr>
        <w:t>条款号：</w:t>
      </w:r>
      <w:r>
        <w:rPr>
          <w:rFonts w:ascii="宋体" w:hAnsi="宋体"/>
          <w:b/>
          <w:szCs w:val="21"/>
        </w:rPr>
        <w:t xml:space="preserve"> </w:t>
      </w:r>
      <w:r>
        <w:rPr>
          <w:rFonts w:hint="eastAsia" w:ascii="宋体" w:hAnsi="宋体"/>
          <w:b/>
          <w:szCs w:val="21"/>
        </w:rPr>
        <w:t>11.3.</w:t>
      </w:r>
      <w:r>
        <w:rPr>
          <w:rFonts w:ascii="宋体" w:hAnsi="宋体"/>
          <w:b/>
          <w:szCs w:val="21"/>
        </w:rPr>
        <w:t xml:space="preserve">1           </w:t>
      </w:r>
      <w:r>
        <w:rPr>
          <w:rFonts w:hint="eastAsia" w:ascii="宋体" w:hAnsi="宋体"/>
          <w:b/>
          <w:szCs w:val="21"/>
        </w:rPr>
        <w:t>修改类型：删除</w:t>
      </w:r>
    </w:p>
    <w:p w14:paraId="2745B0D7">
      <w:pPr>
        <w:pBdr>
          <w:bottom w:val="single" w:color="auto" w:sz="4" w:space="1"/>
        </w:pBdr>
        <w:spacing w:line="360" w:lineRule="auto"/>
        <w:ind w:firstLine="472" w:firstLineChars="224"/>
        <w:rPr>
          <w:rFonts w:hint="eastAsia" w:ascii="宋体" w:hAnsi="宋体"/>
          <w:b/>
          <w:szCs w:val="21"/>
        </w:rPr>
      </w:pPr>
      <w:r>
        <w:rPr>
          <w:rFonts w:hint="eastAsia" w:ascii="宋体" w:hAnsi="宋体"/>
          <w:b/>
          <w:szCs w:val="21"/>
        </w:rPr>
        <w:t>原文：</w:t>
      </w:r>
      <w:r>
        <w:rPr>
          <w:rFonts w:hint="eastAsia" w:ascii="宋体" w:hAnsi="宋体"/>
          <w:szCs w:val="21"/>
        </w:rPr>
        <w:t>11.3.1 经济投标文件(按招标文件的要求填写)。</w:t>
      </w:r>
    </w:p>
    <w:p w14:paraId="379DEC97">
      <w:pPr>
        <w:spacing w:line="360" w:lineRule="auto"/>
        <w:ind w:firstLine="472" w:firstLineChars="224"/>
        <w:rPr>
          <w:rFonts w:hint="eastAsia" w:ascii="宋体" w:hAnsi="宋体"/>
          <w:b/>
          <w:szCs w:val="21"/>
        </w:rPr>
      </w:pPr>
      <w:r>
        <w:rPr>
          <w:rFonts w:hint="eastAsia" w:ascii="宋体" w:hAnsi="宋体"/>
          <w:b/>
          <w:szCs w:val="21"/>
        </w:rPr>
        <w:t>条款号：11.3.3</w:t>
      </w:r>
      <w:r>
        <w:rPr>
          <w:rFonts w:ascii="宋体" w:hAnsi="宋体"/>
          <w:b/>
          <w:szCs w:val="21"/>
        </w:rPr>
        <w:t xml:space="preserve">           </w:t>
      </w:r>
      <w:r>
        <w:rPr>
          <w:rFonts w:hint="eastAsia" w:ascii="宋体" w:hAnsi="宋体"/>
          <w:b/>
          <w:szCs w:val="21"/>
        </w:rPr>
        <w:t>修改类型：修改</w:t>
      </w:r>
    </w:p>
    <w:p w14:paraId="408A3772">
      <w:pPr>
        <w:pBdr>
          <w:bottom w:val="single" w:color="auto" w:sz="6" w:space="1"/>
        </w:pBdr>
        <w:spacing w:line="360" w:lineRule="auto"/>
        <w:ind w:firstLine="472" w:firstLineChars="224"/>
        <w:rPr>
          <w:rFonts w:hint="eastAsia" w:ascii="宋体" w:hAnsi="宋体"/>
          <w:b/>
          <w:szCs w:val="21"/>
        </w:rPr>
      </w:pPr>
      <w:r>
        <w:rPr>
          <w:rFonts w:hint="eastAsia" w:ascii="宋体" w:hAnsi="宋体"/>
          <w:b/>
          <w:szCs w:val="21"/>
        </w:rPr>
        <w:t>原文：</w:t>
      </w:r>
      <w:r>
        <w:rPr>
          <w:rFonts w:hint="eastAsia" w:ascii="宋体" w:hAnsi="宋体"/>
          <w:bCs/>
          <w:szCs w:val="21"/>
        </w:rPr>
        <w:t xml:space="preserve">11.3.3 </w:t>
      </w:r>
      <w:r>
        <w:rPr>
          <w:rFonts w:hint="eastAsia" w:ascii="宋体" w:hAnsi="宋体"/>
          <w:szCs w:val="21"/>
        </w:rPr>
        <w:t>按照</w:t>
      </w:r>
      <w:r>
        <w:rPr>
          <w:rFonts w:hint="eastAsia" w:ascii="宋体" w:hAnsi="宋体"/>
          <w:bCs/>
          <w:szCs w:val="21"/>
        </w:rPr>
        <w:t>招标文件要求</w:t>
      </w:r>
      <w:r>
        <w:rPr>
          <w:rFonts w:hint="eastAsia" w:ascii="宋体" w:hAnsi="宋体"/>
          <w:szCs w:val="21"/>
        </w:rPr>
        <w:t>填写的《参与编制经济标投标文件人员名单》。</w:t>
      </w:r>
    </w:p>
    <w:p w14:paraId="117DDB0C">
      <w:pPr>
        <w:pBdr>
          <w:bottom w:val="single" w:color="auto" w:sz="6" w:space="1"/>
        </w:pBdr>
        <w:spacing w:line="360" w:lineRule="auto"/>
        <w:ind w:firstLine="472" w:firstLineChars="224"/>
        <w:rPr>
          <w:rFonts w:hint="eastAsia" w:ascii="宋体" w:hAnsi="宋体"/>
          <w:b/>
          <w:szCs w:val="21"/>
        </w:rPr>
      </w:pPr>
      <w:r>
        <w:rPr>
          <w:rFonts w:hint="eastAsia" w:ascii="宋体" w:hAnsi="宋体"/>
          <w:b/>
          <w:szCs w:val="21"/>
        </w:rPr>
        <w:t>现文：</w:t>
      </w:r>
      <w:r>
        <w:rPr>
          <w:rFonts w:hint="eastAsia" w:ascii="宋体" w:hAnsi="宋体"/>
          <w:bCs/>
          <w:szCs w:val="21"/>
        </w:rPr>
        <w:t xml:space="preserve">11.3.3 </w:t>
      </w:r>
      <w:r>
        <w:rPr>
          <w:rFonts w:hint="eastAsia" w:ascii="宋体" w:hAnsi="宋体"/>
          <w:szCs w:val="21"/>
        </w:rPr>
        <w:t>按照</w:t>
      </w:r>
      <w:r>
        <w:rPr>
          <w:rFonts w:hint="eastAsia" w:ascii="宋体" w:hAnsi="宋体"/>
          <w:bCs/>
          <w:szCs w:val="21"/>
        </w:rPr>
        <w:t>招标文件要求</w:t>
      </w:r>
      <w:r>
        <w:rPr>
          <w:rFonts w:hint="eastAsia" w:ascii="宋体" w:hAnsi="宋体"/>
          <w:szCs w:val="21"/>
        </w:rPr>
        <w:t>填写的《参与编制经济标投标文件人员名单》</w:t>
      </w:r>
      <w:r>
        <w:rPr>
          <w:rFonts w:hint="eastAsia" w:ascii="宋体" w:hAnsi="宋体"/>
          <w:bCs/>
          <w:szCs w:val="21"/>
          <w:u w:val="single"/>
        </w:rPr>
        <w:t>（见</w:t>
      </w:r>
      <w:r>
        <w:rPr>
          <w:rFonts w:hint="eastAsia" w:ascii="宋体" w:hAnsi="宋体"/>
          <w:szCs w:val="21"/>
          <w:u w:val="single"/>
        </w:rPr>
        <w:t>招标文件第四章</w:t>
      </w:r>
      <w:r>
        <w:rPr>
          <w:rFonts w:hint="eastAsia" w:ascii="宋体" w:hAnsi="宋体"/>
          <w:bCs/>
          <w:szCs w:val="21"/>
          <w:u w:val="single"/>
        </w:rPr>
        <w:t>格式</w:t>
      </w:r>
      <w:r>
        <w:rPr>
          <w:rFonts w:hint="eastAsia" w:ascii="宋体" w:hAnsi="宋体"/>
          <w:szCs w:val="21"/>
          <w:u w:val="single"/>
        </w:rPr>
        <w:t>十九</w:t>
      </w:r>
      <w:r>
        <w:rPr>
          <w:rFonts w:hint="eastAsia" w:ascii="宋体" w:hAnsi="宋体"/>
          <w:bCs/>
          <w:szCs w:val="21"/>
          <w:u w:val="single"/>
        </w:rPr>
        <w:t>）。</w:t>
      </w:r>
    </w:p>
    <w:p w14:paraId="24490B8A">
      <w:pPr>
        <w:spacing w:line="360" w:lineRule="auto"/>
        <w:ind w:firstLine="472" w:firstLineChars="224"/>
        <w:rPr>
          <w:rFonts w:hint="eastAsia" w:ascii="宋体" w:hAnsi="宋体"/>
          <w:b/>
          <w:szCs w:val="21"/>
        </w:rPr>
      </w:pPr>
      <w:r>
        <w:rPr>
          <w:rFonts w:hint="eastAsia" w:ascii="宋体" w:hAnsi="宋体"/>
          <w:b/>
          <w:szCs w:val="21"/>
        </w:rPr>
        <w:t>条款号：11.3.5</w:t>
      </w:r>
      <w:r>
        <w:rPr>
          <w:rFonts w:ascii="宋体" w:hAnsi="宋体"/>
          <w:b/>
          <w:szCs w:val="21"/>
        </w:rPr>
        <w:t xml:space="preserve">          </w:t>
      </w:r>
      <w:r>
        <w:rPr>
          <w:rFonts w:hint="eastAsia" w:ascii="宋体" w:hAnsi="宋体"/>
          <w:b/>
          <w:szCs w:val="21"/>
        </w:rPr>
        <w:t>修改类型：增加</w:t>
      </w:r>
    </w:p>
    <w:p w14:paraId="214C7F1B">
      <w:pPr>
        <w:pBdr>
          <w:bottom w:val="single" w:color="auto" w:sz="6" w:space="1"/>
        </w:pBdr>
        <w:spacing w:line="360" w:lineRule="auto"/>
        <w:ind w:firstLine="472" w:firstLineChars="224"/>
        <w:rPr>
          <w:rFonts w:hint="eastAsia" w:ascii="宋体" w:hAnsi="宋体"/>
          <w:b/>
          <w:szCs w:val="21"/>
        </w:rPr>
      </w:pPr>
      <w:r>
        <w:rPr>
          <w:rFonts w:hint="eastAsia" w:ascii="宋体" w:hAnsi="宋体"/>
          <w:b/>
          <w:szCs w:val="21"/>
        </w:rPr>
        <w:t>现文：</w:t>
      </w:r>
      <w:r>
        <w:rPr>
          <w:rFonts w:hint="eastAsia" w:ascii="宋体" w:hAnsi="宋体"/>
          <w:bCs/>
          <w:szCs w:val="21"/>
        </w:rPr>
        <w:t>11.3.5</w:t>
      </w:r>
      <w:r>
        <w:rPr>
          <w:rFonts w:hint="eastAsia" w:ascii="宋体" w:hAnsi="宋体"/>
          <w:szCs w:val="21"/>
        </w:rPr>
        <w:t>《</w:t>
      </w:r>
      <w:r>
        <w:rPr>
          <w:rFonts w:hint="eastAsia" w:ascii="宋体" w:hAnsi="宋体"/>
          <w:bCs/>
          <w:szCs w:val="21"/>
          <w:u w:val="single"/>
        </w:rPr>
        <w:t>对投标文件编制的承诺</w:t>
      </w:r>
      <w:r>
        <w:rPr>
          <w:rFonts w:hint="eastAsia" w:ascii="宋体" w:hAnsi="宋体"/>
          <w:szCs w:val="21"/>
        </w:rPr>
        <w:t>》</w:t>
      </w:r>
      <w:r>
        <w:rPr>
          <w:rFonts w:hint="eastAsia" w:ascii="宋体" w:hAnsi="宋体"/>
          <w:bCs/>
          <w:szCs w:val="21"/>
          <w:u w:val="single"/>
        </w:rPr>
        <w:t>（见</w:t>
      </w:r>
      <w:r>
        <w:rPr>
          <w:rFonts w:hint="eastAsia" w:ascii="宋体" w:hAnsi="宋体"/>
          <w:szCs w:val="21"/>
          <w:u w:val="single"/>
        </w:rPr>
        <w:t>招标文件第四章</w:t>
      </w:r>
      <w:r>
        <w:rPr>
          <w:rFonts w:hint="eastAsia" w:ascii="宋体" w:hAnsi="宋体"/>
          <w:bCs/>
          <w:szCs w:val="21"/>
          <w:u w:val="single"/>
        </w:rPr>
        <w:t>格式</w:t>
      </w:r>
      <w:r>
        <w:rPr>
          <w:rFonts w:hint="eastAsia" w:ascii="宋体" w:hAnsi="宋体"/>
          <w:szCs w:val="21"/>
          <w:u w:val="single"/>
        </w:rPr>
        <w:t>二十</w:t>
      </w:r>
      <w:r>
        <w:rPr>
          <w:rFonts w:hint="eastAsia" w:ascii="宋体" w:hAnsi="宋体"/>
          <w:bCs/>
          <w:szCs w:val="21"/>
        </w:rPr>
        <w:t>）</w:t>
      </w:r>
    </w:p>
    <w:p w14:paraId="0EB4FDB6">
      <w:pPr>
        <w:spacing w:line="360" w:lineRule="auto"/>
        <w:ind w:firstLine="472" w:firstLineChars="224"/>
        <w:rPr>
          <w:rFonts w:hint="eastAsia" w:ascii="宋体" w:hAnsi="宋体"/>
          <w:b/>
          <w:szCs w:val="21"/>
        </w:rPr>
      </w:pPr>
      <w:r>
        <w:rPr>
          <w:rFonts w:hint="eastAsia" w:ascii="宋体" w:hAnsi="宋体"/>
          <w:b/>
          <w:szCs w:val="21"/>
        </w:rPr>
        <w:t>条款号：</w:t>
      </w:r>
      <w:r>
        <w:rPr>
          <w:rFonts w:hint="eastAsia" w:ascii="宋体" w:hAnsi="宋体"/>
          <w:szCs w:val="21"/>
        </w:rPr>
        <w:t xml:space="preserve">12.2 </w:t>
      </w:r>
      <w:r>
        <w:rPr>
          <w:rFonts w:ascii="宋体" w:hAnsi="宋体"/>
          <w:b/>
          <w:szCs w:val="21"/>
        </w:rPr>
        <w:t xml:space="preserve">             </w:t>
      </w:r>
      <w:r>
        <w:rPr>
          <w:rFonts w:hint="eastAsia" w:ascii="宋体" w:hAnsi="宋体"/>
          <w:b/>
          <w:szCs w:val="21"/>
        </w:rPr>
        <w:t>修改类型：修改</w:t>
      </w:r>
    </w:p>
    <w:p w14:paraId="5075ECDC">
      <w:pPr>
        <w:pStyle w:val="41"/>
      </w:pPr>
      <w:r>
        <w:rPr>
          <w:rFonts w:hint="eastAsia"/>
          <w:b/>
        </w:rPr>
        <w:t>原文：</w:t>
      </w:r>
      <w:r>
        <w:rPr>
          <w:rFonts w:hint="eastAsia"/>
          <w:bCs/>
        </w:rPr>
        <w:t xml:space="preserve">12.2 </w:t>
      </w:r>
      <w:r>
        <w:rPr>
          <w:rFonts w:hint="eastAsia"/>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u w:val="single"/>
        </w:rPr>
        <w:t xml:space="preserve">      </w:t>
      </w:r>
      <w:r>
        <w:rPr>
          <w:rFonts w:hint="eastAsia"/>
          <w:u w:val="single"/>
        </w:rPr>
        <w:t xml:space="preserve">    </w:t>
      </w:r>
      <w:r>
        <w:rPr>
          <w:u w:val="single"/>
        </w:rPr>
        <w:t xml:space="preserve">  </w:t>
      </w:r>
      <w:r>
        <w:rPr>
          <w:rFonts w:hint="eastAsia"/>
        </w:rPr>
        <w:t xml:space="preserve"> 。</w:t>
      </w:r>
    </w:p>
    <w:p w14:paraId="570C812C">
      <w:pPr>
        <w:pBdr>
          <w:bottom w:val="single" w:color="auto" w:sz="6" w:space="1"/>
        </w:pBdr>
        <w:spacing w:line="360" w:lineRule="auto"/>
        <w:ind w:firstLine="527" w:firstLineChars="250"/>
        <w:rPr>
          <w:rFonts w:hint="eastAsia" w:ascii="宋体" w:hAnsi="宋体"/>
          <w:szCs w:val="21"/>
        </w:rPr>
      </w:pPr>
      <w:r>
        <w:rPr>
          <w:rFonts w:hint="eastAsia" w:ascii="宋体" w:hAnsi="宋体"/>
          <w:b/>
          <w:szCs w:val="21"/>
        </w:rPr>
        <w:t>现文：</w:t>
      </w:r>
      <w:r>
        <w:rPr>
          <w:rFonts w:hint="eastAsia" w:ascii="宋体" w:hAnsi="宋体"/>
          <w:bCs/>
          <w:szCs w:val="21"/>
        </w:rPr>
        <w:t xml:space="preserve">12.2 </w:t>
      </w:r>
    </w:p>
    <w:p w14:paraId="15C4593E">
      <w:pPr>
        <w:pBdr>
          <w:bottom w:val="single" w:color="auto" w:sz="6" w:space="1"/>
        </w:pBdr>
        <w:spacing w:line="360" w:lineRule="auto"/>
        <w:ind w:firstLine="525" w:firstLineChars="250"/>
        <w:rPr>
          <w:rFonts w:hint="eastAsia" w:ascii="宋体" w:hAnsi="宋体"/>
          <w:szCs w:val="21"/>
        </w:rPr>
      </w:pPr>
      <w:r>
        <w:rPr>
          <w:rFonts w:hint="eastAsia" w:ascii="宋体" w:hAnsi="宋体"/>
          <w:szCs w:val="21"/>
        </w:rPr>
        <w:t xml:space="preserve">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 </w:t>
      </w:r>
      <w:r>
        <w:rPr>
          <w:rFonts w:hint="eastAsia" w:ascii="宋体" w:hAnsi="宋体"/>
          <w:szCs w:val="21"/>
          <w:u w:val="single"/>
        </w:rPr>
        <w:t>广州</w:t>
      </w:r>
      <w:r>
        <w:rPr>
          <w:rFonts w:ascii="宋体" w:hAnsi="宋体"/>
          <w:szCs w:val="21"/>
          <w:u w:val="single"/>
        </w:rPr>
        <w:t>公共资源交易中心</w:t>
      </w:r>
      <w:r>
        <w:rPr>
          <w:rFonts w:hint="eastAsia" w:ascii="宋体" w:hAnsi="宋体"/>
          <w:szCs w:val="21"/>
          <w:u w:val="single"/>
        </w:rPr>
        <w:t>网站</w:t>
      </w:r>
      <w:r>
        <w:rPr>
          <w:rFonts w:hint="eastAsia" w:ascii="宋体" w:hAnsi="宋体"/>
          <w:bCs/>
          <w:kern w:val="0"/>
          <w:szCs w:val="21"/>
          <w:u w:val="single"/>
        </w:rPr>
        <w:t>。</w:t>
      </w:r>
      <w:r>
        <w:rPr>
          <w:rFonts w:hint="eastAsia" w:ascii="宋体" w:hAnsi="宋体"/>
          <w:szCs w:val="21"/>
        </w:rPr>
        <w:t>。</w:t>
      </w:r>
    </w:p>
    <w:p w14:paraId="28A0545A">
      <w:pPr>
        <w:pBdr>
          <w:bottom w:val="single" w:color="auto" w:sz="6" w:space="1"/>
        </w:pBdr>
        <w:spacing w:line="360" w:lineRule="auto"/>
        <w:ind w:firstLine="525" w:firstLineChars="250"/>
        <w:rPr>
          <w:rFonts w:hint="eastAsia" w:ascii="宋体" w:hAnsi="宋体"/>
          <w:b/>
          <w:szCs w:val="21"/>
        </w:rPr>
      </w:pPr>
      <w:r>
        <w:rPr>
          <w:rFonts w:hint="eastAsia" w:ascii="宋体" w:hAnsi="宋体"/>
          <w:szCs w:val="21"/>
        </w:rPr>
        <w:t>注释：投标文件电子文档需要投标人单位盖章的材料，投标人加盖电子印章即可，不得将投标人未对电子文档加盖实物印章作为否决投标的情形。</w:t>
      </w:r>
    </w:p>
    <w:p w14:paraId="29D0B658">
      <w:pPr>
        <w:spacing w:line="360" w:lineRule="auto"/>
        <w:ind w:firstLine="472" w:firstLineChars="224"/>
        <w:rPr>
          <w:rFonts w:hint="eastAsia" w:ascii="宋体" w:hAnsi="宋体"/>
          <w:b/>
          <w:szCs w:val="21"/>
        </w:rPr>
      </w:pPr>
      <w:r>
        <w:rPr>
          <w:rFonts w:hint="eastAsia" w:ascii="宋体" w:hAnsi="宋体"/>
          <w:b/>
          <w:szCs w:val="21"/>
        </w:rPr>
        <w:t>条款号：</w:t>
      </w:r>
      <w:r>
        <w:rPr>
          <w:rFonts w:ascii="宋体" w:hAnsi="宋体"/>
          <w:b/>
          <w:szCs w:val="21"/>
        </w:rPr>
        <w:t xml:space="preserve"> </w:t>
      </w:r>
      <w:r>
        <w:rPr>
          <w:rFonts w:hint="eastAsia" w:ascii="宋体" w:hAnsi="宋体"/>
          <w:szCs w:val="21"/>
        </w:rPr>
        <w:t>12.3</w:t>
      </w:r>
      <w:r>
        <w:rPr>
          <w:rFonts w:ascii="宋体" w:hAnsi="宋体"/>
          <w:b/>
          <w:szCs w:val="21"/>
        </w:rPr>
        <w:t xml:space="preserve">            </w:t>
      </w:r>
      <w:r>
        <w:rPr>
          <w:rFonts w:hint="eastAsia" w:ascii="宋体" w:hAnsi="宋体"/>
          <w:b/>
          <w:szCs w:val="21"/>
        </w:rPr>
        <w:t>修改类型：修改</w:t>
      </w:r>
    </w:p>
    <w:p w14:paraId="46F029E8">
      <w:pPr>
        <w:spacing w:line="360" w:lineRule="auto"/>
        <w:ind w:firstLine="472" w:firstLineChars="224"/>
        <w:rPr>
          <w:rFonts w:hint="eastAsia" w:ascii="宋体" w:hAnsi="宋体"/>
          <w:b/>
          <w:szCs w:val="21"/>
        </w:rPr>
      </w:pPr>
      <w:r>
        <w:rPr>
          <w:rFonts w:hint="eastAsia" w:ascii="宋体" w:hAnsi="宋体"/>
          <w:b/>
          <w:szCs w:val="21"/>
        </w:rPr>
        <w:t>原文：</w:t>
      </w:r>
      <w:r>
        <w:rPr>
          <w:rFonts w:hint="eastAsia" w:ascii="宋体" w:hAnsi="宋体"/>
          <w:szCs w:val="21"/>
        </w:rPr>
        <w:t xml:space="preserve"> </w:t>
      </w:r>
      <w:r>
        <w:rPr>
          <w:rFonts w:hint="eastAsia" w:ascii="宋体" w:hAnsi="宋体"/>
          <w:bCs/>
          <w:szCs w:val="21"/>
        </w:rPr>
        <w:t>投标文件应按</w:t>
      </w:r>
      <w:r>
        <w:rPr>
          <w:rFonts w:hint="eastAsia" w:ascii="宋体" w:hAnsi="宋体"/>
          <w:szCs w:val="21"/>
        </w:rPr>
        <w:t>照交易平台关于全流程电子化项目的相关指南进行编制，详见：</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14:paraId="06847E41">
      <w:pPr>
        <w:pBdr>
          <w:bottom w:val="single" w:color="auto" w:sz="6" w:space="1"/>
        </w:pBdr>
        <w:spacing w:line="360" w:lineRule="auto"/>
        <w:ind w:firstLine="527" w:firstLineChars="250"/>
        <w:rPr>
          <w:rFonts w:hint="eastAsia" w:ascii="宋体" w:hAnsi="宋体"/>
          <w:szCs w:val="21"/>
        </w:rPr>
      </w:pPr>
      <w:r>
        <w:rPr>
          <w:rFonts w:hint="eastAsia" w:ascii="宋体" w:hAnsi="宋体"/>
          <w:b/>
          <w:szCs w:val="21"/>
        </w:rPr>
        <w:t>现文：</w:t>
      </w:r>
      <w:r>
        <w:rPr>
          <w:rFonts w:hint="eastAsia" w:ascii="宋体" w:hAnsi="宋体"/>
          <w:bCs/>
          <w:szCs w:val="21"/>
        </w:rPr>
        <w:t>投标文件应按</w:t>
      </w:r>
      <w:r>
        <w:rPr>
          <w:rFonts w:hint="eastAsia" w:ascii="宋体" w:hAnsi="宋体"/>
          <w:szCs w:val="21"/>
        </w:rPr>
        <w:t>照交易平台关于全流程电子化项目的相关指南进行编制，详见：</w:t>
      </w:r>
      <w:r>
        <w:rPr>
          <w:rFonts w:hint="eastAsia" w:ascii="宋体" w:hAnsi="宋体"/>
          <w:szCs w:val="21"/>
          <w:u w:val="single"/>
        </w:rPr>
        <w:t>广州</w:t>
      </w:r>
      <w:r>
        <w:rPr>
          <w:rFonts w:ascii="宋体" w:hAnsi="宋体"/>
          <w:szCs w:val="21"/>
          <w:u w:val="single"/>
        </w:rPr>
        <w:t>公共资源交易中心</w:t>
      </w:r>
      <w:r>
        <w:rPr>
          <w:rFonts w:hint="eastAsia" w:ascii="宋体" w:hAnsi="宋体"/>
          <w:szCs w:val="21"/>
          <w:u w:val="single"/>
        </w:rPr>
        <w:t>网站</w:t>
      </w:r>
      <w:r>
        <w:rPr>
          <w:rFonts w:hint="eastAsia" w:ascii="宋体" w:hAnsi="宋体"/>
          <w:bCs/>
          <w:kern w:val="0"/>
          <w:szCs w:val="21"/>
          <w:u w:val="single"/>
        </w:rPr>
        <w:t>。</w:t>
      </w:r>
    </w:p>
    <w:p w14:paraId="23EC3657">
      <w:pPr>
        <w:spacing w:line="360" w:lineRule="auto"/>
        <w:ind w:firstLine="472" w:firstLineChars="224"/>
        <w:rPr>
          <w:rFonts w:hint="eastAsia" w:ascii="宋体" w:hAnsi="宋体"/>
          <w:b/>
          <w:szCs w:val="21"/>
        </w:rPr>
      </w:pPr>
      <w:r>
        <w:rPr>
          <w:rFonts w:hint="eastAsia" w:ascii="宋体" w:hAnsi="宋体"/>
          <w:b/>
          <w:szCs w:val="21"/>
        </w:rPr>
        <w:t>条款号：</w:t>
      </w:r>
      <w:r>
        <w:rPr>
          <w:rFonts w:hint="eastAsia" w:ascii="宋体" w:hAnsi="宋体"/>
          <w:b/>
          <w:bCs/>
          <w:szCs w:val="21"/>
        </w:rPr>
        <w:t>13.2</w:t>
      </w:r>
      <w:r>
        <w:rPr>
          <w:rFonts w:ascii="宋体" w:hAnsi="宋体"/>
          <w:b/>
          <w:szCs w:val="21"/>
        </w:rPr>
        <w:t xml:space="preserve">            </w:t>
      </w:r>
      <w:r>
        <w:rPr>
          <w:rFonts w:hint="eastAsia" w:ascii="宋体" w:hAnsi="宋体"/>
          <w:b/>
          <w:szCs w:val="21"/>
        </w:rPr>
        <w:t>修改类型：修改</w:t>
      </w:r>
    </w:p>
    <w:p w14:paraId="37ED8052">
      <w:pPr>
        <w:spacing w:line="360" w:lineRule="auto"/>
        <w:ind w:firstLine="472" w:firstLineChars="224"/>
        <w:rPr>
          <w:rFonts w:hint="eastAsia" w:ascii="宋体" w:hAnsi="宋体"/>
          <w:b/>
          <w:szCs w:val="21"/>
        </w:rPr>
      </w:pPr>
      <w:r>
        <w:rPr>
          <w:rFonts w:hint="eastAsia" w:ascii="宋体" w:hAnsi="宋体"/>
          <w:b/>
          <w:szCs w:val="21"/>
        </w:rPr>
        <w:t>原文：</w:t>
      </w:r>
      <w:r>
        <w:rPr>
          <w:rFonts w:hint="eastAsia" w:ascii="宋体" w:hAnsi="宋体"/>
          <w:bCs/>
          <w:szCs w:val="21"/>
        </w:rPr>
        <w:t>13.2</w:t>
      </w:r>
      <w:r>
        <w:rPr>
          <w:rFonts w:hint="eastAsia" w:ascii="宋体" w:hAnsi="宋体"/>
          <w:szCs w:val="21"/>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2D60A607">
      <w:pPr>
        <w:pBdr>
          <w:bottom w:val="single" w:color="auto" w:sz="6" w:space="1"/>
        </w:pBdr>
        <w:spacing w:line="360" w:lineRule="auto"/>
        <w:ind w:firstLine="527" w:firstLineChars="250"/>
        <w:rPr>
          <w:rFonts w:hint="eastAsia" w:ascii="宋体" w:hAnsi="宋体"/>
          <w:szCs w:val="21"/>
        </w:rPr>
      </w:pPr>
      <w:r>
        <w:rPr>
          <w:rFonts w:hint="eastAsia" w:ascii="宋体" w:hAnsi="宋体"/>
          <w:b/>
          <w:szCs w:val="21"/>
        </w:rPr>
        <w:t>现文：</w:t>
      </w:r>
      <w:r>
        <w:rPr>
          <w:rFonts w:hint="eastAsia" w:ascii="宋体" w:hAnsi="宋体"/>
          <w:bCs/>
          <w:szCs w:val="21"/>
        </w:rPr>
        <w:t>13.2</w:t>
      </w:r>
      <w:r>
        <w:rPr>
          <w:rFonts w:hint="eastAsia" w:ascii="宋体" w:hAnsi="宋体"/>
          <w:szCs w:val="21"/>
        </w:rPr>
        <w:t>招标人按照招标图纸制定招标工程量清单，该清单载于本招标文件第</w:t>
      </w:r>
      <w:r>
        <w:rPr>
          <w:rFonts w:hint="eastAsia" w:ascii="宋体" w:hAnsi="宋体"/>
          <w:szCs w:val="21"/>
          <w:u w:val="single"/>
        </w:rPr>
        <w:t>八</w:t>
      </w:r>
      <w:r>
        <w:rPr>
          <w:rFonts w:hint="eastAsia" w:ascii="宋体" w:hAnsi="宋体"/>
          <w:szCs w:val="21"/>
        </w:rPr>
        <w:t>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6FCE2505">
      <w:pPr>
        <w:spacing w:line="360" w:lineRule="auto"/>
        <w:ind w:firstLine="472" w:firstLineChars="224"/>
        <w:rPr>
          <w:rFonts w:hint="eastAsia" w:ascii="宋体" w:hAnsi="宋体"/>
          <w:b/>
          <w:szCs w:val="21"/>
        </w:rPr>
      </w:pPr>
      <w:r>
        <w:rPr>
          <w:rFonts w:hint="eastAsia" w:ascii="宋体" w:hAnsi="宋体"/>
          <w:b/>
          <w:szCs w:val="21"/>
        </w:rPr>
        <w:t>条款号：</w:t>
      </w:r>
      <w:r>
        <w:rPr>
          <w:rFonts w:ascii="宋体" w:hAnsi="宋体"/>
          <w:b/>
          <w:szCs w:val="21"/>
        </w:rPr>
        <w:t xml:space="preserve"> </w:t>
      </w:r>
      <w:r>
        <w:rPr>
          <w:rFonts w:hint="eastAsia" w:ascii="宋体" w:hAnsi="宋体"/>
          <w:szCs w:val="21"/>
        </w:rPr>
        <w:t>13.4</w:t>
      </w:r>
      <w:r>
        <w:rPr>
          <w:rFonts w:ascii="宋体" w:hAnsi="宋体"/>
          <w:b/>
          <w:szCs w:val="21"/>
        </w:rPr>
        <w:t xml:space="preserve">            </w:t>
      </w:r>
      <w:r>
        <w:rPr>
          <w:rFonts w:hint="eastAsia" w:ascii="宋体" w:hAnsi="宋体"/>
          <w:b/>
          <w:szCs w:val="21"/>
        </w:rPr>
        <w:t>修改类型：修改</w:t>
      </w:r>
    </w:p>
    <w:p w14:paraId="526F1FC9">
      <w:pPr>
        <w:spacing w:line="360" w:lineRule="auto"/>
        <w:ind w:firstLine="472" w:firstLineChars="224"/>
        <w:rPr>
          <w:rFonts w:hint="eastAsia" w:ascii="宋体" w:hAnsi="宋体"/>
          <w:b/>
          <w:szCs w:val="21"/>
        </w:rPr>
      </w:pPr>
      <w:r>
        <w:rPr>
          <w:rFonts w:hint="eastAsia" w:ascii="宋体" w:hAnsi="宋体"/>
          <w:b/>
          <w:szCs w:val="21"/>
        </w:rPr>
        <w:t>原文：</w:t>
      </w:r>
      <w:r>
        <w:rPr>
          <w:rFonts w:ascii="宋体" w:hAnsi="宋体"/>
          <w:szCs w:val="21"/>
        </w:rPr>
        <w:t>13.4</w:t>
      </w:r>
      <w:r>
        <w:rPr>
          <w:rFonts w:hint="eastAsia" w:ascii="宋体" w:hAnsi="宋体"/>
          <w:szCs w:val="21"/>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0C233C50">
      <w:pPr>
        <w:pBdr>
          <w:bottom w:val="single" w:color="auto" w:sz="6" w:space="1"/>
        </w:pBdr>
        <w:spacing w:line="360" w:lineRule="auto"/>
        <w:ind w:firstLine="527" w:firstLineChars="250"/>
        <w:rPr>
          <w:rFonts w:hint="eastAsia" w:ascii="宋体" w:hAnsi="宋体"/>
          <w:szCs w:val="21"/>
        </w:rPr>
      </w:pPr>
      <w:r>
        <w:rPr>
          <w:rFonts w:hint="eastAsia" w:ascii="宋体" w:hAnsi="宋体"/>
          <w:b/>
          <w:szCs w:val="21"/>
        </w:rPr>
        <w:t>现文：</w:t>
      </w:r>
      <w:r>
        <w:rPr>
          <w:rFonts w:ascii="宋体" w:hAnsi="宋体"/>
          <w:szCs w:val="21"/>
        </w:rPr>
        <w:t>13.4</w:t>
      </w:r>
      <w:r>
        <w:rPr>
          <w:rFonts w:hint="eastAsia" w:ascii="宋体" w:hAnsi="宋体"/>
          <w:szCs w:val="21"/>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w:t>
      </w:r>
      <w:r>
        <w:rPr>
          <w:rFonts w:hint="eastAsia" w:ascii="宋体" w:hAnsi="宋体"/>
          <w:szCs w:val="21"/>
          <w:u w:val="single"/>
        </w:rPr>
        <w:t>按合同条款相关约定调整。</w:t>
      </w:r>
    </w:p>
    <w:p w14:paraId="3ECD77D1">
      <w:pPr>
        <w:spacing w:line="360" w:lineRule="auto"/>
        <w:ind w:firstLine="472" w:firstLineChars="224"/>
        <w:rPr>
          <w:rFonts w:hint="eastAsia" w:ascii="宋体" w:hAnsi="宋体"/>
          <w:b/>
          <w:szCs w:val="21"/>
        </w:rPr>
      </w:pPr>
      <w:r>
        <w:rPr>
          <w:rFonts w:hint="eastAsia" w:ascii="宋体" w:hAnsi="宋体"/>
          <w:b/>
          <w:szCs w:val="21"/>
        </w:rPr>
        <w:t>条款号：</w:t>
      </w:r>
      <w:r>
        <w:rPr>
          <w:rFonts w:ascii="宋体" w:hAnsi="宋体"/>
          <w:b/>
          <w:szCs w:val="21"/>
        </w:rPr>
        <w:t>13</w:t>
      </w:r>
      <w:r>
        <w:rPr>
          <w:rFonts w:hint="eastAsia" w:ascii="宋体" w:hAnsi="宋体"/>
          <w:b/>
          <w:szCs w:val="21"/>
        </w:rPr>
        <w:t>.5</w:t>
      </w:r>
      <w:r>
        <w:rPr>
          <w:rFonts w:ascii="宋体" w:hAnsi="宋体"/>
          <w:b/>
          <w:szCs w:val="21"/>
        </w:rPr>
        <w:t xml:space="preserve">             </w:t>
      </w:r>
      <w:r>
        <w:rPr>
          <w:rFonts w:hint="eastAsia" w:ascii="宋体" w:hAnsi="宋体"/>
          <w:b/>
          <w:szCs w:val="21"/>
        </w:rPr>
        <w:t>修改类型：修改</w:t>
      </w:r>
    </w:p>
    <w:p w14:paraId="6B7A73F3">
      <w:pPr>
        <w:pBdr>
          <w:bottom w:val="single" w:color="auto" w:sz="6" w:space="1"/>
        </w:pBdr>
        <w:spacing w:line="360" w:lineRule="auto"/>
        <w:ind w:firstLine="472" w:firstLineChars="224"/>
        <w:rPr>
          <w:rFonts w:hint="eastAsia" w:ascii="宋体" w:hAnsi="宋体"/>
          <w:szCs w:val="21"/>
        </w:rPr>
      </w:pPr>
      <w:r>
        <w:rPr>
          <w:rFonts w:hint="eastAsia" w:ascii="宋体" w:hAnsi="宋体"/>
          <w:b/>
          <w:szCs w:val="21"/>
        </w:rPr>
        <w:t>原文：</w:t>
      </w:r>
      <w:r>
        <w:rPr>
          <w:rFonts w:ascii="宋体" w:hAnsi="宋体"/>
          <w:szCs w:val="21"/>
        </w:rPr>
        <w:t>13.5</w:t>
      </w:r>
      <w:r>
        <w:rPr>
          <w:rFonts w:hint="eastAsia" w:ascii="宋体" w:hAnsi="宋体"/>
          <w:szCs w:val="21"/>
        </w:rPr>
        <w:t>工程项目实施期间和结算时，招标文件工程量清单中漏列而由监理单位和招标人现场签证确认的工程项目、原设计没有而由招标人批准设计变更产生的工程项目，视为新增项目，按以下顺序确定价格：</w:t>
      </w:r>
    </w:p>
    <w:p w14:paraId="53BF281D">
      <w:pPr>
        <w:pBdr>
          <w:bottom w:val="single" w:color="auto" w:sz="6" w:space="1"/>
        </w:pBdr>
        <w:spacing w:line="360" w:lineRule="auto"/>
        <w:ind w:firstLine="470" w:firstLineChars="224"/>
        <w:rPr>
          <w:rFonts w:hint="eastAsia" w:ascii="宋体" w:hAnsi="宋体"/>
          <w:szCs w:val="21"/>
        </w:rPr>
      </w:pPr>
      <w:r>
        <w:rPr>
          <w:rFonts w:hint="eastAsia" w:ascii="宋体" w:hAnsi="宋体"/>
          <w:szCs w:val="21"/>
        </w:rPr>
        <w:t>13.5.1中标的投标文件工程量清单中已有相同项目的适用综合单价，则沿用；</w:t>
      </w:r>
    </w:p>
    <w:p w14:paraId="6772BDAB">
      <w:pPr>
        <w:pBdr>
          <w:bottom w:val="single" w:color="auto" w:sz="6" w:space="1"/>
        </w:pBdr>
        <w:spacing w:line="360" w:lineRule="auto"/>
        <w:ind w:firstLine="470" w:firstLineChars="224"/>
        <w:rPr>
          <w:rFonts w:hint="eastAsia" w:ascii="宋体" w:hAnsi="宋体"/>
          <w:szCs w:val="21"/>
        </w:rPr>
      </w:pPr>
      <w:r>
        <w:rPr>
          <w:rFonts w:hint="eastAsia" w:ascii="宋体" w:hAnsi="宋体"/>
          <w:szCs w:val="21"/>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37E340DB">
      <w:pPr>
        <w:pBdr>
          <w:bottom w:val="single" w:color="auto" w:sz="6" w:space="1"/>
        </w:pBdr>
        <w:spacing w:line="360" w:lineRule="auto"/>
        <w:ind w:firstLine="470" w:firstLineChars="224"/>
        <w:rPr>
          <w:rFonts w:hint="eastAsia" w:ascii="宋体" w:hAnsi="宋体"/>
          <w:szCs w:val="21"/>
        </w:rPr>
      </w:pPr>
      <w:r>
        <w:rPr>
          <w:rFonts w:hint="eastAsia" w:ascii="宋体" w:hAnsi="宋体"/>
          <w:szCs w:val="21"/>
        </w:rPr>
        <w:t>13.5.3 中标的投标文件工程量清单中没有相同项目或类似项目的，如可套取相关定额，则以相关定额为基数下浮计算单价,下浮率为中标价相对于最高投标限价的下浮率（下浮率=(最高投标限价-中标价)/ 最高投标限价）。</w:t>
      </w:r>
    </w:p>
    <w:p w14:paraId="243BF571">
      <w:pPr>
        <w:pBdr>
          <w:bottom w:val="single" w:color="auto" w:sz="6" w:space="1"/>
        </w:pBdr>
        <w:spacing w:line="360" w:lineRule="auto"/>
        <w:ind w:firstLine="470" w:firstLineChars="224"/>
        <w:rPr>
          <w:rFonts w:hint="eastAsia" w:ascii="宋体" w:hAnsi="宋体"/>
          <w:szCs w:val="21"/>
        </w:rPr>
      </w:pPr>
      <w:r>
        <w:rPr>
          <w:rFonts w:hint="eastAsia" w:ascii="宋体" w:hAnsi="宋体"/>
          <w:szCs w:val="21"/>
        </w:rPr>
        <w:t>13.5.4 如相关定额没有相应子目的，其计价方式由招标人在本招标文件第三章中另行规定。未规定的，中标后双方协商约定。</w:t>
      </w:r>
    </w:p>
    <w:p w14:paraId="2B43A866">
      <w:pPr>
        <w:pBdr>
          <w:bottom w:val="single" w:color="auto" w:sz="6" w:space="1"/>
        </w:pBdr>
        <w:spacing w:line="360" w:lineRule="auto"/>
        <w:ind w:firstLine="472" w:firstLineChars="224"/>
        <w:rPr>
          <w:rFonts w:hint="eastAsia" w:ascii="宋体" w:hAnsi="宋体"/>
          <w:szCs w:val="21"/>
        </w:rPr>
      </w:pPr>
      <w:r>
        <w:rPr>
          <w:rFonts w:hint="eastAsia" w:ascii="宋体" w:hAnsi="宋体"/>
          <w:b/>
          <w:szCs w:val="21"/>
        </w:rPr>
        <w:t>现文：</w:t>
      </w:r>
      <w:r>
        <w:rPr>
          <w:rFonts w:hint="eastAsia" w:ascii="宋体" w:hAnsi="宋体"/>
          <w:szCs w:val="21"/>
          <w:u w:val="single"/>
        </w:rPr>
        <w:t>13.5 按本招标文件第八章《工程量清单》相关要求及本工程施工合同条款约定执行。</w:t>
      </w:r>
    </w:p>
    <w:p w14:paraId="5DA01B4F">
      <w:pPr>
        <w:spacing w:line="360" w:lineRule="auto"/>
        <w:ind w:firstLine="472" w:firstLineChars="224"/>
        <w:rPr>
          <w:rFonts w:hint="eastAsia" w:ascii="宋体" w:hAnsi="宋体"/>
          <w:b/>
          <w:szCs w:val="21"/>
        </w:rPr>
      </w:pPr>
      <w:r>
        <w:rPr>
          <w:rFonts w:hint="eastAsia" w:ascii="宋体" w:hAnsi="宋体"/>
          <w:b/>
          <w:szCs w:val="21"/>
        </w:rPr>
        <w:t>条款号：</w:t>
      </w:r>
      <w:r>
        <w:rPr>
          <w:rFonts w:ascii="宋体" w:hAnsi="宋体"/>
          <w:b/>
          <w:bCs/>
          <w:szCs w:val="21"/>
        </w:rPr>
        <w:t>16</w:t>
      </w:r>
      <w:r>
        <w:rPr>
          <w:rFonts w:hint="eastAsia" w:ascii="宋体" w:hAnsi="宋体"/>
          <w:b/>
          <w:bCs/>
          <w:szCs w:val="21"/>
        </w:rPr>
        <w:t>.1.2</w:t>
      </w:r>
      <w:r>
        <w:rPr>
          <w:rFonts w:hint="eastAsia" w:ascii="宋体" w:hAnsi="宋体"/>
          <w:szCs w:val="21"/>
        </w:rPr>
        <w:t xml:space="preserve"> </w:t>
      </w:r>
      <w:r>
        <w:rPr>
          <w:rFonts w:ascii="宋体" w:hAnsi="宋体"/>
          <w:b/>
          <w:szCs w:val="21"/>
        </w:rPr>
        <w:t xml:space="preserve">             </w:t>
      </w:r>
      <w:r>
        <w:rPr>
          <w:rFonts w:hint="eastAsia" w:ascii="宋体" w:hAnsi="宋体"/>
          <w:b/>
          <w:szCs w:val="21"/>
        </w:rPr>
        <w:t>修改类型：修改</w:t>
      </w:r>
    </w:p>
    <w:p w14:paraId="62447FC3">
      <w:pPr>
        <w:spacing w:line="360" w:lineRule="auto"/>
        <w:ind w:firstLine="422" w:firstLineChars="200"/>
        <w:rPr>
          <w:rFonts w:hint="eastAsia" w:ascii="宋体" w:hAnsi="宋体"/>
          <w:sz w:val="24"/>
        </w:rPr>
      </w:pPr>
      <w:r>
        <w:rPr>
          <w:rFonts w:hint="eastAsia" w:ascii="宋体" w:hAnsi="宋体"/>
          <w:b/>
          <w:szCs w:val="21"/>
        </w:rPr>
        <w:t>原文：</w:t>
      </w:r>
      <w:r>
        <w:rPr>
          <w:rFonts w:hint="eastAsia" w:ascii="宋体" w:hAnsi="宋体"/>
          <w:szCs w:val="21"/>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78E6426A">
      <w:pPr>
        <w:pBdr>
          <w:bottom w:val="single" w:color="auto" w:sz="6" w:space="1"/>
        </w:pBdr>
        <w:spacing w:line="360" w:lineRule="auto"/>
        <w:ind w:firstLine="527" w:firstLineChars="250"/>
        <w:rPr>
          <w:rFonts w:hint="eastAsia" w:ascii="宋体" w:hAnsi="宋体"/>
          <w:b/>
          <w:szCs w:val="21"/>
        </w:rPr>
      </w:pPr>
      <w:r>
        <w:rPr>
          <w:rFonts w:hint="eastAsia" w:ascii="宋体" w:hAnsi="宋体"/>
          <w:b/>
          <w:szCs w:val="21"/>
        </w:rPr>
        <w:t>现文：</w:t>
      </w:r>
      <w:r>
        <w:rPr>
          <w:rFonts w:hint="eastAsia" w:ascii="宋体" w:hAnsi="宋体"/>
          <w:szCs w:val="21"/>
        </w:rPr>
        <w:t>16.1.2 依法必须招标的房屋建筑工程如采用非电子形式的银行保函、专业工程担保公司担保或保证保险提交投标保证金的，</w:t>
      </w:r>
      <w:r>
        <w:rPr>
          <w:rFonts w:hint="eastAsia" w:ascii="宋体" w:hAnsi="宋体"/>
          <w:szCs w:val="21"/>
          <w:u w:val="single"/>
        </w:rPr>
        <w:t>投标人须在开标当天提交纸质原件</w:t>
      </w:r>
      <w:r>
        <w:rPr>
          <w:rFonts w:hint="eastAsia" w:ascii="宋体" w:hAnsi="宋体"/>
          <w:szCs w:val="21"/>
        </w:rPr>
        <w:t>，并在网上公示，投标人应在投标文件中提交保函、担保或保证保险扫描件并加盖投标人电子印章。如投标人存在16.4条款所列情形的，应将纸质原件提交给招标人。</w:t>
      </w:r>
    </w:p>
    <w:p w14:paraId="348ECFE6">
      <w:pPr>
        <w:spacing w:line="360" w:lineRule="auto"/>
        <w:ind w:firstLine="472" w:firstLineChars="224"/>
        <w:rPr>
          <w:rFonts w:hint="eastAsia" w:ascii="宋体" w:hAnsi="宋体"/>
          <w:b/>
          <w:szCs w:val="21"/>
        </w:rPr>
      </w:pPr>
      <w:r>
        <w:rPr>
          <w:rFonts w:hint="eastAsia" w:ascii="宋体" w:hAnsi="宋体"/>
          <w:b/>
          <w:szCs w:val="21"/>
        </w:rPr>
        <w:t>条款号：</w:t>
      </w:r>
      <w:r>
        <w:rPr>
          <w:rFonts w:ascii="宋体" w:hAnsi="宋体"/>
          <w:b/>
          <w:bCs/>
          <w:szCs w:val="21"/>
        </w:rPr>
        <w:t>16</w:t>
      </w:r>
      <w:r>
        <w:rPr>
          <w:rFonts w:hint="eastAsia" w:ascii="宋体" w:hAnsi="宋体"/>
          <w:b/>
          <w:bCs/>
          <w:szCs w:val="21"/>
        </w:rPr>
        <w:t>.4</w:t>
      </w:r>
      <w:r>
        <w:rPr>
          <w:rFonts w:hint="eastAsia" w:ascii="宋体" w:hAnsi="宋体"/>
          <w:szCs w:val="21"/>
        </w:rPr>
        <w:t xml:space="preserve">    </w:t>
      </w:r>
      <w:r>
        <w:rPr>
          <w:rFonts w:ascii="宋体" w:hAnsi="宋体"/>
          <w:b/>
          <w:szCs w:val="21"/>
        </w:rPr>
        <w:t xml:space="preserve">             </w:t>
      </w:r>
      <w:r>
        <w:rPr>
          <w:rFonts w:hint="eastAsia" w:ascii="宋体" w:hAnsi="宋体"/>
          <w:b/>
          <w:szCs w:val="21"/>
        </w:rPr>
        <w:t>修改类型：修改</w:t>
      </w:r>
    </w:p>
    <w:p w14:paraId="65CA79E7">
      <w:pPr>
        <w:spacing w:line="360" w:lineRule="auto"/>
        <w:ind w:firstLine="422" w:firstLineChars="200"/>
        <w:rPr>
          <w:rFonts w:hint="eastAsia" w:ascii="宋体" w:hAnsi="宋体"/>
          <w:bCs/>
          <w:sz w:val="24"/>
        </w:rPr>
      </w:pPr>
      <w:r>
        <w:rPr>
          <w:rFonts w:hint="eastAsia" w:ascii="宋体" w:hAnsi="宋体"/>
          <w:b/>
          <w:szCs w:val="21"/>
        </w:rPr>
        <w:t>原文：</w:t>
      </w:r>
      <w:r>
        <w:rPr>
          <w:rFonts w:hint="eastAsia" w:ascii="宋体" w:hAnsi="宋体"/>
          <w:bCs/>
          <w:szCs w:val="21"/>
        </w:rPr>
        <w:t>16.4如有下列情况之一的，招标人可以不予退还投标保证金（是否退还投标保证金由招标人在招标文件中规定）：</w:t>
      </w:r>
    </w:p>
    <w:p w14:paraId="23B37A79">
      <w:pPr>
        <w:pBdr>
          <w:bottom w:val="single" w:color="auto" w:sz="6" w:space="1"/>
        </w:pBdr>
        <w:spacing w:line="360" w:lineRule="auto"/>
        <w:ind w:firstLine="527" w:firstLineChars="250"/>
        <w:rPr>
          <w:rFonts w:hint="eastAsia" w:ascii="宋体" w:hAnsi="宋体"/>
          <w:b/>
          <w:szCs w:val="21"/>
        </w:rPr>
      </w:pPr>
      <w:r>
        <w:rPr>
          <w:rFonts w:hint="eastAsia" w:ascii="宋体" w:hAnsi="宋体"/>
          <w:b/>
          <w:szCs w:val="21"/>
        </w:rPr>
        <w:t>现文：</w:t>
      </w:r>
      <w:r>
        <w:rPr>
          <w:rFonts w:hint="eastAsia" w:ascii="宋体" w:hAnsi="宋体"/>
          <w:bCs/>
          <w:szCs w:val="21"/>
        </w:rPr>
        <w:t>16.4如有下列情况之一的，招标人</w:t>
      </w:r>
      <w:r>
        <w:rPr>
          <w:rFonts w:hint="eastAsia" w:ascii="宋体" w:hAnsi="宋体"/>
          <w:bCs/>
          <w:strike/>
          <w:szCs w:val="21"/>
        </w:rPr>
        <w:t>可以</w:t>
      </w:r>
      <w:r>
        <w:rPr>
          <w:rFonts w:hint="eastAsia" w:ascii="宋体" w:hAnsi="宋体"/>
          <w:bCs/>
          <w:szCs w:val="21"/>
        </w:rPr>
        <w:t>不予退还投标保证金（是否退还投标保证金由招标人在招标文件中规定）：</w:t>
      </w:r>
    </w:p>
    <w:p w14:paraId="376E287C">
      <w:pPr>
        <w:spacing w:line="360" w:lineRule="auto"/>
        <w:ind w:firstLine="472" w:firstLineChars="224"/>
        <w:rPr>
          <w:rFonts w:hint="eastAsia" w:ascii="宋体" w:hAnsi="宋体"/>
          <w:b/>
          <w:szCs w:val="21"/>
        </w:rPr>
      </w:pPr>
      <w:r>
        <w:rPr>
          <w:rFonts w:hint="eastAsia" w:ascii="宋体" w:hAnsi="宋体"/>
          <w:b/>
          <w:szCs w:val="21"/>
        </w:rPr>
        <w:t>条款号：</w:t>
      </w:r>
      <w:r>
        <w:rPr>
          <w:rFonts w:ascii="宋体" w:hAnsi="宋体"/>
          <w:b/>
          <w:bCs/>
          <w:szCs w:val="21"/>
        </w:rPr>
        <w:t>16</w:t>
      </w:r>
      <w:r>
        <w:rPr>
          <w:rFonts w:hint="eastAsia" w:ascii="宋体" w:hAnsi="宋体"/>
          <w:b/>
          <w:bCs/>
          <w:szCs w:val="21"/>
        </w:rPr>
        <w:t xml:space="preserve">.5 </w:t>
      </w:r>
      <w:r>
        <w:rPr>
          <w:rFonts w:hint="eastAsia" w:ascii="宋体" w:hAnsi="宋体"/>
          <w:szCs w:val="21"/>
        </w:rPr>
        <w:t xml:space="preserve">   </w:t>
      </w:r>
      <w:r>
        <w:rPr>
          <w:rFonts w:ascii="宋体" w:hAnsi="宋体"/>
          <w:b/>
          <w:szCs w:val="21"/>
        </w:rPr>
        <w:t xml:space="preserve">             </w:t>
      </w:r>
      <w:r>
        <w:rPr>
          <w:rFonts w:hint="eastAsia" w:ascii="宋体" w:hAnsi="宋体"/>
          <w:b/>
          <w:szCs w:val="21"/>
        </w:rPr>
        <w:t>修改类型：修改</w:t>
      </w:r>
    </w:p>
    <w:p w14:paraId="1813DD30">
      <w:pPr>
        <w:spacing w:line="360" w:lineRule="auto"/>
        <w:ind w:firstLine="422" w:firstLineChars="200"/>
        <w:rPr>
          <w:rFonts w:hint="eastAsia" w:ascii="宋体" w:hAnsi="宋体"/>
          <w:sz w:val="24"/>
        </w:rPr>
      </w:pPr>
      <w:r>
        <w:rPr>
          <w:rFonts w:hint="eastAsia" w:ascii="宋体" w:hAnsi="宋体"/>
          <w:b/>
          <w:szCs w:val="21"/>
        </w:rPr>
        <w:t>原文：</w:t>
      </w:r>
      <w:r>
        <w:rPr>
          <w:rFonts w:ascii="宋体" w:hAnsi="宋体"/>
          <w:szCs w:val="21"/>
        </w:rPr>
        <w:t>16</w:t>
      </w:r>
      <w:r>
        <w:rPr>
          <w:rFonts w:hint="eastAsia" w:ascii="宋体" w:hAnsi="宋体"/>
          <w:szCs w:val="21"/>
        </w:rPr>
        <w:t xml:space="preserve">.5 </w:t>
      </w:r>
      <w:r>
        <w:rPr>
          <w:rFonts w:hint="eastAsia" w:ascii="宋体" w:hAnsi="宋体"/>
          <w:bCs/>
          <w:szCs w:val="21"/>
        </w:rPr>
        <w:t>投标人如存在下列情况之一的，将被拒绝在一定时期内参与招标人后续工程投标（拒绝时限需在招标文件中明确）：</w:t>
      </w:r>
    </w:p>
    <w:p w14:paraId="4D19407F">
      <w:pPr>
        <w:pBdr>
          <w:bottom w:val="single" w:color="auto" w:sz="6" w:space="1"/>
        </w:pBdr>
        <w:spacing w:line="360" w:lineRule="auto"/>
        <w:ind w:firstLine="527" w:firstLineChars="250"/>
        <w:rPr>
          <w:rFonts w:hint="eastAsia" w:ascii="宋体" w:hAnsi="宋体"/>
          <w:b/>
          <w:szCs w:val="21"/>
        </w:rPr>
      </w:pPr>
      <w:r>
        <w:rPr>
          <w:rFonts w:hint="eastAsia" w:ascii="宋体" w:hAnsi="宋体"/>
          <w:b/>
          <w:szCs w:val="21"/>
        </w:rPr>
        <w:t>现文：</w:t>
      </w:r>
      <w:r>
        <w:rPr>
          <w:rFonts w:ascii="宋体" w:hAnsi="宋体"/>
          <w:szCs w:val="21"/>
        </w:rPr>
        <w:t>16</w:t>
      </w:r>
      <w:r>
        <w:rPr>
          <w:rFonts w:hint="eastAsia" w:ascii="宋体" w:hAnsi="宋体"/>
          <w:szCs w:val="21"/>
        </w:rPr>
        <w:t>.5 投标人如存在下列情况之一的，将被拒绝在一定时期内（一年内）参与招标人后续工程投标（拒绝时限需在招标文件中明确）：</w:t>
      </w:r>
    </w:p>
    <w:p w14:paraId="5CCC1B9B">
      <w:pPr>
        <w:spacing w:line="360" w:lineRule="auto"/>
        <w:ind w:firstLine="472" w:firstLineChars="224"/>
        <w:rPr>
          <w:rFonts w:hint="eastAsia" w:ascii="宋体" w:hAnsi="宋体"/>
          <w:b/>
          <w:szCs w:val="21"/>
        </w:rPr>
      </w:pPr>
      <w:r>
        <w:rPr>
          <w:rFonts w:hint="eastAsia" w:ascii="宋体" w:hAnsi="宋体"/>
          <w:b/>
          <w:szCs w:val="21"/>
        </w:rPr>
        <w:t>条款号：</w:t>
      </w:r>
      <w:r>
        <w:rPr>
          <w:rFonts w:ascii="宋体" w:hAnsi="宋体"/>
          <w:b/>
          <w:bCs/>
          <w:szCs w:val="21"/>
        </w:rPr>
        <w:t>16</w:t>
      </w:r>
      <w:r>
        <w:rPr>
          <w:rFonts w:hint="eastAsia" w:ascii="宋体" w:hAnsi="宋体"/>
          <w:b/>
          <w:bCs/>
          <w:szCs w:val="21"/>
        </w:rPr>
        <w:t xml:space="preserve">.5.3 </w:t>
      </w:r>
      <w:r>
        <w:rPr>
          <w:rFonts w:ascii="宋体" w:hAnsi="宋体"/>
          <w:b/>
          <w:bCs/>
          <w:szCs w:val="21"/>
        </w:rPr>
        <w:t xml:space="preserve"> </w:t>
      </w:r>
      <w:r>
        <w:rPr>
          <w:rFonts w:ascii="宋体" w:hAnsi="宋体"/>
          <w:b/>
          <w:szCs w:val="21"/>
        </w:rPr>
        <w:t xml:space="preserve">            </w:t>
      </w:r>
      <w:r>
        <w:rPr>
          <w:rFonts w:hint="eastAsia" w:ascii="宋体" w:hAnsi="宋体"/>
          <w:b/>
          <w:szCs w:val="21"/>
        </w:rPr>
        <w:t>修改类型：修改</w:t>
      </w:r>
    </w:p>
    <w:p w14:paraId="1D4BF07D">
      <w:pPr>
        <w:spacing w:line="360" w:lineRule="auto"/>
        <w:ind w:firstLine="422" w:firstLineChars="200"/>
        <w:rPr>
          <w:rFonts w:hint="eastAsia" w:ascii="宋体" w:hAnsi="宋体"/>
          <w:bCs/>
          <w:szCs w:val="21"/>
        </w:rPr>
      </w:pPr>
      <w:r>
        <w:rPr>
          <w:rFonts w:hint="eastAsia" w:ascii="宋体" w:hAnsi="宋体"/>
          <w:b/>
          <w:szCs w:val="21"/>
        </w:rPr>
        <w:t>原文：</w:t>
      </w:r>
      <w:r>
        <w:rPr>
          <w:rFonts w:hint="eastAsia" w:ascii="宋体" w:hAnsi="宋体"/>
          <w:bCs/>
          <w:szCs w:val="21"/>
        </w:rPr>
        <w:t>16.5.3按招标文件要求免于提供投标保证金的投标人存在16.4条款所列情形，且未按招标人要求补交投标保证金的；</w:t>
      </w:r>
    </w:p>
    <w:p w14:paraId="0555A376">
      <w:pPr>
        <w:spacing w:line="360" w:lineRule="auto"/>
        <w:ind w:firstLine="420" w:firstLineChars="200"/>
        <w:rPr>
          <w:rFonts w:hint="eastAsia" w:ascii="宋体" w:hAnsi="宋体"/>
          <w:bCs/>
          <w:szCs w:val="21"/>
        </w:rPr>
      </w:pPr>
      <w:r>
        <w:rPr>
          <w:rFonts w:hint="eastAsia" w:ascii="宋体" w:hAnsi="宋体"/>
          <w:bCs/>
          <w:szCs w:val="21"/>
        </w:rPr>
        <w:t>16.5.3按招标文件要求免于提供投标保证金的投标人存在16.4条款所列情形的。</w:t>
      </w:r>
    </w:p>
    <w:p w14:paraId="416C943F">
      <w:pPr>
        <w:spacing w:line="360" w:lineRule="auto"/>
        <w:ind w:firstLine="420" w:firstLineChars="200"/>
        <w:rPr>
          <w:rFonts w:hint="eastAsia" w:ascii="宋体" w:hAnsi="宋体"/>
          <w:bCs/>
          <w:sz w:val="24"/>
        </w:rPr>
      </w:pPr>
      <w:r>
        <w:rPr>
          <w:rFonts w:hint="eastAsia" w:ascii="宋体" w:hAnsi="宋体"/>
          <w:bCs/>
          <w:szCs w:val="21"/>
        </w:rPr>
        <w:t>注：16.5.3款由招标人二选一，需在招标文件中明确。</w:t>
      </w:r>
    </w:p>
    <w:p w14:paraId="7D801F6E">
      <w:pPr>
        <w:pBdr>
          <w:bottom w:val="single" w:color="auto" w:sz="6" w:space="1"/>
        </w:pBdr>
        <w:spacing w:line="360" w:lineRule="auto"/>
        <w:ind w:firstLine="527" w:firstLineChars="250"/>
        <w:rPr>
          <w:rFonts w:hint="eastAsia" w:ascii="宋体" w:hAnsi="宋体"/>
          <w:b/>
          <w:szCs w:val="21"/>
        </w:rPr>
      </w:pPr>
      <w:r>
        <w:rPr>
          <w:rFonts w:hint="eastAsia" w:ascii="宋体" w:hAnsi="宋体"/>
          <w:b/>
          <w:szCs w:val="21"/>
        </w:rPr>
        <w:t>现文：</w:t>
      </w:r>
      <w:r>
        <w:rPr>
          <w:rFonts w:hint="eastAsia" w:ascii="宋体" w:hAnsi="宋体"/>
          <w:szCs w:val="21"/>
        </w:rPr>
        <w:t>16.5.3 按招标文件要求免于提供投标保证金的投标人存在16.4条款所列情形的。</w:t>
      </w:r>
    </w:p>
    <w:p w14:paraId="3742CA67">
      <w:pPr>
        <w:spacing w:line="360" w:lineRule="auto"/>
        <w:ind w:firstLine="472" w:firstLineChars="224"/>
        <w:rPr>
          <w:rFonts w:hint="eastAsia" w:ascii="宋体" w:hAnsi="宋体"/>
          <w:b/>
          <w:szCs w:val="21"/>
        </w:rPr>
      </w:pPr>
      <w:r>
        <w:rPr>
          <w:rFonts w:hint="eastAsia" w:ascii="宋体" w:hAnsi="宋体"/>
          <w:b/>
          <w:szCs w:val="21"/>
        </w:rPr>
        <w:t>条款号：</w:t>
      </w:r>
      <w:r>
        <w:rPr>
          <w:rFonts w:ascii="宋体" w:hAnsi="宋体"/>
          <w:b/>
          <w:bCs/>
          <w:szCs w:val="21"/>
        </w:rPr>
        <w:t>1</w:t>
      </w:r>
      <w:r>
        <w:rPr>
          <w:rFonts w:hint="eastAsia" w:ascii="宋体" w:hAnsi="宋体"/>
          <w:b/>
          <w:bCs/>
          <w:szCs w:val="21"/>
        </w:rPr>
        <w:t xml:space="preserve">7.1 </w:t>
      </w:r>
      <w:r>
        <w:rPr>
          <w:rFonts w:hint="eastAsia" w:ascii="宋体" w:hAnsi="宋体"/>
          <w:szCs w:val="21"/>
        </w:rPr>
        <w:t xml:space="preserve">  </w:t>
      </w:r>
      <w:r>
        <w:rPr>
          <w:rFonts w:ascii="宋体" w:hAnsi="宋体"/>
          <w:b/>
          <w:szCs w:val="21"/>
        </w:rPr>
        <w:t xml:space="preserve">             </w:t>
      </w:r>
      <w:r>
        <w:rPr>
          <w:rFonts w:hint="eastAsia" w:ascii="宋体" w:hAnsi="宋体"/>
          <w:b/>
          <w:szCs w:val="21"/>
        </w:rPr>
        <w:t>修改类型：修改</w:t>
      </w:r>
    </w:p>
    <w:p w14:paraId="185BAC9C">
      <w:pPr>
        <w:spacing w:line="360" w:lineRule="auto"/>
        <w:ind w:firstLine="422" w:firstLineChars="200"/>
        <w:rPr>
          <w:rFonts w:hint="eastAsia" w:ascii="宋体" w:hAnsi="宋体"/>
          <w:bCs/>
          <w:szCs w:val="21"/>
        </w:rPr>
      </w:pPr>
      <w:r>
        <w:rPr>
          <w:rFonts w:hint="eastAsia" w:ascii="宋体" w:hAnsi="宋体"/>
          <w:b/>
          <w:szCs w:val="21"/>
        </w:rPr>
        <w:t>原文：</w:t>
      </w:r>
      <w:r>
        <w:rPr>
          <w:rFonts w:ascii="宋体" w:hAnsi="宋体"/>
          <w:szCs w:val="21"/>
        </w:rPr>
        <w:t>1</w:t>
      </w:r>
      <w:r>
        <w:rPr>
          <w:rFonts w:hint="eastAsia" w:ascii="宋体" w:hAnsi="宋体"/>
          <w:szCs w:val="21"/>
        </w:rPr>
        <w:t xml:space="preserve">7.1 </w:t>
      </w:r>
      <w:r>
        <w:rPr>
          <w:rFonts w:hint="eastAsia" w:ascii="宋体" w:hAnsi="宋体"/>
          <w:bCs/>
          <w:szCs w:val="21"/>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bCs/>
          <w:szCs w:val="21"/>
          <w:u w:val="single"/>
        </w:rPr>
        <w:t xml:space="preserve">             </w:t>
      </w:r>
      <w:r>
        <w:rPr>
          <w:rFonts w:hint="eastAsia" w:ascii="宋体" w:hAnsi="宋体"/>
          <w:bCs/>
          <w:szCs w:val="21"/>
        </w:rPr>
        <w:t>。</w:t>
      </w:r>
    </w:p>
    <w:p w14:paraId="0FF99253">
      <w:pPr>
        <w:pBdr>
          <w:bottom w:val="single" w:color="auto" w:sz="6" w:space="1"/>
        </w:pBdr>
        <w:spacing w:line="360" w:lineRule="auto"/>
        <w:ind w:firstLine="527" w:firstLineChars="250"/>
        <w:rPr>
          <w:rFonts w:hint="eastAsia" w:ascii="宋体" w:hAnsi="宋体"/>
          <w:b/>
          <w:szCs w:val="21"/>
        </w:rPr>
      </w:pPr>
      <w:r>
        <w:rPr>
          <w:rFonts w:hint="eastAsia" w:ascii="宋体" w:hAnsi="宋体"/>
          <w:b/>
          <w:szCs w:val="21"/>
        </w:rPr>
        <w:t>现文：</w:t>
      </w:r>
      <w:r>
        <w:rPr>
          <w:rFonts w:ascii="宋体" w:hAnsi="宋体"/>
          <w:szCs w:val="21"/>
        </w:rPr>
        <w:t>1</w:t>
      </w:r>
      <w:r>
        <w:rPr>
          <w:rFonts w:hint="eastAsia" w:ascii="宋体" w:hAnsi="宋体"/>
          <w:szCs w:val="21"/>
        </w:rPr>
        <w:t xml:space="preserve">7.1 </w:t>
      </w:r>
      <w:r>
        <w:rPr>
          <w:rFonts w:hint="eastAsia" w:ascii="宋体" w:hAnsi="宋体"/>
          <w:bCs/>
          <w:szCs w:val="21"/>
        </w:rPr>
        <w:t>投标人应采用单位数字证书，按招标文件要求在相应位置加盖电子印章。投标文件中需个人签字或盖章的，应加盖个人电子印章或在线下完成</w:t>
      </w:r>
      <w:r>
        <w:rPr>
          <w:rFonts w:hint="eastAsia" w:ascii="宋体" w:hAnsi="宋体" w:cs="宋体"/>
          <w:b/>
          <w:bCs/>
          <w:sz w:val="22"/>
          <w:u w:val="single"/>
        </w:rPr>
        <w:t>手签或盖章和加盖单位公章</w:t>
      </w:r>
      <w:r>
        <w:rPr>
          <w:rFonts w:hint="eastAsia" w:ascii="宋体" w:hAnsi="宋体"/>
          <w:bCs/>
          <w:szCs w:val="21"/>
        </w:rPr>
        <w:t>后扫描上传。按照交易平台关于全流程电子化项目的相关指南进行操作。详见：</w:t>
      </w:r>
      <w:r>
        <w:rPr>
          <w:rFonts w:hint="eastAsia" w:ascii="宋体" w:hAnsi="宋体"/>
          <w:bCs/>
          <w:szCs w:val="21"/>
          <w:u w:val="single"/>
        </w:rPr>
        <w:t xml:space="preserve">  广州公共资源交易中心网站   </w:t>
      </w:r>
      <w:r>
        <w:rPr>
          <w:rFonts w:hint="eastAsia" w:ascii="宋体" w:hAnsi="宋体"/>
          <w:bCs/>
          <w:szCs w:val="21"/>
        </w:rPr>
        <w:t>。</w:t>
      </w:r>
    </w:p>
    <w:p w14:paraId="746F2FB9">
      <w:pPr>
        <w:spacing w:line="360" w:lineRule="auto"/>
        <w:ind w:firstLine="472" w:firstLineChars="224"/>
        <w:rPr>
          <w:rFonts w:hint="eastAsia" w:ascii="宋体" w:hAnsi="宋体"/>
          <w:b/>
          <w:szCs w:val="21"/>
        </w:rPr>
      </w:pPr>
      <w:r>
        <w:rPr>
          <w:rFonts w:hint="eastAsia" w:ascii="宋体" w:hAnsi="宋体"/>
          <w:b/>
          <w:szCs w:val="21"/>
        </w:rPr>
        <w:t>条款号：</w:t>
      </w:r>
      <w:r>
        <w:rPr>
          <w:rFonts w:ascii="宋体" w:hAnsi="宋体"/>
          <w:bCs/>
          <w:szCs w:val="21"/>
        </w:rPr>
        <w:t xml:space="preserve"> 1</w:t>
      </w:r>
      <w:r>
        <w:rPr>
          <w:rFonts w:hint="eastAsia" w:ascii="宋体" w:hAnsi="宋体"/>
          <w:bCs/>
          <w:szCs w:val="21"/>
        </w:rPr>
        <w:t>8</w:t>
      </w:r>
      <w:r>
        <w:rPr>
          <w:rFonts w:ascii="宋体" w:hAnsi="宋体"/>
          <w:bCs/>
          <w:szCs w:val="21"/>
        </w:rPr>
        <w:t>.1</w:t>
      </w:r>
      <w:r>
        <w:rPr>
          <w:rFonts w:ascii="宋体" w:hAnsi="宋体"/>
          <w:b/>
          <w:szCs w:val="21"/>
        </w:rPr>
        <w:t xml:space="preserve">            </w:t>
      </w:r>
      <w:r>
        <w:rPr>
          <w:rFonts w:hint="eastAsia" w:ascii="宋体" w:hAnsi="宋体"/>
          <w:b/>
          <w:szCs w:val="21"/>
        </w:rPr>
        <w:t>修改类型：修改</w:t>
      </w:r>
    </w:p>
    <w:p w14:paraId="6886C789">
      <w:pPr>
        <w:spacing w:line="360" w:lineRule="auto"/>
        <w:ind w:firstLine="472" w:firstLineChars="224"/>
        <w:rPr>
          <w:rFonts w:hint="eastAsia" w:ascii="宋体" w:hAnsi="宋体"/>
          <w:b/>
          <w:szCs w:val="21"/>
        </w:rPr>
      </w:pPr>
      <w:r>
        <w:rPr>
          <w:rFonts w:hint="eastAsia" w:ascii="宋体" w:hAnsi="宋体"/>
          <w:b/>
          <w:szCs w:val="21"/>
        </w:rPr>
        <w:t>原文：</w:t>
      </w:r>
      <w:r>
        <w:rPr>
          <w:rFonts w:ascii="宋体" w:hAnsi="宋体"/>
          <w:bCs/>
          <w:szCs w:val="21"/>
        </w:rPr>
        <w:t>1</w:t>
      </w:r>
      <w:r>
        <w:rPr>
          <w:rFonts w:hint="eastAsia" w:ascii="宋体" w:hAnsi="宋体"/>
          <w:bCs/>
          <w:szCs w:val="21"/>
        </w:rPr>
        <w:t>8</w:t>
      </w:r>
      <w:r>
        <w:rPr>
          <w:rFonts w:ascii="宋体" w:hAnsi="宋体"/>
          <w:bCs/>
          <w:szCs w:val="21"/>
        </w:rPr>
        <w:t>.1</w:t>
      </w:r>
      <w:r>
        <w:rPr>
          <w:rFonts w:ascii="宋体" w:hAnsi="宋体"/>
          <w:b/>
          <w:szCs w:val="21"/>
        </w:rPr>
        <w:t xml:space="preserve"> </w:t>
      </w:r>
      <w:r>
        <w:rPr>
          <w:rFonts w:hint="eastAsia" w:ascii="宋体" w:hAnsi="宋体"/>
          <w:bCs/>
          <w:szCs w:val="21"/>
        </w:rPr>
        <w:t>递交的电子投标文件（不含备用光盘）必须进行加密。按照交易平台关于</w:t>
      </w:r>
      <w:r>
        <w:rPr>
          <w:rFonts w:hint="eastAsia" w:ascii="宋体" w:hAnsi="宋体"/>
          <w:szCs w:val="21"/>
        </w:rPr>
        <w:t>全流程电子化项目的相关指南进行操作。详见：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 xml:space="preserve"> 。</w:t>
      </w:r>
    </w:p>
    <w:p w14:paraId="15A1D260">
      <w:pPr>
        <w:pBdr>
          <w:bottom w:val="single" w:color="auto" w:sz="6" w:space="1"/>
        </w:pBdr>
        <w:spacing w:line="360" w:lineRule="auto"/>
        <w:ind w:firstLine="527" w:firstLineChars="250"/>
        <w:rPr>
          <w:rFonts w:hint="eastAsia" w:ascii="宋体" w:hAnsi="宋体"/>
          <w:b/>
          <w:szCs w:val="21"/>
        </w:rPr>
      </w:pPr>
      <w:r>
        <w:rPr>
          <w:rFonts w:hint="eastAsia" w:ascii="宋体" w:hAnsi="宋体"/>
          <w:b/>
          <w:szCs w:val="21"/>
        </w:rPr>
        <w:t>现文：</w:t>
      </w:r>
      <w:r>
        <w:rPr>
          <w:rFonts w:ascii="宋体" w:hAnsi="宋体"/>
          <w:bCs/>
          <w:szCs w:val="21"/>
        </w:rPr>
        <w:t>1</w:t>
      </w:r>
      <w:r>
        <w:rPr>
          <w:rFonts w:hint="eastAsia" w:ascii="宋体" w:hAnsi="宋体"/>
          <w:bCs/>
          <w:szCs w:val="21"/>
        </w:rPr>
        <w:t>8</w:t>
      </w:r>
      <w:r>
        <w:rPr>
          <w:rFonts w:ascii="宋体" w:hAnsi="宋体"/>
          <w:bCs/>
          <w:szCs w:val="21"/>
        </w:rPr>
        <w:t>.1</w:t>
      </w:r>
      <w:r>
        <w:rPr>
          <w:rFonts w:hint="eastAsia" w:ascii="宋体" w:hAnsi="宋体"/>
          <w:bCs/>
          <w:szCs w:val="21"/>
        </w:rPr>
        <w:t xml:space="preserve"> 递交的电子投标文件（不含备用光盘）必须进行加密。按照交易平台关于</w:t>
      </w:r>
      <w:r>
        <w:rPr>
          <w:rFonts w:hint="eastAsia" w:ascii="宋体" w:hAnsi="宋体"/>
          <w:szCs w:val="21"/>
        </w:rPr>
        <w:t>全流程电子化项目的相关指南进行操作。详见：</w:t>
      </w:r>
      <w:r>
        <w:rPr>
          <w:rFonts w:hint="eastAsia" w:ascii="宋体" w:hAnsi="宋体"/>
          <w:szCs w:val="21"/>
          <w:u w:val="single"/>
        </w:rPr>
        <w:t>广州</w:t>
      </w:r>
      <w:r>
        <w:rPr>
          <w:rFonts w:ascii="宋体" w:hAnsi="宋体"/>
          <w:szCs w:val="21"/>
          <w:u w:val="single"/>
        </w:rPr>
        <w:t>公共资源交易中心</w:t>
      </w:r>
      <w:r>
        <w:rPr>
          <w:rFonts w:hint="eastAsia" w:ascii="宋体" w:hAnsi="宋体"/>
          <w:szCs w:val="21"/>
          <w:u w:val="single"/>
        </w:rPr>
        <w:t>网站</w:t>
      </w:r>
      <w:r>
        <w:rPr>
          <w:rFonts w:ascii="宋体" w:hAnsi="宋体" w:cs="仿宋_GB2312"/>
          <w:szCs w:val="21"/>
          <w:u w:val="single"/>
        </w:rPr>
        <w:t xml:space="preserve"> </w:t>
      </w:r>
      <w:r>
        <w:rPr>
          <w:rFonts w:hint="eastAsia" w:ascii="宋体" w:hAnsi="宋体"/>
          <w:szCs w:val="21"/>
        </w:rPr>
        <w:t xml:space="preserve"> 。</w:t>
      </w:r>
    </w:p>
    <w:p w14:paraId="7C106D29">
      <w:pPr>
        <w:spacing w:line="360" w:lineRule="auto"/>
        <w:ind w:firstLine="472" w:firstLineChars="224"/>
        <w:rPr>
          <w:rFonts w:hint="eastAsia" w:ascii="宋体" w:hAnsi="宋体"/>
          <w:b/>
          <w:szCs w:val="21"/>
        </w:rPr>
      </w:pPr>
      <w:r>
        <w:rPr>
          <w:rFonts w:hint="eastAsia" w:ascii="宋体" w:hAnsi="宋体"/>
          <w:b/>
          <w:szCs w:val="21"/>
        </w:rPr>
        <w:t>条款号：</w:t>
      </w:r>
      <w:r>
        <w:rPr>
          <w:rFonts w:ascii="宋体" w:hAnsi="宋体"/>
          <w:b/>
          <w:szCs w:val="21"/>
        </w:rPr>
        <w:t xml:space="preserve"> 1</w:t>
      </w:r>
      <w:r>
        <w:rPr>
          <w:rFonts w:hint="eastAsia" w:ascii="宋体" w:hAnsi="宋体"/>
          <w:b/>
          <w:szCs w:val="21"/>
        </w:rPr>
        <w:t>8</w:t>
      </w:r>
      <w:r>
        <w:rPr>
          <w:rFonts w:ascii="宋体" w:hAnsi="宋体"/>
          <w:b/>
          <w:szCs w:val="21"/>
        </w:rPr>
        <w:t xml:space="preserve">.2             </w:t>
      </w:r>
      <w:r>
        <w:rPr>
          <w:rFonts w:hint="eastAsia" w:ascii="宋体" w:hAnsi="宋体"/>
          <w:b/>
          <w:szCs w:val="21"/>
        </w:rPr>
        <w:t>修改类型：修改</w:t>
      </w:r>
    </w:p>
    <w:p w14:paraId="1D38B841">
      <w:pPr>
        <w:spacing w:line="360" w:lineRule="auto"/>
        <w:ind w:firstLine="422" w:firstLineChars="200"/>
        <w:rPr>
          <w:rFonts w:hint="eastAsia" w:ascii="宋体" w:hAnsi="宋体"/>
          <w:bCs/>
          <w:szCs w:val="21"/>
        </w:rPr>
      </w:pPr>
      <w:r>
        <w:rPr>
          <w:rFonts w:hint="eastAsia" w:ascii="宋体" w:hAnsi="宋体"/>
          <w:b/>
          <w:szCs w:val="21"/>
        </w:rPr>
        <w:t>原文：</w:t>
      </w:r>
      <w:r>
        <w:rPr>
          <w:rFonts w:ascii="宋体" w:hAnsi="宋体"/>
          <w:b/>
          <w:szCs w:val="21"/>
        </w:rPr>
        <w:t xml:space="preserve"> </w:t>
      </w:r>
      <w:r>
        <w:rPr>
          <w:rFonts w:ascii="宋体" w:hAnsi="宋体"/>
          <w:bCs/>
          <w:szCs w:val="21"/>
        </w:rPr>
        <w:t>1</w:t>
      </w:r>
      <w:r>
        <w:rPr>
          <w:rFonts w:hint="eastAsia" w:ascii="宋体" w:hAnsi="宋体"/>
          <w:bCs/>
          <w:szCs w:val="21"/>
        </w:rPr>
        <w:t>8</w:t>
      </w:r>
      <w:r>
        <w:rPr>
          <w:rFonts w:ascii="宋体" w:hAnsi="宋体"/>
          <w:bCs/>
          <w:szCs w:val="21"/>
        </w:rPr>
        <w:t xml:space="preserve">.2 </w:t>
      </w:r>
      <w:r>
        <w:rPr>
          <w:rFonts w:hint="eastAsia" w:ascii="宋体" w:hAnsi="宋体"/>
          <w:bCs/>
          <w:szCs w:val="21"/>
        </w:rPr>
        <w:t>未按要求加密的投标文件，</w:t>
      </w:r>
      <w:r>
        <w:rPr>
          <w:rFonts w:ascii="宋体" w:hAnsi="宋体"/>
          <w:szCs w:val="21"/>
          <w:u w:val="single"/>
        </w:rPr>
        <w:t xml:space="preserve">        </w:t>
      </w:r>
      <w:r>
        <w:rPr>
          <w:rFonts w:hint="eastAsia" w:ascii="宋体" w:hAnsi="宋体"/>
          <w:szCs w:val="21"/>
        </w:rPr>
        <w:t>交易平台</w:t>
      </w:r>
      <w:r>
        <w:rPr>
          <w:rFonts w:hint="eastAsia" w:ascii="宋体" w:hAnsi="宋体"/>
          <w:bCs/>
          <w:szCs w:val="21"/>
        </w:rPr>
        <w:t>将予以拒收。</w:t>
      </w:r>
    </w:p>
    <w:p w14:paraId="240160EB">
      <w:pPr>
        <w:pBdr>
          <w:bottom w:val="single" w:color="auto" w:sz="6" w:space="1"/>
        </w:pBdr>
        <w:spacing w:line="360" w:lineRule="auto"/>
        <w:ind w:firstLine="527" w:firstLineChars="250"/>
        <w:rPr>
          <w:rFonts w:hint="eastAsia" w:ascii="宋体" w:hAnsi="宋体"/>
          <w:szCs w:val="21"/>
        </w:rPr>
      </w:pPr>
      <w:r>
        <w:rPr>
          <w:rFonts w:hint="eastAsia" w:ascii="宋体" w:hAnsi="宋体"/>
          <w:b/>
          <w:szCs w:val="21"/>
        </w:rPr>
        <w:t>现文：</w:t>
      </w:r>
      <w:r>
        <w:rPr>
          <w:rFonts w:ascii="宋体" w:hAnsi="宋体"/>
          <w:b/>
          <w:szCs w:val="21"/>
        </w:rPr>
        <w:t xml:space="preserve"> </w:t>
      </w:r>
      <w:r>
        <w:rPr>
          <w:rFonts w:ascii="宋体" w:hAnsi="宋体"/>
          <w:bCs/>
          <w:szCs w:val="21"/>
        </w:rPr>
        <w:t>1</w:t>
      </w:r>
      <w:r>
        <w:rPr>
          <w:rFonts w:hint="eastAsia" w:ascii="宋体" w:hAnsi="宋体"/>
          <w:bCs/>
          <w:szCs w:val="21"/>
        </w:rPr>
        <w:t>8</w:t>
      </w:r>
      <w:r>
        <w:rPr>
          <w:rFonts w:ascii="宋体" w:hAnsi="宋体"/>
          <w:bCs/>
          <w:szCs w:val="21"/>
        </w:rPr>
        <w:t xml:space="preserve">.2 </w:t>
      </w:r>
      <w:r>
        <w:rPr>
          <w:rFonts w:hint="eastAsia" w:ascii="宋体" w:hAnsi="宋体"/>
          <w:bCs/>
          <w:szCs w:val="21"/>
        </w:rPr>
        <w:t>未按要求加密的投标文件，</w:t>
      </w:r>
      <w:r>
        <w:rPr>
          <w:rFonts w:ascii="宋体" w:hAnsi="宋体"/>
          <w:szCs w:val="21"/>
          <w:u w:val="single"/>
        </w:rPr>
        <w:t xml:space="preserve">  </w:t>
      </w:r>
      <w:r>
        <w:rPr>
          <w:rFonts w:hint="eastAsia" w:ascii="宋体" w:hAnsi="宋体"/>
          <w:szCs w:val="21"/>
          <w:u w:val="single"/>
        </w:rPr>
        <w:t>广州</w:t>
      </w:r>
      <w:r>
        <w:rPr>
          <w:rFonts w:ascii="宋体" w:hAnsi="宋体"/>
          <w:szCs w:val="21"/>
          <w:u w:val="single"/>
        </w:rPr>
        <w:t>公共资源交易中心</w:t>
      </w:r>
      <w:r>
        <w:rPr>
          <w:rFonts w:hint="eastAsia" w:ascii="宋体" w:hAnsi="宋体"/>
          <w:szCs w:val="21"/>
        </w:rPr>
        <w:t>交易平台</w:t>
      </w:r>
      <w:r>
        <w:rPr>
          <w:rFonts w:hint="eastAsia" w:ascii="宋体" w:hAnsi="宋体"/>
          <w:bCs/>
          <w:szCs w:val="21"/>
        </w:rPr>
        <w:t>将予以拒收。</w:t>
      </w:r>
    </w:p>
    <w:p w14:paraId="63EFDFE6">
      <w:pPr>
        <w:spacing w:line="360" w:lineRule="auto"/>
        <w:ind w:firstLine="472" w:firstLineChars="224"/>
        <w:rPr>
          <w:rFonts w:hint="eastAsia" w:ascii="宋体" w:hAnsi="宋体"/>
          <w:b/>
          <w:szCs w:val="21"/>
        </w:rPr>
      </w:pPr>
      <w:r>
        <w:rPr>
          <w:rFonts w:hint="eastAsia" w:ascii="宋体" w:hAnsi="宋体"/>
          <w:b/>
          <w:szCs w:val="21"/>
        </w:rPr>
        <w:t>条款号：</w:t>
      </w:r>
      <w:r>
        <w:rPr>
          <w:rFonts w:ascii="宋体" w:hAnsi="宋体"/>
          <w:b/>
          <w:szCs w:val="21"/>
        </w:rPr>
        <w:t xml:space="preserve"> </w:t>
      </w:r>
      <w:r>
        <w:rPr>
          <w:rFonts w:ascii="宋体" w:hAnsi="宋体"/>
          <w:b/>
          <w:bCs/>
          <w:szCs w:val="21"/>
        </w:rPr>
        <w:t>19</w:t>
      </w:r>
      <w:r>
        <w:rPr>
          <w:rFonts w:hint="eastAsia" w:ascii="宋体" w:hAnsi="宋体"/>
          <w:b/>
          <w:bCs/>
          <w:szCs w:val="21"/>
        </w:rPr>
        <w:t>．</w:t>
      </w:r>
      <w:r>
        <w:rPr>
          <w:rFonts w:ascii="宋体" w:hAnsi="宋体"/>
          <w:b/>
          <w:szCs w:val="21"/>
        </w:rPr>
        <w:t xml:space="preserve">            </w:t>
      </w:r>
      <w:r>
        <w:rPr>
          <w:rFonts w:hint="eastAsia" w:ascii="宋体" w:hAnsi="宋体"/>
          <w:b/>
          <w:szCs w:val="21"/>
        </w:rPr>
        <w:t>修改类型：修改</w:t>
      </w:r>
    </w:p>
    <w:p w14:paraId="046D742B">
      <w:pPr>
        <w:spacing w:line="360" w:lineRule="auto"/>
        <w:ind w:firstLine="422" w:firstLineChars="200"/>
        <w:rPr>
          <w:rFonts w:hint="eastAsia" w:ascii="宋体" w:hAnsi="宋体"/>
          <w:bCs/>
          <w:szCs w:val="21"/>
        </w:rPr>
      </w:pPr>
      <w:r>
        <w:rPr>
          <w:rFonts w:hint="eastAsia" w:ascii="宋体" w:hAnsi="宋体"/>
          <w:b/>
          <w:szCs w:val="21"/>
        </w:rPr>
        <w:t>原文：</w:t>
      </w:r>
      <w:r>
        <w:rPr>
          <w:rFonts w:ascii="宋体" w:hAnsi="宋体"/>
          <w:szCs w:val="21"/>
        </w:rPr>
        <w:t>19</w:t>
      </w:r>
      <w:r>
        <w:rPr>
          <w:rFonts w:hint="eastAsia" w:ascii="宋体" w:hAnsi="宋体"/>
          <w:b/>
          <w:bCs/>
          <w:szCs w:val="21"/>
        </w:rPr>
        <w:t xml:space="preserve"> </w:t>
      </w:r>
      <w:r>
        <w:rPr>
          <w:rFonts w:hint="eastAsia" w:ascii="宋体" w:hAnsi="宋体"/>
          <w:bCs/>
          <w:szCs w:val="21"/>
        </w:rPr>
        <w:t>投标文件的递交和接收</w:t>
      </w:r>
    </w:p>
    <w:p w14:paraId="760E4187">
      <w:pPr>
        <w:spacing w:line="360" w:lineRule="auto"/>
        <w:ind w:firstLine="420" w:firstLineChars="200"/>
        <w:rPr>
          <w:rFonts w:hint="eastAsia" w:ascii="宋体" w:hAnsi="宋体"/>
          <w:bCs/>
          <w:szCs w:val="21"/>
        </w:rPr>
      </w:pPr>
      <w:r>
        <w:rPr>
          <w:rFonts w:ascii="宋体" w:hAnsi="宋体"/>
          <w:bCs/>
          <w:szCs w:val="21"/>
        </w:rPr>
        <w:t>1</w:t>
      </w:r>
      <w:r>
        <w:rPr>
          <w:rFonts w:hint="eastAsia" w:ascii="宋体" w:hAnsi="宋体"/>
          <w:bCs/>
          <w:szCs w:val="21"/>
        </w:rPr>
        <w:t>9</w:t>
      </w:r>
      <w:r>
        <w:rPr>
          <w:rFonts w:ascii="宋体" w:hAnsi="宋体"/>
          <w:bCs/>
          <w:szCs w:val="21"/>
        </w:rPr>
        <w:t>.</w:t>
      </w:r>
      <w:r>
        <w:rPr>
          <w:rFonts w:hint="eastAsia" w:ascii="宋体" w:hAnsi="宋体"/>
          <w:bCs/>
          <w:szCs w:val="21"/>
        </w:rPr>
        <w:t>1投标人通过</w:t>
      </w:r>
      <w:r>
        <w:rPr>
          <w:rFonts w:ascii="宋体" w:hAnsi="宋体"/>
          <w:szCs w:val="21"/>
          <w:u w:val="single"/>
        </w:rPr>
        <w:t xml:space="preserve">        </w:t>
      </w:r>
      <w:r>
        <w:rPr>
          <w:rFonts w:hint="eastAsia" w:ascii="宋体" w:hAnsi="宋体"/>
          <w:szCs w:val="21"/>
        </w:rPr>
        <w:t>交易平台递交电子投标文件。</w:t>
      </w:r>
    </w:p>
    <w:p w14:paraId="1BF4C2D1">
      <w:pPr>
        <w:spacing w:line="360" w:lineRule="auto"/>
        <w:ind w:firstLine="420" w:firstLineChars="200"/>
        <w:rPr>
          <w:rFonts w:hint="eastAsia" w:ascii="宋体" w:hAnsi="宋体"/>
          <w:bCs/>
          <w:szCs w:val="21"/>
        </w:rPr>
      </w:pPr>
      <w:r>
        <w:rPr>
          <w:rFonts w:ascii="宋体" w:hAnsi="宋体"/>
          <w:bCs/>
          <w:szCs w:val="21"/>
        </w:rPr>
        <w:t>1</w:t>
      </w:r>
      <w:r>
        <w:rPr>
          <w:rFonts w:hint="eastAsia" w:ascii="宋体" w:hAnsi="宋体"/>
          <w:bCs/>
          <w:szCs w:val="21"/>
        </w:rPr>
        <w:t>9</w:t>
      </w:r>
      <w:r>
        <w:rPr>
          <w:rFonts w:ascii="宋体" w:hAnsi="宋体"/>
          <w:bCs/>
          <w:szCs w:val="21"/>
        </w:rPr>
        <w:t>.</w:t>
      </w:r>
      <w:r>
        <w:rPr>
          <w:rFonts w:hint="eastAsia" w:ascii="宋体" w:hAnsi="宋体"/>
          <w:bCs/>
          <w:szCs w:val="21"/>
        </w:rPr>
        <w:t>2投标人完成电子</w:t>
      </w:r>
      <w:r>
        <w:rPr>
          <w:rFonts w:hint="eastAsia" w:ascii="宋体" w:hAnsi="宋体"/>
          <w:szCs w:val="21"/>
        </w:rPr>
        <w:t>投标文件</w:t>
      </w:r>
      <w:r>
        <w:rPr>
          <w:rFonts w:hint="eastAsia" w:ascii="宋体" w:hAnsi="宋体"/>
          <w:bCs/>
          <w:szCs w:val="21"/>
        </w:rPr>
        <w:t>上传后，</w:t>
      </w:r>
      <w:r>
        <w:rPr>
          <w:rFonts w:ascii="宋体" w:hAnsi="宋体"/>
          <w:szCs w:val="21"/>
          <w:u w:val="single"/>
        </w:rPr>
        <w:t xml:space="preserve">        </w:t>
      </w:r>
      <w:r>
        <w:rPr>
          <w:rFonts w:hint="eastAsia" w:ascii="宋体" w:hAnsi="宋体"/>
          <w:szCs w:val="21"/>
        </w:rPr>
        <w:t>交易平台即时向投标人发出递交回执通知。递交时间以递交回执通知载明的传输完成时间为准。</w:t>
      </w:r>
    </w:p>
    <w:p w14:paraId="17E29FA0">
      <w:pPr>
        <w:spacing w:line="360" w:lineRule="auto"/>
        <w:ind w:firstLine="420" w:firstLineChars="200"/>
        <w:rPr>
          <w:rFonts w:hint="eastAsia" w:ascii="宋体" w:hAnsi="宋体"/>
          <w:szCs w:val="21"/>
        </w:rPr>
      </w:pPr>
      <w:r>
        <w:rPr>
          <w:rFonts w:ascii="宋体" w:hAnsi="宋体"/>
          <w:bCs/>
          <w:szCs w:val="21"/>
        </w:rPr>
        <w:t>1</w:t>
      </w:r>
      <w:r>
        <w:rPr>
          <w:rFonts w:hint="eastAsia" w:ascii="宋体" w:hAnsi="宋体"/>
          <w:bCs/>
          <w:szCs w:val="21"/>
        </w:rPr>
        <w:t>9</w:t>
      </w:r>
      <w:r>
        <w:rPr>
          <w:rFonts w:ascii="宋体" w:hAnsi="宋体"/>
          <w:bCs/>
          <w:szCs w:val="21"/>
        </w:rPr>
        <w:t>.</w:t>
      </w:r>
      <w:r>
        <w:rPr>
          <w:rFonts w:hint="eastAsia" w:ascii="宋体" w:hAnsi="宋体"/>
          <w:bCs/>
          <w:szCs w:val="21"/>
        </w:rPr>
        <w:t>3逾期送达的电子投标文件，</w:t>
      </w:r>
      <w:r>
        <w:rPr>
          <w:rFonts w:ascii="宋体" w:hAnsi="宋体"/>
          <w:szCs w:val="21"/>
          <w:u w:val="single"/>
        </w:rPr>
        <w:t xml:space="preserve">        </w:t>
      </w:r>
      <w:r>
        <w:rPr>
          <w:rFonts w:hint="eastAsia" w:ascii="宋体" w:hAnsi="宋体"/>
          <w:szCs w:val="21"/>
        </w:rPr>
        <w:t>交易平台将予以拒收。</w:t>
      </w:r>
    </w:p>
    <w:p w14:paraId="6C126C7A">
      <w:pPr>
        <w:spacing w:line="360" w:lineRule="auto"/>
        <w:ind w:firstLine="420" w:firstLineChars="200"/>
        <w:rPr>
          <w:rFonts w:hint="eastAsia" w:ascii="宋体" w:hAnsi="宋体"/>
          <w:szCs w:val="21"/>
        </w:rPr>
      </w:pPr>
      <w:r>
        <w:rPr>
          <w:rFonts w:ascii="宋体" w:hAnsi="宋体"/>
          <w:szCs w:val="21"/>
        </w:rPr>
        <w:t>19.</w:t>
      </w:r>
      <w:r>
        <w:rPr>
          <w:rFonts w:hint="eastAsia" w:ascii="宋体" w:hAnsi="宋体"/>
          <w:szCs w:val="21"/>
        </w:rPr>
        <w:t>4</w:t>
      </w:r>
      <w:r>
        <w:rPr>
          <w:rFonts w:ascii="宋体" w:hAnsi="宋体"/>
          <w:szCs w:val="21"/>
        </w:rPr>
        <w:t xml:space="preserve"> </w:t>
      </w:r>
      <w:r>
        <w:rPr>
          <w:rFonts w:hint="eastAsia" w:ascii="宋体" w:hAnsi="宋体"/>
          <w:szCs w:val="21"/>
        </w:rPr>
        <w:t>投标截止前，招标人拒绝接收符合条件的投标文件，投标人可向招标投标监督机构投诉。</w:t>
      </w:r>
    </w:p>
    <w:p w14:paraId="19D87CBC">
      <w:pPr>
        <w:spacing w:line="360" w:lineRule="auto"/>
        <w:ind w:firstLine="420" w:firstLineChars="200"/>
        <w:rPr>
          <w:rFonts w:hint="eastAsia" w:ascii="宋体" w:hAnsi="宋体"/>
          <w:szCs w:val="21"/>
        </w:rPr>
      </w:pPr>
      <w:r>
        <w:rPr>
          <w:rFonts w:ascii="宋体" w:hAnsi="宋体"/>
          <w:szCs w:val="21"/>
        </w:rPr>
        <w:t>19.</w:t>
      </w:r>
      <w:r>
        <w:rPr>
          <w:rFonts w:hint="eastAsia" w:ascii="宋体" w:hAnsi="宋体"/>
          <w:szCs w:val="21"/>
        </w:rPr>
        <w:t>5如技术标和经济标先后分别开启，</w:t>
      </w:r>
      <w:r>
        <w:rPr>
          <w:rFonts w:ascii="宋体" w:hAnsi="宋体"/>
          <w:szCs w:val="21"/>
          <w:u w:val="single"/>
        </w:rPr>
        <w:t xml:space="preserve">        </w:t>
      </w:r>
      <w:r>
        <w:rPr>
          <w:rFonts w:hint="eastAsia" w:ascii="宋体" w:hAnsi="宋体"/>
          <w:szCs w:val="21"/>
        </w:rPr>
        <w:t>交易平台将按招标文件规定的时间分别开启技术标和经济标。</w:t>
      </w:r>
    </w:p>
    <w:p w14:paraId="2135E7E1">
      <w:pPr>
        <w:spacing w:line="360" w:lineRule="auto"/>
        <w:ind w:firstLine="470" w:firstLineChars="224"/>
        <w:rPr>
          <w:rFonts w:hint="eastAsia" w:ascii="宋体" w:hAnsi="宋体"/>
          <w:b/>
          <w:szCs w:val="21"/>
        </w:rPr>
      </w:pPr>
      <w:r>
        <w:rPr>
          <w:rFonts w:ascii="宋体" w:hAnsi="宋体"/>
          <w:szCs w:val="21"/>
        </w:rPr>
        <w:t>19.6</w:t>
      </w:r>
      <w:r>
        <w:rPr>
          <w:rFonts w:hint="eastAsia" w:ascii="宋体" w:hAnsi="宋体"/>
          <w:szCs w:val="21"/>
        </w:rPr>
        <w:t>在规定的时间内，项目负责人须到自助签到。按照交易平台有关项目负责人自助签到流程进行操作。项目负责人凡未凭身份证按时到达指定地点签到的，该投标文件将不能参与资格审查和评标（选择性条款）。</w:t>
      </w:r>
    </w:p>
    <w:p w14:paraId="2C0D6354">
      <w:pPr>
        <w:spacing w:line="360" w:lineRule="auto"/>
        <w:ind w:firstLine="422" w:firstLineChars="200"/>
        <w:rPr>
          <w:rFonts w:hint="eastAsia" w:ascii="宋体" w:hAnsi="宋体"/>
          <w:b/>
          <w:szCs w:val="21"/>
        </w:rPr>
      </w:pPr>
      <w:r>
        <w:rPr>
          <w:rFonts w:hint="eastAsia" w:ascii="宋体" w:hAnsi="宋体"/>
          <w:b/>
          <w:szCs w:val="21"/>
        </w:rPr>
        <w:t>现文：</w:t>
      </w:r>
      <w:r>
        <w:rPr>
          <w:rFonts w:hint="eastAsia" w:ascii="宋体" w:hAnsi="宋体"/>
          <w:bCs/>
          <w:szCs w:val="21"/>
        </w:rPr>
        <w:t>19.投标文件的递交和接收</w:t>
      </w:r>
    </w:p>
    <w:p w14:paraId="18A85706">
      <w:pPr>
        <w:spacing w:line="360" w:lineRule="auto"/>
        <w:ind w:firstLine="420" w:firstLineChars="200"/>
        <w:rPr>
          <w:rFonts w:hint="eastAsia" w:ascii="宋体" w:hAnsi="宋体"/>
          <w:bCs/>
          <w:szCs w:val="21"/>
        </w:rPr>
      </w:pPr>
      <w:r>
        <w:rPr>
          <w:rFonts w:ascii="宋体" w:hAnsi="宋体"/>
          <w:bCs/>
          <w:szCs w:val="21"/>
        </w:rPr>
        <w:t>1</w:t>
      </w:r>
      <w:r>
        <w:rPr>
          <w:rFonts w:hint="eastAsia" w:ascii="宋体" w:hAnsi="宋体"/>
          <w:bCs/>
          <w:szCs w:val="21"/>
        </w:rPr>
        <w:t>9</w:t>
      </w:r>
      <w:r>
        <w:rPr>
          <w:rFonts w:ascii="宋体" w:hAnsi="宋体"/>
          <w:bCs/>
          <w:szCs w:val="21"/>
        </w:rPr>
        <w:t>.</w:t>
      </w:r>
      <w:r>
        <w:rPr>
          <w:rFonts w:hint="eastAsia" w:ascii="宋体" w:hAnsi="宋体"/>
          <w:bCs/>
          <w:szCs w:val="21"/>
        </w:rPr>
        <w:t>1投标人通过</w:t>
      </w:r>
      <w:r>
        <w:rPr>
          <w:rFonts w:ascii="宋体" w:hAnsi="宋体"/>
          <w:szCs w:val="21"/>
          <w:u w:val="single"/>
        </w:rPr>
        <w:t xml:space="preserve"> </w:t>
      </w:r>
      <w:r>
        <w:rPr>
          <w:rFonts w:hint="eastAsia" w:ascii="宋体" w:hAnsi="宋体"/>
          <w:szCs w:val="21"/>
          <w:u w:val="single"/>
        </w:rPr>
        <w:t>广州</w:t>
      </w:r>
      <w:r>
        <w:rPr>
          <w:rFonts w:ascii="宋体" w:hAnsi="宋体"/>
          <w:szCs w:val="21"/>
          <w:u w:val="single"/>
        </w:rPr>
        <w:t xml:space="preserve">公共资源交易中心 </w:t>
      </w:r>
      <w:r>
        <w:rPr>
          <w:rFonts w:hint="eastAsia" w:ascii="宋体" w:hAnsi="宋体"/>
          <w:szCs w:val="21"/>
        </w:rPr>
        <w:t>交易平台递交电子投标文件。</w:t>
      </w:r>
    </w:p>
    <w:p w14:paraId="0D1F3BED">
      <w:pPr>
        <w:spacing w:line="360" w:lineRule="auto"/>
        <w:ind w:firstLine="420" w:firstLineChars="200"/>
        <w:rPr>
          <w:rFonts w:hint="eastAsia" w:ascii="宋体" w:hAnsi="宋体"/>
          <w:bCs/>
          <w:szCs w:val="21"/>
        </w:rPr>
      </w:pPr>
      <w:r>
        <w:rPr>
          <w:rFonts w:ascii="宋体" w:hAnsi="宋体"/>
          <w:bCs/>
          <w:szCs w:val="21"/>
        </w:rPr>
        <w:t>1</w:t>
      </w:r>
      <w:r>
        <w:rPr>
          <w:rFonts w:hint="eastAsia" w:ascii="宋体" w:hAnsi="宋体"/>
          <w:bCs/>
          <w:szCs w:val="21"/>
        </w:rPr>
        <w:t>9</w:t>
      </w:r>
      <w:r>
        <w:rPr>
          <w:rFonts w:ascii="宋体" w:hAnsi="宋体"/>
          <w:bCs/>
          <w:szCs w:val="21"/>
        </w:rPr>
        <w:t>.</w:t>
      </w:r>
      <w:r>
        <w:rPr>
          <w:rFonts w:hint="eastAsia" w:ascii="宋体" w:hAnsi="宋体"/>
          <w:bCs/>
          <w:szCs w:val="21"/>
        </w:rPr>
        <w:t>2投标人完成电子</w:t>
      </w:r>
      <w:r>
        <w:rPr>
          <w:rFonts w:hint="eastAsia" w:ascii="宋体" w:hAnsi="宋体"/>
          <w:szCs w:val="21"/>
        </w:rPr>
        <w:t>投标文件</w:t>
      </w:r>
      <w:r>
        <w:rPr>
          <w:rFonts w:hint="eastAsia" w:ascii="宋体" w:hAnsi="宋体"/>
          <w:bCs/>
          <w:szCs w:val="21"/>
        </w:rPr>
        <w:t>上传后，</w:t>
      </w:r>
      <w:r>
        <w:rPr>
          <w:rFonts w:ascii="宋体" w:hAnsi="宋体"/>
          <w:szCs w:val="21"/>
          <w:u w:val="single"/>
        </w:rPr>
        <w:t xml:space="preserve">  </w:t>
      </w:r>
      <w:r>
        <w:rPr>
          <w:rFonts w:hint="eastAsia" w:ascii="宋体" w:hAnsi="宋体"/>
          <w:szCs w:val="21"/>
          <w:u w:val="single"/>
        </w:rPr>
        <w:t>广州</w:t>
      </w:r>
      <w:r>
        <w:rPr>
          <w:rFonts w:ascii="宋体" w:hAnsi="宋体"/>
          <w:szCs w:val="21"/>
          <w:u w:val="single"/>
        </w:rPr>
        <w:t>公共资源交易中心</w:t>
      </w:r>
      <w:r>
        <w:rPr>
          <w:rFonts w:hint="eastAsia" w:ascii="宋体" w:hAnsi="宋体"/>
          <w:szCs w:val="21"/>
        </w:rPr>
        <w:t>交易平台即时向投标人发出递交回执通知。递交时间以递交回执通知载明的传输完成时间为准。</w:t>
      </w:r>
    </w:p>
    <w:p w14:paraId="024AB62A">
      <w:pPr>
        <w:spacing w:line="360" w:lineRule="auto"/>
        <w:ind w:firstLine="420" w:firstLineChars="200"/>
        <w:rPr>
          <w:rFonts w:hint="eastAsia" w:ascii="宋体" w:hAnsi="宋体"/>
          <w:szCs w:val="21"/>
        </w:rPr>
      </w:pPr>
      <w:r>
        <w:rPr>
          <w:rFonts w:ascii="宋体" w:hAnsi="宋体"/>
          <w:bCs/>
          <w:szCs w:val="21"/>
        </w:rPr>
        <w:t>1</w:t>
      </w:r>
      <w:r>
        <w:rPr>
          <w:rFonts w:hint="eastAsia" w:ascii="宋体" w:hAnsi="宋体"/>
          <w:bCs/>
          <w:szCs w:val="21"/>
        </w:rPr>
        <w:t>9</w:t>
      </w:r>
      <w:r>
        <w:rPr>
          <w:rFonts w:ascii="宋体" w:hAnsi="宋体"/>
          <w:bCs/>
          <w:szCs w:val="21"/>
        </w:rPr>
        <w:t>.</w:t>
      </w:r>
      <w:r>
        <w:rPr>
          <w:rFonts w:hint="eastAsia" w:ascii="宋体" w:hAnsi="宋体"/>
          <w:bCs/>
          <w:szCs w:val="21"/>
        </w:rPr>
        <w:t>3逾期送达的电子投标文件，</w:t>
      </w:r>
      <w:r>
        <w:rPr>
          <w:rFonts w:ascii="宋体" w:hAnsi="宋体"/>
          <w:szCs w:val="21"/>
          <w:u w:val="single"/>
        </w:rPr>
        <w:t xml:space="preserve">  </w:t>
      </w:r>
      <w:r>
        <w:rPr>
          <w:rFonts w:hint="eastAsia" w:ascii="宋体" w:hAnsi="宋体"/>
          <w:szCs w:val="21"/>
          <w:u w:val="single"/>
        </w:rPr>
        <w:t>广州</w:t>
      </w:r>
      <w:r>
        <w:rPr>
          <w:rFonts w:ascii="宋体" w:hAnsi="宋体"/>
          <w:szCs w:val="21"/>
          <w:u w:val="single"/>
        </w:rPr>
        <w:t xml:space="preserve">公共资源交易中心 </w:t>
      </w:r>
      <w:r>
        <w:rPr>
          <w:rFonts w:hint="eastAsia" w:ascii="宋体" w:hAnsi="宋体"/>
          <w:szCs w:val="21"/>
        </w:rPr>
        <w:t>交易平台将予以拒收。</w:t>
      </w:r>
    </w:p>
    <w:p w14:paraId="073B0C2E">
      <w:pPr>
        <w:spacing w:line="360" w:lineRule="auto"/>
        <w:ind w:firstLine="420" w:firstLineChars="200"/>
        <w:rPr>
          <w:rFonts w:hint="eastAsia" w:ascii="宋体" w:hAnsi="宋体"/>
          <w:szCs w:val="21"/>
        </w:rPr>
      </w:pPr>
      <w:r>
        <w:rPr>
          <w:rFonts w:ascii="宋体" w:hAnsi="宋体"/>
          <w:szCs w:val="21"/>
        </w:rPr>
        <w:t>19.</w:t>
      </w:r>
      <w:r>
        <w:rPr>
          <w:rFonts w:hint="eastAsia" w:ascii="宋体" w:hAnsi="宋体"/>
          <w:szCs w:val="21"/>
        </w:rPr>
        <w:t>4</w:t>
      </w:r>
      <w:r>
        <w:rPr>
          <w:rFonts w:ascii="宋体" w:hAnsi="宋体"/>
          <w:szCs w:val="21"/>
        </w:rPr>
        <w:t xml:space="preserve"> </w:t>
      </w:r>
      <w:r>
        <w:rPr>
          <w:rFonts w:hint="eastAsia" w:ascii="宋体" w:hAnsi="宋体"/>
          <w:szCs w:val="21"/>
        </w:rPr>
        <w:t>投标截止前，招标人拒绝接收符合条件的投标文件，投标人可向招标投标监督机构投诉。</w:t>
      </w:r>
    </w:p>
    <w:p w14:paraId="7F4EE68C">
      <w:pPr>
        <w:pBdr>
          <w:bottom w:val="single" w:color="auto" w:sz="6" w:space="1"/>
        </w:pBdr>
        <w:spacing w:line="360" w:lineRule="auto"/>
        <w:ind w:firstLine="525" w:firstLineChars="250"/>
        <w:rPr>
          <w:rFonts w:hint="eastAsia" w:ascii="宋体" w:hAnsi="宋体"/>
          <w:szCs w:val="21"/>
        </w:rPr>
      </w:pPr>
      <w:r>
        <w:rPr>
          <w:rFonts w:ascii="宋体" w:hAnsi="宋体"/>
          <w:szCs w:val="21"/>
        </w:rPr>
        <w:t>19.</w:t>
      </w:r>
      <w:r>
        <w:rPr>
          <w:rFonts w:hint="eastAsia" w:ascii="宋体" w:hAnsi="宋体"/>
          <w:szCs w:val="21"/>
        </w:rPr>
        <w:t>5</w:t>
      </w:r>
      <w:r>
        <w:rPr>
          <w:rFonts w:hint="eastAsia" w:ascii="宋体" w:hAnsi="宋体"/>
          <w:szCs w:val="21"/>
          <w:u w:val="single"/>
        </w:rPr>
        <w:t>技术标和经济标同时开启，广州</w:t>
      </w:r>
      <w:r>
        <w:rPr>
          <w:rFonts w:ascii="宋体" w:hAnsi="宋体"/>
          <w:szCs w:val="21"/>
          <w:u w:val="single"/>
        </w:rPr>
        <w:t xml:space="preserve">公共资源交易中心 </w:t>
      </w:r>
      <w:r>
        <w:rPr>
          <w:rFonts w:hint="eastAsia" w:ascii="宋体" w:hAnsi="宋体"/>
          <w:szCs w:val="21"/>
          <w:u w:val="single"/>
        </w:rPr>
        <w:t>交易平台将按招标文件规定的时间同时开启技术标和经济标。</w:t>
      </w:r>
    </w:p>
    <w:p w14:paraId="10EF95A5">
      <w:pPr>
        <w:spacing w:line="360" w:lineRule="auto"/>
        <w:ind w:firstLine="472" w:firstLineChars="224"/>
        <w:rPr>
          <w:rFonts w:hint="eastAsia" w:ascii="宋体" w:hAnsi="宋体"/>
          <w:b/>
          <w:szCs w:val="21"/>
        </w:rPr>
      </w:pPr>
      <w:r>
        <w:rPr>
          <w:rFonts w:hint="eastAsia" w:ascii="宋体" w:hAnsi="宋体"/>
          <w:b/>
          <w:szCs w:val="21"/>
        </w:rPr>
        <w:t>条款号：</w:t>
      </w:r>
      <w:r>
        <w:rPr>
          <w:rFonts w:ascii="宋体" w:hAnsi="宋体"/>
          <w:b/>
          <w:bCs/>
          <w:szCs w:val="21"/>
        </w:rPr>
        <w:t>21.1</w:t>
      </w:r>
      <w:r>
        <w:rPr>
          <w:rFonts w:ascii="宋体" w:hAnsi="宋体"/>
          <w:b/>
          <w:szCs w:val="21"/>
        </w:rPr>
        <w:t xml:space="preserve">            </w:t>
      </w:r>
      <w:r>
        <w:rPr>
          <w:rFonts w:hint="eastAsia" w:ascii="宋体" w:hAnsi="宋体"/>
          <w:b/>
          <w:szCs w:val="21"/>
        </w:rPr>
        <w:t>修改类型：修改</w:t>
      </w:r>
    </w:p>
    <w:p w14:paraId="524C8AD2">
      <w:pPr>
        <w:spacing w:line="360" w:lineRule="auto"/>
        <w:ind w:firstLine="422" w:firstLineChars="200"/>
        <w:rPr>
          <w:rFonts w:hint="eastAsia" w:ascii="宋体" w:hAnsi="宋体"/>
          <w:szCs w:val="21"/>
        </w:rPr>
      </w:pPr>
      <w:r>
        <w:rPr>
          <w:rFonts w:hint="eastAsia" w:ascii="宋体" w:hAnsi="宋体"/>
          <w:b/>
          <w:szCs w:val="21"/>
        </w:rPr>
        <w:t>原文：</w:t>
      </w:r>
      <w:r>
        <w:rPr>
          <w:rFonts w:ascii="宋体" w:hAnsi="宋体"/>
          <w:szCs w:val="21"/>
        </w:rPr>
        <w:t>21.1</w:t>
      </w:r>
      <w:r>
        <w:rPr>
          <w:rFonts w:ascii="宋体" w:hAnsi="宋体"/>
          <w:b/>
          <w:szCs w:val="21"/>
        </w:rPr>
        <w:t xml:space="preserve"> </w:t>
      </w:r>
      <w:r>
        <w:rPr>
          <w:rFonts w:hint="eastAsia" w:ascii="宋体" w:hAnsi="宋体"/>
          <w:szCs w:val="21"/>
        </w:rPr>
        <w:t>本须知前附表第</w:t>
      </w:r>
      <w:r>
        <w:rPr>
          <w:rFonts w:ascii="宋体" w:hAnsi="宋体"/>
          <w:szCs w:val="21"/>
        </w:rPr>
        <w:t>1</w:t>
      </w:r>
      <w:r>
        <w:rPr>
          <w:rFonts w:hint="eastAsia" w:ascii="宋体" w:hAnsi="宋体"/>
          <w:szCs w:val="21"/>
        </w:rPr>
        <w:t>7项规定的投标截止时间</w:t>
      </w:r>
      <w:r>
        <w:rPr>
          <w:rFonts w:hint="eastAsia" w:ascii="宋体" w:hAnsi="宋体"/>
          <w:bCs/>
          <w:szCs w:val="21"/>
        </w:rPr>
        <w:t>后送达的电子投标文件，</w:t>
      </w:r>
      <w:r>
        <w:rPr>
          <w:rFonts w:ascii="宋体" w:hAnsi="宋体"/>
          <w:szCs w:val="21"/>
          <w:u w:val="single"/>
        </w:rPr>
        <w:t xml:space="preserve">       </w:t>
      </w:r>
      <w:r>
        <w:rPr>
          <w:rFonts w:hint="eastAsia" w:ascii="宋体" w:hAnsi="宋体"/>
          <w:szCs w:val="21"/>
        </w:rPr>
        <w:t>交易平台将予以拒收。</w:t>
      </w:r>
    </w:p>
    <w:p w14:paraId="5D7676C0">
      <w:pPr>
        <w:pBdr>
          <w:bottom w:val="single" w:color="auto" w:sz="6" w:space="1"/>
        </w:pBdr>
        <w:spacing w:line="360" w:lineRule="auto"/>
        <w:ind w:firstLine="527" w:firstLineChars="250"/>
        <w:rPr>
          <w:rFonts w:hint="eastAsia" w:ascii="宋体" w:hAnsi="宋体"/>
          <w:szCs w:val="21"/>
        </w:rPr>
      </w:pPr>
      <w:r>
        <w:rPr>
          <w:rFonts w:hint="eastAsia" w:ascii="宋体" w:hAnsi="宋体"/>
          <w:b/>
          <w:szCs w:val="21"/>
        </w:rPr>
        <w:t>现文：</w:t>
      </w:r>
      <w:r>
        <w:rPr>
          <w:rFonts w:ascii="宋体" w:hAnsi="宋体"/>
          <w:szCs w:val="21"/>
        </w:rPr>
        <w:t>21.1</w:t>
      </w:r>
      <w:r>
        <w:rPr>
          <w:rFonts w:ascii="宋体" w:hAnsi="宋体"/>
          <w:b/>
          <w:szCs w:val="21"/>
        </w:rPr>
        <w:t xml:space="preserve"> </w:t>
      </w:r>
      <w:r>
        <w:rPr>
          <w:rFonts w:hint="eastAsia" w:ascii="宋体" w:hAnsi="宋体"/>
          <w:szCs w:val="21"/>
        </w:rPr>
        <w:t>本须知前附表第</w:t>
      </w:r>
      <w:r>
        <w:rPr>
          <w:rFonts w:ascii="宋体" w:hAnsi="宋体"/>
          <w:szCs w:val="21"/>
        </w:rPr>
        <w:t>1</w:t>
      </w:r>
      <w:r>
        <w:rPr>
          <w:rFonts w:hint="eastAsia" w:ascii="宋体" w:hAnsi="宋体"/>
          <w:szCs w:val="21"/>
        </w:rPr>
        <w:t>7项规定的投标截止时间</w:t>
      </w:r>
      <w:r>
        <w:rPr>
          <w:rFonts w:hint="eastAsia" w:ascii="宋体" w:hAnsi="宋体"/>
          <w:bCs/>
          <w:szCs w:val="21"/>
        </w:rPr>
        <w:t>后送达的电子投标文件，</w:t>
      </w:r>
      <w:r>
        <w:rPr>
          <w:rFonts w:hint="eastAsia" w:ascii="宋体" w:hAnsi="宋体"/>
          <w:szCs w:val="21"/>
          <w:u w:val="single"/>
        </w:rPr>
        <w:t>广州</w:t>
      </w:r>
      <w:r>
        <w:rPr>
          <w:rFonts w:ascii="宋体" w:hAnsi="宋体"/>
          <w:szCs w:val="21"/>
          <w:u w:val="single"/>
        </w:rPr>
        <w:t>公共资源交易中心</w:t>
      </w:r>
      <w:r>
        <w:rPr>
          <w:rFonts w:hint="eastAsia" w:ascii="宋体" w:hAnsi="宋体"/>
          <w:szCs w:val="21"/>
        </w:rPr>
        <w:t>交易平台将予以拒收。</w:t>
      </w:r>
    </w:p>
    <w:p w14:paraId="24B68323">
      <w:pPr>
        <w:spacing w:line="360" w:lineRule="auto"/>
        <w:ind w:firstLine="472" w:firstLineChars="224"/>
        <w:rPr>
          <w:rFonts w:hint="eastAsia" w:ascii="宋体" w:hAnsi="宋体"/>
          <w:b/>
          <w:szCs w:val="21"/>
        </w:rPr>
      </w:pPr>
      <w:r>
        <w:rPr>
          <w:rFonts w:hint="eastAsia" w:ascii="宋体" w:hAnsi="宋体"/>
          <w:b/>
          <w:szCs w:val="21"/>
        </w:rPr>
        <w:t>条款号：</w:t>
      </w:r>
      <w:r>
        <w:rPr>
          <w:rFonts w:ascii="宋体" w:hAnsi="宋体"/>
          <w:b/>
          <w:bCs/>
          <w:szCs w:val="21"/>
        </w:rPr>
        <w:t xml:space="preserve">27.1 </w:t>
      </w:r>
      <w:r>
        <w:rPr>
          <w:rFonts w:ascii="宋体" w:hAnsi="宋体"/>
          <w:b/>
          <w:szCs w:val="21"/>
        </w:rPr>
        <w:t xml:space="preserve">            </w:t>
      </w:r>
      <w:r>
        <w:rPr>
          <w:rFonts w:hint="eastAsia" w:ascii="宋体" w:hAnsi="宋体"/>
          <w:b/>
          <w:szCs w:val="21"/>
        </w:rPr>
        <w:t>修改类型：修改</w:t>
      </w:r>
    </w:p>
    <w:p w14:paraId="08D191F6">
      <w:pPr>
        <w:spacing w:line="360" w:lineRule="auto"/>
        <w:ind w:firstLine="472" w:firstLineChars="224"/>
        <w:rPr>
          <w:rFonts w:hint="eastAsia" w:ascii="宋体" w:hAnsi="宋体"/>
          <w:b/>
          <w:szCs w:val="21"/>
        </w:rPr>
      </w:pPr>
      <w:r>
        <w:rPr>
          <w:rFonts w:hint="eastAsia" w:ascii="宋体" w:hAnsi="宋体"/>
          <w:b/>
          <w:szCs w:val="21"/>
        </w:rPr>
        <w:t>原文：</w:t>
      </w:r>
      <w:r>
        <w:rPr>
          <w:rFonts w:ascii="宋体" w:hAnsi="宋体"/>
          <w:szCs w:val="21"/>
        </w:rPr>
        <w:t>27.1</w:t>
      </w:r>
      <w:r>
        <w:rPr>
          <w:rFonts w:ascii="宋体" w:hAnsi="宋体"/>
          <w:b/>
          <w:szCs w:val="21"/>
        </w:rPr>
        <w:t xml:space="preserve"> </w:t>
      </w:r>
      <w:r>
        <w:rPr>
          <w:rFonts w:hint="eastAsia" w:ascii="宋体" w:hAnsi="宋体"/>
          <w:szCs w:val="21"/>
        </w:rPr>
        <w:t>招标人将在</w:t>
      </w:r>
      <w:r>
        <w:rPr>
          <w:rFonts w:ascii="宋体" w:hAnsi="宋体"/>
          <w:szCs w:val="21"/>
          <w:u w:val="single"/>
        </w:rPr>
        <w:t xml:space="preserve">        </w:t>
      </w:r>
      <w:r>
        <w:rPr>
          <w:rFonts w:hint="eastAsia" w:ascii="宋体" w:hAnsi="宋体"/>
          <w:szCs w:val="21"/>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6AD93F57">
      <w:pPr>
        <w:pBdr>
          <w:bottom w:val="single" w:color="auto" w:sz="6" w:space="1"/>
        </w:pBdr>
        <w:spacing w:line="360" w:lineRule="auto"/>
        <w:ind w:firstLine="527" w:firstLineChars="250"/>
        <w:rPr>
          <w:rFonts w:hint="eastAsia" w:ascii="宋体" w:hAnsi="宋体"/>
          <w:szCs w:val="21"/>
        </w:rPr>
      </w:pPr>
      <w:r>
        <w:rPr>
          <w:rFonts w:hint="eastAsia" w:ascii="宋体" w:hAnsi="宋体"/>
          <w:b/>
          <w:szCs w:val="21"/>
        </w:rPr>
        <w:t>现文：</w:t>
      </w:r>
      <w:r>
        <w:rPr>
          <w:rFonts w:ascii="宋体" w:hAnsi="宋体"/>
          <w:szCs w:val="21"/>
        </w:rPr>
        <w:t>27.1</w:t>
      </w:r>
      <w:r>
        <w:rPr>
          <w:rFonts w:ascii="宋体" w:hAnsi="宋体"/>
          <w:b/>
          <w:szCs w:val="21"/>
        </w:rPr>
        <w:t xml:space="preserve"> </w:t>
      </w:r>
      <w:r>
        <w:rPr>
          <w:rFonts w:hint="eastAsia" w:ascii="宋体" w:hAnsi="宋体"/>
          <w:szCs w:val="21"/>
        </w:rPr>
        <w:t>招标人将在</w:t>
      </w:r>
      <w:r>
        <w:rPr>
          <w:rFonts w:ascii="宋体" w:hAnsi="宋体"/>
          <w:szCs w:val="21"/>
          <w:u w:val="single"/>
        </w:rPr>
        <w:t xml:space="preserve"> </w:t>
      </w:r>
      <w:r>
        <w:rPr>
          <w:rFonts w:hint="eastAsia" w:ascii="宋体" w:hAnsi="宋体"/>
          <w:szCs w:val="21"/>
          <w:u w:val="single"/>
        </w:rPr>
        <w:t>广州</w:t>
      </w:r>
      <w:r>
        <w:rPr>
          <w:rFonts w:ascii="宋体" w:hAnsi="宋体"/>
          <w:szCs w:val="21"/>
          <w:u w:val="single"/>
        </w:rPr>
        <w:t xml:space="preserve">公共资源交易中心 </w:t>
      </w:r>
      <w:r>
        <w:rPr>
          <w:rFonts w:hint="eastAsia" w:ascii="宋体" w:hAnsi="宋体"/>
          <w:szCs w:val="21"/>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2B5FD68E">
      <w:pPr>
        <w:spacing w:line="360" w:lineRule="auto"/>
        <w:ind w:firstLine="472" w:firstLineChars="224"/>
        <w:rPr>
          <w:rFonts w:hint="eastAsia" w:ascii="宋体" w:hAnsi="宋体"/>
          <w:b/>
          <w:szCs w:val="21"/>
        </w:rPr>
      </w:pPr>
      <w:r>
        <w:rPr>
          <w:rFonts w:hint="eastAsia" w:ascii="宋体" w:hAnsi="宋体"/>
          <w:b/>
          <w:szCs w:val="21"/>
        </w:rPr>
        <w:t>条款号：</w:t>
      </w:r>
      <w:r>
        <w:rPr>
          <w:rFonts w:hint="eastAsia" w:ascii="宋体" w:hAnsi="宋体"/>
          <w:b/>
          <w:bCs/>
          <w:szCs w:val="21"/>
        </w:rPr>
        <w:t>27.4</w:t>
      </w:r>
      <w:r>
        <w:rPr>
          <w:rFonts w:ascii="宋体" w:hAnsi="宋体"/>
          <w:b/>
          <w:szCs w:val="21"/>
        </w:rPr>
        <w:t xml:space="preserve">             </w:t>
      </w:r>
      <w:r>
        <w:rPr>
          <w:rFonts w:hint="eastAsia" w:ascii="宋体" w:hAnsi="宋体"/>
          <w:b/>
          <w:szCs w:val="21"/>
        </w:rPr>
        <w:t>修改类型：修改</w:t>
      </w:r>
    </w:p>
    <w:p w14:paraId="16B6D96F">
      <w:pPr>
        <w:spacing w:line="360" w:lineRule="auto"/>
        <w:ind w:firstLine="472" w:firstLineChars="224"/>
        <w:rPr>
          <w:rFonts w:hint="eastAsia" w:ascii="宋体" w:hAnsi="宋体"/>
          <w:b/>
          <w:szCs w:val="21"/>
        </w:rPr>
      </w:pPr>
      <w:r>
        <w:rPr>
          <w:rFonts w:hint="eastAsia" w:ascii="宋体" w:hAnsi="宋体"/>
          <w:b/>
          <w:szCs w:val="21"/>
        </w:rPr>
        <w:t>原文：</w:t>
      </w:r>
      <w:r>
        <w:rPr>
          <w:rFonts w:hint="eastAsia" w:ascii="宋体" w:hAnsi="宋体"/>
          <w:szCs w:val="21"/>
        </w:rPr>
        <w:t>27.4</w:t>
      </w:r>
      <w:r>
        <w:rPr>
          <w:rFonts w:ascii="宋体" w:hAnsi="宋体"/>
          <w:b/>
          <w:szCs w:val="21"/>
        </w:rPr>
        <w:t xml:space="preserve"> </w:t>
      </w:r>
      <w:r>
        <w:rPr>
          <w:rFonts w:hint="eastAsia" w:ascii="宋体" w:hAnsi="宋体"/>
          <w:szCs w:val="21"/>
        </w:rPr>
        <w:t>在产生中标候选人后，招标人将中标候选人的投标文件商务部分文件的所有内容（包括人员、业绩、奖项等资料）在</w:t>
      </w:r>
      <w:r>
        <w:rPr>
          <w:rFonts w:ascii="宋体" w:hAnsi="宋体"/>
          <w:szCs w:val="21"/>
          <w:u w:val="single"/>
        </w:rPr>
        <w:t xml:space="preserve">        </w:t>
      </w:r>
      <w:r>
        <w:rPr>
          <w:rFonts w:hint="eastAsia" w:ascii="宋体" w:hAnsi="宋体"/>
          <w:szCs w:val="21"/>
        </w:rPr>
        <w:t>交易平台和广东省招标投标监管网公开。</w:t>
      </w:r>
    </w:p>
    <w:p w14:paraId="7FC0349D">
      <w:pPr>
        <w:pBdr>
          <w:bottom w:val="single" w:color="auto" w:sz="6" w:space="1"/>
        </w:pBdr>
        <w:spacing w:line="360" w:lineRule="auto"/>
        <w:ind w:firstLine="527" w:firstLineChars="250"/>
        <w:rPr>
          <w:rFonts w:hint="eastAsia" w:ascii="宋体" w:hAnsi="宋体"/>
          <w:szCs w:val="21"/>
        </w:rPr>
      </w:pPr>
      <w:r>
        <w:rPr>
          <w:rFonts w:hint="eastAsia" w:ascii="宋体" w:hAnsi="宋体"/>
          <w:b/>
          <w:szCs w:val="21"/>
        </w:rPr>
        <w:t>现文：</w:t>
      </w:r>
      <w:r>
        <w:rPr>
          <w:rFonts w:hint="eastAsia" w:ascii="宋体" w:hAnsi="宋体"/>
          <w:szCs w:val="21"/>
        </w:rPr>
        <w:t>27.4</w:t>
      </w:r>
      <w:r>
        <w:rPr>
          <w:rFonts w:ascii="宋体" w:hAnsi="宋体"/>
          <w:b/>
          <w:szCs w:val="21"/>
        </w:rPr>
        <w:t xml:space="preserve"> </w:t>
      </w:r>
      <w:r>
        <w:rPr>
          <w:rFonts w:hint="eastAsia" w:ascii="宋体" w:hAnsi="宋体"/>
          <w:szCs w:val="21"/>
        </w:rPr>
        <w:t>在产生中标候选人后，招标人将中标候选人的投标文件商务部分文件的所有内容（包括人员、业绩、奖项等资料）在</w:t>
      </w:r>
      <w:r>
        <w:rPr>
          <w:rFonts w:hint="eastAsia" w:ascii="宋体" w:hAnsi="宋体"/>
          <w:szCs w:val="21"/>
          <w:u w:val="single"/>
        </w:rPr>
        <w:t>广州</w:t>
      </w:r>
      <w:r>
        <w:rPr>
          <w:rFonts w:ascii="宋体" w:hAnsi="宋体"/>
          <w:szCs w:val="21"/>
          <w:u w:val="single"/>
        </w:rPr>
        <w:t>公共资源交易中心</w:t>
      </w:r>
      <w:r>
        <w:rPr>
          <w:rFonts w:hint="eastAsia" w:ascii="宋体" w:hAnsi="宋体"/>
          <w:szCs w:val="21"/>
        </w:rPr>
        <w:t>交易平台和广东省招标投标监管网公开。</w:t>
      </w:r>
    </w:p>
    <w:p w14:paraId="0BAF5B35">
      <w:pPr>
        <w:spacing w:line="360" w:lineRule="auto"/>
        <w:ind w:firstLine="472" w:firstLineChars="224"/>
        <w:rPr>
          <w:rFonts w:hint="eastAsia" w:ascii="宋体" w:hAnsi="宋体"/>
          <w:b/>
          <w:szCs w:val="21"/>
        </w:rPr>
      </w:pPr>
      <w:r>
        <w:rPr>
          <w:rFonts w:hint="eastAsia" w:ascii="宋体" w:hAnsi="宋体"/>
          <w:b/>
          <w:szCs w:val="21"/>
        </w:rPr>
        <w:t>条款号：29.1</w:t>
      </w:r>
      <w:r>
        <w:rPr>
          <w:rFonts w:ascii="宋体" w:hAnsi="宋体"/>
          <w:b/>
          <w:szCs w:val="21"/>
        </w:rPr>
        <w:t xml:space="preserve">            </w:t>
      </w:r>
      <w:r>
        <w:rPr>
          <w:rFonts w:hint="eastAsia" w:ascii="宋体" w:hAnsi="宋体"/>
          <w:b/>
          <w:szCs w:val="21"/>
        </w:rPr>
        <w:t>修改类型：修改</w:t>
      </w:r>
    </w:p>
    <w:p w14:paraId="614AB095">
      <w:pPr>
        <w:snapToGrid w:val="0"/>
        <w:spacing w:line="360" w:lineRule="auto"/>
        <w:ind w:firstLine="422" w:firstLineChars="200"/>
        <w:rPr>
          <w:rFonts w:hint="eastAsia" w:ascii="宋体" w:hAnsi="宋体"/>
          <w:szCs w:val="21"/>
        </w:rPr>
      </w:pPr>
      <w:r>
        <w:rPr>
          <w:rFonts w:hint="eastAsia" w:ascii="宋体" w:hAnsi="宋体"/>
          <w:b/>
          <w:szCs w:val="21"/>
        </w:rPr>
        <w:t>原文：</w:t>
      </w:r>
      <w:r>
        <w:rPr>
          <w:rFonts w:ascii="宋体" w:hAnsi="宋体"/>
          <w:b/>
          <w:szCs w:val="21"/>
        </w:rPr>
        <w:t xml:space="preserve"> </w:t>
      </w:r>
      <w:r>
        <w:rPr>
          <w:rFonts w:ascii="宋体" w:hAnsi="宋体"/>
          <w:szCs w:val="21"/>
        </w:rPr>
        <w:t xml:space="preserve">29.1 </w:t>
      </w:r>
      <w:r>
        <w:rPr>
          <w:rFonts w:hint="eastAsia" w:ascii="宋体" w:hAnsi="宋体"/>
          <w:szCs w:val="21"/>
        </w:rPr>
        <w:t>在收到中标通知书后的</w:t>
      </w:r>
      <w:r>
        <w:rPr>
          <w:rFonts w:ascii="宋体" w:hAnsi="宋体"/>
          <w:szCs w:val="21"/>
        </w:rPr>
        <w:t>15</w:t>
      </w:r>
      <w:r>
        <w:rPr>
          <w:rFonts w:hint="eastAsia" w:ascii="宋体" w:hAnsi="宋体"/>
          <w:szCs w:val="21"/>
        </w:rPr>
        <w:t>日内，中标人应按本须知前附表第</w:t>
      </w:r>
      <w:r>
        <w:rPr>
          <w:rFonts w:ascii="宋体" w:hAnsi="宋体"/>
          <w:szCs w:val="21"/>
        </w:rPr>
        <w:t>2</w:t>
      </w:r>
      <w:r>
        <w:rPr>
          <w:rFonts w:hint="eastAsia" w:ascii="宋体" w:hAnsi="宋体"/>
          <w:szCs w:val="21"/>
        </w:rPr>
        <w:t>0项的规定向招标人提交履约担保。</w:t>
      </w:r>
    </w:p>
    <w:p w14:paraId="0965240A">
      <w:pPr>
        <w:pBdr>
          <w:bottom w:val="single" w:color="auto" w:sz="6" w:space="1"/>
        </w:pBdr>
        <w:spacing w:line="360" w:lineRule="auto"/>
        <w:ind w:firstLine="472" w:firstLineChars="224"/>
        <w:rPr>
          <w:rFonts w:hint="eastAsia" w:ascii="宋体" w:hAnsi="宋体"/>
          <w:b/>
          <w:szCs w:val="21"/>
          <w:u w:val="single"/>
        </w:rPr>
      </w:pPr>
      <w:r>
        <w:rPr>
          <w:rFonts w:hint="eastAsia" w:ascii="宋体" w:hAnsi="宋体"/>
          <w:b/>
          <w:szCs w:val="21"/>
        </w:rPr>
        <w:t>现文：</w:t>
      </w:r>
      <w:r>
        <w:rPr>
          <w:rFonts w:ascii="宋体" w:hAnsi="宋体"/>
          <w:szCs w:val="21"/>
        </w:rPr>
        <w:t xml:space="preserve">29.1 </w:t>
      </w:r>
      <w:r>
        <w:rPr>
          <w:rFonts w:hint="eastAsia" w:ascii="宋体" w:hAnsi="宋体"/>
          <w:szCs w:val="21"/>
          <w:u w:val="single"/>
        </w:rPr>
        <w:t>在合同条款要求时间内，</w:t>
      </w:r>
      <w:r>
        <w:rPr>
          <w:rFonts w:hint="eastAsia" w:ascii="宋体" w:hAnsi="宋体"/>
          <w:szCs w:val="21"/>
        </w:rPr>
        <w:t>中标人应按本须知前附表第</w:t>
      </w:r>
      <w:r>
        <w:rPr>
          <w:rFonts w:ascii="宋体" w:hAnsi="宋体"/>
          <w:szCs w:val="21"/>
        </w:rPr>
        <w:t>2</w:t>
      </w:r>
      <w:r>
        <w:rPr>
          <w:rFonts w:hint="eastAsia" w:ascii="宋体" w:hAnsi="宋体"/>
          <w:szCs w:val="21"/>
        </w:rPr>
        <w:t>0项的规定向招标人提交履约担保</w:t>
      </w:r>
      <w:r>
        <w:rPr>
          <w:rFonts w:ascii="宋体" w:hAnsi="宋体" w:cs="宋体"/>
          <w:szCs w:val="21"/>
        </w:rPr>
        <w:t>。</w:t>
      </w:r>
    </w:p>
    <w:p w14:paraId="08245A4B">
      <w:pPr>
        <w:spacing w:line="360" w:lineRule="auto"/>
        <w:ind w:firstLine="472" w:firstLineChars="224"/>
        <w:rPr>
          <w:rFonts w:hint="eastAsia" w:ascii="宋体" w:hAnsi="宋体"/>
          <w:b/>
          <w:szCs w:val="21"/>
        </w:rPr>
      </w:pPr>
      <w:r>
        <w:rPr>
          <w:rFonts w:hint="eastAsia" w:ascii="宋体" w:hAnsi="宋体"/>
          <w:b/>
          <w:szCs w:val="21"/>
        </w:rPr>
        <w:t>条款号：29.2</w:t>
      </w:r>
      <w:r>
        <w:rPr>
          <w:rFonts w:ascii="宋体" w:hAnsi="宋体"/>
          <w:b/>
          <w:szCs w:val="21"/>
        </w:rPr>
        <w:t xml:space="preserve">            </w:t>
      </w:r>
      <w:r>
        <w:rPr>
          <w:rFonts w:hint="eastAsia" w:ascii="宋体" w:hAnsi="宋体"/>
          <w:b/>
          <w:szCs w:val="21"/>
        </w:rPr>
        <w:t>修改类型：修改</w:t>
      </w:r>
    </w:p>
    <w:p w14:paraId="75A8ADBC">
      <w:pPr>
        <w:snapToGrid w:val="0"/>
        <w:spacing w:line="360" w:lineRule="auto"/>
        <w:ind w:firstLine="422" w:firstLineChars="200"/>
        <w:rPr>
          <w:rFonts w:hint="eastAsia" w:ascii="宋体" w:hAnsi="宋体"/>
          <w:szCs w:val="21"/>
        </w:rPr>
      </w:pPr>
      <w:r>
        <w:rPr>
          <w:rFonts w:hint="eastAsia" w:ascii="宋体" w:hAnsi="宋体"/>
          <w:b/>
          <w:szCs w:val="21"/>
        </w:rPr>
        <w:t>原文：</w:t>
      </w:r>
      <w:r>
        <w:rPr>
          <w:rFonts w:ascii="宋体" w:hAnsi="宋体"/>
          <w:szCs w:val="21"/>
        </w:rPr>
        <w:t>29.</w:t>
      </w:r>
      <w:r>
        <w:rPr>
          <w:rFonts w:hint="eastAsia" w:ascii="宋体" w:hAnsi="宋体"/>
          <w:szCs w:val="21"/>
        </w:rPr>
        <w:t>2</w:t>
      </w:r>
      <w:r>
        <w:rPr>
          <w:rFonts w:ascii="宋体" w:hAnsi="宋体"/>
          <w:szCs w:val="21"/>
        </w:rPr>
        <w:t xml:space="preserve"> </w:t>
      </w:r>
      <w:r>
        <w:rPr>
          <w:rFonts w:hint="eastAsia" w:ascii="宋体" w:hAnsi="宋体"/>
          <w:szCs w:val="21"/>
        </w:rPr>
        <w:t>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631DF1DE">
      <w:pPr>
        <w:pBdr>
          <w:bottom w:val="single" w:color="auto" w:sz="6" w:space="1"/>
        </w:pBdr>
        <w:spacing w:line="360" w:lineRule="auto"/>
        <w:ind w:firstLine="472" w:firstLineChars="224"/>
        <w:rPr>
          <w:rFonts w:hint="eastAsia" w:ascii="宋体" w:hAnsi="宋体"/>
          <w:b/>
          <w:szCs w:val="21"/>
          <w:u w:val="single"/>
        </w:rPr>
      </w:pPr>
      <w:r>
        <w:rPr>
          <w:rFonts w:hint="eastAsia" w:ascii="宋体" w:hAnsi="宋体"/>
          <w:b/>
          <w:szCs w:val="21"/>
        </w:rPr>
        <w:t>现文：</w:t>
      </w:r>
      <w:r>
        <w:rPr>
          <w:rFonts w:ascii="宋体" w:hAnsi="宋体"/>
          <w:szCs w:val="21"/>
        </w:rPr>
        <w:t>29.</w:t>
      </w:r>
      <w:r>
        <w:rPr>
          <w:rFonts w:hint="eastAsia" w:ascii="宋体" w:hAnsi="宋体"/>
          <w:szCs w:val="21"/>
        </w:rPr>
        <w:t>2</w:t>
      </w:r>
      <w:r>
        <w:rPr>
          <w:rFonts w:ascii="宋体" w:hAnsi="宋体"/>
          <w:szCs w:val="21"/>
        </w:rPr>
        <w:t xml:space="preserve"> </w:t>
      </w:r>
      <w:r>
        <w:rPr>
          <w:rFonts w:hint="eastAsia" w:ascii="宋体" w:hAnsi="宋体"/>
          <w:szCs w:val="21"/>
        </w:rPr>
        <w:t>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0ED4B322">
      <w:pPr>
        <w:spacing w:line="360" w:lineRule="auto"/>
        <w:ind w:firstLine="472" w:firstLineChars="224"/>
        <w:rPr>
          <w:rFonts w:hint="eastAsia" w:ascii="宋体" w:hAnsi="宋体"/>
          <w:b/>
          <w:szCs w:val="21"/>
        </w:rPr>
      </w:pPr>
      <w:r>
        <w:rPr>
          <w:rFonts w:hint="eastAsia" w:ascii="宋体" w:hAnsi="宋体"/>
          <w:b/>
          <w:szCs w:val="21"/>
        </w:rPr>
        <w:t>条款号：32.3</w:t>
      </w:r>
      <w:r>
        <w:rPr>
          <w:rFonts w:ascii="宋体" w:hAnsi="宋体"/>
          <w:b/>
          <w:szCs w:val="21"/>
        </w:rPr>
        <w:t xml:space="preserve">            </w:t>
      </w:r>
      <w:r>
        <w:rPr>
          <w:rFonts w:hint="eastAsia" w:ascii="宋体" w:hAnsi="宋体"/>
          <w:b/>
          <w:szCs w:val="21"/>
        </w:rPr>
        <w:t>修改类型：修改</w:t>
      </w:r>
    </w:p>
    <w:p w14:paraId="10E8DEE5">
      <w:pPr>
        <w:snapToGrid w:val="0"/>
        <w:spacing w:line="360" w:lineRule="auto"/>
        <w:ind w:firstLine="422" w:firstLineChars="200"/>
        <w:rPr>
          <w:rFonts w:hint="eastAsia" w:ascii="宋体" w:hAnsi="宋体"/>
          <w:bCs/>
          <w:szCs w:val="21"/>
        </w:rPr>
      </w:pPr>
      <w:r>
        <w:rPr>
          <w:rFonts w:hint="eastAsia" w:ascii="宋体" w:hAnsi="宋体"/>
          <w:b/>
          <w:szCs w:val="21"/>
        </w:rPr>
        <w:t>原文：</w:t>
      </w:r>
      <w:r>
        <w:rPr>
          <w:rFonts w:hint="eastAsia" w:ascii="宋体" w:hAnsi="宋体"/>
          <w:bCs/>
          <w:szCs w:val="21"/>
        </w:rPr>
        <w:t>32.3投标人如在本项目中存在串通投标、弄虚作假、行贿情形的，中标无效，行政监督部门将对其违法行为进行政处罚并通报。该投标人将被招标人列入黑名单并限制其参与招标人后续项目的投标。</w:t>
      </w:r>
    </w:p>
    <w:p w14:paraId="50BBABDE">
      <w:pPr>
        <w:pBdr>
          <w:bottom w:val="single" w:color="auto" w:sz="6" w:space="1"/>
        </w:pBdr>
        <w:spacing w:line="360" w:lineRule="auto"/>
        <w:ind w:firstLine="472" w:firstLineChars="224"/>
        <w:rPr>
          <w:rFonts w:hint="eastAsia" w:ascii="宋体" w:hAnsi="宋体"/>
          <w:bCs/>
          <w:szCs w:val="21"/>
          <w:u w:val="single"/>
        </w:rPr>
      </w:pPr>
      <w:r>
        <w:rPr>
          <w:rFonts w:hint="eastAsia" w:ascii="宋体" w:hAnsi="宋体"/>
          <w:b/>
          <w:szCs w:val="21"/>
        </w:rPr>
        <w:t>现文：</w:t>
      </w:r>
      <w:r>
        <w:rPr>
          <w:rFonts w:hint="eastAsia" w:ascii="宋体" w:hAnsi="宋体"/>
          <w:bCs/>
          <w:szCs w:val="21"/>
        </w:rPr>
        <w:t>32.3投标人如在本项目中存在串通投标、弄虚作假</w:t>
      </w:r>
      <w:r>
        <w:rPr>
          <w:rFonts w:hint="eastAsia" w:ascii="宋体" w:hAnsi="宋体"/>
          <w:b/>
          <w:szCs w:val="21"/>
        </w:rPr>
        <w:t>骗取中标</w:t>
      </w:r>
      <w:r>
        <w:rPr>
          <w:rFonts w:hint="eastAsia" w:ascii="宋体" w:hAnsi="宋体"/>
          <w:bCs/>
          <w:szCs w:val="21"/>
        </w:rPr>
        <w:t>、行贿情形的，中标无效，行政监督部门将对其违法行为进行政处罚。</w:t>
      </w:r>
      <w:r>
        <w:rPr>
          <w:rFonts w:hint="eastAsia" w:ascii="宋体" w:hAnsi="宋体"/>
          <w:b/>
          <w:szCs w:val="21"/>
        </w:rPr>
        <w:t>该投标人将被招标人列入黑名单并限制其参与招标人后续项目的投标。</w:t>
      </w:r>
    </w:p>
    <w:p w14:paraId="4ABD31B9">
      <w:pPr>
        <w:spacing w:line="360" w:lineRule="auto"/>
        <w:ind w:firstLine="472" w:firstLineChars="224"/>
        <w:rPr>
          <w:rFonts w:hint="eastAsia" w:ascii="宋体" w:hAnsi="宋体"/>
          <w:b/>
          <w:szCs w:val="21"/>
        </w:rPr>
      </w:pPr>
      <w:r>
        <w:rPr>
          <w:rFonts w:hint="eastAsia" w:ascii="宋体" w:hAnsi="宋体"/>
          <w:b/>
          <w:szCs w:val="21"/>
        </w:rPr>
        <w:t>条款号：33</w:t>
      </w:r>
      <w:r>
        <w:rPr>
          <w:rFonts w:ascii="宋体" w:hAnsi="宋体"/>
          <w:b/>
          <w:szCs w:val="21"/>
        </w:rPr>
        <w:t xml:space="preserve">            </w:t>
      </w:r>
      <w:r>
        <w:rPr>
          <w:rFonts w:hint="eastAsia" w:ascii="宋体" w:hAnsi="宋体"/>
          <w:b/>
          <w:szCs w:val="21"/>
        </w:rPr>
        <w:t>修改类型：删除</w:t>
      </w:r>
    </w:p>
    <w:p w14:paraId="57296A63">
      <w:pPr>
        <w:snapToGrid w:val="0"/>
        <w:spacing w:line="360" w:lineRule="auto"/>
        <w:ind w:firstLine="422" w:firstLineChars="200"/>
        <w:rPr>
          <w:rFonts w:hint="eastAsia" w:ascii="宋体" w:hAnsi="宋体"/>
          <w:bCs/>
          <w:szCs w:val="21"/>
        </w:rPr>
      </w:pPr>
      <w:r>
        <w:rPr>
          <w:rFonts w:hint="eastAsia" w:ascii="宋体" w:hAnsi="宋体"/>
          <w:b/>
          <w:szCs w:val="21"/>
        </w:rPr>
        <w:t>原文：</w:t>
      </w:r>
      <w:r>
        <w:rPr>
          <w:rFonts w:hint="eastAsia" w:ascii="宋体" w:hAnsi="宋体"/>
          <w:bCs/>
          <w:szCs w:val="21"/>
        </w:rPr>
        <w:t>存在下列情形之一的，招标人可以限制其投标（需在招标文件中明确评定方法）</w:t>
      </w:r>
    </w:p>
    <w:p w14:paraId="6AE32C2F">
      <w:pPr>
        <w:snapToGrid w:val="0"/>
        <w:spacing w:line="360" w:lineRule="auto"/>
        <w:ind w:firstLine="420" w:firstLineChars="200"/>
        <w:rPr>
          <w:rFonts w:hint="eastAsia" w:ascii="宋体" w:hAnsi="宋体"/>
          <w:bCs/>
          <w:szCs w:val="21"/>
        </w:rPr>
      </w:pPr>
      <w:r>
        <w:rPr>
          <w:rFonts w:hint="eastAsia" w:ascii="宋体" w:hAnsi="宋体"/>
          <w:bCs/>
          <w:szCs w:val="21"/>
        </w:rPr>
        <w:t>（1）被住房城乡建设行政主管部门在全国建筑市场监管一体化工作平台列入建筑市场主体“黑名单”；</w:t>
      </w:r>
    </w:p>
    <w:p w14:paraId="2822E736">
      <w:pPr>
        <w:pBdr>
          <w:bottom w:val="single" w:color="auto" w:sz="6" w:space="1"/>
        </w:pBdr>
        <w:spacing w:line="360" w:lineRule="auto"/>
        <w:ind w:firstLine="470" w:firstLineChars="224"/>
        <w:rPr>
          <w:rFonts w:hint="eastAsia" w:ascii="宋体" w:hAnsi="宋体"/>
          <w:bCs/>
          <w:szCs w:val="21"/>
          <w:u w:val="single"/>
        </w:rPr>
      </w:pPr>
      <w:r>
        <w:rPr>
          <w:rFonts w:hint="eastAsia" w:ascii="宋体" w:hAnsi="宋体"/>
          <w:bCs/>
          <w:szCs w:val="21"/>
        </w:rPr>
        <w:t>（2）被发改委、人力资源社会保障、质检总局等有关部门、单位在“信用中国”网站中列入联合惩戒失信黑名单</w:t>
      </w:r>
      <w:r>
        <w:rPr>
          <w:rFonts w:hint="eastAsia" w:ascii="宋体" w:hAnsi="宋体"/>
          <w:b/>
          <w:szCs w:val="21"/>
        </w:rPr>
        <w:t>。</w:t>
      </w:r>
    </w:p>
    <w:p w14:paraId="5E0CB7E4">
      <w:pPr>
        <w:spacing w:line="360" w:lineRule="auto"/>
        <w:ind w:firstLine="472" w:firstLineChars="224"/>
        <w:rPr>
          <w:rFonts w:hint="eastAsia" w:ascii="宋体" w:hAnsi="宋体"/>
          <w:b/>
          <w:szCs w:val="21"/>
        </w:rPr>
      </w:pPr>
      <w:r>
        <w:rPr>
          <w:rFonts w:hint="eastAsia" w:ascii="宋体" w:hAnsi="宋体"/>
          <w:b/>
          <w:szCs w:val="21"/>
        </w:rPr>
        <w:t>条款号：</w:t>
      </w:r>
      <w:r>
        <w:rPr>
          <w:rFonts w:hint="eastAsia" w:ascii="宋体" w:hAnsi="宋体"/>
          <w:b/>
          <w:bCs/>
          <w:szCs w:val="21"/>
        </w:rPr>
        <w:t>34</w:t>
      </w:r>
      <w:r>
        <w:rPr>
          <w:rFonts w:ascii="宋体" w:hAnsi="宋体"/>
          <w:b/>
          <w:szCs w:val="21"/>
        </w:rPr>
        <w:t xml:space="preserve">            </w:t>
      </w:r>
      <w:r>
        <w:rPr>
          <w:rFonts w:hint="eastAsia" w:ascii="宋体" w:hAnsi="宋体"/>
          <w:b/>
          <w:szCs w:val="21"/>
        </w:rPr>
        <w:t>修改类型：增加</w:t>
      </w:r>
    </w:p>
    <w:p w14:paraId="28F7854A">
      <w:pPr>
        <w:pBdr>
          <w:bottom w:val="single" w:color="auto" w:sz="6" w:space="1"/>
        </w:pBdr>
        <w:spacing w:line="360" w:lineRule="auto"/>
        <w:ind w:firstLine="422" w:firstLineChars="200"/>
        <w:rPr>
          <w:rFonts w:hint="eastAsia" w:ascii="宋体" w:hAnsi="宋体"/>
          <w:szCs w:val="21"/>
          <w:u w:val="single"/>
        </w:rPr>
      </w:pPr>
      <w:r>
        <w:rPr>
          <w:rFonts w:hint="eastAsia" w:ascii="宋体" w:hAnsi="宋体"/>
          <w:b/>
          <w:szCs w:val="21"/>
        </w:rPr>
        <w:t>现文：</w:t>
      </w:r>
      <w:r>
        <w:rPr>
          <w:rFonts w:hint="eastAsia" w:ascii="宋体" w:hAnsi="宋体"/>
          <w:bCs/>
          <w:szCs w:val="21"/>
        </w:rPr>
        <w:t>34.</w:t>
      </w:r>
      <w:r>
        <w:rPr>
          <w:rFonts w:hint="eastAsia" w:ascii="宋体" w:hAnsi="宋体"/>
          <w:szCs w:val="21"/>
          <w:u w:val="single"/>
        </w:rPr>
        <w:t>中标单位在中标公示后，须提供与所递交投标电子标书内容一致且加盖单位公章的纸质文件五套及电子文件二套（不用生成投标书；包括用Microsoft Excel 软件或广州公共资源交易中心提供的投标书制作软件制作的工程量清单报价表和单价分析表，用Microsoft Word软件或广州公共资源交易中心提供的投标书制作软件制作的经济投标文件其他部分。电子文件介质使用CD-R光盘，所有电子文件不能采用压缩处理）给招标单位。</w:t>
      </w:r>
    </w:p>
    <w:p w14:paraId="3AC12B18">
      <w:pPr>
        <w:spacing w:line="360" w:lineRule="auto"/>
        <w:ind w:firstLine="420" w:firstLineChars="200"/>
        <w:rPr>
          <w:rFonts w:hint="eastAsia" w:ascii="宋体" w:hAnsi="宋体"/>
          <w:szCs w:val="21"/>
          <w:u w:val="single"/>
        </w:rPr>
      </w:pPr>
    </w:p>
    <w:p w14:paraId="1F9F0EF0">
      <w:pPr>
        <w:spacing w:line="360" w:lineRule="auto"/>
        <w:ind w:firstLine="422" w:firstLineChars="200"/>
        <w:rPr>
          <w:b/>
          <w:szCs w:val="21"/>
        </w:rPr>
      </w:pPr>
    </w:p>
    <w:p w14:paraId="340CD126">
      <w:pPr>
        <w:spacing w:line="360" w:lineRule="auto"/>
        <w:ind w:firstLine="211" w:firstLineChars="100"/>
        <w:rPr>
          <w:b/>
          <w:szCs w:val="21"/>
        </w:rPr>
      </w:pPr>
      <w:r>
        <w:rPr>
          <w:rFonts w:hint="eastAsia"/>
          <w:b/>
          <w:szCs w:val="21"/>
        </w:rPr>
        <w:t>注：以上修改，仅限于本范本中有可供选择条款的情形。</w:t>
      </w:r>
    </w:p>
    <w:p w14:paraId="6AC06EFA">
      <w:pPr>
        <w:spacing w:line="360" w:lineRule="auto"/>
      </w:pPr>
      <w:r>
        <w:rPr>
          <w:rFonts w:hint="eastAsia"/>
          <w:b/>
          <w:szCs w:val="21"/>
        </w:rPr>
        <w:t>（以下无正文）</w:t>
      </w:r>
    </w:p>
    <w:p w14:paraId="736E544B">
      <w:r>
        <w:br w:type="page"/>
      </w:r>
    </w:p>
    <w:p w14:paraId="6AA4BB87">
      <w:pPr>
        <w:pStyle w:val="3"/>
        <w:jc w:val="center"/>
      </w:pPr>
      <w:bookmarkStart w:id="15" w:name="_Toc21525498"/>
      <w:bookmarkStart w:id="16" w:name="_Toc2272554"/>
      <w:r>
        <w:rPr>
          <w:rFonts w:hint="eastAsia"/>
          <w:b/>
          <w:bCs/>
        </w:rPr>
        <w:t>第二章</w:t>
      </w:r>
      <w:r>
        <w:rPr>
          <w:b/>
          <w:bCs/>
        </w:rPr>
        <w:t xml:space="preserve">  </w:t>
      </w:r>
      <w:r>
        <w:rPr>
          <w:rFonts w:hint="eastAsia"/>
          <w:b/>
          <w:bCs/>
        </w:rPr>
        <w:t>开标、评标及定标办法</w:t>
      </w:r>
      <w:bookmarkEnd w:id="15"/>
      <w:bookmarkEnd w:id="16"/>
    </w:p>
    <w:p w14:paraId="4CBB14AA">
      <w:pPr>
        <w:pStyle w:val="4"/>
        <w:rPr>
          <w:color w:val="auto"/>
        </w:rPr>
      </w:pPr>
      <w:bookmarkStart w:id="17" w:name="_Toc21525499"/>
      <w:bookmarkStart w:id="18" w:name="_Toc2272555"/>
      <w:r>
        <w:rPr>
          <w:rFonts w:hint="eastAsia"/>
          <w:color w:val="auto"/>
          <w:sz w:val="28"/>
          <w:szCs w:val="28"/>
        </w:rPr>
        <w:t>一、</w:t>
      </w:r>
      <w:r>
        <w:rPr>
          <w:rFonts w:hint="eastAsia"/>
          <w:color w:val="auto"/>
        </w:rPr>
        <w:t>开标、评标及定标办法修改表</w:t>
      </w:r>
      <w:bookmarkEnd w:id="17"/>
      <w:bookmarkEnd w:id="18"/>
    </w:p>
    <w:p w14:paraId="4014A9CE">
      <w:pPr>
        <w:pStyle w:val="41"/>
        <w:rPr>
          <w:szCs w:val="21"/>
        </w:rPr>
      </w:pPr>
      <w:r>
        <w:rPr>
          <w:rFonts w:hint="eastAsia"/>
          <w:szCs w:val="21"/>
        </w:rPr>
        <w:t>声明：本</w:t>
      </w:r>
      <w:r>
        <w:rPr>
          <w:rFonts w:hint="eastAsia"/>
        </w:rPr>
        <w:t>开标、评标及定标办法使用GZZB2018-3招标文件范本的开标、评标及定标办法通用条款，与该通用条款不同之处，均在本表中列明，并以现文为准，原</w:t>
      </w:r>
      <w:r>
        <w:rPr>
          <w:rFonts w:hint="eastAsia"/>
          <w:szCs w:val="21"/>
        </w:rPr>
        <w:t>文不再有效。本招标文件中不再转录</w:t>
      </w:r>
      <w:r>
        <w:rPr>
          <w:rFonts w:hint="eastAsia"/>
        </w:rPr>
        <w:t>开标、评标及定标办法</w:t>
      </w:r>
      <w:r>
        <w:rPr>
          <w:rFonts w:hint="eastAsia"/>
          <w:szCs w:val="21"/>
        </w:rPr>
        <w:t>通用条款，请投标人自行到广州市住房和城乡建设局网站（网址：</w:t>
      </w:r>
      <w:r>
        <w:fldChar w:fldCharType="begin"/>
      </w:r>
      <w:r>
        <w:instrText xml:space="preserve"> HYPERLINK "http://www.gzcc.gov.cn/）下载GZZB2018-3" </w:instrText>
      </w:r>
      <w:r>
        <w:fldChar w:fldCharType="separate"/>
      </w:r>
      <w:r>
        <w:rPr>
          <w:rStyle w:val="52"/>
          <w:rFonts w:hint="eastAsia"/>
          <w:b/>
          <w:color w:val="auto"/>
          <w:szCs w:val="21"/>
          <w:u w:val="none"/>
        </w:rPr>
        <w:t>http://zfcj.gz.gov.cn/）下载GZZB2018-3</w:t>
      </w:r>
      <w:r>
        <w:rPr>
          <w:rStyle w:val="52"/>
          <w:rFonts w:hint="eastAsia"/>
          <w:b/>
          <w:color w:val="auto"/>
          <w:szCs w:val="21"/>
          <w:u w:val="none"/>
        </w:rPr>
        <w:fldChar w:fldCharType="end"/>
      </w:r>
      <w:r>
        <w:rPr>
          <w:rFonts w:hint="eastAsia"/>
          <w:szCs w:val="21"/>
        </w:rPr>
        <w:t>范本查阅。</w:t>
      </w:r>
    </w:p>
    <w:p w14:paraId="73C31AD3">
      <w:pPr>
        <w:pStyle w:val="41"/>
        <w:rPr>
          <w:szCs w:val="21"/>
        </w:rPr>
      </w:pPr>
      <w:r>
        <w:rPr>
          <w:rFonts w:hint="eastAsia" w:ascii="宋体" w:hAnsi="宋体"/>
          <w:b/>
          <w:szCs w:val="21"/>
        </w:rPr>
        <w:t>条款号：</w:t>
      </w:r>
      <w:r>
        <w:rPr>
          <w:rFonts w:hint="eastAsia" w:ascii="宋体" w:hAnsi="宋体"/>
          <w:b/>
          <w:bCs/>
          <w:szCs w:val="21"/>
        </w:rPr>
        <w:t>35</w:t>
      </w:r>
      <w:r>
        <w:rPr>
          <w:rFonts w:ascii="宋体" w:hAnsi="宋体"/>
          <w:b/>
          <w:szCs w:val="21"/>
        </w:rPr>
        <w:t xml:space="preserve">           </w:t>
      </w:r>
      <w:r>
        <w:rPr>
          <w:rFonts w:hint="eastAsia" w:ascii="宋体" w:hAnsi="宋体"/>
          <w:b/>
          <w:szCs w:val="21"/>
        </w:rPr>
        <w:t>修改类型：修改</w:t>
      </w:r>
    </w:p>
    <w:p w14:paraId="1EE90C70">
      <w:pPr>
        <w:widowControl/>
        <w:spacing w:line="360" w:lineRule="exact"/>
        <w:jc w:val="left"/>
        <w:rPr>
          <w:rFonts w:hint="eastAsia" w:ascii="楷体" w:hAnsi="楷体" w:eastAsia="楷体" w:cs="宋体"/>
          <w:kern w:val="0"/>
          <w:sz w:val="22"/>
        </w:rPr>
      </w:pPr>
      <w:bookmarkStart w:id="19" w:name="_Hlk183706229"/>
      <w:r>
        <w:rPr>
          <w:rFonts w:hint="eastAsia" w:ascii="楷体" w:hAnsi="楷体" w:eastAsia="楷体" w:cs="宋体"/>
          <w:b/>
          <w:bCs/>
          <w:kern w:val="0"/>
          <w:sz w:val="22"/>
        </w:rPr>
        <w:t>原文：</w:t>
      </w:r>
      <w:r>
        <w:rPr>
          <w:rFonts w:ascii="楷体" w:hAnsi="楷体" w:eastAsia="楷体" w:cs="宋体"/>
          <w:kern w:val="0"/>
          <w:sz w:val="22"/>
        </w:rPr>
        <w:t>35 开标、评标及定标所依据的规则</w:t>
      </w:r>
    </w:p>
    <w:p w14:paraId="6D8EDADC">
      <w:pPr>
        <w:widowControl/>
        <w:spacing w:line="360" w:lineRule="exact"/>
        <w:jc w:val="left"/>
        <w:rPr>
          <w:rFonts w:hint="eastAsia" w:ascii="楷体" w:hAnsi="楷体" w:eastAsia="楷体" w:cs="宋体"/>
          <w:kern w:val="0"/>
          <w:sz w:val="22"/>
        </w:rPr>
      </w:pPr>
      <w:r>
        <w:rPr>
          <w:rFonts w:ascii="楷体" w:hAnsi="楷体" w:eastAsia="楷体" w:cs="宋体"/>
          <w:kern w:val="0"/>
          <w:sz w:val="22"/>
        </w:rPr>
        <w:t>35.1《中华人民共和国招标投标法》；</w:t>
      </w:r>
    </w:p>
    <w:p w14:paraId="1C6F1047">
      <w:pPr>
        <w:widowControl/>
        <w:spacing w:line="360" w:lineRule="exact"/>
        <w:jc w:val="left"/>
        <w:rPr>
          <w:rFonts w:hint="eastAsia" w:ascii="楷体" w:hAnsi="楷体" w:eastAsia="楷体" w:cs="宋体"/>
          <w:kern w:val="0"/>
          <w:sz w:val="22"/>
        </w:rPr>
      </w:pPr>
      <w:r>
        <w:rPr>
          <w:rFonts w:ascii="楷体" w:hAnsi="楷体" w:eastAsia="楷体" w:cs="宋体"/>
          <w:kern w:val="0"/>
          <w:sz w:val="22"/>
        </w:rPr>
        <w:t>35.2《中华人民共和国招标投标法实施条例》；</w:t>
      </w:r>
    </w:p>
    <w:p w14:paraId="6BD02C10">
      <w:pPr>
        <w:widowControl/>
        <w:spacing w:line="360" w:lineRule="exact"/>
        <w:jc w:val="left"/>
        <w:rPr>
          <w:rFonts w:hint="eastAsia" w:ascii="楷体" w:hAnsi="楷体" w:eastAsia="楷体" w:cs="宋体"/>
          <w:kern w:val="0"/>
          <w:sz w:val="22"/>
        </w:rPr>
      </w:pPr>
      <w:r>
        <w:rPr>
          <w:rFonts w:ascii="楷体" w:hAnsi="楷体" w:eastAsia="楷体" w:cs="宋体"/>
          <w:kern w:val="0"/>
          <w:sz w:val="22"/>
        </w:rPr>
        <w:t>35.3《评标委员会和评标方法暂行规定》（七部委第12号令）</w:t>
      </w:r>
      <w:r>
        <w:rPr>
          <w:rFonts w:hint="eastAsia" w:ascii="楷体" w:hAnsi="楷体" w:eastAsia="楷体" w:cs="宋体"/>
          <w:kern w:val="0"/>
          <w:sz w:val="22"/>
        </w:rPr>
        <w:t>；</w:t>
      </w:r>
    </w:p>
    <w:p w14:paraId="2C374B77">
      <w:pPr>
        <w:widowControl/>
        <w:spacing w:line="360" w:lineRule="exact"/>
        <w:jc w:val="left"/>
        <w:rPr>
          <w:rFonts w:hint="eastAsia" w:ascii="楷体" w:hAnsi="楷体" w:eastAsia="楷体" w:cs="宋体"/>
          <w:kern w:val="0"/>
          <w:sz w:val="22"/>
        </w:rPr>
      </w:pPr>
      <w:r>
        <w:rPr>
          <w:rFonts w:ascii="楷体" w:hAnsi="楷体" w:eastAsia="楷体" w:cs="宋体"/>
          <w:kern w:val="0"/>
          <w:sz w:val="22"/>
        </w:rPr>
        <w:t>35.4《工程建设项目施工招标投标办法》（七部委2003年第30号令）</w:t>
      </w:r>
      <w:r>
        <w:rPr>
          <w:rFonts w:hint="eastAsia" w:ascii="楷体" w:hAnsi="楷体" w:eastAsia="楷体" w:cs="宋体"/>
          <w:kern w:val="0"/>
          <w:sz w:val="22"/>
        </w:rPr>
        <w:t>；</w:t>
      </w:r>
    </w:p>
    <w:p w14:paraId="6056CC33">
      <w:pPr>
        <w:widowControl/>
        <w:spacing w:line="360" w:lineRule="exact"/>
        <w:jc w:val="left"/>
        <w:rPr>
          <w:rFonts w:hint="eastAsia" w:ascii="楷体" w:hAnsi="楷体" w:eastAsia="楷体" w:cs="宋体"/>
          <w:kern w:val="0"/>
          <w:sz w:val="22"/>
        </w:rPr>
      </w:pPr>
      <w:r>
        <w:rPr>
          <w:rFonts w:ascii="楷体" w:hAnsi="楷体" w:eastAsia="楷体" w:cs="宋体"/>
          <w:kern w:val="0"/>
          <w:sz w:val="22"/>
        </w:rPr>
        <w:t>35.5《广东省实施〈中华人民共和国招标投标法〉办法》；</w:t>
      </w:r>
    </w:p>
    <w:p w14:paraId="7CE4B4AA">
      <w:pPr>
        <w:widowControl/>
        <w:spacing w:line="360" w:lineRule="exact"/>
        <w:jc w:val="left"/>
        <w:rPr>
          <w:rFonts w:hint="eastAsia" w:ascii="楷体" w:hAnsi="楷体" w:eastAsia="楷体" w:cs="宋体"/>
          <w:kern w:val="0"/>
          <w:sz w:val="22"/>
        </w:rPr>
      </w:pPr>
      <w:r>
        <w:rPr>
          <w:rFonts w:ascii="楷体" w:hAnsi="楷体" w:eastAsia="楷体" w:cs="宋体"/>
          <w:kern w:val="0"/>
          <w:sz w:val="22"/>
        </w:rPr>
        <w:t>35.6《房屋建筑和市政基础设施工程施工招标投标管理办法》（建设部令第89号）</w:t>
      </w:r>
      <w:r>
        <w:rPr>
          <w:rFonts w:hint="eastAsia" w:ascii="楷体" w:hAnsi="楷体" w:eastAsia="楷体" w:cs="宋体"/>
          <w:kern w:val="0"/>
          <w:sz w:val="22"/>
        </w:rPr>
        <w:t>；</w:t>
      </w:r>
    </w:p>
    <w:p w14:paraId="6CF3CC6D">
      <w:pPr>
        <w:widowControl/>
        <w:spacing w:line="360" w:lineRule="exact"/>
        <w:jc w:val="left"/>
        <w:rPr>
          <w:rFonts w:hint="eastAsia" w:ascii="楷体" w:hAnsi="楷体" w:eastAsia="楷体" w:cs="宋体"/>
          <w:kern w:val="0"/>
          <w:sz w:val="22"/>
        </w:rPr>
      </w:pPr>
      <w:r>
        <w:rPr>
          <w:rFonts w:ascii="楷体" w:hAnsi="楷体" w:eastAsia="楷体" w:cs="宋体"/>
          <w:kern w:val="0"/>
          <w:sz w:val="22"/>
        </w:rPr>
        <w:t>35.7《广东省加强建设工程招标投标监督管理的若干规定》（粤发[2004]4号）；</w:t>
      </w:r>
    </w:p>
    <w:p w14:paraId="5FF65660">
      <w:pPr>
        <w:widowControl/>
        <w:spacing w:line="360" w:lineRule="exact"/>
        <w:jc w:val="left"/>
        <w:rPr>
          <w:rFonts w:hint="eastAsia" w:ascii="楷体" w:hAnsi="楷体" w:eastAsia="楷体" w:cs="宋体"/>
          <w:kern w:val="0"/>
          <w:sz w:val="22"/>
        </w:rPr>
      </w:pPr>
      <w:r>
        <w:rPr>
          <w:rFonts w:ascii="楷体" w:hAnsi="楷体" w:eastAsia="楷体" w:cs="宋体"/>
          <w:kern w:val="0"/>
          <w:sz w:val="22"/>
        </w:rPr>
        <w:t>35.8《广州市工程建设项目招标投标管理办法》（穗建规字〔2023〕12号）；</w:t>
      </w:r>
    </w:p>
    <w:p w14:paraId="085C868E">
      <w:pPr>
        <w:pStyle w:val="41"/>
        <w:rPr>
          <w:szCs w:val="21"/>
        </w:rPr>
      </w:pPr>
      <w:r>
        <w:rPr>
          <w:rFonts w:ascii="楷体" w:hAnsi="楷体" w:eastAsia="楷体" w:cs="宋体"/>
          <w:kern w:val="0"/>
          <w:sz w:val="22"/>
        </w:rPr>
        <w:t>35.9本项目招标文件。</w:t>
      </w:r>
      <w:bookmarkEnd w:id="19"/>
    </w:p>
    <w:p w14:paraId="60A2BBB8">
      <w:pPr>
        <w:widowControl/>
        <w:spacing w:line="360" w:lineRule="exact"/>
        <w:jc w:val="left"/>
        <w:rPr>
          <w:rFonts w:hint="eastAsia" w:ascii="楷体" w:hAnsi="楷体" w:eastAsia="楷体" w:cs="宋体"/>
          <w:kern w:val="0"/>
          <w:sz w:val="22"/>
        </w:rPr>
      </w:pPr>
      <w:r>
        <w:rPr>
          <w:rFonts w:hint="eastAsia" w:ascii="楷体" w:hAnsi="楷体" w:eastAsia="楷体" w:cs="宋体"/>
          <w:b/>
          <w:bCs/>
          <w:kern w:val="0"/>
          <w:sz w:val="22"/>
        </w:rPr>
        <w:t>现文：</w:t>
      </w:r>
      <w:r>
        <w:rPr>
          <w:rFonts w:hint="eastAsia" w:ascii="楷体" w:hAnsi="楷体" w:eastAsia="楷体" w:cs="宋体"/>
          <w:kern w:val="0"/>
          <w:sz w:val="22"/>
        </w:rPr>
        <w:t>35 开标、评标及定标所依据的规则</w:t>
      </w:r>
    </w:p>
    <w:p w14:paraId="5E085C48">
      <w:pPr>
        <w:widowControl/>
        <w:spacing w:line="360" w:lineRule="exact"/>
        <w:jc w:val="left"/>
        <w:rPr>
          <w:rFonts w:hint="eastAsia" w:ascii="楷体" w:hAnsi="楷体" w:eastAsia="楷体" w:cs="宋体"/>
          <w:kern w:val="0"/>
          <w:sz w:val="22"/>
        </w:rPr>
      </w:pPr>
      <w:r>
        <w:rPr>
          <w:rFonts w:hint="eastAsia" w:ascii="楷体" w:hAnsi="楷体" w:eastAsia="楷体" w:cs="宋体"/>
          <w:kern w:val="0"/>
          <w:sz w:val="22"/>
        </w:rPr>
        <w:t>35.1《中华人民共和国招标投标法》；</w:t>
      </w:r>
    </w:p>
    <w:p w14:paraId="01C91937">
      <w:pPr>
        <w:widowControl/>
        <w:spacing w:line="360" w:lineRule="exact"/>
        <w:jc w:val="left"/>
        <w:rPr>
          <w:rFonts w:hint="eastAsia" w:ascii="楷体" w:hAnsi="楷体" w:eastAsia="楷体" w:cs="宋体"/>
          <w:kern w:val="0"/>
          <w:sz w:val="22"/>
        </w:rPr>
      </w:pPr>
      <w:r>
        <w:rPr>
          <w:rFonts w:hint="eastAsia" w:ascii="楷体" w:hAnsi="楷体" w:eastAsia="楷体" w:cs="宋体"/>
          <w:kern w:val="0"/>
          <w:sz w:val="22"/>
        </w:rPr>
        <w:t>35.2《中华人民共和国招标投标法实施条例》；</w:t>
      </w:r>
    </w:p>
    <w:p w14:paraId="1AD90B67">
      <w:pPr>
        <w:widowControl/>
        <w:spacing w:line="360" w:lineRule="exact"/>
        <w:jc w:val="left"/>
        <w:rPr>
          <w:rFonts w:hint="eastAsia" w:ascii="楷体" w:hAnsi="楷体" w:eastAsia="楷体" w:cs="宋体"/>
          <w:kern w:val="0"/>
          <w:sz w:val="22"/>
        </w:rPr>
      </w:pPr>
      <w:r>
        <w:rPr>
          <w:rFonts w:hint="eastAsia" w:ascii="楷体" w:hAnsi="楷体" w:eastAsia="楷体" w:cs="宋体"/>
          <w:kern w:val="0"/>
          <w:sz w:val="22"/>
        </w:rPr>
        <w:t>35.3《评标委员会和评标方法暂行规定》（七部委第12号令）</w:t>
      </w:r>
    </w:p>
    <w:p w14:paraId="13973FA5">
      <w:pPr>
        <w:widowControl/>
        <w:spacing w:line="360" w:lineRule="exact"/>
        <w:jc w:val="left"/>
        <w:rPr>
          <w:rFonts w:hint="eastAsia" w:ascii="楷体" w:hAnsi="楷体" w:eastAsia="楷体" w:cs="宋体"/>
          <w:kern w:val="0"/>
          <w:sz w:val="22"/>
        </w:rPr>
      </w:pPr>
      <w:r>
        <w:rPr>
          <w:rFonts w:hint="eastAsia" w:ascii="楷体" w:hAnsi="楷体" w:eastAsia="楷体" w:cs="宋体"/>
          <w:kern w:val="0"/>
          <w:sz w:val="22"/>
        </w:rPr>
        <w:t>35.4《工程建设项目施工招标投标办法》（七部委2003年第30号令）</w:t>
      </w:r>
    </w:p>
    <w:p w14:paraId="2C716386">
      <w:pPr>
        <w:widowControl/>
        <w:spacing w:line="360" w:lineRule="exact"/>
        <w:jc w:val="left"/>
        <w:rPr>
          <w:rFonts w:hint="eastAsia" w:ascii="楷体" w:hAnsi="楷体" w:eastAsia="楷体" w:cs="宋体"/>
          <w:kern w:val="0"/>
          <w:sz w:val="22"/>
        </w:rPr>
      </w:pPr>
      <w:r>
        <w:rPr>
          <w:rFonts w:hint="eastAsia" w:ascii="楷体" w:hAnsi="楷体" w:eastAsia="楷体" w:cs="宋体"/>
          <w:kern w:val="0"/>
          <w:sz w:val="22"/>
        </w:rPr>
        <w:t>35.5《广东省实施〈中华人民共和国招标投标法〉办法》；</w:t>
      </w:r>
    </w:p>
    <w:p w14:paraId="1503E991">
      <w:pPr>
        <w:widowControl/>
        <w:spacing w:line="360" w:lineRule="exact"/>
        <w:jc w:val="left"/>
        <w:rPr>
          <w:rFonts w:hint="eastAsia" w:ascii="楷体" w:hAnsi="楷体" w:eastAsia="楷体" w:cs="宋体"/>
          <w:kern w:val="0"/>
          <w:sz w:val="22"/>
        </w:rPr>
      </w:pPr>
      <w:r>
        <w:rPr>
          <w:rFonts w:hint="eastAsia" w:ascii="楷体" w:hAnsi="楷体" w:eastAsia="楷体" w:cs="宋体"/>
          <w:kern w:val="0"/>
          <w:sz w:val="22"/>
        </w:rPr>
        <w:t>35.6《房屋建筑和市政基础设施工程施工招标投标管理办法》（建设部令第89号）</w:t>
      </w:r>
    </w:p>
    <w:p w14:paraId="52242A01">
      <w:pPr>
        <w:widowControl/>
        <w:spacing w:line="360" w:lineRule="exact"/>
        <w:jc w:val="left"/>
        <w:rPr>
          <w:rFonts w:hint="eastAsia" w:ascii="楷体" w:hAnsi="楷体" w:eastAsia="楷体" w:cs="宋体"/>
          <w:kern w:val="0"/>
          <w:sz w:val="22"/>
        </w:rPr>
      </w:pPr>
      <w:r>
        <w:rPr>
          <w:rFonts w:ascii="楷体" w:hAnsi="楷体" w:eastAsia="楷体" w:cs="宋体"/>
          <w:kern w:val="0"/>
          <w:sz w:val="22"/>
        </w:rPr>
        <w:t>35.7</w:t>
      </w:r>
      <w:r>
        <w:rPr>
          <w:rFonts w:hint="eastAsia" w:ascii="楷体" w:hAnsi="楷体" w:eastAsia="楷体" w:cs="宋体"/>
          <w:kern w:val="0"/>
          <w:sz w:val="22"/>
        </w:rPr>
        <w:t>《财政部</w:t>
      </w:r>
      <w:r>
        <w:rPr>
          <w:rFonts w:ascii="楷体" w:hAnsi="楷体" w:eastAsia="楷体" w:cs="宋体"/>
          <w:kern w:val="0"/>
          <w:sz w:val="22"/>
        </w:rPr>
        <w:t> </w:t>
      </w:r>
      <w:r>
        <w:rPr>
          <w:rFonts w:hint="eastAsia" w:ascii="楷体" w:hAnsi="楷体" w:eastAsia="楷体" w:cs="宋体"/>
          <w:kern w:val="0"/>
          <w:sz w:val="22"/>
        </w:rPr>
        <w:t>工业和信息化部关于印发〈政府采购促进中小企业发展管理办法〉的通知》（财库〔</w:t>
      </w:r>
      <w:r>
        <w:rPr>
          <w:rFonts w:ascii="楷体" w:hAnsi="楷体" w:eastAsia="楷体" w:cs="宋体"/>
          <w:kern w:val="0"/>
          <w:sz w:val="22"/>
        </w:rPr>
        <w:t>2020</w:t>
      </w:r>
      <w:r>
        <w:rPr>
          <w:rFonts w:hint="eastAsia" w:ascii="楷体" w:hAnsi="楷体" w:eastAsia="楷体" w:cs="宋体"/>
          <w:kern w:val="0"/>
          <w:sz w:val="22"/>
        </w:rPr>
        <w:t>〕</w:t>
      </w:r>
      <w:r>
        <w:rPr>
          <w:rFonts w:ascii="楷体" w:hAnsi="楷体" w:eastAsia="楷体" w:cs="宋体"/>
          <w:kern w:val="0"/>
          <w:sz w:val="22"/>
        </w:rPr>
        <w:t>46</w:t>
      </w:r>
      <w:r>
        <w:rPr>
          <w:rFonts w:hint="eastAsia" w:ascii="楷体" w:hAnsi="楷体" w:eastAsia="楷体" w:cs="宋体"/>
          <w:kern w:val="0"/>
          <w:sz w:val="22"/>
        </w:rPr>
        <w:t>号）</w:t>
      </w:r>
    </w:p>
    <w:p w14:paraId="506C4965">
      <w:pPr>
        <w:widowControl/>
        <w:spacing w:line="360" w:lineRule="exact"/>
        <w:jc w:val="left"/>
        <w:rPr>
          <w:rFonts w:hint="eastAsia" w:ascii="楷体" w:hAnsi="楷体" w:eastAsia="楷体" w:cs="宋体"/>
          <w:kern w:val="0"/>
          <w:sz w:val="22"/>
        </w:rPr>
      </w:pPr>
      <w:r>
        <w:rPr>
          <w:rFonts w:hint="eastAsia" w:ascii="楷体" w:hAnsi="楷体" w:eastAsia="楷体" w:cs="宋体"/>
          <w:kern w:val="0"/>
          <w:sz w:val="22"/>
        </w:rPr>
        <w:t>35.8《广东省加强建设工程招标投标监督管理的若干规定》（粤发[2004]4号）；</w:t>
      </w:r>
    </w:p>
    <w:p w14:paraId="65488A25">
      <w:pPr>
        <w:widowControl/>
        <w:spacing w:line="360" w:lineRule="exact"/>
        <w:jc w:val="left"/>
        <w:rPr>
          <w:rFonts w:hint="eastAsia" w:ascii="楷体" w:hAnsi="楷体" w:eastAsia="楷体" w:cs="宋体"/>
          <w:kern w:val="0"/>
          <w:sz w:val="22"/>
        </w:rPr>
      </w:pPr>
      <w:r>
        <w:rPr>
          <w:rFonts w:hint="eastAsia" w:ascii="楷体" w:hAnsi="楷体" w:eastAsia="楷体" w:cs="宋体"/>
          <w:kern w:val="0"/>
          <w:sz w:val="22"/>
        </w:rPr>
        <w:t>35.9《广东省政府采购促进中小企业发展实施细则（试行）》</w:t>
      </w:r>
    </w:p>
    <w:p w14:paraId="2AE8A135">
      <w:pPr>
        <w:widowControl/>
        <w:spacing w:line="360" w:lineRule="exact"/>
        <w:jc w:val="left"/>
        <w:rPr>
          <w:rFonts w:hint="eastAsia" w:ascii="楷体" w:hAnsi="楷体" w:eastAsia="楷体" w:cs="宋体"/>
          <w:kern w:val="0"/>
          <w:sz w:val="22"/>
        </w:rPr>
      </w:pPr>
      <w:r>
        <w:rPr>
          <w:rFonts w:hint="eastAsia" w:ascii="楷体" w:hAnsi="楷体" w:eastAsia="楷体" w:cs="宋体"/>
          <w:kern w:val="0"/>
          <w:sz w:val="22"/>
        </w:rPr>
        <w:t>35.10《广州市工程建设项目招标投标管理办法》（穗建规字〔2023〕12号）；</w:t>
      </w:r>
    </w:p>
    <w:p w14:paraId="397D3A15">
      <w:pPr>
        <w:widowControl/>
        <w:spacing w:line="360" w:lineRule="exact"/>
        <w:jc w:val="left"/>
        <w:rPr>
          <w:rFonts w:hint="eastAsia" w:ascii="楷体" w:hAnsi="楷体" w:eastAsia="楷体" w:cs="宋体"/>
          <w:kern w:val="0"/>
          <w:sz w:val="22"/>
        </w:rPr>
      </w:pPr>
      <w:r>
        <w:rPr>
          <w:rFonts w:hint="eastAsia" w:ascii="楷体" w:hAnsi="楷体" w:eastAsia="楷体" w:cs="宋体"/>
          <w:kern w:val="0"/>
          <w:sz w:val="22"/>
        </w:rPr>
        <w:t>35.11《广州市财政局 广州市工业和信息化局转发广东省财政厅 广东省发展和改革委员会 广东省工业和信息化厅 广东省地方金融监督管理局关于印发&lt;广东省政府采购促进中小企业发展实施细则（试行）&gt;的通知》（穗财采〔2023〕8号）；</w:t>
      </w:r>
    </w:p>
    <w:p w14:paraId="142A0A94">
      <w:pPr>
        <w:widowControl/>
        <w:spacing w:line="360" w:lineRule="exact"/>
        <w:jc w:val="left"/>
        <w:rPr>
          <w:rFonts w:hint="eastAsia" w:ascii="楷体" w:hAnsi="楷体" w:eastAsia="楷体" w:cs="宋体"/>
          <w:kern w:val="0"/>
          <w:sz w:val="22"/>
        </w:rPr>
      </w:pPr>
      <w:r>
        <w:rPr>
          <w:rFonts w:hint="eastAsia" w:ascii="楷体" w:hAnsi="楷体" w:eastAsia="楷体" w:cs="宋体"/>
          <w:kern w:val="0"/>
          <w:sz w:val="22"/>
        </w:rPr>
        <w:t>35.12本项目招标文件。</w:t>
      </w:r>
    </w:p>
    <w:p w14:paraId="2BE4862A">
      <w:pPr>
        <w:pBdr>
          <w:bottom w:val="single" w:color="auto" w:sz="4" w:space="0"/>
        </w:pBdr>
        <w:spacing w:line="360" w:lineRule="auto"/>
        <w:ind w:firstLine="470" w:firstLineChars="224"/>
        <w:rPr>
          <w:rFonts w:hint="eastAsia" w:ascii="宋体" w:hAnsi="宋体"/>
          <w:szCs w:val="21"/>
        </w:rPr>
      </w:pPr>
    </w:p>
    <w:p w14:paraId="78FBCE26">
      <w:pPr>
        <w:spacing w:line="360" w:lineRule="auto"/>
        <w:ind w:firstLine="472" w:firstLineChars="224"/>
        <w:rPr>
          <w:rFonts w:hint="eastAsia" w:ascii="宋体" w:hAnsi="宋体"/>
          <w:b/>
          <w:szCs w:val="21"/>
        </w:rPr>
      </w:pPr>
      <w:r>
        <w:rPr>
          <w:rFonts w:hint="eastAsia" w:ascii="宋体" w:hAnsi="宋体"/>
          <w:b/>
          <w:szCs w:val="21"/>
        </w:rPr>
        <w:t>条款号：</w:t>
      </w:r>
      <w:r>
        <w:rPr>
          <w:rFonts w:ascii="宋体" w:hAnsi="宋体"/>
          <w:b/>
          <w:szCs w:val="21"/>
        </w:rPr>
        <w:t xml:space="preserve">36.5.1             </w:t>
      </w:r>
      <w:r>
        <w:rPr>
          <w:rFonts w:hint="eastAsia" w:ascii="宋体" w:hAnsi="宋体"/>
          <w:b/>
          <w:szCs w:val="21"/>
        </w:rPr>
        <w:t>修改类型：修改</w:t>
      </w:r>
    </w:p>
    <w:p w14:paraId="6F208049">
      <w:pPr>
        <w:spacing w:line="360" w:lineRule="auto"/>
        <w:ind w:firstLine="472" w:firstLineChars="224"/>
        <w:rPr>
          <w:rFonts w:hint="eastAsia" w:ascii="宋体" w:hAnsi="宋体"/>
          <w:b/>
          <w:szCs w:val="21"/>
        </w:rPr>
      </w:pPr>
      <w:r>
        <w:rPr>
          <w:rFonts w:hint="eastAsia" w:ascii="宋体" w:hAnsi="宋体"/>
          <w:b/>
          <w:szCs w:val="21"/>
        </w:rPr>
        <w:t>原文：</w:t>
      </w:r>
      <w:r>
        <w:rPr>
          <w:rFonts w:hint="eastAsia" w:ascii="宋体" w:hAnsi="宋体"/>
          <w:szCs w:val="21"/>
        </w:rPr>
        <w:t>36.</w:t>
      </w:r>
      <w:r>
        <w:rPr>
          <w:rFonts w:ascii="宋体" w:hAnsi="宋体"/>
          <w:szCs w:val="21"/>
        </w:rPr>
        <w:t>5.1</w:t>
      </w:r>
      <w:bookmarkStart w:id="20" w:name="_Hlk5192324"/>
      <w:r>
        <w:rPr>
          <w:rFonts w:hint="eastAsia" w:ascii="宋体" w:hAnsi="宋体"/>
          <w:szCs w:val="21"/>
        </w:rPr>
        <w:t>在投标截止时间后半小时内，投标人通过</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交易平台对已递交的电子投标文件进行解密。投标人完成解密后，再由招标人进行解密。解密完成后，公布招标项目名称、投标人名称、投标保证金的递交情况、投标报价、工期及其他内容；</w:t>
      </w:r>
      <w:bookmarkEnd w:id="20"/>
    </w:p>
    <w:p w14:paraId="4CE673B8">
      <w:pPr>
        <w:pBdr>
          <w:bottom w:val="single" w:color="auto" w:sz="6" w:space="1"/>
        </w:pBdr>
        <w:spacing w:line="360" w:lineRule="auto"/>
        <w:ind w:firstLine="527" w:firstLineChars="250"/>
        <w:rPr>
          <w:rFonts w:hint="eastAsia" w:ascii="宋体" w:hAnsi="宋体"/>
          <w:szCs w:val="21"/>
        </w:rPr>
      </w:pPr>
      <w:r>
        <w:rPr>
          <w:rFonts w:hint="eastAsia" w:ascii="宋体" w:hAnsi="宋体"/>
          <w:b/>
          <w:szCs w:val="21"/>
        </w:rPr>
        <w:t>现文：</w:t>
      </w:r>
      <w:r>
        <w:rPr>
          <w:rFonts w:hint="eastAsia" w:ascii="宋体" w:hAnsi="宋体"/>
          <w:szCs w:val="21"/>
        </w:rPr>
        <w:t>36.</w:t>
      </w:r>
      <w:r>
        <w:rPr>
          <w:rFonts w:ascii="宋体" w:hAnsi="宋体"/>
          <w:szCs w:val="21"/>
        </w:rPr>
        <w:t>5.1</w:t>
      </w:r>
      <w:r>
        <w:rPr>
          <w:rFonts w:hint="eastAsia" w:ascii="宋体" w:hAnsi="宋体"/>
          <w:szCs w:val="21"/>
        </w:rPr>
        <w:t>在投标截止时间后一小时内，投标人通过</w:t>
      </w:r>
      <w:r>
        <w:rPr>
          <w:rFonts w:ascii="宋体" w:hAnsi="宋体"/>
          <w:szCs w:val="21"/>
          <w:u w:val="single"/>
        </w:rPr>
        <w:t xml:space="preserve"> </w:t>
      </w:r>
      <w:r>
        <w:rPr>
          <w:rFonts w:hint="eastAsia" w:ascii="宋体" w:hAnsi="宋体"/>
          <w:szCs w:val="21"/>
          <w:u w:val="single"/>
        </w:rPr>
        <w:t>广州</w:t>
      </w:r>
      <w:r>
        <w:rPr>
          <w:rFonts w:ascii="宋体" w:hAnsi="宋体"/>
          <w:szCs w:val="21"/>
          <w:u w:val="single"/>
        </w:rPr>
        <w:t xml:space="preserve">公共资源交易中心 </w:t>
      </w:r>
      <w:r>
        <w:rPr>
          <w:rFonts w:hint="eastAsia" w:ascii="宋体" w:hAnsi="宋体"/>
          <w:szCs w:val="21"/>
        </w:rPr>
        <w:t>交易平台对已递交的电子投标文件进行解密。解密完成后，公布招标项目名称、投标人名称、投标保证金的递交情况、投标报价、工期及其他内容；</w:t>
      </w:r>
    </w:p>
    <w:p w14:paraId="3FF235C8">
      <w:pPr>
        <w:spacing w:line="360" w:lineRule="auto"/>
        <w:ind w:firstLine="472" w:firstLineChars="224"/>
        <w:rPr>
          <w:rFonts w:hint="eastAsia" w:ascii="宋体" w:hAnsi="宋体"/>
          <w:b/>
          <w:szCs w:val="21"/>
        </w:rPr>
      </w:pPr>
      <w:r>
        <w:rPr>
          <w:rFonts w:hint="eastAsia" w:ascii="宋体" w:hAnsi="宋体"/>
          <w:b/>
          <w:szCs w:val="21"/>
        </w:rPr>
        <w:t>条款号：37.3</w:t>
      </w:r>
      <w:r>
        <w:rPr>
          <w:rFonts w:ascii="宋体" w:hAnsi="宋体"/>
          <w:b/>
          <w:szCs w:val="21"/>
        </w:rPr>
        <w:t xml:space="preserve">             </w:t>
      </w:r>
      <w:r>
        <w:rPr>
          <w:rFonts w:hint="eastAsia" w:ascii="宋体" w:hAnsi="宋体"/>
          <w:b/>
          <w:szCs w:val="21"/>
        </w:rPr>
        <w:t>修改类型：修改</w:t>
      </w:r>
    </w:p>
    <w:p w14:paraId="4A060EA0">
      <w:pPr>
        <w:spacing w:line="360" w:lineRule="auto"/>
        <w:ind w:firstLine="472" w:firstLineChars="224"/>
        <w:rPr>
          <w:rFonts w:hint="eastAsia" w:ascii="宋体" w:hAnsi="宋体"/>
          <w:b/>
          <w:szCs w:val="21"/>
        </w:rPr>
      </w:pPr>
      <w:r>
        <w:rPr>
          <w:rFonts w:hint="eastAsia" w:ascii="宋体" w:hAnsi="宋体"/>
          <w:b/>
          <w:szCs w:val="21"/>
        </w:rPr>
        <w:t>原文：</w:t>
      </w:r>
      <w:r>
        <w:rPr>
          <w:rFonts w:hint="eastAsia" w:ascii="宋体" w:hAnsi="宋体"/>
          <w:szCs w:val="21"/>
        </w:rPr>
        <w:t>37.3 评标结束后，评标委员会递交评标报告并依法推荐中标候选人。</w:t>
      </w:r>
    </w:p>
    <w:p w14:paraId="656BE936">
      <w:pPr>
        <w:pBdr>
          <w:bottom w:val="single" w:color="auto" w:sz="6" w:space="1"/>
        </w:pBdr>
        <w:spacing w:line="360" w:lineRule="auto"/>
        <w:ind w:firstLine="527" w:firstLineChars="250"/>
        <w:rPr>
          <w:rFonts w:hint="eastAsia" w:ascii="宋体" w:hAnsi="宋体"/>
          <w:szCs w:val="21"/>
        </w:rPr>
      </w:pPr>
      <w:r>
        <w:rPr>
          <w:rFonts w:hint="eastAsia" w:ascii="宋体" w:hAnsi="宋体"/>
          <w:b/>
          <w:szCs w:val="21"/>
        </w:rPr>
        <w:t>现文：</w:t>
      </w:r>
      <w:r>
        <w:rPr>
          <w:rFonts w:hint="eastAsia" w:ascii="宋体" w:hAnsi="宋体"/>
          <w:szCs w:val="21"/>
        </w:rPr>
        <w:t>37.3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77DEBBB1">
      <w:pPr>
        <w:pBdr>
          <w:bottom w:val="single" w:color="auto" w:sz="6" w:space="1"/>
        </w:pBdr>
        <w:spacing w:line="360" w:lineRule="auto"/>
        <w:ind w:firstLine="525" w:firstLineChars="250"/>
        <w:rPr>
          <w:rFonts w:hint="eastAsia" w:ascii="宋体" w:hAnsi="宋体"/>
          <w:szCs w:val="21"/>
        </w:rPr>
      </w:pPr>
      <w:r>
        <w:rPr>
          <w:rFonts w:hint="eastAsia" w:ascii="宋体" w:hAnsi="宋体"/>
          <w:szCs w:val="21"/>
        </w:rPr>
        <w:t>37.4评标结束后，评标委员会递交评标报告并依法推荐中标候选人。</w:t>
      </w:r>
    </w:p>
    <w:p w14:paraId="36D377E7">
      <w:pPr>
        <w:spacing w:line="360" w:lineRule="auto"/>
        <w:ind w:firstLine="472" w:firstLineChars="224"/>
        <w:rPr>
          <w:rFonts w:hint="eastAsia" w:ascii="宋体" w:hAnsi="宋体"/>
          <w:b/>
          <w:szCs w:val="21"/>
        </w:rPr>
      </w:pPr>
    </w:p>
    <w:p w14:paraId="69ABA378">
      <w:pPr>
        <w:spacing w:line="360" w:lineRule="auto"/>
        <w:ind w:firstLine="472" w:firstLineChars="224"/>
        <w:rPr>
          <w:rFonts w:hint="eastAsia" w:ascii="宋体" w:hAnsi="宋体"/>
          <w:b/>
          <w:szCs w:val="21"/>
        </w:rPr>
      </w:pPr>
    </w:p>
    <w:p w14:paraId="78AB2887">
      <w:pPr>
        <w:spacing w:line="360" w:lineRule="auto"/>
        <w:ind w:firstLine="472" w:firstLineChars="224"/>
        <w:rPr>
          <w:rFonts w:hint="eastAsia" w:ascii="宋体" w:hAnsi="宋体"/>
          <w:b/>
          <w:szCs w:val="21"/>
        </w:rPr>
      </w:pPr>
      <w:r>
        <w:rPr>
          <w:rFonts w:hint="eastAsia" w:ascii="宋体" w:hAnsi="宋体"/>
          <w:b/>
          <w:szCs w:val="21"/>
        </w:rPr>
        <w:t>条款号： 评标办法      修改类型：修改</w:t>
      </w:r>
    </w:p>
    <w:p w14:paraId="593EBF7F">
      <w:pPr>
        <w:spacing w:line="360" w:lineRule="auto"/>
        <w:ind w:firstLine="472" w:firstLineChars="224"/>
        <w:rPr>
          <w:rFonts w:hint="eastAsia" w:ascii="宋体" w:hAnsi="宋体"/>
          <w:bCs/>
          <w:szCs w:val="21"/>
        </w:rPr>
      </w:pPr>
      <w:r>
        <w:rPr>
          <w:rFonts w:hint="eastAsia" w:ascii="宋体" w:hAnsi="宋体"/>
          <w:b/>
          <w:szCs w:val="21"/>
        </w:rPr>
        <w:t>原文：</w:t>
      </w:r>
      <w:r>
        <w:rPr>
          <w:rFonts w:hint="eastAsia" w:ascii="宋体" w:hAnsi="宋体"/>
          <w:bCs/>
          <w:szCs w:val="21"/>
        </w:rPr>
        <w:t>可选办法一（适合综合评分法一，技术标与经济标先后分别开启）</w:t>
      </w:r>
    </w:p>
    <w:p w14:paraId="57456019">
      <w:pPr>
        <w:spacing w:line="360" w:lineRule="auto"/>
        <w:ind w:firstLine="1119" w:firstLineChars="533"/>
        <w:rPr>
          <w:rFonts w:hint="eastAsia" w:ascii="宋体" w:hAnsi="宋体"/>
          <w:bCs/>
          <w:szCs w:val="21"/>
        </w:rPr>
      </w:pPr>
      <w:r>
        <w:rPr>
          <w:rFonts w:hint="eastAsia" w:ascii="宋体" w:hAnsi="宋体"/>
          <w:bCs/>
          <w:szCs w:val="21"/>
        </w:rPr>
        <w:t>可选办法二（适合综合评分法一，技术标与经济标同时开启）</w:t>
      </w:r>
    </w:p>
    <w:p w14:paraId="1B848DAE">
      <w:pPr>
        <w:spacing w:line="360" w:lineRule="auto"/>
        <w:ind w:firstLine="1119" w:firstLineChars="533"/>
        <w:rPr>
          <w:rFonts w:hint="eastAsia" w:ascii="宋体" w:hAnsi="宋体"/>
          <w:bCs/>
          <w:szCs w:val="21"/>
        </w:rPr>
      </w:pPr>
      <w:r>
        <w:rPr>
          <w:rFonts w:hint="eastAsia" w:ascii="宋体" w:hAnsi="宋体"/>
          <w:bCs/>
          <w:szCs w:val="21"/>
        </w:rPr>
        <w:t>可选办法三（适合综合评分法二，技术标与经济标先后分别开启）</w:t>
      </w:r>
    </w:p>
    <w:p w14:paraId="473C0395">
      <w:pPr>
        <w:spacing w:line="360" w:lineRule="auto"/>
        <w:ind w:firstLine="1119" w:firstLineChars="533"/>
        <w:rPr>
          <w:rFonts w:hint="eastAsia" w:ascii="宋体" w:hAnsi="宋体"/>
          <w:bCs/>
          <w:szCs w:val="21"/>
        </w:rPr>
      </w:pPr>
      <w:r>
        <w:rPr>
          <w:rFonts w:hint="eastAsia" w:ascii="宋体" w:hAnsi="宋体"/>
          <w:bCs/>
          <w:szCs w:val="21"/>
        </w:rPr>
        <w:t>可选办法四（适合综合评分法二，技术标与经济标同时开启）</w:t>
      </w:r>
    </w:p>
    <w:p w14:paraId="64624DE2">
      <w:pPr>
        <w:spacing w:line="360" w:lineRule="auto"/>
        <w:ind w:firstLine="1119" w:firstLineChars="533"/>
        <w:rPr>
          <w:rFonts w:hint="eastAsia" w:ascii="宋体" w:hAnsi="宋体"/>
          <w:bCs/>
          <w:szCs w:val="21"/>
        </w:rPr>
      </w:pPr>
      <w:r>
        <w:rPr>
          <w:rFonts w:hint="eastAsia" w:ascii="宋体" w:hAnsi="宋体"/>
          <w:bCs/>
          <w:szCs w:val="21"/>
        </w:rPr>
        <w:t>可选办法五（适合综合评分法三，技术标与经济标先后分别开启）</w:t>
      </w:r>
    </w:p>
    <w:p w14:paraId="2A52C061">
      <w:pPr>
        <w:spacing w:line="360" w:lineRule="auto"/>
        <w:ind w:firstLine="1119" w:firstLineChars="533"/>
        <w:rPr>
          <w:rFonts w:hint="eastAsia" w:ascii="宋体" w:hAnsi="宋体"/>
          <w:bCs/>
          <w:szCs w:val="21"/>
        </w:rPr>
      </w:pPr>
      <w:r>
        <w:rPr>
          <w:rFonts w:hint="eastAsia" w:ascii="宋体" w:hAnsi="宋体"/>
          <w:bCs/>
          <w:szCs w:val="21"/>
        </w:rPr>
        <w:t>可选办法六（适合综合评分法三，技术标与经济标同时开启）</w:t>
      </w:r>
    </w:p>
    <w:p w14:paraId="43AB0495">
      <w:pPr>
        <w:spacing w:line="360" w:lineRule="auto"/>
        <w:ind w:firstLine="1119" w:firstLineChars="533"/>
        <w:rPr>
          <w:rFonts w:hint="eastAsia" w:ascii="宋体" w:hAnsi="宋体"/>
          <w:bCs/>
          <w:szCs w:val="21"/>
        </w:rPr>
      </w:pPr>
      <w:r>
        <w:rPr>
          <w:rFonts w:hint="eastAsia" w:ascii="宋体" w:hAnsi="宋体"/>
          <w:bCs/>
          <w:szCs w:val="21"/>
        </w:rPr>
        <w:t>可选办法七（适合综合评分法四，技术标与经济标同时开启）</w:t>
      </w:r>
    </w:p>
    <w:p w14:paraId="12DB9C94">
      <w:pPr>
        <w:spacing w:line="360" w:lineRule="auto"/>
        <w:ind w:firstLine="1119" w:firstLineChars="533"/>
        <w:rPr>
          <w:rFonts w:hint="eastAsia" w:ascii="宋体" w:hAnsi="宋体"/>
          <w:bCs/>
          <w:szCs w:val="21"/>
        </w:rPr>
      </w:pPr>
      <w:r>
        <w:rPr>
          <w:rFonts w:hint="eastAsia" w:ascii="宋体" w:hAnsi="宋体"/>
          <w:bCs/>
          <w:szCs w:val="21"/>
        </w:rPr>
        <w:t>可选办法八（适合经评审的最低投标价法，技术标与经济标同时开启）</w:t>
      </w:r>
    </w:p>
    <w:p w14:paraId="0E128215">
      <w:pPr>
        <w:pBdr>
          <w:bottom w:val="single" w:color="auto" w:sz="6" w:space="1"/>
        </w:pBdr>
        <w:spacing w:line="360" w:lineRule="auto"/>
        <w:ind w:firstLine="527" w:firstLineChars="250"/>
      </w:pPr>
      <w:r>
        <w:rPr>
          <w:rFonts w:hint="eastAsia" w:ascii="宋体" w:hAnsi="宋体"/>
          <w:b/>
          <w:szCs w:val="21"/>
        </w:rPr>
        <w:t>现文：</w:t>
      </w:r>
      <w:r>
        <w:rPr>
          <w:rFonts w:hint="eastAsia" w:ascii="宋体" w:hAnsi="宋体"/>
          <w:bCs/>
          <w:szCs w:val="21"/>
        </w:rPr>
        <w:t>可选办法六（适合综合评分法三，技术标与经济标同时开启）</w:t>
      </w:r>
    </w:p>
    <w:p w14:paraId="77150876">
      <w:pPr>
        <w:spacing w:line="360" w:lineRule="auto"/>
        <w:ind w:firstLine="472" w:firstLineChars="224"/>
        <w:rPr>
          <w:rFonts w:hint="eastAsia" w:ascii="宋体" w:hAnsi="宋体"/>
          <w:b/>
          <w:szCs w:val="21"/>
        </w:rPr>
      </w:pPr>
      <w:r>
        <w:rPr>
          <w:rFonts w:hint="eastAsia" w:ascii="宋体" w:hAnsi="宋体"/>
          <w:b/>
          <w:szCs w:val="21"/>
        </w:rPr>
        <w:t>条款号：</w:t>
      </w:r>
      <w:r>
        <w:rPr>
          <w:rFonts w:ascii="宋体" w:hAnsi="宋体"/>
          <w:b/>
          <w:szCs w:val="21"/>
        </w:rPr>
        <w:t xml:space="preserve">41.1             </w:t>
      </w:r>
      <w:r>
        <w:rPr>
          <w:rFonts w:hint="eastAsia" w:ascii="宋体" w:hAnsi="宋体"/>
          <w:b/>
          <w:szCs w:val="21"/>
        </w:rPr>
        <w:t>修改类型：修改</w:t>
      </w:r>
    </w:p>
    <w:p w14:paraId="7CF296D7">
      <w:pPr>
        <w:spacing w:line="360" w:lineRule="auto"/>
        <w:ind w:firstLine="472" w:firstLineChars="224"/>
        <w:rPr>
          <w:rFonts w:hint="eastAsia" w:ascii="宋体" w:hAnsi="宋体"/>
          <w:b/>
          <w:szCs w:val="21"/>
        </w:rPr>
      </w:pPr>
      <w:r>
        <w:rPr>
          <w:rFonts w:hint="eastAsia" w:ascii="宋体" w:hAnsi="宋体"/>
          <w:b/>
          <w:szCs w:val="21"/>
        </w:rPr>
        <w:t>原文：</w:t>
      </w:r>
      <w:r>
        <w:rPr>
          <w:rFonts w:hint="eastAsia" w:ascii="宋体" w:hAnsi="宋体"/>
          <w:szCs w:val="21"/>
        </w:rPr>
        <w:t>41.1开标由招标人主持；</w:t>
      </w:r>
    </w:p>
    <w:p w14:paraId="0191BF9A">
      <w:pPr>
        <w:pBdr>
          <w:bottom w:val="single" w:color="auto" w:sz="6" w:space="1"/>
        </w:pBdr>
        <w:spacing w:line="360" w:lineRule="auto"/>
        <w:ind w:firstLine="527" w:firstLineChars="250"/>
        <w:rPr>
          <w:rFonts w:hint="eastAsia" w:ascii="宋体" w:hAnsi="宋体"/>
          <w:szCs w:val="21"/>
          <w:u w:val="single"/>
        </w:rPr>
      </w:pPr>
      <w:r>
        <w:rPr>
          <w:rFonts w:hint="eastAsia" w:ascii="宋体" w:hAnsi="宋体"/>
          <w:b/>
          <w:szCs w:val="21"/>
        </w:rPr>
        <w:t>现文：</w:t>
      </w:r>
      <w:r>
        <w:rPr>
          <w:rFonts w:hint="eastAsia" w:ascii="宋体" w:hAnsi="宋体"/>
          <w:szCs w:val="21"/>
          <w:u w:val="single"/>
        </w:rPr>
        <w:t>4</w:t>
      </w:r>
      <w:r>
        <w:rPr>
          <w:rFonts w:ascii="宋体" w:hAnsi="宋体"/>
          <w:szCs w:val="21"/>
          <w:u w:val="single"/>
        </w:rPr>
        <w:t>1.1</w:t>
      </w:r>
      <w:r>
        <w:rPr>
          <w:rFonts w:hint="eastAsia" w:ascii="宋体" w:hAnsi="宋体"/>
          <w:szCs w:val="21"/>
          <w:u w:val="single"/>
        </w:rPr>
        <w:t>开标由招标人或招标代理主持；</w:t>
      </w:r>
    </w:p>
    <w:p w14:paraId="4F703669">
      <w:pPr>
        <w:spacing w:line="360" w:lineRule="auto"/>
        <w:ind w:firstLine="472" w:firstLineChars="224"/>
        <w:rPr>
          <w:rFonts w:hint="eastAsia" w:ascii="宋体" w:hAnsi="宋体"/>
          <w:b/>
          <w:szCs w:val="21"/>
        </w:rPr>
      </w:pPr>
      <w:r>
        <w:rPr>
          <w:rFonts w:hint="eastAsia" w:ascii="宋体" w:hAnsi="宋体"/>
          <w:b/>
          <w:szCs w:val="21"/>
        </w:rPr>
        <w:t>条款号：</w:t>
      </w:r>
      <w:r>
        <w:rPr>
          <w:rFonts w:hint="eastAsia" w:ascii="宋体" w:hAnsi="宋体"/>
          <w:b/>
          <w:bCs/>
          <w:szCs w:val="21"/>
        </w:rPr>
        <w:t>41.2.1</w:t>
      </w:r>
      <w:r>
        <w:rPr>
          <w:rFonts w:ascii="宋体" w:hAnsi="宋体"/>
          <w:b/>
          <w:szCs w:val="21"/>
        </w:rPr>
        <w:t xml:space="preserve">                  </w:t>
      </w:r>
      <w:r>
        <w:rPr>
          <w:rFonts w:hint="eastAsia" w:ascii="宋体" w:hAnsi="宋体"/>
          <w:b/>
          <w:szCs w:val="21"/>
        </w:rPr>
        <w:t>修改类型：修改</w:t>
      </w:r>
    </w:p>
    <w:p w14:paraId="1EE42E38">
      <w:pPr>
        <w:spacing w:line="360" w:lineRule="auto"/>
        <w:ind w:firstLine="422" w:firstLineChars="200"/>
        <w:rPr>
          <w:rFonts w:hint="eastAsia" w:ascii="宋体" w:hAnsi="宋体"/>
          <w:szCs w:val="21"/>
        </w:rPr>
      </w:pPr>
      <w:r>
        <w:rPr>
          <w:rFonts w:hint="eastAsia" w:ascii="宋体" w:hAnsi="宋体"/>
          <w:b/>
          <w:szCs w:val="21"/>
        </w:rPr>
        <w:t>原文：</w:t>
      </w:r>
      <w:r>
        <w:rPr>
          <w:rFonts w:hint="eastAsia" w:ascii="宋体" w:hAnsi="宋体"/>
          <w:szCs w:val="21"/>
        </w:rPr>
        <w:t>41.2.1</w:t>
      </w:r>
      <w:r>
        <w:rPr>
          <w:rFonts w:hint="eastAsia" w:ascii="宋体" w:hAnsi="宋体"/>
          <w:bCs/>
          <w:szCs w:val="21"/>
        </w:rPr>
        <w:t>投标截止期前，各投标人递交投标文件（包括技术标投标文件、经济标投标文件）至        交易平台。有关投标文件提交的事项详见第一章投标须知。</w:t>
      </w:r>
    </w:p>
    <w:p w14:paraId="32CDD1A4">
      <w:pPr>
        <w:pBdr>
          <w:bottom w:val="single" w:color="auto" w:sz="6" w:space="1"/>
        </w:pBdr>
        <w:spacing w:line="360" w:lineRule="auto"/>
        <w:ind w:firstLine="527" w:firstLineChars="250"/>
        <w:rPr>
          <w:rFonts w:hint="eastAsia" w:ascii="宋体" w:hAnsi="宋体"/>
          <w:szCs w:val="21"/>
          <w:u w:val="single"/>
        </w:rPr>
      </w:pPr>
      <w:r>
        <w:rPr>
          <w:rFonts w:hint="eastAsia" w:ascii="宋体" w:hAnsi="宋体"/>
          <w:b/>
          <w:szCs w:val="21"/>
        </w:rPr>
        <w:t>现文：</w:t>
      </w:r>
      <w:r>
        <w:rPr>
          <w:rFonts w:hint="eastAsia" w:ascii="宋体" w:hAnsi="宋体"/>
          <w:szCs w:val="21"/>
        </w:rPr>
        <w:t>41.2.1</w:t>
      </w:r>
      <w:r>
        <w:rPr>
          <w:rFonts w:hint="eastAsia" w:ascii="宋体" w:hAnsi="宋体"/>
          <w:bCs/>
          <w:szCs w:val="21"/>
        </w:rPr>
        <w:t>投标截止期前，各投标人递交投标文件（包括技术标投标文件、经济标投标文件）至</w:t>
      </w:r>
      <w:r>
        <w:rPr>
          <w:rFonts w:hint="eastAsia" w:ascii="宋体" w:hAnsi="宋体"/>
          <w:bCs/>
          <w:szCs w:val="21"/>
          <w:u w:val="single"/>
        </w:rPr>
        <w:t>广州公共资源交易中心</w:t>
      </w:r>
      <w:r>
        <w:rPr>
          <w:rFonts w:hint="eastAsia" w:ascii="宋体" w:hAnsi="宋体"/>
          <w:bCs/>
          <w:szCs w:val="21"/>
        </w:rPr>
        <w:t>交易平台。有关投标文件提交的事项详见第一章投标须知。</w:t>
      </w:r>
    </w:p>
    <w:p w14:paraId="1CF05C5E">
      <w:pPr>
        <w:spacing w:line="360" w:lineRule="auto"/>
        <w:ind w:firstLine="472" w:firstLineChars="224"/>
        <w:rPr>
          <w:rFonts w:hint="eastAsia" w:ascii="宋体" w:hAnsi="宋体"/>
          <w:b/>
          <w:szCs w:val="21"/>
        </w:rPr>
      </w:pPr>
      <w:r>
        <w:rPr>
          <w:rFonts w:hint="eastAsia" w:ascii="宋体" w:hAnsi="宋体"/>
          <w:b/>
          <w:szCs w:val="21"/>
        </w:rPr>
        <w:t>条款号：</w:t>
      </w:r>
      <w:r>
        <w:rPr>
          <w:rFonts w:hint="eastAsia" w:ascii="宋体" w:hAnsi="宋体"/>
          <w:b/>
          <w:bCs/>
          <w:szCs w:val="21"/>
        </w:rPr>
        <w:t>41.2.2</w:t>
      </w:r>
      <w:r>
        <w:rPr>
          <w:rFonts w:ascii="宋体" w:hAnsi="宋体"/>
          <w:b/>
          <w:szCs w:val="21"/>
        </w:rPr>
        <w:t xml:space="preserve">                  </w:t>
      </w:r>
      <w:r>
        <w:rPr>
          <w:rFonts w:hint="eastAsia" w:ascii="宋体" w:hAnsi="宋体"/>
          <w:b/>
          <w:szCs w:val="21"/>
        </w:rPr>
        <w:t>修改类型：修改</w:t>
      </w:r>
    </w:p>
    <w:p w14:paraId="4C14492E">
      <w:pPr>
        <w:spacing w:line="360" w:lineRule="auto"/>
        <w:ind w:firstLine="422" w:firstLineChars="200"/>
        <w:rPr>
          <w:rFonts w:hint="eastAsia" w:ascii="宋体" w:hAnsi="宋体"/>
          <w:szCs w:val="21"/>
        </w:rPr>
      </w:pPr>
      <w:r>
        <w:rPr>
          <w:rFonts w:hint="eastAsia" w:ascii="宋体" w:hAnsi="宋体"/>
          <w:b/>
          <w:szCs w:val="21"/>
        </w:rPr>
        <w:t>原文：</w:t>
      </w:r>
      <w:r>
        <w:rPr>
          <w:rFonts w:hint="eastAsia" w:ascii="宋体" w:hAnsi="宋体"/>
          <w:szCs w:val="21"/>
        </w:rPr>
        <w:t>41.2.2开标时，投标人代表有权出席开标会，也可以自主决定不参加开标会，若投标人代表对开标过程提出异议，该投标人代表须同时出示本人身份证原件。</w:t>
      </w:r>
    </w:p>
    <w:p w14:paraId="41484B0B">
      <w:pPr>
        <w:pBdr>
          <w:bottom w:val="single" w:color="auto" w:sz="6" w:space="1"/>
        </w:pBdr>
        <w:spacing w:line="360" w:lineRule="auto"/>
        <w:ind w:firstLine="527" w:firstLineChars="250"/>
        <w:rPr>
          <w:rFonts w:hint="eastAsia" w:ascii="宋体" w:hAnsi="宋体"/>
          <w:szCs w:val="21"/>
          <w:u w:val="single"/>
        </w:rPr>
      </w:pPr>
      <w:r>
        <w:rPr>
          <w:rFonts w:hint="eastAsia" w:ascii="宋体" w:hAnsi="宋体"/>
          <w:b/>
          <w:szCs w:val="21"/>
        </w:rPr>
        <w:t>现文：</w:t>
      </w:r>
      <w:r>
        <w:rPr>
          <w:rFonts w:hint="eastAsia" w:ascii="宋体" w:hAnsi="宋体"/>
          <w:szCs w:val="21"/>
        </w:rPr>
        <w:t>41.2.2开标时，投标人代表有权出席开标</w:t>
      </w:r>
      <w:r>
        <w:rPr>
          <w:rFonts w:hint="eastAsia" w:ascii="宋体" w:hAnsi="宋体"/>
          <w:b/>
          <w:bCs/>
          <w:szCs w:val="21"/>
        </w:rPr>
        <w:t>或在线开标</w:t>
      </w:r>
      <w:r>
        <w:rPr>
          <w:rFonts w:hint="eastAsia" w:ascii="宋体" w:hAnsi="宋体"/>
          <w:szCs w:val="21"/>
        </w:rPr>
        <w:t>，也可以自主决定不参加开标会，若投标人代表对开标过程提出异议</w:t>
      </w:r>
      <w:r>
        <w:rPr>
          <w:rFonts w:hint="eastAsia" w:ascii="宋体" w:hAnsi="宋体"/>
          <w:b/>
          <w:bCs/>
          <w:szCs w:val="21"/>
        </w:rPr>
        <w:t>，参加现场开标的应当在开标现场提出，同时出示本人身份证原件，招标人应当当场作出答复，并制作记录；参加在线开标的，投标人应通过交易平台在线提出，招标人应通过交易平台答复，答复后方可结束开标。</w:t>
      </w:r>
    </w:p>
    <w:p w14:paraId="0D73BCF7">
      <w:pPr>
        <w:spacing w:line="360" w:lineRule="auto"/>
        <w:ind w:firstLine="472" w:firstLineChars="224"/>
        <w:rPr>
          <w:rFonts w:hint="eastAsia" w:ascii="宋体" w:hAnsi="宋体"/>
          <w:b/>
          <w:szCs w:val="21"/>
        </w:rPr>
      </w:pPr>
      <w:r>
        <w:rPr>
          <w:rFonts w:hint="eastAsia" w:ascii="宋体" w:hAnsi="宋体"/>
          <w:b/>
          <w:szCs w:val="21"/>
        </w:rPr>
        <w:t>条款号：</w:t>
      </w:r>
      <w:r>
        <w:rPr>
          <w:rFonts w:ascii="宋体" w:hAnsi="宋体"/>
          <w:b/>
          <w:szCs w:val="21"/>
        </w:rPr>
        <w:t>4</w:t>
      </w:r>
      <w:r>
        <w:rPr>
          <w:rFonts w:hint="eastAsia" w:ascii="宋体" w:hAnsi="宋体"/>
          <w:b/>
          <w:szCs w:val="21"/>
        </w:rPr>
        <w:t>2</w:t>
      </w:r>
      <w:r>
        <w:rPr>
          <w:rFonts w:ascii="宋体" w:hAnsi="宋体"/>
          <w:b/>
          <w:szCs w:val="21"/>
        </w:rPr>
        <w:t xml:space="preserve">.1             </w:t>
      </w:r>
      <w:r>
        <w:rPr>
          <w:rFonts w:hint="eastAsia" w:ascii="宋体" w:hAnsi="宋体"/>
          <w:b/>
          <w:szCs w:val="21"/>
        </w:rPr>
        <w:t>修改类型：修改</w:t>
      </w:r>
    </w:p>
    <w:p w14:paraId="2C250CA6">
      <w:pPr>
        <w:spacing w:line="360" w:lineRule="auto"/>
        <w:ind w:firstLine="472" w:firstLineChars="224"/>
        <w:rPr>
          <w:rFonts w:hint="eastAsia" w:ascii="宋体" w:hAnsi="宋体"/>
          <w:szCs w:val="21"/>
        </w:rPr>
      </w:pPr>
      <w:r>
        <w:rPr>
          <w:rFonts w:hint="eastAsia" w:ascii="宋体" w:hAnsi="宋体"/>
          <w:b/>
          <w:szCs w:val="21"/>
        </w:rPr>
        <w:t>原文：</w:t>
      </w:r>
      <w:bookmarkStart w:id="21" w:name="_Hlk4683128"/>
      <w:r>
        <w:rPr>
          <w:rFonts w:hint="eastAsia" w:ascii="宋体" w:hAnsi="宋体"/>
          <w:szCs w:val="21"/>
        </w:rPr>
        <w:t>42.1评标委员会的组成：方式</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14:paraId="246309A2">
      <w:pPr>
        <w:spacing w:line="360" w:lineRule="auto"/>
        <w:ind w:firstLine="470" w:firstLineChars="224"/>
        <w:rPr>
          <w:rFonts w:hint="eastAsia" w:ascii="宋体" w:hAnsi="宋体"/>
          <w:szCs w:val="21"/>
        </w:rPr>
      </w:pPr>
      <w:r>
        <w:rPr>
          <w:rFonts w:hint="eastAsia" w:ascii="宋体" w:hAnsi="宋体"/>
          <w:szCs w:val="21"/>
        </w:rPr>
        <w:t>方式一：评标委员会为综合评标委员会，负责评标工作。</w:t>
      </w:r>
    </w:p>
    <w:p w14:paraId="067550B7">
      <w:pPr>
        <w:spacing w:line="360" w:lineRule="auto"/>
        <w:ind w:firstLine="470" w:firstLineChars="224"/>
        <w:rPr>
          <w:rFonts w:hint="eastAsia" w:ascii="宋体" w:hAnsi="宋体"/>
          <w:b/>
          <w:szCs w:val="21"/>
        </w:rPr>
      </w:pPr>
      <w:r>
        <w:rPr>
          <w:rFonts w:hint="eastAsia" w:ascii="宋体" w:hAnsi="宋体"/>
          <w:szCs w:val="21"/>
        </w:rPr>
        <w:t>方式二：评标委员会由技术评审组和经济评审组组成。其中：资格审查、技术评审由技术评标组负责，经济评审由经济评审组负责。</w:t>
      </w:r>
      <w:bookmarkEnd w:id="21"/>
    </w:p>
    <w:p w14:paraId="5DA62D2F">
      <w:pPr>
        <w:pBdr>
          <w:bottom w:val="single" w:color="auto" w:sz="6" w:space="1"/>
        </w:pBdr>
        <w:spacing w:line="360" w:lineRule="auto"/>
        <w:ind w:firstLine="527" w:firstLineChars="250"/>
        <w:rPr>
          <w:rFonts w:hint="eastAsia" w:ascii="宋体" w:hAnsi="宋体"/>
          <w:szCs w:val="21"/>
          <w:u w:val="single"/>
        </w:rPr>
      </w:pPr>
      <w:r>
        <w:rPr>
          <w:rFonts w:hint="eastAsia" w:ascii="宋体" w:hAnsi="宋体"/>
          <w:b/>
          <w:szCs w:val="21"/>
        </w:rPr>
        <w:t>现文：</w:t>
      </w:r>
      <w:r>
        <w:rPr>
          <w:rFonts w:hint="eastAsia" w:ascii="宋体" w:hAnsi="宋体"/>
          <w:szCs w:val="21"/>
          <w:u w:val="single"/>
        </w:rPr>
        <w:t>42.1评标委员会的组成：方式 一 。</w:t>
      </w:r>
    </w:p>
    <w:p w14:paraId="4B204076">
      <w:pPr>
        <w:pBdr>
          <w:bottom w:val="single" w:color="auto" w:sz="6" w:space="1"/>
        </w:pBdr>
        <w:spacing w:line="360" w:lineRule="auto"/>
        <w:ind w:firstLine="525" w:firstLineChars="250"/>
        <w:rPr>
          <w:rFonts w:hint="eastAsia" w:ascii="宋体" w:hAnsi="宋体"/>
          <w:szCs w:val="21"/>
          <w:u w:val="single"/>
        </w:rPr>
      </w:pPr>
      <w:r>
        <w:rPr>
          <w:rFonts w:hint="eastAsia" w:ascii="宋体" w:hAnsi="宋体"/>
          <w:szCs w:val="21"/>
          <w:u w:val="single"/>
        </w:rPr>
        <w:t>方式一：评标委员会为综合评标委员会，负责评标工作。</w:t>
      </w:r>
    </w:p>
    <w:p w14:paraId="2F55C749">
      <w:pPr>
        <w:spacing w:line="360" w:lineRule="auto"/>
        <w:ind w:firstLine="472" w:firstLineChars="224"/>
        <w:rPr>
          <w:rFonts w:hint="eastAsia" w:ascii="宋体" w:hAnsi="宋体"/>
          <w:b/>
          <w:szCs w:val="21"/>
        </w:rPr>
      </w:pPr>
      <w:r>
        <w:rPr>
          <w:rFonts w:hint="eastAsia" w:ascii="宋体" w:hAnsi="宋体"/>
          <w:b/>
          <w:szCs w:val="21"/>
        </w:rPr>
        <w:t>条款号：</w:t>
      </w:r>
      <w:r>
        <w:rPr>
          <w:rFonts w:hint="eastAsia" w:ascii="宋体" w:hAnsi="宋体"/>
          <w:b/>
          <w:bCs/>
          <w:szCs w:val="21"/>
        </w:rPr>
        <w:t>42.2.1</w:t>
      </w:r>
      <w:r>
        <w:rPr>
          <w:rFonts w:ascii="宋体" w:hAnsi="宋体"/>
          <w:b/>
          <w:bCs/>
          <w:szCs w:val="21"/>
        </w:rPr>
        <w:t xml:space="preserve"> </w:t>
      </w:r>
      <w:r>
        <w:rPr>
          <w:rFonts w:ascii="宋体" w:hAnsi="宋体"/>
          <w:b/>
          <w:szCs w:val="21"/>
        </w:rPr>
        <w:t xml:space="preserve">                 </w:t>
      </w:r>
      <w:r>
        <w:rPr>
          <w:rFonts w:hint="eastAsia" w:ascii="宋体" w:hAnsi="宋体"/>
          <w:b/>
          <w:szCs w:val="21"/>
        </w:rPr>
        <w:t>修改类型：修改</w:t>
      </w:r>
    </w:p>
    <w:p w14:paraId="08CAFBE3">
      <w:pPr>
        <w:spacing w:line="360" w:lineRule="auto"/>
        <w:ind w:firstLine="422" w:firstLineChars="200"/>
        <w:rPr>
          <w:rFonts w:hint="eastAsia" w:ascii="宋体" w:hAnsi="宋体"/>
          <w:szCs w:val="21"/>
        </w:rPr>
      </w:pPr>
      <w:r>
        <w:rPr>
          <w:rFonts w:hint="eastAsia" w:ascii="宋体" w:hAnsi="宋体"/>
          <w:b/>
          <w:szCs w:val="21"/>
        </w:rPr>
        <w:t>原文：</w:t>
      </w:r>
      <w:r>
        <w:rPr>
          <w:rFonts w:hint="eastAsia" w:ascii="宋体" w:hAnsi="宋体"/>
          <w:szCs w:val="21"/>
        </w:rPr>
        <w:t>42.2.1</w:t>
      </w:r>
      <w:r>
        <w:rPr>
          <w:rFonts w:ascii="宋体" w:hAnsi="宋体"/>
          <w:szCs w:val="21"/>
        </w:rPr>
        <w:t xml:space="preserve"> </w:t>
      </w:r>
      <w:r>
        <w:rPr>
          <w:rFonts w:hint="eastAsia" w:ascii="宋体" w:hAnsi="宋体"/>
          <w:szCs w:val="21"/>
        </w:rPr>
        <w:t>资格审查文件中全部符合附表一《资格审查表》中情形的，为资格审查合格；否则为资格审查不合格。如评标委员会成员的评审意见不一致时，以评标委员会过半数成员的意见作为评标委员会对该情形的认定结论。</w:t>
      </w:r>
    </w:p>
    <w:p w14:paraId="6E2DE810">
      <w:pPr>
        <w:pBdr>
          <w:bottom w:val="single" w:color="auto" w:sz="6" w:space="1"/>
        </w:pBdr>
        <w:spacing w:line="360" w:lineRule="auto"/>
        <w:ind w:firstLine="527" w:firstLineChars="250"/>
        <w:rPr>
          <w:rFonts w:hint="eastAsia" w:ascii="宋体" w:hAnsi="宋体"/>
          <w:szCs w:val="21"/>
          <w:u w:val="single"/>
        </w:rPr>
      </w:pPr>
      <w:r>
        <w:rPr>
          <w:rFonts w:hint="eastAsia" w:ascii="宋体" w:hAnsi="宋体"/>
          <w:b/>
          <w:szCs w:val="21"/>
        </w:rPr>
        <w:t>现文：</w:t>
      </w:r>
      <w:r>
        <w:rPr>
          <w:rFonts w:hint="eastAsia" w:ascii="宋体" w:hAnsi="宋体"/>
          <w:szCs w:val="21"/>
        </w:rPr>
        <w:t>42.2.1</w:t>
      </w:r>
      <w:r>
        <w:rPr>
          <w:rFonts w:ascii="宋体" w:hAnsi="宋体"/>
          <w:b/>
          <w:szCs w:val="21"/>
        </w:rPr>
        <w:t xml:space="preserve"> </w:t>
      </w:r>
      <w:r>
        <w:rPr>
          <w:rFonts w:hint="eastAsia" w:ascii="宋体" w:hAnsi="宋体"/>
          <w:szCs w:val="21"/>
          <w:u w:val="single"/>
        </w:rPr>
        <w:t xml:space="preserve"> 资格审查文件中全部符合附表一《资格审查表》中情形的，为资格审查合格；否则为资格审查不合格。如评标委员会成员的评审意见不一致时，以评标委员会过半数成员的意见作为评标委员会对该情形的认定结论。</w:t>
      </w:r>
      <w:r>
        <w:rPr>
          <w:rFonts w:hint="eastAsia" w:ascii="宋体" w:hAnsi="宋体"/>
          <w:b/>
          <w:bCs/>
          <w:szCs w:val="21"/>
          <w:u w:val="single"/>
        </w:rPr>
        <w:t>评委发现资格审查文件中含义不明确、对同类问题表述不一致、有明显文字和计算错误的，应当要求投标人作必要的澄清、说明后再判定投标人是否通过资格审查，不得直接认定其不通过资格审查。</w:t>
      </w:r>
    </w:p>
    <w:p w14:paraId="722C9B48">
      <w:pPr>
        <w:spacing w:line="360" w:lineRule="auto"/>
        <w:ind w:firstLine="472" w:firstLineChars="224"/>
        <w:rPr>
          <w:rFonts w:hint="eastAsia" w:ascii="宋体" w:hAnsi="宋体"/>
          <w:b/>
          <w:szCs w:val="21"/>
        </w:rPr>
      </w:pPr>
      <w:r>
        <w:rPr>
          <w:rFonts w:hint="eastAsia" w:ascii="宋体" w:hAnsi="宋体"/>
          <w:b/>
          <w:szCs w:val="21"/>
        </w:rPr>
        <w:t>条款号：</w:t>
      </w:r>
      <w:r>
        <w:rPr>
          <w:rFonts w:hint="eastAsia" w:ascii="宋体" w:hAnsi="宋体"/>
          <w:b/>
          <w:bCs/>
          <w:szCs w:val="21"/>
        </w:rPr>
        <w:t>42.3.1</w:t>
      </w:r>
      <w:r>
        <w:rPr>
          <w:rFonts w:ascii="宋体" w:hAnsi="宋体"/>
          <w:b/>
          <w:bCs/>
          <w:szCs w:val="21"/>
        </w:rPr>
        <w:t xml:space="preserve"> </w:t>
      </w:r>
      <w:r>
        <w:rPr>
          <w:rFonts w:ascii="宋体" w:hAnsi="宋体"/>
          <w:b/>
          <w:szCs w:val="21"/>
        </w:rPr>
        <w:t xml:space="preserve">                 </w:t>
      </w:r>
      <w:r>
        <w:rPr>
          <w:rFonts w:hint="eastAsia" w:ascii="宋体" w:hAnsi="宋体"/>
          <w:b/>
          <w:szCs w:val="21"/>
        </w:rPr>
        <w:t>修改类型：修改</w:t>
      </w:r>
    </w:p>
    <w:p w14:paraId="344E0188">
      <w:pPr>
        <w:spacing w:line="360" w:lineRule="auto"/>
        <w:ind w:firstLine="422" w:firstLineChars="200"/>
        <w:rPr>
          <w:rFonts w:hint="eastAsia" w:ascii="宋体" w:hAnsi="宋体"/>
          <w:szCs w:val="21"/>
        </w:rPr>
      </w:pPr>
      <w:r>
        <w:rPr>
          <w:rFonts w:hint="eastAsia" w:ascii="宋体" w:hAnsi="宋体"/>
          <w:b/>
          <w:szCs w:val="21"/>
        </w:rPr>
        <w:t>原文：</w:t>
      </w:r>
      <w:r>
        <w:rPr>
          <w:rFonts w:hint="eastAsia" w:ascii="宋体" w:hAnsi="宋体"/>
          <w:szCs w:val="21"/>
        </w:rPr>
        <w:t>42.3.1</w:t>
      </w:r>
      <w:r>
        <w:rPr>
          <w:rFonts w:ascii="宋体" w:hAnsi="宋体"/>
          <w:b/>
          <w:szCs w:val="21"/>
        </w:rPr>
        <w:t xml:space="preserve"> </w:t>
      </w:r>
      <w:r>
        <w:rPr>
          <w:rFonts w:hint="eastAsia" w:ascii="宋体" w:hAnsi="宋体"/>
          <w:bCs/>
          <w:szCs w:val="21"/>
        </w:rPr>
        <w:t>技术标的有效性审查：投标文件中没有任一种列于本办法附表二《技术标有效性审查表》中情形的，为有效投标文件。否则其投标文件将被否决。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w:t>
      </w:r>
    </w:p>
    <w:p w14:paraId="2F9D994C">
      <w:pPr>
        <w:pBdr>
          <w:bottom w:val="single" w:color="auto" w:sz="6" w:space="1"/>
        </w:pBdr>
        <w:spacing w:line="360" w:lineRule="auto"/>
        <w:ind w:firstLine="472" w:firstLineChars="224"/>
        <w:rPr>
          <w:rFonts w:hint="eastAsia" w:ascii="宋体" w:hAnsi="宋体"/>
          <w:b/>
          <w:szCs w:val="21"/>
        </w:rPr>
      </w:pPr>
      <w:r>
        <w:rPr>
          <w:rFonts w:hint="eastAsia" w:ascii="宋体" w:hAnsi="宋体"/>
          <w:b/>
          <w:szCs w:val="21"/>
        </w:rPr>
        <w:t>现文：</w:t>
      </w:r>
      <w:r>
        <w:rPr>
          <w:rFonts w:hint="eastAsia" w:ascii="宋体" w:hAnsi="宋体"/>
          <w:szCs w:val="21"/>
        </w:rPr>
        <w:t>42.3.1</w:t>
      </w:r>
      <w:r>
        <w:rPr>
          <w:rFonts w:ascii="宋体" w:hAnsi="宋体"/>
          <w:b/>
          <w:szCs w:val="21"/>
        </w:rPr>
        <w:t xml:space="preserve"> </w:t>
      </w:r>
      <w:r>
        <w:rPr>
          <w:rFonts w:hint="eastAsia" w:ascii="宋体" w:hAnsi="宋体"/>
          <w:bCs/>
          <w:szCs w:val="21"/>
        </w:rPr>
        <w:t>技术标的有效性审查：投标文件中没有任一种列于本办法附表二《技术标有效性审查表》中情形的，为有效投标文件。否则其投标文件将被否决。如评标委员会成员的评审意见不一致时，以评标委员会过半数成员的意见作为评标委员会对该情形的认定结论。若通过技术标有效性审查的投标人不足三家，则重新招标。</w:t>
      </w:r>
      <w:r>
        <w:rPr>
          <w:rFonts w:hint="eastAsia" w:ascii="宋体" w:hAnsi="宋体"/>
          <w:b/>
          <w:szCs w:val="21"/>
        </w:rPr>
        <w:t>评委发现投标文件中含义不明确、对同类问题表述不一致、有明显文字和计算错误的，应当要求投标人作必要的澄清、说明后再判定投标人是否通过有效性审查，不得直接否决投标。</w:t>
      </w:r>
    </w:p>
    <w:p w14:paraId="4C0EB8BF">
      <w:pPr>
        <w:spacing w:line="360" w:lineRule="auto"/>
        <w:ind w:firstLine="472" w:firstLineChars="224"/>
        <w:rPr>
          <w:rFonts w:hint="eastAsia" w:ascii="宋体" w:hAnsi="宋体"/>
          <w:b/>
          <w:szCs w:val="21"/>
        </w:rPr>
      </w:pPr>
      <w:r>
        <w:rPr>
          <w:rFonts w:hint="eastAsia" w:ascii="宋体" w:hAnsi="宋体"/>
          <w:b/>
          <w:szCs w:val="21"/>
        </w:rPr>
        <w:t>条款号：</w:t>
      </w:r>
      <w:r>
        <w:rPr>
          <w:rFonts w:hint="eastAsia" w:ascii="宋体" w:hAnsi="宋体"/>
          <w:b/>
          <w:bCs/>
          <w:szCs w:val="21"/>
        </w:rPr>
        <w:t>42.3.2</w:t>
      </w:r>
      <w:r>
        <w:rPr>
          <w:rFonts w:ascii="宋体" w:hAnsi="宋体"/>
          <w:b/>
          <w:bCs/>
          <w:szCs w:val="21"/>
        </w:rPr>
        <w:t xml:space="preserve"> </w:t>
      </w:r>
      <w:r>
        <w:rPr>
          <w:rFonts w:ascii="宋体" w:hAnsi="宋体"/>
          <w:b/>
          <w:szCs w:val="21"/>
        </w:rPr>
        <w:t xml:space="preserve">                 </w:t>
      </w:r>
      <w:r>
        <w:rPr>
          <w:rFonts w:hint="eastAsia" w:ascii="宋体" w:hAnsi="宋体"/>
          <w:b/>
          <w:szCs w:val="21"/>
        </w:rPr>
        <w:t>修改类型：修改</w:t>
      </w:r>
    </w:p>
    <w:p w14:paraId="6BD263CE">
      <w:pPr>
        <w:spacing w:line="360" w:lineRule="auto"/>
        <w:ind w:firstLine="422" w:firstLineChars="200"/>
        <w:rPr>
          <w:rFonts w:hint="eastAsia" w:ascii="宋体" w:hAnsi="宋体"/>
          <w:szCs w:val="21"/>
        </w:rPr>
      </w:pPr>
      <w:r>
        <w:rPr>
          <w:rFonts w:hint="eastAsia" w:ascii="宋体" w:hAnsi="宋体"/>
          <w:b/>
          <w:szCs w:val="21"/>
        </w:rPr>
        <w:t>原文：</w:t>
      </w:r>
      <w:r>
        <w:rPr>
          <w:rFonts w:hint="eastAsia" w:ascii="宋体" w:hAnsi="宋体"/>
          <w:szCs w:val="21"/>
        </w:rPr>
        <w:t>42.3.2</w:t>
      </w:r>
      <w:r>
        <w:rPr>
          <w:rFonts w:ascii="宋体" w:hAnsi="宋体"/>
          <w:b/>
          <w:szCs w:val="21"/>
        </w:rPr>
        <w:t xml:space="preserve"> </w:t>
      </w:r>
      <w:r>
        <w:rPr>
          <w:rFonts w:hint="eastAsia" w:ascii="宋体" w:hAnsi="宋体"/>
          <w:szCs w:val="21"/>
          <w:u w:val="single"/>
        </w:rPr>
        <w:t xml:space="preserve">     </w:t>
      </w:r>
      <w:r>
        <w:rPr>
          <w:rFonts w:hint="eastAsia" w:ascii="宋体" w:hAnsi="宋体"/>
          <w:szCs w:val="21"/>
        </w:rPr>
        <w:t>详细审查评分：评标委员会按照本办法附表</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hint="eastAsia" w:ascii="宋体" w:hAnsi="宋体"/>
          <w:szCs w:val="21"/>
        </w:rPr>
        <w:t>详细审查评分表》对通过技术标有效性审查的投标文件进行详细审查，评出</w:t>
      </w:r>
      <w:r>
        <w:rPr>
          <w:rFonts w:hint="eastAsia" w:ascii="宋体" w:hAnsi="宋体"/>
          <w:szCs w:val="21"/>
          <w:u w:val="single"/>
        </w:rPr>
        <w:t xml:space="preserve">     </w:t>
      </w:r>
      <w:r>
        <w:rPr>
          <w:rFonts w:hint="eastAsia" w:ascii="宋体" w:hAnsi="宋体"/>
          <w:szCs w:val="21"/>
        </w:rPr>
        <w:t>得分。</w:t>
      </w:r>
    </w:p>
    <w:p w14:paraId="014BCFAC">
      <w:pPr>
        <w:pBdr>
          <w:bottom w:val="single" w:color="auto" w:sz="6" w:space="1"/>
        </w:pBdr>
        <w:spacing w:line="360" w:lineRule="auto"/>
        <w:ind w:firstLine="472" w:firstLineChars="224"/>
        <w:rPr>
          <w:rFonts w:hint="eastAsia" w:ascii="宋体" w:hAnsi="宋体"/>
          <w:b/>
          <w:szCs w:val="21"/>
        </w:rPr>
      </w:pPr>
      <w:r>
        <w:rPr>
          <w:rFonts w:hint="eastAsia" w:ascii="宋体" w:hAnsi="宋体"/>
          <w:b/>
          <w:szCs w:val="21"/>
        </w:rPr>
        <w:t>现文：</w:t>
      </w:r>
      <w:r>
        <w:rPr>
          <w:rFonts w:hint="eastAsia" w:ascii="宋体" w:hAnsi="宋体"/>
          <w:szCs w:val="21"/>
        </w:rPr>
        <w:t>42.3.2</w:t>
      </w:r>
      <w:r>
        <w:rPr>
          <w:rFonts w:ascii="宋体" w:hAnsi="宋体"/>
          <w:b/>
          <w:szCs w:val="21"/>
        </w:rPr>
        <w:t xml:space="preserve"> </w:t>
      </w:r>
      <w:r>
        <w:rPr>
          <w:rFonts w:hint="eastAsia" w:ascii="宋体" w:hAnsi="宋体"/>
          <w:szCs w:val="21"/>
          <w:u w:val="single"/>
        </w:rPr>
        <w:t xml:space="preserve"> </w:t>
      </w:r>
      <w:bookmarkStart w:id="22" w:name="_Hlk46650732"/>
      <w:r>
        <w:rPr>
          <w:rFonts w:hint="eastAsia" w:ascii="宋体" w:hAnsi="宋体"/>
          <w:szCs w:val="21"/>
          <w:u w:val="single"/>
        </w:rPr>
        <w:t>技术标</w:t>
      </w:r>
      <w:bookmarkEnd w:id="22"/>
      <w:r>
        <w:rPr>
          <w:rFonts w:hint="eastAsia" w:ascii="宋体" w:hAnsi="宋体"/>
          <w:szCs w:val="21"/>
        </w:rPr>
        <w:t>详细审查评分：评标委员会按照本办法附表</w:t>
      </w:r>
      <w:r>
        <w:rPr>
          <w:rFonts w:hint="eastAsia" w:ascii="宋体" w:hAnsi="宋体"/>
          <w:szCs w:val="21"/>
          <w:u w:val="single"/>
        </w:rPr>
        <w:t xml:space="preserve"> 四 </w:t>
      </w:r>
      <w:r>
        <w:rPr>
          <w:rFonts w:hint="eastAsia" w:ascii="宋体" w:hAnsi="宋体"/>
          <w:szCs w:val="21"/>
        </w:rPr>
        <w:t>《</w:t>
      </w:r>
      <w:r>
        <w:rPr>
          <w:rFonts w:hint="eastAsia" w:ascii="宋体" w:hAnsi="宋体"/>
          <w:szCs w:val="21"/>
          <w:u w:val="single"/>
        </w:rPr>
        <w:t>技术标</w:t>
      </w:r>
      <w:r>
        <w:rPr>
          <w:rFonts w:hint="eastAsia" w:ascii="宋体" w:hAnsi="宋体"/>
          <w:szCs w:val="21"/>
        </w:rPr>
        <w:t>详细审查评分表》对通过技术标有效性审查的投标文件进行详细审查，评出</w:t>
      </w:r>
      <w:r>
        <w:rPr>
          <w:rFonts w:hint="eastAsia" w:ascii="宋体" w:hAnsi="宋体"/>
          <w:szCs w:val="21"/>
          <w:u w:val="single"/>
        </w:rPr>
        <w:t xml:space="preserve"> 技术</w:t>
      </w:r>
      <w:r>
        <w:rPr>
          <w:rFonts w:hint="eastAsia" w:ascii="宋体" w:hAnsi="宋体"/>
          <w:szCs w:val="21"/>
        </w:rPr>
        <w:t>得分。</w:t>
      </w:r>
    </w:p>
    <w:p w14:paraId="546ABA72">
      <w:pPr>
        <w:spacing w:line="360" w:lineRule="auto"/>
        <w:ind w:firstLine="472" w:firstLineChars="224"/>
        <w:rPr>
          <w:rFonts w:hint="eastAsia" w:ascii="宋体" w:hAnsi="宋体"/>
          <w:b/>
          <w:szCs w:val="21"/>
        </w:rPr>
      </w:pPr>
      <w:r>
        <w:rPr>
          <w:rFonts w:hint="eastAsia" w:ascii="宋体" w:hAnsi="宋体"/>
          <w:b/>
          <w:szCs w:val="21"/>
        </w:rPr>
        <w:t>条款号：</w:t>
      </w:r>
      <w:r>
        <w:rPr>
          <w:rFonts w:hint="eastAsia" w:ascii="宋体" w:hAnsi="宋体"/>
          <w:b/>
          <w:bCs/>
          <w:sz w:val="24"/>
          <w:szCs w:val="24"/>
        </w:rPr>
        <w:t>42.3.4</w:t>
      </w:r>
      <w:r>
        <w:rPr>
          <w:rFonts w:ascii="宋体" w:hAnsi="宋体"/>
          <w:b/>
          <w:szCs w:val="21"/>
        </w:rPr>
        <w:t xml:space="preserve">                </w:t>
      </w:r>
      <w:r>
        <w:rPr>
          <w:rFonts w:hint="eastAsia" w:ascii="宋体" w:hAnsi="宋体"/>
          <w:b/>
          <w:szCs w:val="21"/>
        </w:rPr>
        <w:t>修改类型：修改</w:t>
      </w:r>
    </w:p>
    <w:p w14:paraId="1D7F93C4">
      <w:pPr>
        <w:spacing w:line="360" w:lineRule="auto"/>
        <w:ind w:firstLine="422" w:firstLineChars="200"/>
        <w:rPr>
          <w:rFonts w:hint="eastAsia" w:ascii="宋体" w:hAnsi="宋体"/>
          <w:szCs w:val="21"/>
        </w:rPr>
      </w:pPr>
      <w:r>
        <w:rPr>
          <w:rFonts w:hint="eastAsia" w:ascii="宋体" w:hAnsi="宋体"/>
          <w:b/>
          <w:szCs w:val="21"/>
        </w:rPr>
        <w:t>原文：</w:t>
      </w:r>
      <w:r>
        <w:rPr>
          <w:rFonts w:hint="eastAsia" w:ascii="宋体" w:hAnsi="宋体"/>
          <w:sz w:val="24"/>
          <w:szCs w:val="24"/>
        </w:rPr>
        <w:t>42.3.4</w:t>
      </w:r>
      <w:r>
        <w:rPr>
          <w:rFonts w:hint="eastAsia" w:ascii="宋体" w:hAnsi="宋体"/>
          <w:szCs w:val="21"/>
        </w:rPr>
        <w:t>评标委员会按照“第一阶段得分=</w:t>
      </w:r>
      <w:r>
        <w:rPr>
          <w:rFonts w:hint="eastAsia" w:ascii="宋体" w:hAnsi="宋体"/>
          <w:szCs w:val="21"/>
          <w:u w:val="single"/>
        </w:rPr>
        <w:t xml:space="preserve">               </w:t>
      </w:r>
      <w:r>
        <w:rPr>
          <w:rFonts w:hint="eastAsia" w:ascii="宋体" w:hAnsi="宋体"/>
          <w:szCs w:val="21"/>
        </w:rPr>
        <w:t>的公式及投标须知前附表第27项的规定，计算各投标人第一阶段得分(按四舍五入的原则保留两位小数)，并按照得分从高到低排列先后次序，若投标人得分相同的，则名次并列，占用名次。编写第一阶段评审报告。（适用于进行了技术标评分的）</w:t>
      </w:r>
    </w:p>
    <w:p w14:paraId="425477CE">
      <w:pPr>
        <w:pBdr>
          <w:bottom w:val="single" w:color="auto" w:sz="6" w:space="1"/>
        </w:pBdr>
        <w:spacing w:line="360" w:lineRule="auto"/>
        <w:ind w:firstLine="472" w:firstLineChars="224"/>
        <w:rPr>
          <w:rFonts w:hint="eastAsia" w:ascii="宋体" w:hAnsi="宋体"/>
          <w:b/>
          <w:szCs w:val="21"/>
        </w:rPr>
      </w:pPr>
      <w:r>
        <w:rPr>
          <w:rFonts w:hint="eastAsia" w:ascii="宋体" w:hAnsi="宋体"/>
          <w:b/>
          <w:szCs w:val="21"/>
        </w:rPr>
        <w:t>现文：</w:t>
      </w:r>
      <w:r>
        <w:rPr>
          <w:rFonts w:hint="eastAsia" w:ascii="宋体" w:hAnsi="宋体"/>
          <w:sz w:val="24"/>
          <w:szCs w:val="24"/>
        </w:rPr>
        <w:t>42.3.4</w:t>
      </w:r>
      <w:r>
        <w:rPr>
          <w:rFonts w:hint="eastAsia" w:ascii="宋体" w:hAnsi="宋体"/>
          <w:szCs w:val="21"/>
        </w:rPr>
        <w:t>评标委员会按照“第一阶段得分=</w:t>
      </w:r>
      <w:r>
        <w:rPr>
          <w:rFonts w:hint="eastAsia"/>
          <w:u w:val="single"/>
        </w:rPr>
        <w:t>技术分×100%+综合诚信评价分×0%</w:t>
      </w:r>
      <w:r>
        <w:rPr>
          <w:rFonts w:hint="eastAsia" w:ascii="宋体" w:hAnsi="宋体"/>
          <w:szCs w:val="21"/>
        </w:rPr>
        <w:t>的公式及投标须知前附表第27项的规定，计算各投标人第一阶段得分(按四舍五入的原则保留两位小数)，并按照得分从高到低排列先后次序，若投标人得分相同的，则名次并列，占用名次。编写第一阶段评审报告。（适用于进行了技术标评分的）</w:t>
      </w:r>
    </w:p>
    <w:p w14:paraId="3D84FD1E">
      <w:pPr>
        <w:spacing w:line="360" w:lineRule="auto"/>
        <w:ind w:firstLine="472" w:firstLineChars="224"/>
        <w:rPr>
          <w:rFonts w:hint="eastAsia" w:ascii="宋体" w:hAnsi="宋体"/>
          <w:b/>
          <w:szCs w:val="21"/>
        </w:rPr>
      </w:pPr>
      <w:r>
        <w:rPr>
          <w:rFonts w:hint="eastAsia" w:ascii="宋体" w:hAnsi="宋体"/>
          <w:b/>
          <w:szCs w:val="21"/>
        </w:rPr>
        <w:t>条款号：</w:t>
      </w:r>
      <w:r>
        <w:rPr>
          <w:rFonts w:ascii="宋体" w:hAnsi="宋体"/>
          <w:b/>
          <w:szCs w:val="21"/>
        </w:rPr>
        <w:t xml:space="preserve">42.4.3.1~42.4.3.3             </w:t>
      </w:r>
      <w:r>
        <w:rPr>
          <w:rFonts w:hint="eastAsia" w:ascii="宋体" w:hAnsi="宋体"/>
          <w:b/>
          <w:szCs w:val="21"/>
        </w:rPr>
        <w:t>修改类型：修改</w:t>
      </w:r>
    </w:p>
    <w:p w14:paraId="31EF353A">
      <w:pPr>
        <w:spacing w:line="360" w:lineRule="auto"/>
        <w:ind w:firstLine="422" w:firstLineChars="200"/>
        <w:rPr>
          <w:rFonts w:hint="eastAsia" w:ascii="宋体" w:hAnsi="宋体"/>
          <w:szCs w:val="24"/>
        </w:rPr>
      </w:pPr>
      <w:r>
        <w:rPr>
          <w:rFonts w:hint="eastAsia" w:ascii="宋体" w:hAnsi="宋体"/>
          <w:b/>
          <w:szCs w:val="21"/>
        </w:rPr>
        <w:t>原文：</w:t>
      </w:r>
      <w:r>
        <w:rPr>
          <w:rFonts w:hint="eastAsia" w:ascii="宋体" w:hAnsi="宋体"/>
          <w:szCs w:val="21"/>
        </w:rPr>
        <w:t>4</w:t>
      </w:r>
      <w:r>
        <w:rPr>
          <w:rFonts w:ascii="宋体" w:hAnsi="宋体"/>
          <w:szCs w:val="21"/>
        </w:rPr>
        <w:t>2.4.3.1</w:t>
      </w:r>
      <w:r>
        <w:rPr>
          <w:rFonts w:hint="eastAsia" w:ascii="宋体" w:hAnsi="宋体"/>
          <w:szCs w:val="24"/>
        </w:rPr>
        <w:t>按方法</w:t>
      </w:r>
      <w:r>
        <w:rPr>
          <w:rFonts w:hint="eastAsia" w:ascii="宋体" w:hAnsi="宋体"/>
          <w:szCs w:val="24"/>
          <w:u w:val="single"/>
        </w:rPr>
        <w:t xml:space="preserve">   </w:t>
      </w:r>
      <w:r>
        <w:rPr>
          <w:rFonts w:hint="eastAsia" w:ascii="宋体" w:hAnsi="宋体"/>
          <w:szCs w:val="24"/>
        </w:rPr>
        <w:t>计算评标参考价：</w:t>
      </w:r>
    </w:p>
    <w:p w14:paraId="40D9B6EE">
      <w:pPr>
        <w:widowControl/>
        <w:spacing w:line="360" w:lineRule="auto"/>
        <w:ind w:firstLine="422" w:firstLineChars="200"/>
        <w:rPr>
          <w:rFonts w:hint="eastAsia" w:ascii="宋体" w:hAnsi="宋体"/>
          <w:b/>
          <w:bCs/>
          <w:color w:val="000000"/>
          <w:kern w:val="0"/>
          <w:szCs w:val="21"/>
        </w:rPr>
      </w:pPr>
      <w:r>
        <w:rPr>
          <w:rFonts w:hint="eastAsia" w:ascii="宋体" w:hAnsi="宋体" w:cs="仿宋"/>
          <w:b/>
          <w:bCs/>
          <w:color w:val="000000"/>
          <w:kern w:val="0"/>
          <w:szCs w:val="21"/>
        </w:rPr>
        <w:t>方法二：</w:t>
      </w:r>
      <w:bookmarkStart w:id="23" w:name="_Hlk184657106"/>
      <w:r>
        <w:rPr>
          <w:rFonts w:hint="eastAsia" w:ascii="宋体" w:hAnsi="宋体" w:cs="仿宋"/>
          <w:b/>
          <w:bCs/>
          <w:color w:val="000000"/>
          <w:kern w:val="0"/>
          <w:szCs w:val="21"/>
        </w:rPr>
        <w:t>区间抽取法</w:t>
      </w:r>
      <w:bookmarkEnd w:id="23"/>
    </w:p>
    <w:p w14:paraId="7B4B9F86">
      <w:pPr>
        <w:widowControl/>
        <w:snapToGrid w:val="0"/>
        <w:spacing w:line="360" w:lineRule="auto"/>
        <w:ind w:firstLine="420" w:firstLineChars="200"/>
        <w:rPr>
          <w:rFonts w:hint="eastAsia" w:ascii="宋体" w:hAnsi="宋体"/>
          <w:color w:val="000000"/>
          <w:kern w:val="0"/>
          <w:szCs w:val="21"/>
        </w:rPr>
      </w:pPr>
      <w:r>
        <w:rPr>
          <w:rFonts w:hint="eastAsia" w:ascii="宋体" w:hAnsi="宋体" w:cs="仿宋"/>
          <w:color w:val="000000"/>
          <w:szCs w:val="21"/>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1F33DA6F">
      <w:pPr>
        <w:widowControl/>
        <w:snapToGrid w:val="0"/>
        <w:spacing w:line="360" w:lineRule="auto"/>
        <w:ind w:firstLine="420" w:firstLineChars="200"/>
        <w:rPr>
          <w:rFonts w:hint="eastAsia" w:ascii="宋体" w:hAnsi="宋体"/>
          <w:color w:val="000000"/>
          <w:kern w:val="0"/>
          <w:szCs w:val="21"/>
          <w:vertAlign w:val="subscript"/>
        </w:rPr>
      </w:pPr>
      <w:r>
        <w:rPr>
          <w:rFonts w:hint="eastAsia" w:ascii="宋体" w:hAnsi="宋体" w:cs="仿宋"/>
          <w:color w:val="000000"/>
          <w:kern w:val="0"/>
          <w:szCs w:val="21"/>
        </w:rPr>
        <w:t>评标参考价</w:t>
      </w:r>
      <w:r>
        <w:rPr>
          <w:rFonts w:ascii="宋体" w:hAnsi="宋体" w:cs="仿宋"/>
          <w:color w:val="000000"/>
          <w:kern w:val="0"/>
          <w:szCs w:val="21"/>
        </w:rPr>
        <w:t>=</w:t>
      </w:r>
      <w:r>
        <w:rPr>
          <w:rFonts w:hint="eastAsia" w:ascii="宋体" w:hAnsi="宋体" w:cs="仿宋"/>
          <w:color w:val="000000"/>
          <w:kern w:val="0"/>
          <w:szCs w:val="21"/>
        </w:rPr>
        <w:t>（</w:t>
      </w:r>
      <w:r>
        <w:rPr>
          <w:rFonts w:ascii="宋体" w:hAnsi="宋体" w:cs="仿宋"/>
          <w:color w:val="000000"/>
          <w:kern w:val="0"/>
          <w:szCs w:val="21"/>
        </w:rPr>
        <w:t>Q</w:t>
      </w:r>
      <w:r>
        <w:rPr>
          <w:rFonts w:hint="eastAsia" w:ascii="宋体" w:hAnsi="宋体" w:cs="仿宋"/>
          <w:color w:val="000000"/>
          <w:kern w:val="0"/>
          <w:szCs w:val="21"/>
          <w:vertAlign w:val="subscript"/>
        </w:rPr>
        <w:t>高</w:t>
      </w:r>
      <w:r>
        <w:rPr>
          <w:rFonts w:ascii="宋体" w:hAnsi="宋体" w:cs="仿宋"/>
          <w:color w:val="000000"/>
          <w:kern w:val="0"/>
          <w:szCs w:val="21"/>
        </w:rPr>
        <w:t>-Q</w:t>
      </w:r>
      <w:r>
        <w:rPr>
          <w:rFonts w:hint="eastAsia" w:ascii="宋体" w:hAnsi="宋体" w:cs="仿宋"/>
          <w:color w:val="000000"/>
          <w:kern w:val="0"/>
          <w:szCs w:val="21"/>
          <w:vertAlign w:val="subscript"/>
        </w:rPr>
        <w:t>低</w:t>
      </w:r>
      <w:r>
        <w:rPr>
          <w:rFonts w:hint="eastAsia" w:ascii="宋体" w:hAnsi="宋体" w:cs="仿宋"/>
          <w:color w:val="000000"/>
          <w:kern w:val="0"/>
          <w:szCs w:val="21"/>
        </w:rPr>
        <w:t>）</w:t>
      </w:r>
      <w:r>
        <w:rPr>
          <w:rFonts w:ascii="宋体" w:hAnsi="宋体" w:cs="仿宋"/>
          <w:color w:val="000000"/>
          <w:kern w:val="0"/>
          <w:szCs w:val="21"/>
        </w:rPr>
        <w:t>/100*</w:t>
      </w:r>
      <w:r>
        <w:rPr>
          <w:rFonts w:hint="eastAsia" w:ascii="宋体" w:hAnsi="宋体" w:cs="仿宋"/>
          <w:color w:val="000000"/>
          <w:kern w:val="0"/>
          <w:szCs w:val="21"/>
        </w:rPr>
        <w:t>Ｘ</w:t>
      </w:r>
      <w:r>
        <w:rPr>
          <w:rFonts w:ascii="宋体" w:hAnsi="宋体" w:cs="仿宋"/>
          <w:color w:val="000000"/>
          <w:kern w:val="0"/>
          <w:szCs w:val="21"/>
        </w:rPr>
        <w:t>+Q</w:t>
      </w:r>
      <w:r>
        <w:rPr>
          <w:rFonts w:hint="eastAsia" w:ascii="宋体" w:hAnsi="宋体" w:cs="仿宋"/>
          <w:color w:val="000000"/>
          <w:kern w:val="0"/>
          <w:szCs w:val="21"/>
          <w:vertAlign w:val="subscript"/>
        </w:rPr>
        <w:t>低</w:t>
      </w:r>
    </w:p>
    <w:p w14:paraId="234F8674">
      <w:pPr>
        <w:widowControl/>
        <w:snapToGrid w:val="0"/>
        <w:spacing w:line="360" w:lineRule="auto"/>
        <w:ind w:firstLine="420" w:firstLineChars="200"/>
        <w:rPr>
          <w:rFonts w:hint="eastAsia" w:ascii="宋体" w:hAnsi="宋体"/>
          <w:color w:val="000000"/>
          <w:szCs w:val="21"/>
        </w:rPr>
      </w:pPr>
      <w:r>
        <w:rPr>
          <w:rFonts w:ascii="宋体" w:hAnsi="宋体" w:cs="仿宋"/>
          <w:color w:val="000000"/>
          <w:szCs w:val="21"/>
        </w:rPr>
        <w:t>Q</w:t>
      </w:r>
      <w:r>
        <w:rPr>
          <w:rFonts w:hint="eastAsia" w:ascii="宋体" w:hAnsi="宋体" w:cs="仿宋"/>
          <w:color w:val="000000"/>
          <w:szCs w:val="21"/>
          <w:vertAlign w:val="subscript"/>
        </w:rPr>
        <w:t>低</w:t>
      </w:r>
      <w:r>
        <w:rPr>
          <w:rFonts w:hint="eastAsia" w:ascii="宋体" w:hAnsi="宋体" w:cs="仿宋"/>
          <w:color w:val="000000"/>
          <w:szCs w:val="21"/>
        </w:rPr>
        <w:t>：为达到或超过技术标及格分数线的投标人最低报价与工程成本警示价两者中的较高值；</w:t>
      </w:r>
    </w:p>
    <w:p w14:paraId="3CE5D779">
      <w:pPr>
        <w:spacing w:line="360" w:lineRule="auto"/>
        <w:ind w:firstLine="420" w:firstLineChars="200"/>
        <w:rPr>
          <w:rFonts w:hint="eastAsia" w:ascii="宋体" w:hAnsi="宋体" w:cs="仿宋"/>
          <w:color w:val="000000"/>
          <w:szCs w:val="21"/>
        </w:rPr>
      </w:pPr>
      <w:r>
        <w:rPr>
          <w:rFonts w:ascii="宋体" w:hAnsi="宋体" w:cs="仿宋"/>
          <w:color w:val="000000"/>
          <w:kern w:val="0"/>
          <w:szCs w:val="21"/>
        </w:rPr>
        <w:t>Q</w:t>
      </w:r>
      <w:r>
        <w:rPr>
          <w:rFonts w:hint="eastAsia" w:ascii="宋体" w:hAnsi="宋体" w:cs="仿宋"/>
          <w:color w:val="000000"/>
          <w:kern w:val="0"/>
          <w:szCs w:val="21"/>
          <w:vertAlign w:val="subscript"/>
        </w:rPr>
        <w:t>高</w:t>
      </w:r>
      <w:r>
        <w:rPr>
          <w:rFonts w:hint="eastAsia" w:ascii="宋体" w:hAnsi="宋体" w:cs="仿宋"/>
          <w:color w:val="000000"/>
          <w:szCs w:val="21"/>
        </w:rPr>
        <w:t>：为最高投标限价</w:t>
      </w:r>
    </w:p>
    <w:p w14:paraId="588813CC">
      <w:pPr>
        <w:spacing w:line="360" w:lineRule="auto"/>
        <w:ind w:firstLine="420" w:firstLineChars="200"/>
        <w:rPr>
          <w:rFonts w:hint="eastAsia" w:ascii="宋体" w:hAnsi="宋体"/>
          <w:color w:val="000000"/>
          <w:sz w:val="24"/>
          <w:szCs w:val="24"/>
        </w:rPr>
      </w:pPr>
      <w:r>
        <w:rPr>
          <w:rFonts w:hint="eastAsia" w:ascii="宋体" w:hAnsi="宋体" w:cs="仿宋"/>
          <w:color w:val="000000"/>
          <w:szCs w:val="21"/>
        </w:rPr>
        <w:t xml:space="preserve">    </w:t>
      </w:r>
      <w:r>
        <w:rPr>
          <w:rFonts w:ascii="宋体" w:hAnsi="宋体" w:cs="仿宋"/>
          <w:color w:val="000000"/>
          <w:szCs w:val="21"/>
        </w:rPr>
        <w:t>X:</w:t>
      </w:r>
      <w:r>
        <w:rPr>
          <w:rFonts w:hint="eastAsia" w:ascii="宋体" w:hAnsi="宋体" w:cs="仿宋"/>
          <w:color w:val="000000"/>
          <w:szCs w:val="21"/>
        </w:rPr>
        <w:t>为等分点值，在开标前从</w:t>
      </w:r>
      <w:r>
        <w:rPr>
          <w:rFonts w:ascii="宋体" w:hAnsi="宋体" w:cs="仿宋"/>
          <w:color w:val="000000"/>
          <w:szCs w:val="21"/>
        </w:rPr>
        <w:t>[0,100]</w:t>
      </w:r>
      <w:r>
        <w:rPr>
          <w:rFonts w:hint="eastAsia" w:ascii="宋体" w:hAnsi="宋体" w:cs="仿宋"/>
          <w:color w:val="000000"/>
          <w:szCs w:val="21"/>
        </w:rPr>
        <w:t>整数中随机抽取</w:t>
      </w:r>
    </w:p>
    <w:p w14:paraId="776C66F4">
      <w:pPr>
        <w:widowControl/>
        <w:spacing w:line="360" w:lineRule="auto"/>
        <w:ind w:firstLine="422" w:firstLineChars="200"/>
        <w:rPr>
          <w:rFonts w:hint="eastAsia" w:ascii="宋体" w:hAnsi="宋体" w:cs="仿宋"/>
          <w:b/>
          <w:bCs/>
          <w:kern w:val="0"/>
          <w:szCs w:val="24"/>
        </w:rPr>
      </w:pPr>
      <w:r>
        <w:rPr>
          <w:rFonts w:hint="eastAsia" w:ascii="宋体" w:hAnsi="宋体"/>
          <w:b/>
          <w:szCs w:val="21"/>
        </w:rPr>
        <w:t>现文：</w:t>
      </w:r>
      <w:r>
        <w:rPr>
          <w:rFonts w:hint="eastAsia" w:ascii="宋体" w:hAnsi="宋体"/>
          <w:szCs w:val="21"/>
        </w:rPr>
        <w:t>4</w:t>
      </w:r>
      <w:r>
        <w:rPr>
          <w:rFonts w:ascii="宋体" w:hAnsi="宋体"/>
          <w:szCs w:val="21"/>
        </w:rPr>
        <w:t>2.4.3.1</w:t>
      </w:r>
      <w:r>
        <w:rPr>
          <w:rFonts w:hint="eastAsia" w:ascii="宋体" w:hAnsi="宋体"/>
          <w:szCs w:val="24"/>
        </w:rPr>
        <w:t>按</w:t>
      </w:r>
      <w:r>
        <w:rPr>
          <w:rFonts w:hint="eastAsia" w:ascii="宋体" w:hAnsi="宋体"/>
          <w:b/>
          <w:bCs/>
          <w:szCs w:val="24"/>
        </w:rPr>
        <w:t>区间抽取法计</w:t>
      </w:r>
      <w:r>
        <w:rPr>
          <w:rFonts w:hint="eastAsia" w:ascii="宋体" w:hAnsi="宋体"/>
          <w:szCs w:val="24"/>
        </w:rPr>
        <w:t>算评标参考价：</w:t>
      </w:r>
    </w:p>
    <w:p w14:paraId="14B6836C">
      <w:pPr>
        <w:widowControl/>
        <w:snapToGrid w:val="0"/>
        <w:spacing w:line="360" w:lineRule="auto"/>
        <w:ind w:firstLine="480" w:firstLineChars="200"/>
        <w:rPr>
          <w:rFonts w:hint="eastAsia" w:ascii="宋体" w:hAnsi="宋体"/>
          <w:color w:val="000000"/>
          <w:kern w:val="0"/>
          <w:sz w:val="24"/>
          <w:szCs w:val="24"/>
        </w:rPr>
      </w:pPr>
      <w:r>
        <w:rPr>
          <w:rFonts w:hint="eastAsia" w:ascii="宋体" w:hAnsi="宋体" w:cs="仿宋"/>
          <w:color w:val="000000"/>
          <w:sz w:val="24"/>
          <w:szCs w:val="24"/>
        </w:rPr>
        <w:t>招标人确定技术得分前5名（少于5名，全部计算）的投标人计算评标参考价，计算公式如下：</w:t>
      </w:r>
    </w:p>
    <w:p w14:paraId="38DC858D">
      <w:pPr>
        <w:widowControl/>
        <w:snapToGrid w:val="0"/>
        <w:spacing w:line="360" w:lineRule="auto"/>
        <w:ind w:firstLine="420" w:firstLineChars="200"/>
        <w:rPr>
          <w:rFonts w:hint="eastAsia" w:ascii="宋体" w:hAnsi="宋体"/>
          <w:color w:val="000000"/>
          <w:kern w:val="0"/>
          <w:szCs w:val="21"/>
          <w:vertAlign w:val="subscript"/>
        </w:rPr>
      </w:pPr>
      <w:r>
        <w:rPr>
          <w:rFonts w:hint="eastAsia" w:ascii="宋体" w:hAnsi="宋体" w:cs="仿宋"/>
          <w:color w:val="000000"/>
          <w:kern w:val="0"/>
          <w:szCs w:val="21"/>
        </w:rPr>
        <w:t>评标参考价</w:t>
      </w:r>
      <w:r>
        <w:rPr>
          <w:rFonts w:ascii="宋体" w:hAnsi="宋体" w:cs="仿宋"/>
          <w:color w:val="000000"/>
          <w:kern w:val="0"/>
          <w:szCs w:val="21"/>
        </w:rPr>
        <w:t>=</w:t>
      </w:r>
      <w:r>
        <w:rPr>
          <w:rFonts w:hint="eastAsia" w:ascii="宋体" w:hAnsi="宋体" w:cs="仿宋"/>
          <w:color w:val="000000"/>
          <w:kern w:val="0"/>
          <w:szCs w:val="21"/>
        </w:rPr>
        <w:t>（</w:t>
      </w:r>
      <w:r>
        <w:rPr>
          <w:rFonts w:ascii="宋体" w:hAnsi="宋体" w:cs="仿宋"/>
          <w:color w:val="000000"/>
          <w:kern w:val="0"/>
          <w:szCs w:val="21"/>
        </w:rPr>
        <w:t>Q</w:t>
      </w:r>
      <w:r>
        <w:rPr>
          <w:rFonts w:hint="eastAsia" w:ascii="宋体" w:hAnsi="宋体" w:cs="仿宋"/>
          <w:color w:val="000000"/>
          <w:kern w:val="0"/>
          <w:szCs w:val="21"/>
          <w:vertAlign w:val="subscript"/>
        </w:rPr>
        <w:t>高</w:t>
      </w:r>
      <w:r>
        <w:rPr>
          <w:rFonts w:ascii="宋体" w:hAnsi="宋体" w:cs="仿宋"/>
          <w:color w:val="000000"/>
          <w:kern w:val="0"/>
          <w:szCs w:val="21"/>
        </w:rPr>
        <w:t>-Q</w:t>
      </w:r>
      <w:r>
        <w:rPr>
          <w:rFonts w:hint="eastAsia" w:ascii="宋体" w:hAnsi="宋体" w:cs="仿宋"/>
          <w:color w:val="000000"/>
          <w:kern w:val="0"/>
          <w:szCs w:val="21"/>
          <w:vertAlign w:val="subscript"/>
        </w:rPr>
        <w:t>低</w:t>
      </w:r>
      <w:r>
        <w:rPr>
          <w:rFonts w:hint="eastAsia" w:ascii="宋体" w:hAnsi="宋体" w:cs="仿宋"/>
          <w:color w:val="000000"/>
          <w:kern w:val="0"/>
          <w:szCs w:val="21"/>
        </w:rPr>
        <w:t>）</w:t>
      </w:r>
      <w:r>
        <w:rPr>
          <w:rFonts w:ascii="宋体" w:hAnsi="宋体" w:cs="仿宋"/>
          <w:color w:val="000000"/>
          <w:kern w:val="0"/>
          <w:szCs w:val="21"/>
        </w:rPr>
        <w:t>/100*</w:t>
      </w:r>
      <w:r>
        <w:rPr>
          <w:rFonts w:hint="eastAsia" w:ascii="宋体" w:hAnsi="宋体" w:cs="仿宋"/>
          <w:color w:val="000000"/>
          <w:kern w:val="0"/>
          <w:szCs w:val="21"/>
        </w:rPr>
        <w:t>Ｘ</w:t>
      </w:r>
      <w:r>
        <w:rPr>
          <w:rFonts w:ascii="宋体" w:hAnsi="宋体" w:cs="仿宋"/>
          <w:color w:val="000000"/>
          <w:kern w:val="0"/>
          <w:szCs w:val="21"/>
        </w:rPr>
        <w:t>+Q</w:t>
      </w:r>
      <w:r>
        <w:rPr>
          <w:rFonts w:hint="eastAsia" w:ascii="宋体" w:hAnsi="宋体" w:cs="仿宋"/>
          <w:color w:val="000000"/>
          <w:kern w:val="0"/>
          <w:szCs w:val="21"/>
          <w:vertAlign w:val="subscript"/>
        </w:rPr>
        <w:t>低</w:t>
      </w:r>
    </w:p>
    <w:p w14:paraId="7EFC385A">
      <w:pPr>
        <w:widowControl/>
        <w:snapToGrid w:val="0"/>
        <w:spacing w:line="360" w:lineRule="auto"/>
        <w:ind w:firstLine="420" w:firstLineChars="200"/>
        <w:rPr>
          <w:rFonts w:hint="eastAsia" w:ascii="宋体" w:hAnsi="宋体"/>
          <w:color w:val="000000"/>
          <w:szCs w:val="21"/>
        </w:rPr>
      </w:pPr>
      <w:r>
        <w:rPr>
          <w:rFonts w:ascii="宋体" w:hAnsi="宋体" w:cs="仿宋"/>
          <w:color w:val="000000"/>
          <w:szCs w:val="21"/>
        </w:rPr>
        <w:t>Q</w:t>
      </w:r>
      <w:r>
        <w:rPr>
          <w:rFonts w:hint="eastAsia" w:ascii="宋体" w:hAnsi="宋体" w:cs="仿宋"/>
          <w:color w:val="000000"/>
          <w:szCs w:val="21"/>
          <w:vertAlign w:val="subscript"/>
        </w:rPr>
        <w:t>低</w:t>
      </w:r>
      <w:r>
        <w:rPr>
          <w:rFonts w:hint="eastAsia" w:ascii="宋体" w:hAnsi="宋体" w:cs="仿宋"/>
          <w:color w:val="000000"/>
          <w:szCs w:val="21"/>
        </w:rPr>
        <w:t>：为达到或超过技术标及格分数线的投标人最低报价与工程成本警示价两者中的较高值；</w:t>
      </w:r>
    </w:p>
    <w:p w14:paraId="2D0AD580">
      <w:pPr>
        <w:spacing w:line="360" w:lineRule="auto"/>
        <w:ind w:firstLine="420" w:firstLineChars="200"/>
        <w:rPr>
          <w:rFonts w:hint="eastAsia" w:ascii="宋体" w:hAnsi="宋体" w:cs="仿宋"/>
          <w:color w:val="000000"/>
          <w:szCs w:val="21"/>
        </w:rPr>
      </w:pPr>
      <w:r>
        <w:rPr>
          <w:rFonts w:ascii="宋体" w:hAnsi="宋体" w:cs="仿宋"/>
          <w:color w:val="000000"/>
          <w:kern w:val="0"/>
          <w:szCs w:val="21"/>
        </w:rPr>
        <w:t>Q</w:t>
      </w:r>
      <w:r>
        <w:rPr>
          <w:rFonts w:hint="eastAsia" w:ascii="宋体" w:hAnsi="宋体" w:cs="仿宋"/>
          <w:color w:val="000000"/>
          <w:kern w:val="0"/>
          <w:szCs w:val="21"/>
          <w:vertAlign w:val="subscript"/>
        </w:rPr>
        <w:t>高</w:t>
      </w:r>
      <w:r>
        <w:rPr>
          <w:rFonts w:hint="eastAsia" w:ascii="宋体" w:hAnsi="宋体" w:cs="仿宋"/>
          <w:color w:val="000000"/>
          <w:szCs w:val="21"/>
        </w:rPr>
        <w:t>：为最高投标限价</w:t>
      </w:r>
    </w:p>
    <w:p w14:paraId="13AD4C45">
      <w:pPr>
        <w:widowControl/>
        <w:spacing w:line="360" w:lineRule="auto"/>
        <w:ind w:firstLine="420" w:firstLineChars="200"/>
        <w:rPr>
          <w:rFonts w:hint="eastAsia" w:ascii="宋体" w:hAnsi="宋体" w:cs="仿宋"/>
          <w:b/>
          <w:bCs/>
          <w:kern w:val="0"/>
          <w:szCs w:val="21"/>
        </w:rPr>
      </w:pPr>
      <w:r>
        <w:rPr>
          <w:rFonts w:hint="eastAsia" w:ascii="宋体" w:hAnsi="宋体" w:cs="仿宋"/>
          <w:color w:val="000000"/>
          <w:szCs w:val="21"/>
        </w:rPr>
        <w:t xml:space="preserve">    </w:t>
      </w:r>
      <w:r>
        <w:rPr>
          <w:rFonts w:ascii="宋体" w:hAnsi="宋体" w:cs="仿宋"/>
          <w:color w:val="000000"/>
          <w:szCs w:val="21"/>
        </w:rPr>
        <w:t>X:</w:t>
      </w:r>
      <w:r>
        <w:rPr>
          <w:rFonts w:hint="eastAsia" w:ascii="宋体" w:hAnsi="宋体" w:cs="仿宋"/>
          <w:color w:val="000000"/>
          <w:szCs w:val="21"/>
        </w:rPr>
        <w:t>为等分点值，在开标前从</w:t>
      </w:r>
      <w:r>
        <w:rPr>
          <w:rFonts w:ascii="宋体" w:hAnsi="宋体" w:cs="仿宋"/>
          <w:color w:val="000000"/>
          <w:szCs w:val="21"/>
        </w:rPr>
        <w:t>[0,100]</w:t>
      </w:r>
      <w:r>
        <w:rPr>
          <w:rFonts w:hint="eastAsia" w:ascii="宋体" w:hAnsi="宋体" w:cs="仿宋"/>
          <w:color w:val="000000"/>
          <w:szCs w:val="21"/>
        </w:rPr>
        <w:t>整数中随机抽取。</w:t>
      </w:r>
    </w:p>
    <w:p w14:paraId="7A53B274">
      <w:pPr>
        <w:spacing w:line="360" w:lineRule="auto"/>
        <w:ind w:firstLine="470" w:firstLineChars="224"/>
        <w:rPr>
          <w:rFonts w:hint="eastAsia" w:ascii="宋体" w:hAnsi="宋体"/>
          <w:szCs w:val="21"/>
        </w:rPr>
      </w:pPr>
      <w:bookmarkStart w:id="24" w:name="_Hlk4595054"/>
      <w:r>
        <w:rPr>
          <w:rFonts w:hint="eastAsia" w:ascii="宋体" w:hAnsi="宋体"/>
          <w:szCs w:val="21"/>
        </w:rPr>
        <w:t>42.4.3.2当标价等于评标参考价时得100分，标价每高于评标参考价1%，扣1分，每低于评标参考价1%，扣0.5分，扣至0分为止，得出经济分，精确到小数点后两位。</w:t>
      </w:r>
    </w:p>
    <w:p w14:paraId="77F1FF9A">
      <w:pPr>
        <w:spacing w:line="360" w:lineRule="auto"/>
        <w:rPr>
          <w:rFonts w:hint="eastAsia" w:ascii="宋体" w:hAnsi="宋体"/>
          <w:sz w:val="18"/>
        </w:rPr>
      </w:pPr>
      <w:r>
        <w:rPr>
          <w:rFonts w:hint="eastAsia" w:ascii="宋体" w:hAnsi="宋体"/>
        </w:rPr>
        <w:t>42.4.3.3评标委员会按投标须知前附表第32项的规定确定排序。</w:t>
      </w:r>
    </w:p>
    <w:bookmarkEnd w:id="24"/>
    <w:p w14:paraId="19E7B3B4">
      <w:pPr>
        <w:pBdr>
          <w:bottom w:val="single" w:color="auto" w:sz="6" w:space="1"/>
        </w:pBdr>
        <w:spacing w:line="360" w:lineRule="auto"/>
        <w:ind w:firstLine="525" w:firstLineChars="250"/>
        <w:rPr>
          <w:rFonts w:hint="eastAsia" w:ascii="宋体" w:hAnsi="宋体"/>
          <w:szCs w:val="21"/>
        </w:rPr>
      </w:pPr>
    </w:p>
    <w:p w14:paraId="68E5C480">
      <w:pPr>
        <w:spacing w:line="360" w:lineRule="auto"/>
        <w:ind w:firstLine="472" w:firstLineChars="224"/>
        <w:rPr>
          <w:rFonts w:hint="eastAsia" w:ascii="宋体" w:hAnsi="宋体"/>
          <w:b/>
          <w:szCs w:val="21"/>
        </w:rPr>
      </w:pPr>
      <w:r>
        <w:rPr>
          <w:rFonts w:hint="eastAsia" w:ascii="宋体" w:hAnsi="宋体"/>
          <w:b/>
          <w:szCs w:val="21"/>
        </w:rPr>
        <w:t>条款号：</w:t>
      </w:r>
      <w:r>
        <w:rPr>
          <w:rFonts w:ascii="宋体" w:hAnsi="宋体"/>
          <w:b/>
          <w:szCs w:val="21"/>
        </w:rPr>
        <w:t>42.4.</w:t>
      </w:r>
      <w:r>
        <w:rPr>
          <w:rFonts w:hint="eastAsia" w:ascii="宋体" w:hAnsi="宋体"/>
          <w:b/>
          <w:szCs w:val="21"/>
        </w:rPr>
        <w:t>4</w:t>
      </w:r>
      <w:r>
        <w:rPr>
          <w:rFonts w:ascii="宋体" w:hAnsi="宋体"/>
          <w:b/>
          <w:szCs w:val="21"/>
        </w:rPr>
        <w:t xml:space="preserve">             </w:t>
      </w:r>
      <w:r>
        <w:rPr>
          <w:rFonts w:hint="eastAsia" w:ascii="宋体" w:hAnsi="宋体"/>
          <w:b/>
          <w:szCs w:val="21"/>
        </w:rPr>
        <w:t>修改类型：修改</w:t>
      </w:r>
    </w:p>
    <w:p w14:paraId="51B0409C">
      <w:pPr>
        <w:spacing w:line="360" w:lineRule="auto"/>
        <w:ind w:firstLine="472" w:firstLineChars="224"/>
        <w:rPr>
          <w:rFonts w:hint="eastAsia" w:ascii="宋体" w:hAnsi="宋体"/>
          <w:szCs w:val="21"/>
        </w:rPr>
      </w:pPr>
      <w:r>
        <w:rPr>
          <w:rFonts w:hint="eastAsia" w:ascii="宋体" w:hAnsi="宋体"/>
          <w:b/>
          <w:szCs w:val="21"/>
        </w:rPr>
        <w:t>原文：</w:t>
      </w:r>
      <w:r>
        <w:rPr>
          <w:rFonts w:hint="eastAsia" w:ascii="宋体" w:hAnsi="宋体"/>
          <w:szCs w:val="21"/>
        </w:rPr>
        <w:t>4</w:t>
      </w:r>
      <w:r>
        <w:rPr>
          <w:rFonts w:ascii="宋体" w:hAnsi="宋体"/>
          <w:szCs w:val="21"/>
        </w:rPr>
        <w:t>2.4.</w:t>
      </w:r>
      <w:r>
        <w:rPr>
          <w:rFonts w:hint="eastAsia" w:ascii="宋体" w:hAnsi="宋体"/>
          <w:szCs w:val="21"/>
        </w:rPr>
        <w:t>4经济标的有效性审查：按照投标人第二阶段排序，依次对进入第二阶段评审的投标文件进行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p>
    <w:p w14:paraId="71AB7FE7">
      <w:pPr>
        <w:pBdr>
          <w:bottom w:val="single" w:color="auto" w:sz="6" w:space="1"/>
        </w:pBdr>
        <w:spacing w:line="360" w:lineRule="auto"/>
        <w:ind w:firstLine="527" w:firstLineChars="250"/>
        <w:rPr>
          <w:rFonts w:hint="eastAsia" w:ascii="宋体" w:hAnsi="宋体"/>
        </w:rPr>
      </w:pPr>
      <w:r>
        <w:rPr>
          <w:rFonts w:hint="eastAsia" w:ascii="宋体" w:hAnsi="宋体"/>
          <w:b/>
          <w:szCs w:val="21"/>
        </w:rPr>
        <w:t>现文：</w:t>
      </w:r>
      <w:r>
        <w:rPr>
          <w:rFonts w:hint="eastAsia" w:ascii="宋体" w:hAnsi="宋体"/>
          <w:szCs w:val="21"/>
        </w:rPr>
        <w:t>4</w:t>
      </w:r>
      <w:r>
        <w:rPr>
          <w:rFonts w:ascii="宋体" w:hAnsi="宋体"/>
          <w:szCs w:val="21"/>
        </w:rPr>
        <w:t>2.4.</w:t>
      </w:r>
      <w:r>
        <w:rPr>
          <w:rFonts w:hint="eastAsia" w:ascii="宋体" w:hAnsi="宋体"/>
          <w:szCs w:val="21"/>
        </w:rPr>
        <w:t>4经济标的有效性审查：按照投标人第二阶段排序，依次对进入第二阶段评审的投标文件进行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r>
        <w:rPr>
          <w:rFonts w:hint="eastAsia" w:ascii="宋体" w:hAnsi="宋体"/>
          <w:b/>
          <w:bCs/>
          <w:szCs w:val="21"/>
        </w:rPr>
        <w:t>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5B56BBF3">
      <w:pPr>
        <w:pStyle w:val="20"/>
      </w:pPr>
    </w:p>
    <w:p w14:paraId="29753D02">
      <w:pPr>
        <w:spacing w:line="360" w:lineRule="auto"/>
        <w:ind w:firstLine="211" w:firstLineChars="100"/>
        <w:rPr>
          <w:b/>
          <w:szCs w:val="21"/>
        </w:rPr>
      </w:pPr>
    </w:p>
    <w:p w14:paraId="11B24681">
      <w:pPr>
        <w:spacing w:line="360" w:lineRule="auto"/>
        <w:ind w:firstLine="211" w:firstLineChars="100"/>
        <w:rPr>
          <w:b/>
          <w:szCs w:val="21"/>
        </w:rPr>
      </w:pPr>
      <w:r>
        <w:rPr>
          <w:rFonts w:hint="eastAsia"/>
          <w:b/>
          <w:szCs w:val="21"/>
        </w:rPr>
        <w:t>注：以上修改，仅限于本范本中有可供选择条款的情形。</w:t>
      </w:r>
    </w:p>
    <w:p w14:paraId="7F476EFE">
      <w:pPr>
        <w:spacing w:line="360" w:lineRule="auto"/>
      </w:pPr>
      <w:r>
        <w:rPr>
          <w:rFonts w:hint="eastAsia"/>
          <w:b/>
          <w:szCs w:val="21"/>
        </w:rPr>
        <w:t>（以下无正文）</w:t>
      </w:r>
    </w:p>
    <w:p w14:paraId="727A05F3">
      <w:pPr>
        <w:spacing w:line="360" w:lineRule="auto"/>
      </w:pPr>
      <w:r>
        <w:br w:type="page"/>
      </w:r>
    </w:p>
    <w:p w14:paraId="4E4328E6">
      <w:pPr>
        <w:pStyle w:val="2"/>
        <w:spacing w:line="360" w:lineRule="auto"/>
      </w:pPr>
    </w:p>
    <w:p w14:paraId="0184CF82">
      <w:pPr>
        <w:widowControl/>
        <w:snapToGrid w:val="0"/>
        <w:spacing w:line="360" w:lineRule="auto"/>
        <w:ind w:right="102"/>
        <w:jc w:val="left"/>
        <w:rPr>
          <w:rFonts w:ascii="宋体"/>
          <w:szCs w:val="21"/>
        </w:rPr>
      </w:pPr>
      <w:r>
        <w:rPr>
          <w:rFonts w:hint="eastAsia" w:ascii="宋体" w:hAnsi="宋体"/>
          <w:szCs w:val="21"/>
        </w:rPr>
        <w:t>附表一：</w:t>
      </w:r>
    </w:p>
    <w:p w14:paraId="5F195A6F">
      <w:pPr>
        <w:jc w:val="center"/>
        <w:rPr>
          <w:b/>
          <w:sz w:val="32"/>
          <w:szCs w:val="32"/>
        </w:rPr>
      </w:pPr>
      <w:r>
        <w:rPr>
          <w:rFonts w:hint="eastAsia"/>
          <w:b/>
          <w:sz w:val="32"/>
          <w:szCs w:val="32"/>
        </w:rPr>
        <w:t>资格审查表</w:t>
      </w:r>
    </w:p>
    <w:p w14:paraId="6AAF349B">
      <w:pPr>
        <w:spacing w:line="480" w:lineRule="auto"/>
        <w:rPr>
          <w:sz w:val="24"/>
          <w:szCs w:val="24"/>
        </w:rPr>
      </w:pPr>
      <w:r>
        <w:rPr>
          <w:rFonts w:hint="eastAsia"/>
          <w:sz w:val="24"/>
          <w:szCs w:val="24"/>
        </w:rPr>
        <w:t>工程名称：</w:t>
      </w:r>
    </w:p>
    <w:p w14:paraId="5E821345">
      <w:pPr>
        <w:spacing w:line="480" w:lineRule="auto"/>
        <w:rPr>
          <w:sz w:val="24"/>
          <w:szCs w:val="24"/>
        </w:rPr>
      </w:pPr>
      <w:r>
        <w:rPr>
          <w:rFonts w:hint="eastAsia"/>
          <w:sz w:val="24"/>
          <w:szCs w:val="24"/>
        </w:rPr>
        <w:t>投标人名称：</w:t>
      </w:r>
    </w:p>
    <w:tbl>
      <w:tblPr>
        <w:tblStyle w:val="42"/>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3780"/>
        <w:gridCol w:w="3420"/>
        <w:gridCol w:w="720"/>
      </w:tblGrid>
      <w:tr w14:paraId="7E593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3F2A2CA9">
            <w:pPr>
              <w:spacing w:before="120" w:after="60"/>
              <w:jc w:val="center"/>
              <w:rPr>
                <w:rFonts w:hint="eastAsia" w:ascii="宋体" w:hAnsi="宋体"/>
                <w:b/>
                <w:szCs w:val="21"/>
              </w:rPr>
            </w:pPr>
            <w:r>
              <w:rPr>
                <w:rFonts w:hint="eastAsia" w:ascii="宋体" w:hAnsi="宋体"/>
                <w:b/>
                <w:szCs w:val="21"/>
              </w:rPr>
              <w:t>序号</w:t>
            </w:r>
          </w:p>
        </w:tc>
        <w:tc>
          <w:tcPr>
            <w:tcW w:w="3780" w:type="dxa"/>
            <w:tcBorders>
              <w:top w:val="single" w:color="auto" w:sz="4" w:space="0"/>
              <w:left w:val="single" w:color="auto" w:sz="4" w:space="0"/>
              <w:bottom w:val="single" w:color="auto" w:sz="4" w:space="0"/>
              <w:right w:val="single" w:color="auto" w:sz="4" w:space="0"/>
            </w:tcBorders>
            <w:vAlign w:val="center"/>
          </w:tcPr>
          <w:p w14:paraId="50002D21">
            <w:pPr>
              <w:spacing w:before="120" w:after="60"/>
              <w:jc w:val="center"/>
              <w:rPr>
                <w:rFonts w:hint="eastAsia" w:ascii="宋体" w:hAnsi="宋体"/>
                <w:b/>
                <w:szCs w:val="21"/>
              </w:rPr>
            </w:pPr>
            <w:r>
              <w:rPr>
                <w:rFonts w:hint="eastAsia" w:ascii="宋体" w:hAnsi="宋体"/>
                <w:b/>
                <w:szCs w:val="21"/>
              </w:rPr>
              <w:t>审查项目</w:t>
            </w:r>
          </w:p>
        </w:tc>
        <w:tc>
          <w:tcPr>
            <w:tcW w:w="3420" w:type="dxa"/>
            <w:tcBorders>
              <w:top w:val="single" w:color="auto" w:sz="4" w:space="0"/>
              <w:left w:val="single" w:color="auto" w:sz="4" w:space="0"/>
              <w:bottom w:val="single" w:color="auto" w:sz="4" w:space="0"/>
              <w:right w:val="single" w:color="auto" w:sz="4" w:space="0"/>
            </w:tcBorders>
            <w:vAlign w:val="center"/>
          </w:tcPr>
          <w:p w14:paraId="31D02DBF">
            <w:pPr>
              <w:spacing w:before="120" w:after="60"/>
              <w:jc w:val="center"/>
              <w:rPr>
                <w:rFonts w:hint="eastAsia" w:ascii="宋体" w:hAnsi="宋体"/>
                <w:b/>
                <w:szCs w:val="21"/>
              </w:rPr>
            </w:pPr>
            <w:r>
              <w:rPr>
                <w:rFonts w:hint="eastAsia" w:ascii="宋体" w:hAnsi="宋体"/>
                <w:b/>
                <w:szCs w:val="21"/>
              </w:rPr>
              <w:t>须审查的资料</w:t>
            </w:r>
          </w:p>
        </w:tc>
        <w:tc>
          <w:tcPr>
            <w:tcW w:w="720" w:type="dxa"/>
            <w:tcBorders>
              <w:top w:val="single" w:color="auto" w:sz="4" w:space="0"/>
              <w:left w:val="single" w:color="auto" w:sz="4" w:space="0"/>
              <w:bottom w:val="single" w:color="auto" w:sz="4" w:space="0"/>
              <w:right w:val="single" w:color="auto" w:sz="4" w:space="0"/>
            </w:tcBorders>
            <w:vAlign w:val="center"/>
          </w:tcPr>
          <w:p w14:paraId="1A77BB4D">
            <w:pPr>
              <w:spacing w:before="120" w:after="60"/>
              <w:jc w:val="center"/>
              <w:rPr>
                <w:rFonts w:hint="eastAsia" w:ascii="宋体" w:hAnsi="宋体"/>
                <w:b/>
                <w:szCs w:val="21"/>
              </w:rPr>
            </w:pPr>
            <w:r>
              <w:rPr>
                <w:rFonts w:hint="eastAsia" w:ascii="宋体" w:hAnsi="宋体"/>
                <w:b/>
                <w:szCs w:val="21"/>
              </w:rPr>
              <w:t>审查结果</w:t>
            </w:r>
          </w:p>
        </w:tc>
      </w:tr>
      <w:tr w14:paraId="70F65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3F38DBDF">
            <w:pPr>
              <w:spacing w:before="120" w:after="60"/>
              <w:jc w:val="center"/>
              <w:rPr>
                <w:rFonts w:hint="eastAsia" w:ascii="宋体" w:hAnsi="宋体"/>
                <w:szCs w:val="21"/>
              </w:rPr>
            </w:pPr>
            <w:r>
              <w:rPr>
                <w:rFonts w:ascii="宋体" w:hAnsi="宋体"/>
                <w:szCs w:val="21"/>
              </w:rPr>
              <w:t>1</w:t>
            </w:r>
          </w:p>
        </w:tc>
        <w:tc>
          <w:tcPr>
            <w:tcW w:w="3780" w:type="dxa"/>
            <w:tcBorders>
              <w:top w:val="single" w:color="auto" w:sz="4" w:space="0"/>
              <w:left w:val="single" w:color="auto" w:sz="4" w:space="0"/>
              <w:bottom w:val="single" w:color="auto" w:sz="4" w:space="0"/>
              <w:right w:val="single" w:color="auto" w:sz="4" w:space="0"/>
            </w:tcBorders>
            <w:vAlign w:val="center"/>
          </w:tcPr>
          <w:p w14:paraId="0357C8C4">
            <w:pPr>
              <w:spacing w:before="120" w:after="60"/>
              <w:jc w:val="center"/>
              <w:rPr>
                <w:rFonts w:hint="eastAsia" w:ascii="宋体" w:hAnsi="宋体"/>
                <w:szCs w:val="21"/>
              </w:rPr>
            </w:pPr>
            <w:r>
              <w:rPr>
                <w:rFonts w:hint="eastAsia" w:ascii="宋体" w:hAnsi="宋体"/>
                <w:szCs w:val="21"/>
              </w:rPr>
              <w:t>投标人参加投标的意思表达清楚，投标人代表被授权有效</w:t>
            </w:r>
          </w:p>
        </w:tc>
        <w:tc>
          <w:tcPr>
            <w:tcW w:w="3420" w:type="dxa"/>
            <w:tcBorders>
              <w:top w:val="single" w:color="auto" w:sz="4" w:space="0"/>
              <w:left w:val="single" w:color="auto" w:sz="4" w:space="0"/>
              <w:bottom w:val="single" w:color="auto" w:sz="4" w:space="0"/>
              <w:right w:val="single" w:color="auto" w:sz="4" w:space="0"/>
            </w:tcBorders>
            <w:vAlign w:val="center"/>
          </w:tcPr>
          <w:p w14:paraId="59BDB702">
            <w:pPr>
              <w:spacing w:before="120" w:after="60"/>
              <w:jc w:val="center"/>
              <w:rPr>
                <w:rFonts w:hint="eastAsia" w:ascii="宋体" w:hAnsi="宋体"/>
                <w:szCs w:val="21"/>
              </w:rPr>
            </w:pPr>
            <w:r>
              <w:rPr>
                <w:rFonts w:hint="eastAsia" w:ascii="宋体" w:hAnsi="宋体"/>
                <w:szCs w:val="21"/>
              </w:rPr>
              <w:t>投标人声明、法定代表人证明书；委托投标的还应提供法人授权委托证明书</w:t>
            </w:r>
          </w:p>
        </w:tc>
        <w:tc>
          <w:tcPr>
            <w:tcW w:w="720" w:type="dxa"/>
            <w:tcBorders>
              <w:top w:val="single" w:color="auto" w:sz="4" w:space="0"/>
              <w:left w:val="single" w:color="auto" w:sz="4" w:space="0"/>
              <w:bottom w:val="single" w:color="auto" w:sz="4" w:space="0"/>
              <w:right w:val="single" w:color="auto" w:sz="4" w:space="0"/>
            </w:tcBorders>
            <w:vAlign w:val="center"/>
          </w:tcPr>
          <w:p w14:paraId="5E229D38">
            <w:pPr>
              <w:spacing w:before="120" w:after="60"/>
              <w:jc w:val="center"/>
              <w:rPr>
                <w:rFonts w:hint="eastAsia" w:ascii="宋体" w:hAnsi="宋体"/>
                <w:szCs w:val="21"/>
              </w:rPr>
            </w:pPr>
          </w:p>
        </w:tc>
      </w:tr>
      <w:tr w14:paraId="1D6E2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34887710">
            <w:pPr>
              <w:spacing w:before="120" w:after="60"/>
              <w:jc w:val="center"/>
              <w:rPr>
                <w:rFonts w:hint="eastAsia" w:ascii="宋体" w:hAnsi="宋体"/>
                <w:szCs w:val="21"/>
              </w:rPr>
            </w:pPr>
            <w:r>
              <w:rPr>
                <w:rFonts w:ascii="宋体" w:hAnsi="宋体"/>
                <w:szCs w:val="21"/>
              </w:rPr>
              <w:t>2</w:t>
            </w:r>
          </w:p>
        </w:tc>
        <w:tc>
          <w:tcPr>
            <w:tcW w:w="3780" w:type="dxa"/>
            <w:tcBorders>
              <w:top w:val="single" w:color="auto" w:sz="4" w:space="0"/>
              <w:left w:val="single" w:color="auto" w:sz="4" w:space="0"/>
              <w:bottom w:val="single" w:color="auto" w:sz="4" w:space="0"/>
              <w:right w:val="single" w:color="auto" w:sz="4" w:space="0"/>
            </w:tcBorders>
            <w:vAlign w:val="center"/>
          </w:tcPr>
          <w:p w14:paraId="724C7FBE">
            <w:pPr>
              <w:spacing w:before="120" w:after="60"/>
              <w:jc w:val="center"/>
              <w:rPr>
                <w:rFonts w:hint="eastAsia" w:ascii="宋体" w:hAnsi="宋体"/>
                <w:szCs w:val="21"/>
              </w:rPr>
            </w:pPr>
            <w:r>
              <w:rPr>
                <w:rFonts w:hint="eastAsia" w:ascii="宋体" w:hAnsi="宋体"/>
                <w:szCs w:val="21"/>
              </w:rPr>
              <w:t>投标人均具有独立法人资格，按国家法律经营</w:t>
            </w:r>
          </w:p>
        </w:tc>
        <w:tc>
          <w:tcPr>
            <w:tcW w:w="3420" w:type="dxa"/>
            <w:tcBorders>
              <w:top w:val="single" w:color="auto" w:sz="4" w:space="0"/>
              <w:left w:val="single" w:color="auto" w:sz="4" w:space="0"/>
              <w:bottom w:val="single" w:color="auto" w:sz="4" w:space="0"/>
              <w:right w:val="single" w:color="auto" w:sz="4" w:space="0"/>
            </w:tcBorders>
            <w:vAlign w:val="center"/>
          </w:tcPr>
          <w:p w14:paraId="7BCDA18B">
            <w:pPr>
              <w:spacing w:before="120" w:after="60"/>
              <w:jc w:val="center"/>
              <w:rPr>
                <w:rFonts w:hint="eastAsia" w:ascii="宋体" w:hAnsi="宋体"/>
                <w:szCs w:val="21"/>
              </w:rPr>
            </w:pPr>
            <w:r>
              <w:rPr>
                <w:rFonts w:hint="eastAsia" w:ascii="楷体" w:hAnsi="楷体" w:eastAsia="楷体" w:cs="宋体"/>
                <w:b/>
                <w:bCs/>
                <w:kern w:val="0"/>
                <w:sz w:val="22"/>
              </w:rPr>
              <w:t>营业执照扫描件或电子证照</w:t>
            </w:r>
          </w:p>
        </w:tc>
        <w:tc>
          <w:tcPr>
            <w:tcW w:w="720" w:type="dxa"/>
            <w:tcBorders>
              <w:top w:val="single" w:color="auto" w:sz="4" w:space="0"/>
              <w:left w:val="single" w:color="auto" w:sz="4" w:space="0"/>
              <w:bottom w:val="single" w:color="auto" w:sz="4" w:space="0"/>
              <w:right w:val="single" w:color="auto" w:sz="4" w:space="0"/>
            </w:tcBorders>
            <w:vAlign w:val="center"/>
          </w:tcPr>
          <w:p w14:paraId="1ABB45B6">
            <w:pPr>
              <w:spacing w:before="120" w:after="60"/>
              <w:jc w:val="center"/>
              <w:rPr>
                <w:rFonts w:hint="eastAsia" w:ascii="宋体" w:hAnsi="宋体"/>
                <w:szCs w:val="21"/>
              </w:rPr>
            </w:pPr>
          </w:p>
        </w:tc>
      </w:tr>
      <w:tr w14:paraId="6BEC9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8" w:type="dxa"/>
            <w:tcBorders>
              <w:top w:val="single" w:color="auto" w:sz="4" w:space="0"/>
              <w:left w:val="single" w:color="auto" w:sz="4" w:space="0"/>
              <w:bottom w:val="single" w:color="auto" w:sz="4" w:space="0"/>
              <w:right w:val="single" w:color="auto" w:sz="4" w:space="0"/>
            </w:tcBorders>
            <w:vAlign w:val="center"/>
          </w:tcPr>
          <w:p w14:paraId="25C68AC9">
            <w:pPr>
              <w:spacing w:before="120" w:after="60"/>
              <w:jc w:val="center"/>
              <w:rPr>
                <w:rFonts w:hint="eastAsia" w:ascii="宋体" w:hAnsi="宋体"/>
                <w:szCs w:val="21"/>
              </w:rPr>
            </w:pPr>
            <w:r>
              <w:rPr>
                <w:rFonts w:ascii="宋体" w:hAnsi="宋体"/>
                <w:szCs w:val="21"/>
              </w:rPr>
              <w:t>3</w:t>
            </w:r>
          </w:p>
        </w:tc>
        <w:tc>
          <w:tcPr>
            <w:tcW w:w="3780" w:type="dxa"/>
            <w:tcBorders>
              <w:top w:val="single" w:color="auto" w:sz="4" w:space="0"/>
              <w:left w:val="single" w:color="auto" w:sz="4" w:space="0"/>
              <w:bottom w:val="single" w:color="auto" w:sz="4" w:space="0"/>
              <w:right w:val="single" w:color="auto" w:sz="4" w:space="0"/>
            </w:tcBorders>
            <w:vAlign w:val="center"/>
          </w:tcPr>
          <w:p w14:paraId="4CC6F58B">
            <w:pPr>
              <w:spacing w:before="120" w:after="60"/>
              <w:jc w:val="center"/>
              <w:rPr>
                <w:rFonts w:hint="eastAsia" w:ascii="宋体" w:hAnsi="宋体"/>
                <w:szCs w:val="21"/>
              </w:rPr>
            </w:pPr>
            <w:r>
              <w:rPr>
                <w:rFonts w:hint="eastAsia" w:ascii="宋体" w:hAnsi="宋体"/>
                <w:szCs w:val="21"/>
              </w:rPr>
              <w:t>投标人均持有建设行政主管部门颁发的企业资质证书及安全生产许可证；投标人资质符合公告要求</w:t>
            </w:r>
          </w:p>
        </w:tc>
        <w:tc>
          <w:tcPr>
            <w:tcW w:w="3420" w:type="dxa"/>
            <w:tcBorders>
              <w:top w:val="single" w:color="auto" w:sz="4" w:space="0"/>
              <w:left w:val="single" w:color="auto" w:sz="4" w:space="0"/>
              <w:bottom w:val="single" w:color="auto" w:sz="4" w:space="0"/>
              <w:right w:val="single" w:color="auto" w:sz="4" w:space="0"/>
            </w:tcBorders>
            <w:vAlign w:val="center"/>
          </w:tcPr>
          <w:p w14:paraId="07C6BC00">
            <w:pPr>
              <w:spacing w:before="120" w:after="60"/>
              <w:jc w:val="center"/>
              <w:rPr>
                <w:rFonts w:hint="eastAsia" w:ascii="宋体" w:hAnsi="宋体"/>
                <w:szCs w:val="21"/>
              </w:rPr>
            </w:pPr>
            <w:r>
              <w:rPr>
                <w:rFonts w:hint="eastAsia" w:ascii="楷体" w:hAnsi="楷体" w:eastAsia="楷体" w:cs="宋体"/>
                <w:b/>
                <w:bCs/>
                <w:kern w:val="0"/>
                <w:sz w:val="22"/>
              </w:rPr>
              <w:t>资质证书扫描件或电子证照、安全生产许可证扫描件或电子证照</w:t>
            </w:r>
          </w:p>
        </w:tc>
        <w:tc>
          <w:tcPr>
            <w:tcW w:w="720" w:type="dxa"/>
            <w:tcBorders>
              <w:top w:val="single" w:color="auto" w:sz="4" w:space="0"/>
              <w:left w:val="single" w:color="auto" w:sz="4" w:space="0"/>
              <w:bottom w:val="single" w:color="auto" w:sz="4" w:space="0"/>
              <w:right w:val="single" w:color="auto" w:sz="4" w:space="0"/>
            </w:tcBorders>
            <w:vAlign w:val="center"/>
          </w:tcPr>
          <w:p w14:paraId="6E27120E">
            <w:pPr>
              <w:spacing w:before="120" w:after="60"/>
              <w:jc w:val="center"/>
              <w:rPr>
                <w:rFonts w:hint="eastAsia" w:ascii="宋体" w:hAnsi="宋体"/>
                <w:szCs w:val="21"/>
              </w:rPr>
            </w:pPr>
          </w:p>
        </w:tc>
      </w:tr>
      <w:tr w14:paraId="4A888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6F4CCAB2">
            <w:pPr>
              <w:spacing w:before="120" w:after="60"/>
              <w:jc w:val="center"/>
              <w:rPr>
                <w:rFonts w:hint="eastAsia" w:ascii="宋体" w:hAnsi="宋体"/>
                <w:szCs w:val="21"/>
              </w:rPr>
            </w:pPr>
            <w:r>
              <w:rPr>
                <w:rFonts w:ascii="宋体" w:hAnsi="宋体"/>
                <w:szCs w:val="21"/>
              </w:rPr>
              <w:t>4</w:t>
            </w:r>
          </w:p>
        </w:tc>
        <w:tc>
          <w:tcPr>
            <w:tcW w:w="3780" w:type="dxa"/>
            <w:tcBorders>
              <w:top w:val="single" w:color="auto" w:sz="4" w:space="0"/>
              <w:left w:val="single" w:color="auto" w:sz="4" w:space="0"/>
              <w:bottom w:val="single" w:color="auto" w:sz="4" w:space="0"/>
              <w:right w:val="single" w:color="auto" w:sz="4" w:space="0"/>
            </w:tcBorders>
            <w:vAlign w:val="center"/>
          </w:tcPr>
          <w:p w14:paraId="7008FB15">
            <w:pPr>
              <w:spacing w:before="120" w:after="60"/>
              <w:jc w:val="center"/>
              <w:rPr>
                <w:rFonts w:hint="eastAsia" w:ascii="宋体" w:hAnsi="宋体"/>
                <w:szCs w:val="21"/>
              </w:rPr>
            </w:pPr>
            <w:r>
              <w:rPr>
                <w:rFonts w:hint="eastAsia" w:ascii="宋体" w:hAnsi="宋体"/>
                <w:szCs w:val="21"/>
              </w:rPr>
              <w:t>投标人拟担任本工程项目负责人符合公告要求</w:t>
            </w:r>
          </w:p>
        </w:tc>
        <w:tc>
          <w:tcPr>
            <w:tcW w:w="3420" w:type="dxa"/>
            <w:tcBorders>
              <w:top w:val="single" w:color="auto" w:sz="4" w:space="0"/>
              <w:left w:val="single" w:color="auto" w:sz="4" w:space="0"/>
              <w:bottom w:val="single" w:color="auto" w:sz="4" w:space="0"/>
              <w:right w:val="single" w:color="auto" w:sz="4" w:space="0"/>
            </w:tcBorders>
            <w:vAlign w:val="center"/>
          </w:tcPr>
          <w:p w14:paraId="23954E8A">
            <w:pPr>
              <w:spacing w:before="120" w:after="60"/>
              <w:jc w:val="center"/>
              <w:rPr>
                <w:rFonts w:hint="eastAsia" w:ascii="宋体" w:hAnsi="宋体"/>
                <w:szCs w:val="21"/>
              </w:rPr>
            </w:pPr>
            <w:r>
              <w:rPr>
                <w:rFonts w:hint="eastAsia" w:ascii="楷体" w:hAnsi="楷体" w:eastAsia="楷体" w:cs="宋体"/>
                <w:kern w:val="0"/>
                <w:sz w:val="22"/>
              </w:rPr>
              <w:t>有效期内的建造师注册证书扫描件或电子证书（注：打印建造师电子证书后，在个人签名处手写本人签名再扫描提交。）</w:t>
            </w:r>
          </w:p>
        </w:tc>
        <w:tc>
          <w:tcPr>
            <w:tcW w:w="720" w:type="dxa"/>
            <w:tcBorders>
              <w:top w:val="single" w:color="auto" w:sz="4" w:space="0"/>
              <w:left w:val="single" w:color="auto" w:sz="4" w:space="0"/>
              <w:bottom w:val="single" w:color="auto" w:sz="4" w:space="0"/>
              <w:right w:val="single" w:color="auto" w:sz="4" w:space="0"/>
            </w:tcBorders>
            <w:vAlign w:val="center"/>
          </w:tcPr>
          <w:p w14:paraId="31F2CBFD">
            <w:pPr>
              <w:spacing w:before="120" w:after="60"/>
              <w:jc w:val="center"/>
              <w:rPr>
                <w:rFonts w:hint="eastAsia" w:ascii="宋体" w:hAnsi="宋体"/>
                <w:szCs w:val="21"/>
              </w:rPr>
            </w:pPr>
          </w:p>
        </w:tc>
      </w:tr>
      <w:tr w14:paraId="3BCDE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7329649E">
            <w:pPr>
              <w:spacing w:before="120" w:after="60"/>
              <w:jc w:val="center"/>
              <w:rPr>
                <w:rFonts w:hint="eastAsia" w:ascii="宋体" w:hAnsi="宋体"/>
                <w:szCs w:val="21"/>
              </w:rPr>
            </w:pPr>
            <w:r>
              <w:rPr>
                <w:rFonts w:ascii="宋体" w:hAnsi="宋体"/>
                <w:szCs w:val="21"/>
              </w:rPr>
              <w:t>5</w:t>
            </w:r>
          </w:p>
        </w:tc>
        <w:tc>
          <w:tcPr>
            <w:tcW w:w="3780" w:type="dxa"/>
            <w:tcBorders>
              <w:top w:val="single" w:color="auto" w:sz="4" w:space="0"/>
              <w:left w:val="single" w:color="auto" w:sz="4" w:space="0"/>
              <w:bottom w:val="single" w:color="auto" w:sz="4" w:space="0"/>
              <w:right w:val="single" w:color="auto" w:sz="4" w:space="0"/>
            </w:tcBorders>
            <w:vAlign w:val="center"/>
          </w:tcPr>
          <w:p w14:paraId="1605E8CD">
            <w:pPr>
              <w:spacing w:before="120" w:after="60"/>
              <w:jc w:val="center"/>
              <w:rPr>
                <w:rFonts w:hint="eastAsia" w:ascii="宋体" w:hAnsi="宋体"/>
                <w:szCs w:val="21"/>
              </w:rPr>
            </w:pPr>
            <w:r>
              <w:rPr>
                <w:rFonts w:hint="eastAsia" w:ascii="宋体" w:hAnsi="宋体"/>
                <w:szCs w:val="21"/>
              </w:rPr>
              <w:t>持有有效期内的项目负责人安全生产考核合格证（</w:t>
            </w:r>
            <w:r>
              <w:rPr>
                <w:rFonts w:ascii="宋体" w:hAnsi="宋体"/>
                <w:szCs w:val="21"/>
              </w:rPr>
              <w:t>B</w:t>
            </w:r>
            <w:r>
              <w:rPr>
                <w:rFonts w:hint="eastAsia" w:ascii="宋体" w:hAnsi="宋体"/>
                <w:szCs w:val="21"/>
              </w:rPr>
              <w:t>类）或建筑施工企业项目负责人安全生产考核合格证</w:t>
            </w:r>
          </w:p>
        </w:tc>
        <w:tc>
          <w:tcPr>
            <w:tcW w:w="3420" w:type="dxa"/>
            <w:tcBorders>
              <w:top w:val="single" w:color="auto" w:sz="4" w:space="0"/>
              <w:left w:val="single" w:color="auto" w:sz="4" w:space="0"/>
              <w:bottom w:val="single" w:color="auto" w:sz="4" w:space="0"/>
              <w:right w:val="single" w:color="auto" w:sz="4" w:space="0"/>
            </w:tcBorders>
            <w:vAlign w:val="center"/>
          </w:tcPr>
          <w:p w14:paraId="7BC0CD6C">
            <w:pPr>
              <w:spacing w:before="120" w:after="60"/>
              <w:jc w:val="center"/>
              <w:rPr>
                <w:rFonts w:hint="eastAsia" w:ascii="宋体" w:hAnsi="宋体"/>
                <w:szCs w:val="21"/>
              </w:rPr>
            </w:pPr>
            <w:r>
              <w:rPr>
                <w:rFonts w:hint="eastAsia" w:ascii="楷体" w:hAnsi="楷体" w:eastAsia="楷体" w:cs="宋体"/>
                <w:kern w:val="0"/>
                <w:sz w:val="22"/>
              </w:rPr>
              <w:t>项目负责人安全生产考核合格证（B类）或建筑施工企业项目负责人安全生产考核合格证证书</w:t>
            </w:r>
            <w:r>
              <w:rPr>
                <w:rFonts w:hint="eastAsia" w:ascii="楷体" w:hAnsi="楷体" w:eastAsia="楷体" w:cs="宋体"/>
                <w:b/>
                <w:bCs/>
                <w:kern w:val="0"/>
                <w:sz w:val="22"/>
              </w:rPr>
              <w:t>扫描件或电子证书</w:t>
            </w:r>
          </w:p>
        </w:tc>
        <w:tc>
          <w:tcPr>
            <w:tcW w:w="720" w:type="dxa"/>
            <w:tcBorders>
              <w:top w:val="single" w:color="auto" w:sz="4" w:space="0"/>
              <w:left w:val="single" w:color="auto" w:sz="4" w:space="0"/>
              <w:bottom w:val="single" w:color="auto" w:sz="4" w:space="0"/>
              <w:right w:val="single" w:color="auto" w:sz="4" w:space="0"/>
            </w:tcBorders>
            <w:vAlign w:val="center"/>
          </w:tcPr>
          <w:p w14:paraId="2E9596FB">
            <w:pPr>
              <w:spacing w:before="120" w:after="60"/>
              <w:jc w:val="center"/>
              <w:rPr>
                <w:rFonts w:hint="eastAsia" w:ascii="宋体" w:hAnsi="宋体"/>
                <w:szCs w:val="21"/>
              </w:rPr>
            </w:pPr>
          </w:p>
        </w:tc>
      </w:tr>
      <w:tr w14:paraId="1E651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642FDC07">
            <w:pPr>
              <w:spacing w:before="120" w:after="60"/>
              <w:jc w:val="center"/>
              <w:rPr>
                <w:rFonts w:hint="eastAsia" w:ascii="宋体" w:hAnsi="宋体"/>
                <w:szCs w:val="21"/>
              </w:rPr>
            </w:pPr>
            <w:r>
              <w:rPr>
                <w:rFonts w:hint="eastAsia" w:ascii="宋体" w:hAnsi="宋体"/>
                <w:szCs w:val="21"/>
              </w:rPr>
              <w:t>6</w:t>
            </w:r>
          </w:p>
        </w:tc>
        <w:tc>
          <w:tcPr>
            <w:tcW w:w="3780" w:type="dxa"/>
            <w:tcBorders>
              <w:top w:val="single" w:color="auto" w:sz="4" w:space="0"/>
              <w:left w:val="single" w:color="auto" w:sz="4" w:space="0"/>
              <w:bottom w:val="single" w:color="auto" w:sz="4" w:space="0"/>
              <w:right w:val="single" w:color="auto" w:sz="4" w:space="0"/>
            </w:tcBorders>
            <w:vAlign w:val="center"/>
          </w:tcPr>
          <w:p w14:paraId="1B18DA54">
            <w:pPr>
              <w:spacing w:before="120" w:after="60"/>
              <w:jc w:val="center"/>
              <w:rPr>
                <w:rFonts w:hint="eastAsia" w:ascii="宋体" w:hAnsi="宋体"/>
                <w:szCs w:val="21"/>
              </w:rPr>
            </w:pPr>
            <w:r>
              <w:rPr>
                <w:rFonts w:hint="eastAsia" w:ascii="宋体" w:hAnsi="宋体"/>
                <w:szCs w:val="21"/>
              </w:rPr>
              <w:t>投标人拟担任本工程技术负责人符合公告要求</w:t>
            </w:r>
          </w:p>
        </w:tc>
        <w:tc>
          <w:tcPr>
            <w:tcW w:w="3420" w:type="dxa"/>
            <w:tcBorders>
              <w:top w:val="single" w:color="auto" w:sz="4" w:space="0"/>
              <w:left w:val="single" w:color="auto" w:sz="4" w:space="0"/>
              <w:bottom w:val="single" w:color="auto" w:sz="4" w:space="0"/>
              <w:right w:val="single" w:color="auto" w:sz="4" w:space="0"/>
            </w:tcBorders>
            <w:vAlign w:val="center"/>
          </w:tcPr>
          <w:p w14:paraId="237C7D91">
            <w:pPr>
              <w:spacing w:before="120" w:after="60"/>
              <w:jc w:val="center"/>
              <w:rPr>
                <w:rFonts w:hint="eastAsia" w:ascii="宋体" w:hAnsi="宋体"/>
                <w:szCs w:val="21"/>
              </w:rPr>
            </w:pPr>
            <w:r>
              <w:rPr>
                <w:rFonts w:hint="eastAsia" w:ascii="宋体" w:hAnsi="宋体"/>
                <w:szCs w:val="21"/>
              </w:rPr>
              <w:t>拟委托技术负责人的职称证书</w:t>
            </w:r>
            <w:r>
              <w:rPr>
                <w:rFonts w:hint="eastAsia"/>
                <w:u w:val="single"/>
              </w:rPr>
              <w:t>及近6个月在本单位购买社保的证明，扫描件加盖投标人公章</w:t>
            </w:r>
            <w:r>
              <w:rPr>
                <w:rFonts w:hint="eastAsia" w:ascii="宋体" w:hAnsi="宋体"/>
                <w:szCs w:val="21"/>
              </w:rPr>
              <w:t>。</w:t>
            </w:r>
          </w:p>
        </w:tc>
        <w:tc>
          <w:tcPr>
            <w:tcW w:w="720" w:type="dxa"/>
            <w:tcBorders>
              <w:top w:val="single" w:color="auto" w:sz="4" w:space="0"/>
              <w:left w:val="single" w:color="auto" w:sz="4" w:space="0"/>
              <w:bottom w:val="single" w:color="auto" w:sz="4" w:space="0"/>
              <w:right w:val="single" w:color="auto" w:sz="4" w:space="0"/>
            </w:tcBorders>
            <w:vAlign w:val="center"/>
          </w:tcPr>
          <w:p w14:paraId="79E9EE3A">
            <w:pPr>
              <w:spacing w:before="120" w:after="60"/>
              <w:jc w:val="center"/>
              <w:rPr>
                <w:rFonts w:hint="eastAsia" w:ascii="宋体" w:hAnsi="宋体"/>
                <w:szCs w:val="21"/>
              </w:rPr>
            </w:pPr>
          </w:p>
        </w:tc>
      </w:tr>
      <w:tr w14:paraId="0FF49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2816ABF9">
            <w:pPr>
              <w:spacing w:before="120" w:after="60"/>
              <w:jc w:val="center"/>
              <w:rPr>
                <w:rFonts w:hint="eastAsia" w:ascii="宋体" w:hAnsi="宋体"/>
                <w:szCs w:val="21"/>
              </w:rPr>
            </w:pPr>
            <w:r>
              <w:rPr>
                <w:rFonts w:hint="eastAsia" w:ascii="宋体" w:hAnsi="宋体"/>
                <w:szCs w:val="21"/>
              </w:rPr>
              <w:t>7</w:t>
            </w:r>
          </w:p>
        </w:tc>
        <w:tc>
          <w:tcPr>
            <w:tcW w:w="3780" w:type="dxa"/>
            <w:tcBorders>
              <w:top w:val="single" w:color="auto" w:sz="4" w:space="0"/>
              <w:left w:val="single" w:color="auto" w:sz="4" w:space="0"/>
              <w:bottom w:val="single" w:color="auto" w:sz="4" w:space="0"/>
              <w:right w:val="single" w:color="auto" w:sz="4" w:space="0"/>
            </w:tcBorders>
            <w:vAlign w:val="center"/>
          </w:tcPr>
          <w:p w14:paraId="08D0258F">
            <w:pPr>
              <w:spacing w:before="120" w:after="60"/>
              <w:jc w:val="center"/>
              <w:rPr>
                <w:rFonts w:hint="eastAsia" w:ascii="宋体" w:hAnsi="宋体"/>
                <w:szCs w:val="21"/>
              </w:rPr>
            </w:pPr>
            <w:r>
              <w:rPr>
                <w:rFonts w:hint="eastAsia" w:ascii="宋体" w:hAnsi="宋体"/>
                <w:szCs w:val="21"/>
              </w:rPr>
              <w:t>专职安全员须具有有效期内的安全生产考核合格证（</w:t>
            </w:r>
            <w:r>
              <w:rPr>
                <w:rFonts w:ascii="宋体" w:hAnsi="宋体"/>
                <w:szCs w:val="21"/>
              </w:rPr>
              <w:t>C</w:t>
            </w:r>
            <w:r>
              <w:rPr>
                <w:rFonts w:hint="eastAsia" w:ascii="宋体" w:hAnsi="宋体"/>
                <w:szCs w:val="21"/>
              </w:rPr>
              <w:t>类）或建筑施工企业专职安全生产管理人员安全生产考核合格证（C3）</w:t>
            </w:r>
          </w:p>
        </w:tc>
        <w:tc>
          <w:tcPr>
            <w:tcW w:w="3420" w:type="dxa"/>
            <w:tcBorders>
              <w:top w:val="single" w:color="auto" w:sz="4" w:space="0"/>
              <w:left w:val="single" w:color="auto" w:sz="4" w:space="0"/>
              <w:bottom w:val="single" w:color="auto" w:sz="4" w:space="0"/>
              <w:right w:val="single" w:color="auto" w:sz="4" w:space="0"/>
            </w:tcBorders>
            <w:vAlign w:val="center"/>
          </w:tcPr>
          <w:p w14:paraId="343D97F8">
            <w:pPr>
              <w:spacing w:before="120" w:after="60"/>
              <w:jc w:val="center"/>
              <w:rPr>
                <w:rFonts w:hint="eastAsia" w:ascii="宋体" w:hAnsi="宋体"/>
                <w:szCs w:val="21"/>
              </w:rPr>
            </w:pPr>
            <w:r>
              <w:rPr>
                <w:rFonts w:hint="eastAsia" w:ascii="楷体" w:hAnsi="楷体" w:eastAsia="楷体" w:cs="宋体"/>
                <w:kern w:val="0"/>
                <w:sz w:val="22"/>
              </w:rPr>
              <w:t>专职安全员的安全生产考核合格证（C类）或建筑施工企业专职安全生产管理人员安全生产考核合格证证书</w:t>
            </w:r>
            <w:r>
              <w:rPr>
                <w:rFonts w:hint="eastAsia" w:ascii="楷体" w:hAnsi="楷体" w:eastAsia="楷体" w:cs="宋体"/>
                <w:b/>
                <w:bCs/>
                <w:kern w:val="0"/>
                <w:sz w:val="22"/>
              </w:rPr>
              <w:t>扫描件或电子证书</w:t>
            </w:r>
          </w:p>
        </w:tc>
        <w:tc>
          <w:tcPr>
            <w:tcW w:w="720" w:type="dxa"/>
            <w:tcBorders>
              <w:top w:val="single" w:color="auto" w:sz="4" w:space="0"/>
              <w:left w:val="single" w:color="auto" w:sz="4" w:space="0"/>
              <w:bottom w:val="single" w:color="auto" w:sz="4" w:space="0"/>
              <w:right w:val="single" w:color="auto" w:sz="4" w:space="0"/>
            </w:tcBorders>
            <w:vAlign w:val="center"/>
          </w:tcPr>
          <w:p w14:paraId="39FBE7B3">
            <w:pPr>
              <w:spacing w:before="120" w:after="60"/>
              <w:jc w:val="center"/>
              <w:rPr>
                <w:rFonts w:hint="eastAsia" w:ascii="宋体" w:hAnsi="宋体"/>
                <w:szCs w:val="21"/>
              </w:rPr>
            </w:pPr>
          </w:p>
        </w:tc>
      </w:tr>
      <w:tr w14:paraId="0134C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468" w:type="dxa"/>
            <w:tcBorders>
              <w:top w:val="single" w:color="auto" w:sz="4" w:space="0"/>
              <w:left w:val="single" w:color="auto" w:sz="4" w:space="0"/>
              <w:bottom w:val="single" w:color="auto" w:sz="4" w:space="0"/>
              <w:right w:val="single" w:color="auto" w:sz="4" w:space="0"/>
            </w:tcBorders>
            <w:vAlign w:val="center"/>
          </w:tcPr>
          <w:p w14:paraId="35AC6EBC">
            <w:pPr>
              <w:spacing w:before="120" w:after="60"/>
              <w:jc w:val="center"/>
              <w:rPr>
                <w:rFonts w:hint="eastAsia" w:ascii="宋体" w:hAnsi="宋体"/>
                <w:szCs w:val="21"/>
              </w:rPr>
            </w:pPr>
            <w:r>
              <w:rPr>
                <w:rFonts w:hint="eastAsia" w:ascii="宋体" w:hAnsi="宋体"/>
                <w:szCs w:val="21"/>
              </w:rPr>
              <w:t>8</w:t>
            </w:r>
          </w:p>
        </w:tc>
        <w:tc>
          <w:tcPr>
            <w:tcW w:w="3780" w:type="dxa"/>
            <w:tcBorders>
              <w:top w:val="single" w:color="auto" w:sz="4" w:space="0"/>
              <w:left w:val="single" w:color="auto" w:sz="4" w:space="0"/>
              <w:bottom w:val="single" w:color="auto" w:sz="4" w:space="0"/>
              <w:right w:val="single" w:color="auto" w:sz="4" w:space="0"/>
            </w:tcBorders>
            <w:vAlign w:val="center"/>
          </w:tcPr>
          <w:p w14:paraId="3320F5FE">
            <w:pPr>
              <w:spacing w:before="120" w:after="60"/>
              <w:jc w:val="center"/>
              <w:rPr>
                <w:rFonts w:hint="eastAsia" w:ascii="宋体" w:hAnsi="宋体"/>
                <w:szCs w:val="21"/>
              </w:rPr>
            </w:pPr>
            <w:r>
              <w:rPr>
                <w:rFonts w:hint="eastAsia" w:ascii="宋体" w:hAnsi="宋体"/>
                <w:szCs w:val="21"/>
              </w:rPr>
              <w:t>投标人完成过的类似工程业绩符合公告要求</w:t>
            </w:r>
          </w:p>
        </w:tc>
        <w:tc>
          <w:tcPr>
            <w:tcW w:w="3420" w:type="dxa"/>
            <w:tcBorders>
              <w:top w:val="single" w:color="auto" w:sz="4" w:space="0"/>
              <w:left w:val="single" w:color="auto" w:sz="4" w:space="0"/>
              <w:bottom w:val="single" w:color="auto" w:sz="4" w:space="0"/>
              <w:right w:val="single" w:color="auto" w:sz="4" w:space="0"/>
            </w:tcBorders>
            <w:vAlign w:val="center"/>
          </w:tcPr>
          <w:p w14:paraId="1289E6FF">
            <w:pPr>
              <w:spacing w:before="120" w:after="60"/>
              <w:jc w:val="center"/>
              <w:rPr>
                <w:rFonts w:hint="eastAsia" w:ascii="宋体" w:hAnsi="宋体"/>
                <w:szCs w:val="21"/>
              </w:rPr>
            </w:pPr>
            <w:r>
              <w:rPr>
                <w:rFonts w:hint="eastAsia" w:ascii="宋体" w:hAnsi="宋体"/>
                <w:szCs w:val="21"/>
              </w:rPr>
              <w:t>业绩证明文件原件扫描件</w:t>
            </w:r>
          </w:p>
        </w:tc>
        <w:tc>
          <w:tcPr>
            <w:tcW w:w="720" w:type="dxa"/>
            <w:tcBorders>
              <w:top w:val="single" w:color="auto" w:sz="4" w:space="0"/>
              <w:left w:val="single" w:color="auto" w:sz="4" w:space="0"/>
              <w:bottom w:val="single" w:color="auto" w:sz="4" w:space="0"/>
              <w:right w:val="single" w:color="auto" w:sz="4" w:space="0"/>
            </w:tcBorders>
            <w:vAlign w:val="center"/>
          </w:tcPr>
          <w:p w14:paraId="4F6F7052">
            <w:pPr>
              <w:spacing w:before="120" w:after="60"/>
              <w:jc w:val="center"/>
              <w:rPr>
                <w:rFonts w:hint="eastAsia" w:ascii="宋体" w:hAnsi="宋体"/>
                <w:szCs w:val="21"/>
              </w:rPr>
            </w:pPr>
          </w:p>
        </w:tc>
      </w:tr>
      <w:tr w14:paraId="6A058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620F4003">
            <w:pPr>
              <w:spacing w:before="120" w:after="60"/>
              <w:jc w:val="center"/>
              <w:rPr>
                <w:rFonts w:hint="eastAsia" w:ascii="宋体" w:hAnsi="宋体"/>
                <w:szCs w:val="21"/>
              </w:rPr>
            </w:pPr>
            <w:r>
              <w:rPr>
                <w:rFonts w:hint="eastAsia" w:ascii="宋体" w:hAnsi="宋体"/>
                <w:szCs w:val="21"/>
              </w:rPr>
              <w:t>9</w:t>
            </w:r>
          </w:p>
        </w:tc>
        <w:tc>
          <w:tcPr>
            <w:tcW w:w="3780" w:type="dxa"/>
            <w:tcBorders>
              <w:top w:val="single" w:color="auto" w:sz="4" w:space="0"/>
              <w:left w:val="single" w:color="auto" w:sz="4" w:space="0"/>
              <w:bottom w:val="single" w:color="auto" w:sz="4" w:space="0"/>
              <w:right w:val="single" w:color="auto" w:sz="4" w:space="0"/>
            </w:tcBorders>
            <w:vAlign w:val="center"/>
          </w:tcPr>
          <w:p w14:paraId="7E17A714">
            <w:pPr>
              <w:spacing w:before="120" w:after="60"/>
              <w:jc w:val="center"/>
              <w:rPr>
                <w:rFonts w:hint="eastAsia" w:ascii="宋体" w:hAnsi="宋体"/>
                <w:szCs w:val="21"/>
              </w:rPr>
            </w:pPr>
            <w:r>
              <w:rPr>
                <w:rFonts w:hint="eastAsia" w:ascii="宋体" w:hAnsi="宋体"/>
                <w:szCs w:val="21"/>
              </w:rPr>
              <w:t>投标人提供的投标人声明符合公告要求</w:t>
            </w:r>
          </w:p>
        </w:tc>
        <w:tc>
          <w:tcPr>
            <w:tcW w:w="3420" w:type="dxa"/>
            <w:tcBorders>
              <w:top w:val="single" w:color="auto" w:sz="4" w:space="0"/>
              <w:left w:val="single" w:color="auto" w:sz="4" w:space="0"/>
              <w:bottom w:val="single" w:color="auto" w:sz="4" w:space="0"/>
              <w:right w:val="single" w:color="auto" w:sz="4" w:space="0"/>
            </w:tcBorders>
            <w:vAlign w:val="center"/>
          </w:tcPr>
          <w:p w14:paraId="6C719676">
            <w:pPr>
              <w:spacing w:before="120" w:after="60"/>
              <w:jc w:val="center"/>
              <w:rPr>
                <w:rFonts w:hint="eastAsia" w:ascii="宋体" w:hAnsi="宋体"/>
                <w:szCs w:val="21"/>
              </w:rPr>
            </w:pPr>
            <w:r>
              <w:rPr>
                <w:rFonts w:hint="eastAsia" w:ascii="宋体" w:hAnsi="宋体"/>
                <w:szCs w:val="21"/>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14:paraId="5CA611CB">
            <w:pPr>
              <w:spacing w:before="120" w:after="60"/>
              <w:jc w:val="center"/>
              <w:rPr>
                <w:rFonts w:hint="eastAsia" w:ascii="宋体" w:hAnsi="宋体"/>
                <w:szCs w:val="21"/>
              </w:rPr>
            </w:pPr>
          </w:p>
        </w:tc>
      </w:tr>
      <w:tr w14:paraId="34318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71E689AC">
            <w:pPr>
              <w:spacing w:before="120" w:after="60"/>
              <w:jc w:val="center"/>
              <w:rPr>
                <w:rFonts w:hint="eastAsia" w:ascii="宋体" w:hAnsi="宋体"/>
                <w:szCs w:val="21"/>
              </w:rPr>
            </w:pPr>
            <w:r>
              <w:rPr>
                <w:rFonts w:hint="eastAsia" w:ascii="宋体" w:hAnsi="宋体"/>
                <w:szCs w:val="21"/>
              </w:rPr>
              <w:t>10</w:t>
            </w:r>
          </w:p>
        </w:tc>
        <w:tc>
          <w:tcPr>
            <w:tcW w:w="3780" w:type="dxa"/>
            <w:tcBorders>
              <w:top w:val="single" w:color="auto" w:sz="4" w:space="0"/>
              <w:left w:val="single" w:color="auto" w:sz="4" w:space="0"/>
              <w:bottom w:val="single" w:color="auto" w:sz="4" w:space="0"/>
              <w:right w:val="single" w:color="auto" w:sz="4" w:space="0"/>
            </w:tcBorders>
            <w:vAlign w:val="center"/>
          </w:tcPr>
          <w:p w14:paraId="343C8D09">
            <w:pPr>
              <w:spacing w:before="120" w:after="60"/>
              <w:jc w:val="center"/>
              <w:rPr>
                <w:rFonts w:hint="eastAsia" w:ascii="宋体" w:hAnsi="宋体"/>
                <w:szCs w:val="21"/>
              </w:rPr>
            </w:pPr>
            <w:r>
              <w:rPr>
                <w:rFonts w:hint="eastAsia" w:ascii="宋体" w:hAnsi="宋体"/>
                <w:szCs w:val="21"/>
              </w:rPr>
              <w:t>投标人声明中</w:t>
            </w:r>
            <w:r>
              <w:rPr>
                <w:rFonts w:hint="eastAsia" w:ascii="宋体" w:hAnsi="宋体"/>
                <w:b/>
                <w:bCs/>
                <w:szCs w:val="21"/>
              </w:rPr>
              <w:t>签字</w:t>
            </w:r>
            <w:r>
              <w:rPr>
                <w:rFonts w:hint="eastAsia" w:ascii="宋体" w:hAnsi="宋体"/>
                <w:szCs w:val="21"/>
              </w:rPr>
              <w:t>的项目负责人和技术负责人与本项目拟派的项目负责人和技术负责人一致</w:t>
            </w:r>
          </w:p>
        </w:tc>
        <w:tc>
          <w:tcPr>
            <w:tcW w:w="3420" w:type="dxa"/>
            <w:tcBorders>
              <w:top w:val="single" w:color="auto" w:sz="4" w:space="0"/>
              <w:left w:val="single" w:color="auto" w:sz="4" w:space="0"/>
              <w:bottom w:val="single" w:color="auto" w:sz="4" w:space="0"/>
              <w:right w:val="single" w:color="auto" w:sz="4" w:space="0"/>
            </w:tcBorders>
            <w:vAlign w:val="center"/>
          </w:tcPr>
          <w:p w14:paraId="11FB6E5C">
            <w:pPr>
              <w:spacing w:before="120" w:after="60"/>
              <w:jc w:val="center"/>
              <w:rPr>
                <w:rFonts w:hint="eastAsia" w:ascii="宋体" w:hAnsi="宋体"/>
                <w:szCs w:val="21"/>
              </w:rPr>
            </w:pPr>
            <w:r>
              <w:rPr>
                <w:rFonts w:hint="eastAsia" w:ascii="宋体" w:hAnsi="宋体"/>
                <w:szCs w:val="21"/>
              </w:rPr>
              <w:t>网上投标时选择拟投标的项目负责人、资格审查文件中拟委派的技术负责人及投标人声明</w:t>
            </w:r>
          </w:p>
        </w:tc>
        <w:tc>
          <w:tcPr>
            <w:tcW w:w="720" w:type="dxa"/>
            <w:tcBorders>
              <w:top w:val="single" w:color="auto" w:sz="4" w:space="0"/>
              <w:left w:val="single" w:color="auto" w:sz="4" w:space="0"/>
              <w:bottom w:val="single" w:color="auto" w:sz="4" w:space="0"/>
              <w:right w:val="single" w:color="auto" w:sz="4" w:space="0"/>
            </w:tcBorders>
            <w:vAlign w:val="center"/>
          </w:tcPr>
          <w:p w14:paraId="75C57BF6">
            <w:pPr>
              <w:spacing w:before="120" w:after="60"/>
              <w:jc w:val="center"/>
              <w:rPr>
                <w:rFonts w:hint="eastAsia" w:ascii="宋体" w:hAnsi="宋体"/>
                <w:szCs w:val="21"/>
              </w:rPr>
            </w:pPr>
          </w:p>
        </w:tc>
      </w:tr>
      <w:tr w14:paraId="4666A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6A919E4D">
            <w:pPr>
              <w:spacing w:before="120" w:after="60"/>
              <w:jc w:val="center"/>
              <w:rPr>
                <w:rFonts w:hint="eastAsia" w:ascii="宋体" w:hAnsi="宋体"/>
                <w:szCs w:val="21"/>
              </w:rPr>
            </w:pPr>
            <w:r>
              <w:rPr>
                <w:rFonts w:hint="eastAsia" w:ascii="宋体" w:hAnsi="宋体"/>
                <w:szCs w:val="21"/>
              </w:rPr>
              <w:t>11</w:t>
            </w:r>
          </w:p>
        </w:tc>
        <w:tc>
          <w:tcPr>
            <w:tcW w:w="3780" w:type="dxa"/>
            <w:tcBorders>
              <w:top w:val="single" w:color="auto" w:sz="4" w:space="0"/>
              <w:left w:val="single" w:color="auto" w:sz="4" w:space="0"/>
              <w:bottom w:val="single" w:color="auto" w:sz="4" w:space="0"/>
              <w:right w:val="single" w:color="auto" w:sz="4" w:space="0"/>
            </w:tcBorders>
            <w:vAlign w:val="center"/>
          </w:tcPr>
          <w:p w14:paraId="6F72F27F">
            <w:pPr>
              <w:spacing w:before="120" w:after="60"/>
              <w:jc w:val="center"/>
              <w:rPr>
                <w:rFonts w:hint="eastAsia" w:ascii="宋体" w:hAnsi="宋体"/>
                <w:szCs w:val="21"/>
              </w:rPr>
            </w:pPr>
            <w:r>
              <w:rPr>
                <w:rFonts w:hint="eastAsia" w:ascii="宋体" w:hAnsi="宋体"/>
                <w:szCs w:val="21"/>
              </w:rPr>
              <w:t>提供联合体工作协议。投标人拟任本工程项目负责人应为主办方正式员工。联合体工作协议应明确约定各方拟承担的工作和责任（如有）</w:t>
            </w:r>
          </w:p>
        </w:tc>
        <w:tc>
          <w:tcPr>
            <w:tcW w:w="3420" w:type="dxa"/>
            <w:tcBorders>
              <w:top w:val="single" w:color="auto" w:sz="4" w:space="0"/>
              <w:left w:val="single" w:color="auto" w:sz="4" w:space="0"/>
              <w:bottom w:val="single" w:color="auto" w:sz="4" w:space="0"/>
              <w:right w:val="single" w:color="auto" w:sz="4" w:space="0"/>
            </w:tcBorders>
            <w:vAlign w:val="center"/>
          </w:tcPr>
          <w:p w14:paraId="27CDDC03">
            <w:pPr>
              <w:spacing w:before="120" w:after="60"/>
              <w:jc w:val="center"/>
              <w:rPr>
                <w:rFonts w:hint="eastAsia" w:ascii="宋体" w:hAnsi="宋体"/>
                <w:szCs w:val="21"/>
              </w:rPr>
            </w:pPr>
            <w:r>
              <w:rPr>
                <w:rFonts w:hint="eastAsia" w:ascii="宋体" w:hAnsi="宋体"/>
                <w:szCs w:val="21"/>
              </w:rPr>
              <w:t>详见招标公告</w:t>
            </w:r>
          </w:p>
        </w:tc>
        <w:tc>
          <w:tcPr>
            <w:tcW w:w="720" w:type="dxa"/>
            <w:tcBorders>
              <w:top w:val="single" w:color="auto" w:sz="4" w:space="0"/>
              <w:left w:val="single" w:color="auto" w:sz="4" w:space="0"/>
              <w:bottom w:val="single" w:color="auto" w:sz="4" w:space="0"/>
              <w:right w:val="single" w:color="auto" w:sz="4" w:space="0"/>
            </w:tcBorders>
            <w:vAlign w:val="center"/>
          </w:tcPr>
          <w:p w14:paraId="1F7E2BE5">
            <w:pPr>
              <w:spacing w:before="120" w:after="60"/>
              <w:jc w:val="center"/>
              <w:rPr>
                <w:rFonts w:hint="eastAsia" w:ascii="宋体" w:hAnsi="宋体"/>
                <w:szCs w:val="21"/>
              </w:rPr>
            </w:pPr>
          </w:p>
        </w:tc>
      </w:tr>
      <w:tr w14:paraId="3D803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6BACFCC3">
            <w:pPr>
              <w:spacing w:before="120" w:after="60"/>
              <w:jc w:val="center"/>
              <w:rPr>
                <w:rFonts w:hint="eastAsia" w:ascii="宋体" w:hAnsi="宋体"/>
                <w:szCs w:val="21"/>
              </w:rPr>
            </w:pPr>
            <w:r>
              <w:rPr>
                <w:rFonts w:ascii="宋体" w:hAnsi="宋体"/>
                <w:szCs w:val="21"/>
              </w:rPr>
              <w:t>1</w:t>
            </w:r>
            <w:r>
              <w:rPr>
                <w:rFonts w:hint="eastAsia" w:ascii="宋体" w:hAnsi="宋体"/>
                <w:szCs w:val="21"/>
              </w:rPr>
              <w:t>2</w:t>
            </w:r>
          </w:p>
        </w:tc>
        <w:tc>
          <w:tcPr>
            <w:tcW w:w="3780" w:type="dxa"/>
            <w:tcBorders>
              <w:top w:val="single" w:color="auto" w:sz="4" w:space="0"/>
              <w:left w:val="single" w:color="auto" w:sz="4" w:space="0"/>
              <w:bottom w:val="single" w:color="auto" w:sz="4" w:space="0"/>
              <w:right w:val="single" w:color="auto" w:sz="4" w:space="0"/>
            </w:tcBorders>
            <w:vAlign w:val="center"/>
          </w:tcPr>
          <w:p w14:paraId="6669C4F7">
            <w:pPr>
              <w:spacing w:before="120" w:after="60"/>
              <w:jc w:val="center"/>
              <w:rPr>
                <w:rFonts w:hint="eastAsia" w:ascii="宋体" w:hAnsi="宋体"/>
                <w:szCs w:val="21"/>
              </w:rPr>
            </w:pPr>
            <w:r>
              <w:rPr>
                <w:rFonts w:hint="eastAsia" w:ascii="宋体" w:hAnsi="宋体"/>
                <w:szCs w:val="21"/>
              </w:rPr>
              <w:t>资格审查前，投标人须</w:t>
            </w:r>
            <w:r>
              <w:rPr>
                <w:rFonts w:ascii="宋体" w:hAnsi="宋体"/>
                <w:szCs w:val="21"/>
              </w:rPr>
              <w:t>在</w:t>
            </w:r>
            <w:r>
              <w:rPr>
                <w:rFonts w:hint="eastAsia" w:ascii="宋体" w:hAnsi="宋体"/>
                <w:szCs w:val="21"/>
              </w:rPr>
              <w:t>广州市住房和城乡建设局建立企业信用档案及拟担任本工程项目负责人、专职安全员须是本企业中的在册人员</w:t>
            </w:r>
          </w:p>
        </w:tc>
        <w:tc>
          <w:tcPr>
            <w:tcW w:w="3420" w:type="dxa"/>
            <w:tcBorders>
              <w:top w:val="single" w:color="auto" w:sz="4" w:space="0"/>
              <w:left w:val="single" w:color="auto" w:sz="4" w:space="0"/>
              <w:bottom w:val="single" w:color="auto" w:sz="4" w:space="0"/>
              <w:right w:val="single" w:color="auto" w:sz="4" w:space="0"/>
            </w:tcBorders>
            <w:vAlign w:val="center"/>
          </w:tcPr>
          <w:p w14:paraId="02B628F4">
            <w:pPr>
              <w:spacing w:before="120" w:after="60"/>
              <w:jc w:val="center"/>
              <w:rPr>
                <w:rFonts w:hint="eastAsia" w:ascii="宋体" w:hAnsi="宋体"/>
                <w:szCs w:val="21"/>
              </w:rPr>
            </w:pPr>
            <w:r>
              <w:rPr>
                <w:rFonts w:hint="eastAsia" w:ascii="宋体" w:hAnsi="宋体"/>
                <w:szCs w:val="21"/>
              </w:rPr>
              <w:t>投标人在广州市住建行业信用管理平台内企业信用档案的企业和人员信息</w:t>
            </w:r>
            <w:r>
              <w:rPr>
                <w:rFonts w:hint="eastAsia" w:ascii="宋体" w:hAnsi="宋体"/>
                <w:b/>
                <w:bCs/>
                <w:szCs w:val="21"/>
              </w:rPr>
              <w:t>（相关证明材料及近6个月在本单位购买社保的证明，扫描件加盖投标人公章）</w:t>
            </w:r>
          </w:p>
        </w:tc>
        <w:tc>
          <w:tcPr>
            <w:tcW w:w="720" w:type="dxa"/>
            <w:tcBorders>
              <w:top w:val="single" w:color="auto" w:sz="4" w:space="0"/>
              <w:left w:val="single" w:color="auto" w:sz="4" w:space="0"/>
              <w:bottom w:val="single" w:color="auto" w:sz="4" w:space="0"/>
              <w:right w:val="single" w:color="auto" w:sz="4" w:space="0"/>
            </w:tcBorders>
            <w:vAlign w:val="center"/>
          </w:tcPr>
          <w:p w14:paraId="214DB75D">
            <w:pPr>
              <w:spacing w:before="120" w:after="60"/>
              <w:jc w:val="center"/>
              <w:rPr>
                <w:rFonts w:hint="eastAsia" w:ascii="宋体" w:hAnsi="宋体"/>
                <w:szCs w:val="21"/>
              </w:rPr>
            </w:pPr>
          </w:p>
        </w:tc>
      </w:tr>
      <w:tr w14:paraId="37D58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79CD79B7">
            <w:pPr>
              <w:spacing w:before="120" w:after="60"/>
              <w:jc w:val="center"/>
              <w:rPr>
                <w:rFonts w:hint="eastAsia" w:ascii="宋体" w:hAnsi="宋体"/>
                <w:szCs w:val="21"/>
              </w:rPr>
            </w:pPr>
            <w:r>
              <w:rPr>
                <w:rFonts w:hint="eastAsia" w:ascii="宋体" w:hAnsi="宋体"/>
                <w:szCs w:val="21"/>
              </w:rPr>
              <w:t>13</w:t>
            </w:r>
          </w:p>
        </w:tc>
        <w:tc>
          <w:tcPr>
            <w:tcW w:w="3780" w:type="dxa"/>
            <w:tcBorders>
              <w:top w:val="single" w:color="auto" w:sz="4" w:space="0"/>
              <w:left w:val="single" w:color="auto" w:sz="4" w:space="0"/>
              <w:bottom w:val="single" w:color="auto" w:sz="4" w:space="0"/>
              <w:right w:val="single" w:color="auto" w:sz="4" w:space="0"/>
            </w:tcBorders>
            <w:vAlign w:val="center"/>
          </w:tcPr>
          <w:p w14:paraId="5AC35851">
            <w:pPr>
              <w:spacing w:before="120" w:after="60"/>
              <w:jc w:val="center"/>
              <w:rPr>
                <w:rFonts w:hint="eastAsia" w:ascii="宋体" w:hAnsi="宋体"/>
                <w:szCs w:val="21"/>
              </w:rPr>
            </w:pPr>
            <w:r>
              <w:rPr>
                <w:rFonts w:hint="eastAsia" w:ascii="宋体" w:hAnsi="宋体"/>
                <w:szCs w:val="21"/>
              </w:rPr>
              <w:t>未在以往工程中因不诚信行为或不充分履约行为被本项目招标人书面拒绝投标的（如有）</w:t>
            </w:r>
          </w:p>
        </w:tc>
        <w:tc>
          <w:tcPr>
            <w:tcW w:w="3420" w:type="dxa"/>
            <w:tcBorders>
              <w:top w:val="single" w:color="auto" w:sz="4" w:space="0"/>
              <w:left w:val="single" w:color="auto" w:sz="4" w:space="0"/>
              <w:bottom w:val="single" w:color="auto" w:sz="4" w:space="0"/>
              <w:right w:val="single" w:color="auto" w:sz="4" w:space="0"/>
            </w:tcBorders>
            <w:vAlign w:val="center"/>
          </w:tcPr>
          <w:p w14:paraId="131FF891">
            <w:pPr>
              <w:spacing w:before="120" w:after="60"/>
              <w:jc w:val="center"/>
              <w:rPr>
                <w:rFonts w:hint="eastAsia" w:ascii="宋体" w:hAnsi="宋体"/>
                <w:szCs w:val="21"/>
              </w:rPr>
            </w:pPr>
            <w:r>
              <w:rPr>
                <w:rFonts w:hint="eastAsia" w:ascii="宋体" w:hAnsi="宋体"/>
                <w:szCs w:val="21"/>
              </w:rPr>
              <w:t>详见招标公告</w:t>
            </w:r>
          </w:p>
        </w:tc>
        <w:tc>
          <w:tcPr>
            <w:tcW w:w="720" w:type="dxa"/>
            <w:tcBorders>
              <w:top w:val="single" w:color="auto" w:sz="4" w:space="0"/>
              <w:left w:val="single" w:color="auto" w:sz="4" w:space="0"/>
              <w:bottom w:val="single" w:color="auto" w:sz="4" w:space="0"/>
              <w:right w:val="single" w:color="auto" w:sz="4" w:space="0"/>
            </w:tcBorders>
            <w:vAlign w:val="center"/>
          </w:tcPr>
          <w:p w14:paraId="4C8F7DAF">
            <w:pPr>
              <w:spacing w:before="120" w:after="60"/>
              <w:jc w:val="center"/>
              <w:rPr>
                <w:rFonts w:hint="eastAsia" w:ascii="宋体" w:hAnsi="宋体"/>
                <w:szCs w:val="21"/>
              </w:rPr>
            </w:pPr>
          </w:p>
        </w:tc>
      </w:tr>
      <w:tr w14:paraId="34F10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1593EEDA">
            <w:pPr>
              <w:spacing w:before="120" w:after="60"/>
              <w:jc w:val="center"/>
              <w:rPr>
                <w:rFonts w:hint="eastAsia" w:ascii="宋体" w:hAnsi="宋体"/>
                <w:szCs w:val="21"/>
              </w:rPr>
            </w:pPr>
            <w:r>
              <w:rPr>
                <w:rFonts w:hint="eastAsia" w:ascii="宋体" w:hAnsi="宋体"/>
                <w:szCs w:val="21"/>
              </w:rPr>
              <w:t>14</w:t>
            </w:r>
          </w:p>
        </w:tc>
        <w:tc>
          <w:tcPr>
            <w:tcW w:w="3780" w:type="dxa"/>
            <w:tcBorders>
              <w:top w:val="single" w:color="auto" w:sz="4" w:space="0"/>
              <w:left w:val="single" w:color="auto" w:sz="4" w:space="0"/>
              <w:bottom w:val="single" w:color="auto" w:sz="4" w:space="0"/>
              <w:right w:val="single" w:color="auto" w:sz="4" w:space="0"/>
            </w:tcBorders>
            <w:vAlign w:val="center"/>
          </w:tcPr>
          <w:p w14:paraId="673EEB72">
            <w:pPr>
              <w:spacing w:before="120" w:after="60"/>
              <w:jc w:val="center"/>
              <w:rPr>
                <w:rFonts w:hint="eastAsia" w:ascii="宋体" w:hAnsi="宋体"/>
                <w:szCs w:val="21"/>
              </w:rPr>
            </w:pPr>
            <w:r>
              <w:rPr>
                <w:rFonts w:hint="eastAsia" w:ascii="宋体" w:hAnsi="宋体"/>
                <w:szCs w:val="21"/>
              </w:rPr>
              <w:t>投标人未出现以下情形：与其它投标人的单位负责人为同一人或者存在控股、管理关系的（按投标人提供的《投标人声明》第八条内容进行评审）。</w:t>
            </w:r>
          </w:p>
        </w:tc>
        <w:tc>
          <w:tcPr>
            <w:tcW w:w="3420" w:type="dxa"/>
            <w:tcBorders>
              <w:top w:val="single" w:color="auto" w:sz="4" w:space="0"/>
              <w:left w:val="single" w:color="auto" w:sz="4" w:space="0"/>
              <w:bottom w:val="single" w:color="auto" w:sz="4" w:space="0"/>
              <w:right w:val="single" w:color="auto" w:sz="4" w:space="0"/>
            </w:tcBorders>
            <w:vAlign w:val="center"/>
          </w:tcPr>
          <w:p w14:paraId="73DB74D7">
            <w:pPr>
              <w:spacing w:before="120" w:after="60"/>
              <w:jc w:val="center"/>
              <w:rPr>
                <w:rFonts w:hint="eastAsia" w:ascii="宋体" w:hAnsi="宋体"/>
                <w:szCs w:val="21"/>
              </w:rPr>
            </w:pPr>
            <w:r>
              <w:rPr>
                <w:rFonts w:hint="eastAsia" w:ascii="宋体" w:hAnsi="宋体"/>
                <w:szCs w:val="21"/>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14:paraId="451E42AF">
            <w:pPr>
              <w:spacing w:before="120" w:after="60"/>
              <w:jc w:val="center"/>
              <w:rPr>
                <w:rFonts w:hint="eastAsia" w:ascii="宋体" w:hAnsi="宋体"/>
                <w:szCs w:val="21"/>
              </w:rPr>
            </w:pPr>
          </w:p>
        </w:tc>
      </w:tr>
      <w:tr w14:paraId="5A82C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1CB3C32B">
            <w:pPr>
              <w:spacing w:before="120" w:after="60"/>
              <w:jc w:val="center"/>
              <w:rPr>
                <w:rFonts w:hint="eastAsia" w:ascii="宋体" w:hAnsi="宋体"/>
                <w:szCs w:val="21"/>
              </w:rPr>
            </w:pPr>
            <w:r>
              <w:rPr>
                <w:rFonts w:hint="eastAsia" w:ascii="宋体" w:hAnsi="宋体"/>
                <w:szCs w:val="21"/>
              </w:rPr>
              <w:t>15</w:t>
            </w:r>
          </w:p>
        </w:tc>
        <w:tc>
          <w:tcPr>
            <w:tcW w:w="3780" w:type="dxa"/>
            <w:tcBorders>
              <w:top w:val="single" w:color="auto" w:sz="4" w:space="0"/>
              <w:left w:val="single" w:color="auto" w:sz="4" w:space="0"/>
              <w:bottom w:val="single" w:color="auto" w:sz="4" w:space="0"/>
              <w:right w:val="single" w:color="auto" w:sz="4" w:space="0"/>
            </w:tcBorders>
            <w:vAlign w:val="center"/>
          </w:tcPr>
          <w:p w14:paraId="375305B0">
            <w:pPr>
              <w:spacing w:before="120" w:after="60"/>
              <w:jc w:val="center"/>
              <w:rPr>
                <w:rFonts w:hint="eastAsia" w:ascii="宋体" w:hAnsi="宋体"/>
                <w:szCs w:val="21"/>
              </w:rPr>
            </w:pPr>
            <w:r>
              <w:rPr>
                <w:rFonts w:hint="eastAsia" w:ascii="宋体" w:hAnsi="宋体"/>
                <w:szCs w:val="21"/>
              </w:rPr>
              <w:t>未被列入拖欠农民工工资失信联合惩戒对象名单</w:t>
            </w:r>
          </w:p>
        </w:tc>
        <w:tc>
          <w:tcPr>
            <w:tcW w:w="3420" w:type="dxa"/>
            <w:tcBorders>
              <w:top w:val="single" w:color="auto" w:sz="4" w:space="0"/>
              <w:left w:val="single" w:color="auto" w:sz="4" w:space="0"/>
              <w:bottom w:val="single" w:color="auto" w:sz="4" w:space="0"/>
              <w:right w:val="single" w:color="auto" w:sz="4" w:space="0"/>
            </w:tcBorders>
            <w:vAlign w:val="center"/>
          </w:tcPr>
          <w:p w14:paraId="070E0C34">
            <w:pPr>
              <w:spacing w:before="120" w:after="60"/>
              <w:jc w:val="center"/>
              <w:rPr>
                <w:rFonts w:hint="eastAsia" w:ascii="宋体" w:hAnsi="宋体"/>
                <w:szCs w:val="21"/>
              </w:rPr>
            </w:pPr>
            <w:r>
              <w:rPr>
                <w:rFonts w:hint="eastAsia" w:ascii="宋体" w:hAnsi="宋体"/>
                <w:szCs w:val="21"/>
              </w:rPr>
              <w:t>投标人无需提供资料，按交易系统比对的结果进行评审</w:t>
            </w:r>
          </w:p>
        </w:tc>
        <w:tc>
          <w:tcPr>
            <w:tcW w:w="720" w:type="dxa"/>
            <w:tcBorders>
              <w:top w:val="single" w:color="auto" w:sz="4" w:space="0"/>
              <w:left w:val="single" w:color="auto" w:sz="4" w:space="0"/>
              <w:bottom w:val="single" w:color="auto" w:sz="4" w:space="0"/>
              <w:right w:val="single" w:color="auto" w:sz="4" w:space="0"/>
            </w:tcBorders>
            <w:vAlign w:val="center"/>
          </w:tcPr>
          <w:p w14:paraId="40F6E382">
            <w:pPr>
              <w:spacing w:before="120" w:after="60"/>
              <w:jc w:val="center"/>
              <w:rPr>
                <w:rFonts w:hint="eastAsia" w:ascii="宋体" w:hAnsi="宋体"/>
                <w:szCs w:val="21"/>
              </w:rPr>
            </w:pPr>
          </w:p>
        </w:tc>
      </w:tr>
    </w:tbl>
    <w:p w14:paraId="668DDD56">
      <w:pPr>
        <w:spacing w:line="480" w:lineRule="auto"/>
        <w:ind w:firstLine="470" w:firstLineChars="224"/>
        <w:rPr>
          <w:rFonts w:ascii="宋体"/>
          <w:szCs w:val="21"/>
        </w:rPr>
      </w:pPr>
      <w:r>
        <w:rPr>
          <w:rFonts w:hint="eastAsia" w:ascii="宋体" w:hAnsi="宋体"/>
          <w:szCs w:val="21"/>
        </w:rPr>
        <w:t>备注：</w:t>
      </w:r>
    </w:p>
    <w:p w14:paraId="6B71282C">
      <w:pPr>
        <w:spacing w:line="480" w:lineRule="auto"/>
        <w:ind w:firstLine="470" w:firstLineChars="224"/>
        <w:rPr>
          <w:rFonts w:ascii="宋体"/>
          <w:szCs w:val="21"/>
        </w:rPr>
      </w:pPr>
      <w:r>
        <w:rPr>
          <w:rFonts w:ascii="宋体" w:hAnsi="宋体"/>
          <w:szCs w:val="21"/>
        </w:rPr>
        <w:t>1</w:t>
      </w:r>
      <w:r>
        <w:rPr>
          <w:rFonts w:hint="eastAsia" w:ascii="宋体" w:hAnsi="宋体"/>
          <w:szCs w:val="21"/>
        </w:rPr>
        <w:t>、每一项目符合的打“○”，不符合的打“×”；</w:t>
      </w:r>
      <w:r>
        <w:rPr>
          <w:rFonts w:ascii="宋体" w:hAnsi="宋体"/>
          <w:szCs w:val="21"/>
        </w:rPr>
        <w:t xml:space="preserve"> </w:t>
      </w:r>
    </w:p>
    <w:p w14:paraId="6F1F0A74">
      <w:pPr>
        <w:spacing w:line="480" w:lineRule="auto"/>
        <w:ind w:firstLine="470" w:firstLineChars="224"/>
        <w:rPr>
          <w:rFonts w:hint="eastAsia" w:ascii="宋体" w:hAnsi="宋体"/>
          <w:szCs w:val="21"/>
        </w:rPr>
      </w:pPr>
      <w:r>
        <w:rPr>
          <w:rFonts w:ascii="宋体" w:hAnsi="宋体"/>
          <w:szCs w:val="21"/>
        </w:rPr>
        <w:t>2</w:t>
      </w:r>
      <w:r>
        <w:rPr>
          <w:rFonts w:hint="eastAsia" w:ascii="宋体" w:hAnsi="宋体"/>
          <w:szCs w:val="21"/>
        </w:rPr>
        <w:t>、若评委意见不一致时，则按少数服从多数的原则，作出评审结论。汇总后，出现一个“×”的结论为“不通过”。</w:t>
      </w:r>
    </w:p>
    <w:p w14:paraId="14E108B1">
      <w:pPr>
        <w:spacing w:line="480" w:lineRule="auto"/>
        <w:ind w:firstLine="470" w:firstLineChars="224"/>
        <w:rPr>
          <w:rFonts w:hint="eastAsia" w:ascii="宋体" w:hAnsi="宋体"/>
          <w:szCs w:val="21"/>
        </w:rPr>
      </w:pPr>
      <w:r>
        <w:rPr>
          <w:rFonts w:hint="eastAsia" w:ascii="宋体" w:hAnsi="宋体"/>
          <w:szCs w:val="21"/>
        </w:rPr>
        <w:t>3、</w:t>
      </w:r>
      <w:r>
        <w:rPr>
          <w:rFonts w:ascii="宋体" w:hAnsi="宋体"/>
          <w:szCs w:val="21"/>
        </w:rPr>
        <w:t xml:space="preserve"> </w:t>
      </w:r>
      <w:r>
        <w:rPr>
          <w:rFonts w:hint="eastAsia" w:ascii="宋体" w:hAnsi="宋体"/>
          <w:szCs w:val="21"/>
        </w:rPr>
        <w:t>社保证明要求：近6个月（2024年6月至2</w:t>
      </w:r>
      <w:r>
        <w:rPr>
          <w:rFonts w:ascii="宋体" w:hAnsi="宋体"/>
          <w:szCs w:val="21"/>
        </w:rPr>
        <w:t>02</w:t>
      </w:r>
      <w:r>
        <w:rPr>
          <w:rFonts w:hint="eastAsia" w:ascii="宋体" w:hAnsi="宋体"/>
          <w:szCs w:val="21"/>
        </w:rPr>
        <w:t>4年11月）在本单位购买社保证明。</w:t>
      </w:r>
    </w:p>
    <w:p w14:paraId="18172E38">
      <w:pPr>
        <w:spacing w:line="480" w:lineRule="auto"/>
        <w:ind w:firstLine="470" w:firstLineChars="224"/>
        <w:rPr>
          <w:rFonts w:hint="eastAsia" w:ascii="宋体" w:hAnsi="宋体"/>
          <w:szCs w:val="21"/>
        </w:rPr>
      </w:pPr>
      <w:r>
        <w:rPr>
          <w:rFonts w:hint="eastAsia" w:ascii="宋体" w:hAnsi="宋体"/>
          <w:szCs w:val="21"/>
        </w:rPr>
        <w:t>4、</w:t>
      </w:r>
      <w:r>
        <w:rPr>
          <w:rFonts w:ascii="宋体" w:hAnsi="宋体"/>
          <w:szCs w:val="21"/>
        </w:rPr>
        <w:t xml:space="preserve"> </w:t>
      </w:r>
      <w:r>
        <w:rPr>
          <w:rFonts w:hint="eastAsia" w:ascii="宋体" w:hAnsi="宋体"/>
          <w:szCs w:val="21"/>
        </w:rPr>
        <w:t>若联合体投标，联合体各成员都需提供企业营业执照、安全生产许可证。</w:t>
      </w:r>
    </w:p>
    <w:p w14:paraId="4C54CB7F">
      <w:pPr>
        <w:pStyle w:val="20"/>
        <w:spacing w:line="480" w:lineRule="auto"/>
        <w:ind w:firstLine="470" w:firstLineChars="224"/>
        <w:rPr>
          <w:rFonts w:hint="eastAsia" w:hAnsi="宋体"/>
          <w:szCs w:val="21"/>
        </w:rPr>
      </w:pPr>
      <w:r>
        <w:rPr>
          <w:rFonts w:hint="eastAsia" w:hAnsi="宋体"/>
          <w:szCs w:val="21"/>
        </w:rPr>
        <w:t>5、</w:t>
      </w:r>
      <w:r>
        <w:rPr>
          <w:rFonts w:hAnsi="宋体"/>
          <w:szCs w:val="21"/>
        </w:rPr>
        <w:t xml:space="preserve"> </w:t>
      </w:r>
      <w:r>
        <w:rPr>
          <w:rFonts w:hint="eastAsia" w:hAnsi="宋体"/>
          <w:szCs w:val="21"/>
        </w:rPr>
        <w:t>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7884FFFD">
      <w:pPr>
        <w:pStyle w:val="20"/>
        <w:spacing w:line="480" w:lineRule="auto"/>
        <w:ind w:firstLine="470" w:firstLineChars="224"/>
        <w:rPr>
          <w:rFonts w:hint="eastAsia" w:hAnsi="宋体"/>
          <w:szCs w:val="21"/>
        </w:rPr>
        <w:sectPr>
          <w:headerReference r:id="rId9" w:type="first"/>
          <w:footerReference r:id="rId12" w:type="first"/>
          <w:headerReference r:id="rId7" w:type="default"/>
          <w:footerReference r:id="rId10" w:type="default"/>
          <w:headerReference r:id="rId8" w:type="even"/>
          <w:footerReference r:id="rId11" w:type="even"/>
          <w:endnotePr>
            <w:numFmt w:val="decimal"/>
          </w:endnotePr>
          <w:pgSz w:w="11906" w:h="16838"/>
          <w:pgMar w:top="1134" w:right="1418" w:bottom="1247" w:left="1418" w:header="851" w:footer="907" w:gutter="0"/>
          <w:cols w:space="425" w:num="1"/>
          <w:titlePg/>
          <w:docGrid w:type="lines" w:linePitch="312" w:charSpace="0"/>
        </w:sectPr>
      </w:pPr>
    </w:p>
    <w:p w14:paraId="2F855E26">
      <w:pPr>
        <w:rPr>
          <w:szCs w:val="21"/>
        </w:rPr>
      </w:pPr>
      <w:r>
        <w:rPr>
          <w:rFonts w:hint="eastAsia"/>
          <w:szCs w:val="21"/>
        </w:rPr>
        <w:t>附表二</w:t>
      </w:r>
    </w:p>
    <w:p w14:paraId="2A799A91">
      <w:pPr>
        <w:jc w:val="center"/>
        <w:rPr>
          <w:b/>
          <w:sz w:val="36"/>
          <w:szCs w:val="36"/>
        </w:rPr>
      </w:pPr>
      <w:r>
        <w:rPr>
          <w:rFonts w:hint="eastAsia"/>
          <w:b/>
          <w:sz w:val="36"/>
          <w:szCs w:val="36"/>
        </w:rPr>
        <w:t>技术标有效性审查表</w:t>
      </w:r>
    </w:p>
    <w:p w14:paraId="162B8073">
      <w:pPr>
        <w:rPr>
          <w:szCs w:val="21"/>
        </w:rPr>
      </w:pPr>
      <w:r>
        <w:rPr>
          <w:rFonts w:hint="eastAsia"/>
          <w:szCs w:val="21"/>
        </w:rPr>
        <w:t>工程名称：</w:t>
      </w:r>
    </w:p>
    <w:tbl>
      <w:tblPr>
        <w:tblStyle w:val="42"/>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4299"/>
        <w:gridCol w:w="1602"/>
        <w:gridCol w:w="1603"/>
        <w:gridCol w:w="1603"/>
        <w:gridCol w:w="1603"/>
        <w:gridCol w:w="1603"/>
        <w:gridCol w:w="1603"/>
      </w:tblGrid>
      <w:tr w14:paraId="3F158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1DEB721A">
            <w:pPr>
              <w:adjustRightInd w:val="0"/>
              <w:rPr>
                <w:rFonts w:hint="eastAsia" w:ascii="宋体" w:hAnsi="宋体"/>
                <w:szCs w:val="21"/>
              </w:rPr>
            </w:pPr>
            <w:r>
              <w:rPr>
                <w:rFonts w:hint="eastAsia" w:ascii="宋体" w:hAnsi="宋体"/>
                <w:szCs w:val="21"/>
              </w:rPr>
              <w:t>序号</w:t>
            </w:r>
          </w:p>
        </w:tc>
        <w:tc>
          <w:tcPr>
            <w:tcW w:w="4299" w:type="dxa"/>
            <w:tcBorders>
              <w:top w:val="single" w:color="auto" w:sz="4" w:space="0"/>
              <w:left w:val="single" w:color="auto" w:sz="4" w:space="0"/>
              <w:bottom w:val="single" w:color="auto" w:sz="4" w:space="0"/>
              <w:right w:val="single" w:color="auto" w:sz="4" w:space="0"/>
              <w:tl2br w:val="single" w:color="auto" w:sz="4" w:space="0"/>
            </w:tcBorders>
          </w:tcPr>
          <w:p w14:paraId="6C851D5E">
            <w:pPr>
              <w:adjustRightInd w:val="0"/>
              <w:rPr>
                <w:rFonts w:hint="eastAsia" w:ascii="宋体" w:hAnsi="宋体"/>
                <w:szCs w:val="21"/>
              </w:rPr>
            </w:pPr>
            <w:r>
              <w:rPr>
                <w:rFonts w:ascii="宋体" w:hAnsi="宋体"/>
                <w:szCs w:val="21"/>
              </w:rPr>
              <w:t xml:space="preserve">               </w:t>
            </w:r>
            <w:r>
              <w:rPr>
                <w:rFonts w:hint="eastAsia" w:ascii="宋体" w:hAnsi="宋体"/>
                <w:szCs w:val="21"/>
              </w:rPr>
              <w:t>投标人</w:t>
            </w:r>
          </w:p>
          <w:p w14:paraId="49C49BC1">
            <w:pPr>
              <w:adjustRightInd w:val="0"/>
              <w:rPr>
                <w:rFonts w:hint="eastAsia" w:ascii="宋体" w:hAnsi="宋体"/>
                <w:szCs w:val="21"/>
              </w:rPr>
            </w:pPr>
          </w:p>
          <w:p w14:paraId="169817A7">
            <w:pPr>
              <w:adjustRightInd w:val="0"/>
              <w:rPr>
                <w:rFonts w:hint="eastAsia" w:ascii="宋体" w:hAnsi="宋体"/>
                <w:szCs w:val="21"/>
              </w:rPr>
            </w:pPr>
            <w:r>
              <w:rPr>
                <w:rFonts w:hint="eastAsia" w:ascii="宋体" w:hAnsi="宋体"/>
                <w:szCs w:val="21"/>
              </w:rPr>
              <w:t>评审内容</w:t>
            </w:r>
          </w:p>
        </w:tc>
        <w:tc>
          <w:tcPr>
            <w:tcW w:w="1602" w:type="dxa"/>
            <w:tcBorders>
              <w:top w:val="single" w:color="auto" w:sz="4" w:space="0"/>
              <w:left w:val="single" w:color="auto" w:sz="4" w:space="0"/>
              <w:bottom w:val="single" w:color="auto" w:sz="4" w:space="0"/>
              <w:right w:val="single" w:color="auto" w:sz="4" w:space="0"/>
            </w:tcBorders>
          </w:tcPr>
          <w:p w14:paraId="63D021A8">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42A80884">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435B8BAA">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2A09DF30">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57C3F387">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136259A3">
            <w:pPr>
              <w:adjustRightInd w:val="0"/>
              <w:rPr>
                <w:rFonts w:hint="eastAsia" w:ascii="宋体" w:hAnsi="宋体"/>
                <w:szCs w:val="21"/>
              </w:rPr>
            </w:pPr>
          </w:p>
        </w:tc>
      </w:tr>
      <w:tr w14:paraId="79C45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3742229A">
            <w:pPr>
              <w:adjustRightInd w:val="0"/>
              <w:rPr>
                <w:rFonts w:hint="eastAsia" w:ascii="宋体" w:hAnsi="宋体"/>
                <w:szCs w:val="21"/>
              </w:rPr>
            </w:pPr>
            <w:r>
              <w:rPr>
                <w:rFonts w:hint="eastAsia" w:ascii="宋体" w:hAnsi="宋体"/>
                <w:szCs w:val="21"/>
              </w:rPr>
              <w:t>1</w:t>
            </w:r>
          </w:p>
        </w:tc>
        <w:tc>
          <w:tcPr>
            <w:tcW w:w="4299" w:type="dxa"/>
            <w:tcBorders>
              <w:top w:val="single" w:color="auto" w:sz="4" w:space="0"/>
              <w:left w:val="single" w:color="auto" w:sz="4" w:space="0"/>
              <w:bottom w:val="single" w:color="auto" w:sz="4" w:space="0"/>
              <w:right w:val="single" w:color="auto" w:sz="4" w:space="0"/>
            </w:tcBorders>
            <w:vAlign w:val="center"/>
          </w:tcPr>
          <w:p w14:paraId="7F3630ED">
            <w:pPr>
              <w:adjustRightInd w:val="0"/>
              <w:rPr>
                <w:rFonts w:hint="eastAsia" w:ascii="宋体" w:hAnsi="宋体"/>
                <w:szCs w:val="21"/>
              </w:rPr>
            </w:pPr>
            <w:r>
              <w:rPr>
                <w:rFonts w:hint="eastAsia" w:ascii="宋体" w:hAnsi="宋体"/>
                <w:szCs w:val="21"/>
                <w:u w:val="single"/>
              </w:rPr>
              <w:t>《广州建设工程施工招标投标书》中的投标总工期</w:t>
            </w:r>
            <w:r>
              <w:rPr>
                <w:rFonts w:hint="eastAsia" w:ascii="宋体" w:hAnsi="宋体"/>
                <w:szCs w:val="21"/>
              </w:rPr>
              <w:t>不能满足完成投标项目工期的；</w:t>
            </w:r>
          </w:p>
        </w:tc>
        <w:tc>
          <w:tcPr>
            <w:tcW w:w="1602" w:type="dxa"/>
            <w:tcBorders>
              <w:top w:val="single" w:color="auto" w:sz="4" w:space="0"/>
              <w:left w:val="single" w:color="auto" w:sz="4" w:space="0"/>
              <w:bottom w:val="single" w:color="auto" w:sz="4" w:space="0"/>
              <w:right w:val="single" w:color="auto" w:sz="4" w:space="0"/>
            </w:tcBorders>
          </w:tcPr>
          <w:p w14:paraId="5D000322">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6485261C">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6313FC8D">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10CC9B25">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14689FD4">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0CC84323">
            <w:pPr>
              <w:adjustRightInd w:val="0"/>
              <w:rPr>
                <w:rFonts w:hint="eastAsia" w:ascii="宋体" w:hAnsi="宋体"/>
                <w:szCs w:val="21"/>
              </w:rPr>
            </w:pPr>
          </w:p>
        </w:tc>
      </w:tr>
      <w:tr w14:paraId="77F27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7C0779A6">
            <w:pPr>
              <w:adjustRightInd w:val="0"/>
              <w:rPr>
                <w:rFonts w:hint="eastAsia" w:ascii="宋体" w:hAnsi="宋体"/>
                <w:szCs w:val="21"/>
              </w:rPr>
            </w:pPr>
            <w:r>
              <w:rPr>
                <w:rFonts w:hint="eastAsia" w:ascii="宋体" w:hAnsi="宋体"/>
                <w:szCs w:val="21"/>
              </w:rPr>
              <w:t>2</w:t>
            </w:r>
          </w:p>
        </w:tc>
        <w:tc>
          <w:tcPr>
            <w:tcW w:w="4299" w:type="dxa"/>
            <w:tcBorders>
              <w:top w:val="single" w:color="auto" w:sz="4" w:space="0"/>
              <w:left w:val="single" w:color="auto" w:sz="4" w:space="0"/>
              <w:bottom w:val="single" w:color="auto" w:sz="4" w:space="0"/>
              <w:right w:val="single" w:color="auto" w:sz="4" w:space="0"/>
            </w:tcBorders>
            <w:vAlign w:val="center"/>
          </w:tcPr>
          <w:p w14:paraId="45D2C9D1">
            <w:pPr>
              <w:adjustRightInd w:val="0"/>
              <w:rPr>
                <w:rFonts w:hint="eastAsia" w:ascii="宋体" w:hAnsi="宋体"/>
                <w:szCs w:val="21"/>
              </w:rPr>
            </w:pPr>
            <w:r>
              <w:rPr>
                <w:rFonts w:hint="eastAsia" w:ascii="宋体" w:hAnsi="宋体"/>
                <w:szCs w:val="21"/>
                <w:u w:val="single"/>
              </w:rPr>
              <w:t>《广州建设工程施工招标投标书》中的工程质量标准不符合招标文件要求的；</w:t>
            </w:r>
          </w:p>
        </w:tc>
        <w:tc>
          <w:tcPr>
            <w:tcW w:w="1602" w:type="dxa"/>
            <w:tcBorders>
              <w:top w:val="single" w:color="auto" w:sz="4" w:space="0"/>
              <w:left w:val="single" w:color="auto" w:sz="4" w:space="0"/>
              <w:bottom w:val="single" w:color="auto" w:sz="4" w:space="0"/>
              <w:right w:val="single" w:color="auto" w:sz="4" w:space="0"/>
            </w:tcBorders>
          </w:tcPr>
          <w:p w14:paraId="42954226">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731782DE">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68048165">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0FE4FE8C">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5F060831">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057516A6">
            <w:pPr>
              <w:adjustRightInd w:val="0"/>
              <w:rPr>
                <w:rFonts w:hint="eastAsia" w:ascii="宋体" w:hAnsi="宋体"/>
                <w:szCs w:val="21"/>
              </w:rPr>
            </w:pPr>
          </w:p>
        </w:tc>
      </w:tr>
      <w:tr w14:paraId="616B3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2D0F3704">
            <w:pPr>
              <w:adjustRightInd w:val="0"/>
              <w:rPr>
                <w:rFonts w:hint="eastAsia" w:ascii="宋体" w:hAnsi="宋体"/>
                <w:szCs w:val="21"/>
              </w:rPr>
            </w:pPr>
            <w:r>
              <w:rPr>
                <w:rFonts w:hint="eastAsia" w:ascii="宋体" w:hAnsi="宋体"/>
                <w:szCs w:val="21"/>
              </w:rPr>
              <w:t>3</w:t>
            </w:r>
          </w:p>
        </w:tc>
        <w:tc>
          <w:tcPr>
            <w:tcW w:w="4299" w:type="dxa"/>
            <w:tcBorders>
              <w:top w:val="single" w:color="auto" w:sz="4" w:space="0"/>
              <w:left w:val="single" w:color="auto" w:sz="4" w:space="0"/>
              <w:bottom w:val="single" w:color="auto" w:sz="4" w:space="0"/>
              <w:right w:val="single" w:color="auto" w:sz="4" w:space="0"/>
            </w:tcBorders>
            <w:vAlign w:val="center"/>
          </w:tcPr>
          <w:p w14:paraId="3BBE53C5">
            <w:pPr>
              <w:adjustRightInd w:val="0"/>
              <w:rPr>
                <w:rFonts w:hint="eastAsia" w:ascii="宋体" w:hAnsi="宋体"/>
                <w:szCs w:val="21"/>
              </w:rPr>
            </w:pPr>
            <w:r>
              <w:rPr>
                <w:rFonts w:hint="eastAsia" w:ascii="宋体" w:hAnsi="宋体"/>
                <w:szCs w:val="21"/>
              </w:rPr>
              <w:t>投标文件中没有有效的法定代表人证明书，或由委托代理人签署</w:t>
            </w:r>
            <w:r>
              <w:rPr>
                <w:rFonts w:hint="eastAsia" w:ascii="宋体" w:hAnsi="宋体"/>
                <w:szCs w:val="21"/>
                <w:u w:val="single"/>
              </w:rPr>
              <w:t>或盖章</w:t>
            </w:r>
            <w:r>
              <w:rPr>
                <w:rFonts w:hint="eastAsia" w:ascii="宋体" w:hAnsi="宋体"/>
                <w:szCs w:val="21"/>
              </w:rPr>
              <w:t>的投标文件中没有法定代表人授权书；</w:t>
            </w:r>
          </w:p>
        </w:tc>
        <w:tc>
          <w:tcPr>
            <w:tcW w:w="1602" w:type="dxa"/>
            <w:tcBorders>
              <w:top w:val="single" w:color="auto" w:sz="4" w:space="0"/>
              <w:left w:val="single" w:color="auto" w:sz="4" w:space="0"/>
              <w:bottom w:val="single" w:color="auto" w:sz="4" w:space="0"/>
              <w:right w:val="single" w:color="auto" w:sz="4" w:space="0"/>
            </w:tcBorders>
          </w:tcPr>
          <w:p w14:paraId="0FA072B4">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195D1778">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235A134A">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51A2B64E">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6A389F8E">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194E06E5">
            <w:pPr>
              <w:adjustRightInd w:val="0"/>
              <w:rPr>
                <w:rFonts w:hint="eastAsia" w:ascii="宋体" w:hAnsi="宋体"/>
                <w:szCs w:val="21"/>
              </w:rPr>
            </w:pPr>
          </w:p>
        </w:tc>
      </w:tr>
      <w:tr w14:paraId="71CBA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6A7AA529">
            <w:pPr>
              <w:adjustRightInd w:val="0"/>
              <w:rPr>
                <w:rFonts w:hint="eastAsia" w:ascii="宋体" w:hAnsi="宋体"/>
                <w:szCs w:val="21"/>
              </w:rPr>
            </w:pPr>
            <w:r>
              <w:rPr>
                <w:rFonts w:hint="eastAsia" w:ascii="宋体" w:hAnsi="宋体"/>
                <w:szCs w:val="21"/>
              </w:rPr>
              <w:t>4</w:t>
            </w:r>
          </w:p>
        </w:tc>
        <w:tc>
          <w:tcPr>
            <w:tcW w:w="4299" w:type="dxa"/>
            <w:tcBorders>
              <w:top w:val="single" w:color="auto" w:sz="4" w:space="0"/>
              <w:left w:val="single" w:color="auto" w:sz="4" w:space="0"/>
              <w:bottom w:val="single" w:color="auto" w:sz="4" w:space="0"/>
              <w:right w:val="single" w:color="auto" w:sz="4" w:space="0"/>
            </w:tcBorders>
            <w:vAlign w:val="center"/>
          </w:tcPr>
          <w:p w14:paraId="7E1EF700">
            <w:pPr>
              <w:adjustRightInd w:val="0"/>
              <w:rPr>
                <w:rFonts w:hint="eastAsia" w:ascii="宋体" w:hAnsi="宋体"/>
                <w:szCs w:val="21"/>
              </w:rPr>
            </w:pPr>
            <w:r>
              <w:rPr>
                <w:rFonts w:hint="eastAsia" w:ascii="宋体" w:hAnsi="宋体"/>
                <w:szCs w:val="21"/>
              </w:rPr>
              <w:t>投标文件未按规定的格式填写（指</w:t>
            </w:r>
            <w:r>
              <w:rPr>
                <w:rFonts w:hint="eastAsia" w:ascii="宋体" w:hAnsi="宋体"/>
                <w:b/>
                <w:bCs/>
                <w:szCs w:val="21"/>
              </w:rPr>
              <w:t>“第四章投标文件格式”的格式</w:t>
            </w:r>
            <w:r>
              <w:rPr>
                <w:rFonts w:hint="eastAsia" w:ascii="宋体" w:hAnsi="宋体"/>
                <w:b/>
                <w:bCs/>
                <w:szCs w:val="21"/>
                <w:u w:val="single"/>
              </w:rPr>
              <w:t>二、三、十二、</w:t>
            </w:r>
            <w:r>
              <w:rPr>
                <w:rFonts w:hint="eastAsia" w:ascii="宋体" w:hAnsi="宋体"/>
                <w:b/>
                <w:bCs/>
                <w:kern w:val="0"/>
                <w:szCs w:val="21"/>
                <w:u w:val="single"/>
              </w:rPr>
              <w:t>十三</w:t>
            </w:r>
            <w:r>
              <w:rPr>
                <w:rFonts w:hint="eastAsia" w:ascii="宋体" w:hAnsi="宋体"/>
                <w:b/>
                <w:bCs/>
                <w:szCs w:val="21"/>
                <w:u w:val="single"/>
              </w:rPr>
              <w:t>、十四、十五、十六、十七</w:t>
            </w:r>
            <w:r>
              <w:rPr>
                <w:rFonts w:hint="eastAsia" w:ascii="宋体" w:hAnsi="宋体"/>
                <w:b/>
                <w:bCs/>
                <w:szCs w:val="21"/>
              </w:rPr>
              <w:t>）</w:t>
            </w:r>
            <w:r>
              <w:rPr>
                <w:rFonts w:hint="eastAsia" w:ascii="宋体" w:hAnsi="宋体"/>
                <w:szCs w:val="21"/>
              </w:rPr>
              <w:t>，或主要内容不全，或关键字迹模糊、无法辨认的；</w:t>
            </w:r>
          </w:p>
        </w:tc>
        <w:tc>
          <w:tcPr>
            <w:tcW w:w="1602" w:type="dxa"/>
            <w:tcBorders>
              <w:top w:val="single" w:color="auto" w:sz="4" w:space="0"/>
              <w:left w:val="single" w:color="auto" w:sz="4" w:space="0"/>
              <w:bottom w:val="single" w:color="auto" w:sz="4" w:space="0"/>
              <w:right w:val="single" w:color="auto" w:sz="4" w:space="0"/>
            </w:tcBorders>
          </w:tcPr>
          <w:p w14:paraId="04F6A46E">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050EB2F5">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1FF40DD0">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70C2AFDD">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77E1A02D">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25CAD7F5">
            <w:pPr>
              <w:adjustRightInd w:val="0"/>
              <w:rPr>
                <w:rFonts w:hint="eastAsia" w:ascii="宋体" w:hAnsi="宋体"/>
                <w:szCs w:val="21"/>
              </w:rPr>
            </w:pPr>
          </w:p>
        </w:tc>
      </w:tr>
      <w:tr w14:paraId="1D24F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2C6CDC13">
            <w:pPr>
              <w:adjustRightInd w:val="0"/>
              <w:rPr>
                <w:rFonts w:hint="eastAsia" w:ascii="宋体" w:hAnsi="宋体"/>
                <w:szCs w:val="21"/>
              </w:rPr>
            </w:pPr>
            <w:r>
              <w:rPr>
                <w:rFonts w:hint="eastAsia" w:ascii="宋体" w:hAnsi="宋体"/>
                <w:szCs w:val="21"/>
              </w:rPr>
              <w:t>5</w:t>
            </w:r>
          </w:p>
        </w:tc>
        <w:tc>
          <w:tcPr>
            <w:tcW w:w="4299" w:type="dxa"/>
            <w:tcBorders>
              <w:top w:val="single" w:color="auto" w:sz="4" w:space="0"/>
              <w:left w:val="single" w:color="auto" w:sz="4" w:space="0"/>
              <w:bottom w:val="single" w:color="auto" w:sz="4" w:space="0"/>
              <w:right w:val="single" w:color="auto" w:sz="4" w:space="0"/>
            </w:tcBorders>
            <w:vAlign w:val="center"/>
          </w:tcPr>
          <w:p w14:paraId="6743948D">
            <w:pPr>
              <w:adjustRightInd w:val="0"/>
              <w:rPr>
                <w:rFonts w:hint="eastAsia" w:ascii="宋体" w:hAnsi="宋体"/>
                <w:szCs w:val="21"/>
              </w:rPr>
            </w:pPr>
            <w:r>
              <w:rPr>
                <w:rFonts w:hint="eastAsia" w:ascii="宋体" w:hAnsi="宋体"/>
                <w:szCs w:val="21"/>
              </w:rPr>
              <w:t>投标人之间存在《广东省实施&lt;中华人民共和国招标投标法&gt;》第十六条所禁止的情形的；</w:t>
            </w:r>
          </w:p>
        </w:tc>
        <w:tc>
          <w:tcPr>
            <w:tcW w:w="1602" w:type="dxa"/>
            <w:tcBorders>
              <w:top w:val="single" w:color="auto" w:sz="4" w:space="0"/>
              <w:left w:val="single" w:color="auto" w:sz="4" w:space="0"/>
              <w:bottom w:val="single" w:color="auto" w:sz="4" w:space="0"/>
              <w:right w:val="single" w:color="auto" w:sz="4" w:space="0"/>
            </w:tcBorders>
          </w:tcPr>
          <w:p w14:paraId="26A6C249">
            <w:pPr>
              <w:adjustRightInd w:val="0"/>
              <w:rPr>
                <w:rFonts w:hint="eastAsia" w:ascii="宋体" w:hAnsi="宋体"/>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667834EC">
            <w:pPr>
              <w:adjustRightInd w:val="0"/>
              <w:rPr>
                <w:rFonts w:hint="eastAsia" w:ascii="宋体" w:hAnsi="宋体"/>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2C9329BD">
            <w:pPr>
              <w:adjustRightInd w:val="0"/>
              <w:rPr>
                <w:rFonts w:hint="eastAsia" w:ascii="宋体" w:hAnsi="宋体"/>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24B4EFA2">
            <w:pPr>
              <w:adjustRightInd w:val="0"/>
              <w:rPr>
                <w:rFonts w:hint="eastAsia" w:ascii="宋体" w:hAnsi="宋体"/>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4C59E7A0">
            <w:pPr>
              <w:adjustRightInd w:val="0"/>
              <w:rPr>
                <w:rFonts w:hint="eastAsia" w:ascii="宋体" w:hAnsi="宋体"/>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3017D3CC">
            <w:pPr>
              <w:adjustRightInd w:val="0"/>
              <w:rPr>
                <w:rFonts w:hint="eastAsia" w:ascii="宋体" w:hAnsi="宋体"/>
                <w:szCs w:val="21"/>
                <w:shd w:val="pct10" w:color="auto" w:fill="FFFFFF"/>
              </w:rPr>
            </w:pPr>
          </w:p>
        </w:tc>
      </w:tr>
      <w:tr w14:paraId="295C0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2E35D56A">
            <w:pPr>
              <w:adjustRightInd w:val="0"/>
              <w:rPr>
                <w:rFonts w:hint="eastAsia" w:ascii="宋体" w:hAnsi="宋体"/>
                <w:szCs w:val="21"/>
              </w:rPr>
            </w:pPr>
            <w:r>
              <w:rPr>
                <w:rFonts w:hint="eastAsia" w:ascii="宋体" w:hAnsi="宋体"/>
                <w:szCs w:val="21"/>
              </w:rPr>
              <w:t>6</w:t>
            </w:r>
          </w:p>
        </w:tc>
        <w:tc>
          <w:tcPr>
            <w:tcW w:w="4299" w:type="dxa"/>
            <w:tcBorders>
              <w:top w:val="single" w:color="auto" w:sz="4" w:space="0"/>
              <w:left w:val="single" w:color="auto" w:sz="4" w:space="0"/>
              <w:bottom w:val="single" w:color="auto" w:sz="4" w:space="0"/>
              <w:right w:val="single" w:color="auto" w:sz="4" w:space="0"/>
            </w:tcBorders>
            <w:vAlign w:val="center"/>
          </w:tcPr>
          <w:p w14:paraId="624906CB">
            <w:pPr>
              <w:adjustRightInd w:val="0"/>
              <w:rPr>
                <w:rFonts w:hint="eastAsia" w:ascii="宋体" w:hAnsi="宋体"/>
                <w:szCs w:val="21"/>
              </w:rPr>
            </w:pPr>
            <w:r>
              <w:rPr>
                <w:rFonts w:hint="eastAsia" w:ascii="宋体" w:hAnsi="宋体"/>
                <w:szCs w:val="21"/>
              </w:rPr>
              <w:t>无《参与编制技术标投标文件人员名单》的</w:t>
            </w:r>
          </w:p>
        </w:tc>
        <w:tc>
          <w:tcPr>
            <w:tcW w:w="1602" w:type="dxa"/>
            <w:tcBorders>
              <w:top w:val="single" w:color="auto" w:sz="4" w:space="0"/>
              <w:left w:val="single" w:color="auto" w:sz="4" w:space="0"/>
              <w:bottom w:val="single" w:color="auto" w:sz="4" w:space="0"/>
              <w:right w:val="single" w:color="auto" w:sz="4" w:space="0"/>
            </w:tcBorders>
          </w:tcPr>
          <w:p w14:paraId="269677EF">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7583CBA9">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5C29094E">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2D56D95E">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77DDB16E">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0EECB157">
            <w:pPr>
              <w:adjustRightInd w:val="0"/>
              <w:rPr>
                <w:rFonts w:hint="eastAsia" w:ascii="宋体" w:hAnsi="宋体"/>
                <w:szCs w:val="21"/>
              </w:rPr>
            </w:pPr>
          </w:p>
        </w:tc>
      </w:tr>
      <w:tr w14:paraId="27B7E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4B23D77D">
            <w:pPr>
              <w:adjustRightInd w:val="0"/>
              <w:rPr>
                <w:rFonts w:hint="eastAsia" w:ascii="宋体" w:hAnsi="宋体"/>
                <w:szCs w:val="21"/>
              </w:rPr>
            </w:pPr>
            <w:r>
              <w:rPr>
                <w:rFonts w:hint="eastAsia" w:ascii="宋体" w:hAnsi="宋体"/>
                <w:szCs w:val="21"/>
              </w:rPr>
              <w:t>7</w:t>
            </w:r>
          </w:p>
        </w:tc>
        <w:tc>
          <w:tcPr>
            <w:tcW w:w="4299" w:type="dxa"/>
            <w:tcBorders>
              <w:top w:val="single" w:color="auto" w:sz="4" w:space="0"/>
              <w:left w:val="single" w:color="auto" w:sz="4" w:space="0"/>
              <w:bottom w:val="single" w:color="auto" w:sz="4" w:space="0"/>
              <w:right w:val="single" w:color="auto" w:sz="4" w:space="0"/>
            </w:tcBorders>
            <w:vAlign w:val="center"/>
          </w:tcPr>
          <w:p w14:paraId="390EC2D5">
            <w:pPr>
              <w:adjustRightInd w:val="0"/>
              <w:rPr>
                <w:rFonts w:hint="eastAsia" w:ascii="宋体" w:hAnsi="宋体"/>
                <w:szCs w:val="21"/>
              </w:rPr>
            </w:pPr>
            <w:r>
              <w:rPr>
                <w:rFonts w:hint="eastAsia" w:ascii="宋体" w:hAnsi="宋体"/>
                <w:szCs w:val="21"/>
              </w:rPr>
              <w:t>投标人未按要求提交投标保证金的</w:t>
            </w:r>
          </w:p>
        </w:tc>
        <w:tc>
          <w:tcPr>
            <w:tcW w:w="1602" w:type="dxa"/>
            <w:tcBorders>
              <w:top w:val="single" w:color="auto" w:sz="4" w:space="0"/>
              <w:left w:val="single" w:color="auto" w:sz="4" w:space="0"/>
              <w:bottom w:val="single" w:color="auto" w:sz="4" w:space="0"/>
              <w:right w:val="single" w:color="auto" w:sz="4" w:space="0"/>
            </w:tcBorders>
          </w:tcPr>
          <w:p w14:paraId="065538DA">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0E72C403">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63D65F22">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320C9676">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27F4F10E">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7AD064CC">
            <w:pPr>
              <w:adjustRightInd w:val="0"/>
              <w:rPr>
                <w:rFonts w:hint="eastAsia" w:ascii="宋体" w:hAnsi="宋体"/>
                <w:szCs w:val="21"/>
              </w:rPr>
            </w:pPr>
          </w:p>
        </w:tc>
      </w:tr>
      <w:tr w14:paraId="102CC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553C3A89">
            <w:pPr>
              <w:adjustRightInd w:val="0"/>
              <w:rPr>
                <w:rFonts w:hint="eastAsia" w:ascii="宋体" w:hAnsi="宋体"/>
                <w:szCs w:val="21"/>
              </w:rPr>
            </w:pPr>
            <w:r>
              <w:rPr>
                <w:rFonts w:hint="eastAsia" w:ascii="宋体" w:hAnsi="宋体"/>
                <w:szCs w:val="21"/>
              </w:rPr>
              <w:t>8</w:t>
            </w:r>
          </w:p>
        </w:tc>
        <w:tc>
          <w:tcPr>
            <w:tcW w:w="4299" w:type="dxa"/>
            <w:tcBorders>
              <w:top w:val="single" w:color="auto" w:sz="4" w:space="0"/>
              <w:left w:val="single" w:color="auto" w:sz="4" w:space="0"/>
              <w:bottom w:val="single" w:color="auto" w:sz="4" w:space="0"/>
              <w:right w:val="single" w:color="auto" w:sz="4" w:space="0"/>
            </w:tcBorders>
            <w:vAlign w:val="center"/>
          </w:tcPr>
          <w:p w14:paraId="029E79D5">
            <w:pPr>
              <w:adjustRightInd w:val="0"/>
              <w:rPr>
                <w:rFonts w:hint="eastAsia" w:ascii="宋体" w:hAnsi="宋体"/>
                <w:szCs w:val="21"/>
              </w:rPr>
            </w:pPr>
            <w:r>
              <w:rPr>
                <w:rFonts w:hint="eastAsia" w:ascii="宋体" w:hAnsi="宋体"/>
                <w:szCs w:val="21"/>
              </w:rPr>
              <w:t>投标人与</w:t>
            </w:r>
            <w:r>
              <w:rPr>
                <w:rFonts w:hint="eastAsia" w:ascii="宋体" w:hAnsi="宋体"/>
                <w:szCs w:val="21"/>
                <w:u w:val="single"/>
              </w:rPr>
              <w:t>本项目</w:t>
            </w:r>
            <w:r>
              <w:rPr>
                <w:rFonts w:hint="eastAsia" w:ascii="宋体" w:hAnsi="宋体"/>
                <w:szCs w:val="21"/>
              </w:rPr>
              <w:t>其他投标人加密打包投标文件电脑机器特征码一致的(以</w:t>
            </w:r>
            <w:r>
              <w:rPr>
                <w:rFonts w:ascii="宋体" w:hAnsi="宋体"/>
                <w:szCs w:val="21"/>
                <w:u w:val="single"/>
              </w:rPr>
              <w:t xml:space="preserve">  </w:t>
            </w:r>
            <w:r>
              <w:rPr>
                <w:rFonts w:hint="eastAsia" w:ascii="宋体" w:hAnsi="宋体"/>
                <w:szCs w:val="21"/>
                <w:u w:val="single"/>
              </w:rPr>
              <w:t>广州公共资源交易中心</w:t>
            </w:r>
            <w:r>
              <w:rPr>
                <w:rFonts w:ascii="宋体" w:hAnsi="宋体"/>
                <w:szCs w:val="21"/>
                <w:u w:val="single"/>
              </w:rPr>
              <w:t xml:space="preserve"> </w:t>
            </w:r>
            <w:r>
              <w:rPr>
                <w:rFonts w:hint="eastAsia" w:ascii="宋体" w:hAnsi="宋体"/>
                <w:szCs w:val="21"/>
              </w:rPr>
              <w:t>交易平台评标系统的检索信息为准)</w:t>
            </w:r>
          </w:p>
        </w:tc>
        <w:tc>
          <w:tcPr>
            <w:tcW w:w="1602" w:type="dxa"/>
            <w:tcBorders>
              <w:top w:val="single" w:color="auto" w:sz="4" w:space="0"/>
              <w:left w:val="single" w:color="auto" w:sz="4" w:space="0"/>
              <w:bottom w:val="single" w:color="auto" w:sz="4" w:space="0"/>
              <w:right w:val="single" w:color="auto" w:sz="4" w:space="0"/>
            </w:tcBorders>
          </w:tcPr>
          <w:p w14:paraId="14B48E9D">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6DCFD348">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58E9757A">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0F4CC122">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0E99F9D7">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44126155">
            <w:pPr>
              <w:adjustRightInd w:val="0"/>
              <w:rPr>
                <w:rFonts w:hint="eastAsia" w:ascii="宋体" w:hAnsi="宋体"/>
                <w:szCs w:val="21"/>
              </w:rPr>
            </w:pPr>
          </w:p>
        </w:tc>
      </w:tr>
    </w:tbl>
    <w:p w14:paraId="207B85C5">
      <w:pPr>
        <w:rPr>
          <w:rFonts w:hint="eastAsia" w:ascii="宋体" w:hAnsi="宋体"/>
          <w:szCs w:val="21"/>
        </w:rPr>
      </w:pPr>
      <w:r>
        <w:rPr>
          <w:rFonts w:hint="eastAsia" w:ascii="宋体" w:hAnsi="宋体"/>
          <w:szCs w:val="21"/>
        </w:rPr>
        <w:t>注：</w:t>
      </w:r>
      <w:r>
        <w:rPr>
          <w:rFonts w:ascii="宋体" w:hAnsi="宋体"/>
          <w:szCs w:val="21"/>
        </w:rPr>
        <w:t>1.</w:t>
      </w:r>
      <w:r>
        <w:rPr>
          <w:rFonts w:hint="eastAsia" w:ascii="宋体" w:hAnsi="宋体"/>
          <w:szCs w:val="21"/>
        </w:rPr>
        <w:t>本表使用GZZB2018-3招标文件范本，与范本内容不同之处均以下划线标明。技术标评审中，响应性、承诺性内容不应作为评分因素，可在该表中对上述内容进行符合性审查。审查标准须具备可操作性。</w:t>
      </w:r>
    </w:p>
    <w:p w14:paraId="3DC7A88A">
      <w:pPr>
        <w:rPr>
          <w:rFonts w:hint="eastAsia" w:ascii="宋体" w:hAnsi="宋体"/>
          <w:szCs w:val="21"/>
        </w:rPr>
      </w:pPr>
      <w:r>
        <w:rPr>
          <w:rFonts w:hint="eastAsia" w:ascii="宋体" w:hAnsi="宋体"/>
          <w:szCs w:val="21"/>
        </w:rPr>
        <w:t xml:space="preserve">    2</w:t>
      </w:r>
      <w:r>
        <w:rPr>
          <w:rFonts w:ascii="宋体" w:hAnsi="宋体"/>
          <w:szCs w:val="21"/>
        </w:rPr>
        <w:t>.</w:t>
      </w:r>
      <w:r>
        <w:rPr>
          <w:rFonts w:hint="eastAsia" w:ascii="宋体" w:hAnsi="宋体"/>
          <w:szCs w:val="21"/>
        </w:rPr>
        <w:t>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14:paraId="2F998509">
      <w:pPr>
        <w:rPr>
          <w:rFonts w:hint="eastAsia" w:ascii="宋体" w:hAnsi="宋体"/>
          <w:szCs w:val="21"/>
        </w:rPr>
      </w:pPr>
      <w:r>
        <w:rPr>
          <w:rFonts w:hint="eastAsia" w:ascii="宋体" w:hAnsi="宋体"/>
          <w:szCs w:val="21"/>
        </w:rPr>
        <w:t xml:space="preserve">    3</w:t>
      </w:r>
      <w:r>
        <w:rPr>
          <w:rFonts w:ascii="宋体" w:hAnsi="宋体"/>
          <w:szCs w:val="21"/>
        </w:rPr>
        <w:t>.</w:t>
      </w:r>
      <w:r>
        <w:rPr>
          <w:rFonts w:hint="eastAsia" w:ascii="宋体" w:hAnsi="宋体"/>
          <w:szCs w:val="21"/>
        </w:rPr>
        <w:t>凡出现以上任何一项情形，结论均为无效，否则就为有效。</w:t>
      </w:r>
    </w:p>
    <w:p w14:paraId="2F916803">
      <w:pPr>
        <w:ind w:firstLine="420" w:firstLineChars="200"/>
        <w:rPr>
          <w:rFonts w:hint="eastAsia" w:ascii="宋体" w:hAnsi="宋体"/>
          <w:szCs w:val="21"/>
        </w:rPr>
      </w:pPr>
      <w:r>
        <w:rPr>
          <w:rFonts w:hint="eastAsia" w:ascii="宋体" w:hAnsi="宋体"/>
          <w:szCs w:val="21"/>
        </w:rPr>
        <w:t>4</w:t>
      </w:r>
      <w:r>
        <w:rPr>
          <w:rFonts w:ascii="宋体" w:hAnsi="宋体"/>
          <w:szCs w:val="21"/>
        </w:rPr>
        <w:t>.</w:t>
      </w:r>
      <w:r>
        <w:rPr>
          <w:rFonts w:hint="eastAsia" w:ascii="宋体" w:hAnsi="宋体"/>
          <w:szCs w:val="21"/>
        </w:rPr>
        <w:t>如对本表中某种情形的评审意见不一致时，以评标委员会过半数成员的意见作为评标委员会对该情形的认定结论。</w:t>
      </w:r>
    </w:p>
    <w:p w14:paraId="78500856">
      <w:pPr>
        <w:rPr>
          <w:rFonts w:hint="eastAsia" w:ascii="宋体" w:hAnsi="宋体"/>
          <w:szCs w:val="21"/>
        </w:rPr>
      </w:pPr>
      <w:r>
        <w:rPr>
          <w:rFonts w:hint="eastAsia" w:ascii="宋体" w:hAnsi="宋体"/>
          <w:szCs w:val="21"/>
        </w:rPr>
        <w:t>评委签名：</w:t>
      </w:r>
    </w:p>
    <w:p w14:paraId="315CD5DC">
      <w:pPr>
        <w:rPr>
          <w:szCs w:val="21"/>
        </w:rPr>
      </w:pPr>
      <w:r>
        <w:br w:type="page"/>
      </w:r>
      <w:r>
        <w:rPr>
          <w:rFonts w:hint="eastAsia"/>
          <w:szCs w:val="21"/>
        </w:rPr>
        <w:t>附表三</w:t>
      </w:r>
    </w:p>
    <w:p w14:paraId="51853442">
      <w:pPr>
        <w:jc w:val="center"/>
        <w:rPr>
          <w:b/>
          <w:sz w:val="36"/>
          <w:szCs w:val="36"/>
        </w:rPr>
      </w:pPr>
      <w:r>
        <w:rPr>
          <w:rFonts w:hint="eastAsia"/>
          <w:b/>
          <w:sz w:val="36"/>
          <w:szCs w:val="36"/>
        </w:rPr>
        <w:t>经济标有效性审查表</w:t>
      </w:r>
    </w:p>
    <w:p w14:paraId="7E32B1EC">
      <w:pPr>
        <w:rPr>
          <w:szCs w:val="21"/>
        </w:rPr>
      </w:pPr>
      <w:r>
        <w:rPr>
          <w:rFonts w:hint="eastAsia"/>
          <w:szCs w:val="21"/>
        </w:rPr>
        <w:t>工程名称：</w:t>
      </w:r>
    </w:p>
    <w:tbl>
      <w:tblPr>
        <w:tblStyle w:val="42"/>
        <w:tblW w:w="15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102"/>
        <w:gridCol w:w="1397"/>
        <w:gridCol w:w="1397"/>
        <w:gridCol w:w="1397"/>
        <w:gridCol w:w="1396"/>
        <w:gridCol w:w="1397"/>
        <w:gridCol w:w="1397"/>
      </w:tblGrid>
      <w:tr w14:paraId="58516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vAlign w:val="center"/>
          </w:tcPr>
          <w:p w14:paraId="79E0A4CA">
            <w:pPr>
              <w:rPr>
                <w:rFonts w:hint="eastAsia" w:ascii="宋体" w:hAnsi="宋体"/>
                <w:szCs w:val="21"/>
              </w:rPr>
            </w:pPr>
            <w:r>
              <w:rPr>
                <w:rFonts w:hint="eastAsia" w:ascii="宋体" w:hAnsi="宋体"/>
                <w:szCs w:val="21"/>
              </w:rPr>
              <w:t>序号</w:t>
            </w:r>
          </w:p>
        </w:tc>
        <w:tc>
          <w:tcPr>
            <w:tcW w:w="6102" w:type="dxa"/>
            <w:tcBorders>
              <w:top w:val="single" w:color="auto" w:sz="4" w:space="0"/>
              <w:left w:val="single" w:color="auto" w:sz="4" w:space="0"/>
              <w:bottom w:val="single" w:color="auto" w:sz="4" w:space="0"/>
              <w:right w:val="single" w:color="auto" w:sz="4" w:space="0"/>
              <w:tl2br w:val="single" w:color="auto" w:sz="4" w:space="0"/>
            </w:tcBorders>
          </w:tcPr>
          <w:p w14:paraId="3A1ED58A">
            <w:pPr>
              <w:rPr>
                <w:rFonts w:hint="eastAsia" w:ascii="宋体" w:hAnsi="宋体"/>
                <w:szCs w:val="21"/>
              </w:rPr>
            </w:pPr>
            <w:r>
              <w:rPr>
                <w:rFonts w:ascii="宋体" w:hAnsi="宋体"/>
                <w:szCs w:val="21"/>
              </w:rPr>
              <w:t xml:space="preserve">               </w:t>
            </w:r>
            <w:r>
              <w:rPr>
                <w:rFonts w:hint="eastAsia" w:ascii="宋体" w:hAnsi="宋体"/>
                <w:szCs w:val="21"/>
              </w:rPr>
              <w:t>投标人</w:t>
            </w:r>
          </w:p>
          <w:p w14:paraId="4BF2E839">
            <w:pPr>
              <w:rPr>
                <w:rFonts w:hint="eastAsia" w:ascii="宋体" w:hAnsi="宋体"/>
                <w:szCs w:val="21"/>
              </w:rPr>
            </w:pPr>
          </w:p>
          <w:p w14:paraId="40C3AB6C">
            <w:pPr>
              <w:rPr>
                <w:rFonts w:hint="eastAsia" w:ascii="宋体" w:hAnsi="宋体"/>
                <w:szCs w:val="21"/>
              </w:rPr>
            </w:pPr>
            <w:r>
              <w:rPr>
                <w:rFonts w:hint="eastAsia" w:ascii="宋体" w:hAnsi="宋体"/>
                <w:szCs w:val="21"/>
              </w:rPr>
              <w:t>评审内容</w:t>
            </w:r>
          </w:p>
        </w:tc>
        <w:tc>
          <w:tcPr>
            <w:tcW w:w="1397" w:type="dxa"/>
            <w:tcBorders>
              <w:top w:val="single" w:color="auto" w:sz="4" w:space="0"/>
              <w:left w:val="single" w:color="auto" w:sz="4" w:space="0"/>
              <w:bottom w:val="single" w:color="auto" w:sz="4" w:space="0"/>
              <w:right w:val="single" w:color="auto" w:sz="4" w:space="0"/>
            </w:tcBorders>
          </w:tcPr>
          <w:p w14:paraId="2D942A79">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282E2E70">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0EB8474C">
            <w:pPr>
              <w:rPr>
                <w:rFonts w:hint="eastAsia" w:ascii="宋体" w:hAnsi="宋体"/>
                <w:szCs w:val="21"/>
              </w:rPr>
            </w:pPr>
          </w:p>
        </w:tc>
        <w:tc>
          <w:tcPr>
            <w:tcW w:w="1396" w:type="dxa"/>
            <w:tcBorders>
              <w:top w:val="single" w:color="auto" w:sz="4" w:space="0"/>
              <w:left w:val="single" w:color="auto" w:sz="4" w:space="0"/>
              <w:bottom w:val="single" w:color="auto" w:sz="4" w:space="0"/>
              <w:right w:val="single" w:color="auto" w:sz="4" w:space="0"/>
            </w:tcBorders>
          </w:tcPr>
          <w:p w14:paraId="4E93E276">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1A639705">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79A55F99">
            <w:pPr>
              <w:rPr>
                <w:rFonts w:hint="eastAsia" w:ascii="宋体" w:hAnsi="宋体"/>
                <w:szCs w:val="21"/>
              </w:rPr>
            </w:pPr>
          </w:p>
        </w:tc>
      </w:tr>
      <w:tr w14:paraId="3F481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45EAF194">
            <w:pPr>
              <w:rPr>
                <w:rFonts w:hint="eastAsia" w:ascii="宋体" w:hAnsi="宋体"/>
                <w:szCs w:val="21"/>
              </w:rPr>
            </w:pPr>
            <w:r>
              <w:rPr>
                <w:rFonts w:ascii="宋体" w:hAnsi="宋体"/>
                <w:szCs w:val="21"/>
              </w:rPr>
              <w:t>1</w:t>
            </w:r>
          </w:p>
        </w:tc>
        <w:tc>
          <w:tcPr>
            <w:tcW w:w="6102" w:type="dxa"/>
            <w:tcBorders>
              <w:top w:val="single" w:color="auto" w:sz="4" w:space="0"/>
              <w:left w:val="single" w:color="auto" w:sz="4" w:space="0"/>
              <w:bottom w:val="single" w:color="auto" w:sz="4" w:space="0"/>
              <w:right w:val="single" w:color="auto" w:sz="4" w:space="0"/>
            </w:tcBorders>
            <w:vAlign w:val="center"/>
          </w:tcPr>
          <w:p w14:paraId="614299C6">
            <w:pPr>
              <w:rPr>
                <w:rFonts w:hint="eastAsia" w:ascii="宋体" w:hAnsi="宋体"/>
                <w:szCs w:val="21"/>
              </w:rPr>
            </w:pPr>
            <w:r>
              <w:rPr>
                <w:rFonts w:hint="eastAsia" w:ascii="宋体" w:hAnsi="宋体"/>
                <w:szCs w:val="21"/>
              </w:rPr>
              <w:t>对同一招标项目出现两个或以上的投标报价，且没有申明哪个有效；</w:t>
            </w:r>
          </w:p>
        </w:tc>
        <w:tc>
          <w:tcPr>
            <w:tcW w:w="1397" w:type="dxa"/>
            <w:tcBorders>
              <w:top w:val="single" w:color="auto" w:sz="4" w:space="0"/>
              <w:left w:val="single" w:color="auto" w:sz="4" w:space="0"/>
              <w:bottom w:val="single" w:color="auto" w:sz="4" w:space="0"/>
              <w:right w:val="single" w:color="auto" w:sz="4" w:space="0"/>
            </w:tcBorders>
          </w:tcPr>
          <w:p w14:paraId="5312270E">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7A713407">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63E5D89E">
            <w:pPr>
              <w:rPr>
                <w:rFonts w:hint="eastAsia" w:ascii="宋体" w:hAnsi="宋体"/>
                <w:szCs w:val="21"/>
              </w:rPr>
            </w:pPr>
          </w:p>
        </w:tc>
        <w:tc>
          <w:tcPr>
            <w:tcW w:w="1396" w:type="dxa"/>
            <w:tcBorders>
              <w:top w:val="single" w:color="auto" w:sz="4" w:space="0"/>
              <w:left w:val="single" w:color="auto" w:sz="4" w:space="0"/>
              <w:bottom w:val="single" w:color="auto" w:sz="4" w:space="0"/>
              <w:right w:val="single" w:color="auto" w:sz="4" w:space="0"/>
            </w:tcBorders>
          </w:tcPr>
          <w:p w14:paraId="03B40AC8">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2D0E44EB">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1776AFEF">
            <w:pPr>
              <w:rPr>
                <w:rFonts w:hint="eastAsia" w:ascii="宋体" w:hAnsi="宋体"/>
                <w:szCs w:val="21"/>
              </w:rPr>
            </w:pPr>
          </w:p>
        </w:tc>
      </w:tr>
      <w:tr w14:paraId="29BFD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4CDAC953">
            <w:pPr>
              <w:rPr>
                <w:rFonts w:hint="eastAsia" w:ascii="宋体" w:hAnsi="宋体"/>
                <w:szCs w:val="21"/>
              </w:rPr>
            </w:pPr>
            <w:r>
              <w:rPr>
                <w:rFonts w:ascii="宋体" w:hAnsi="宋体"/>
                <w:szCs w:val="21"/>
              </w:rPr>
              <w:t>2</w:t>
            </w:r>
          </w:p>
        </w:tc>
        <w:tc>
          <w:tcPr>
            <w:tcW w:w="6102" w:type="dxa"/>
            <w:tcBorders>
              <w:top w:val="single" w:color="auto" w:sz="4" w:space="0"/>
              <w:left w:val="single" w:color="auto" w:sz="4" w:space="0"/>
              <w:bottom w:val="single" w:color="auto" w:sz="4" w:space="0"/>
              <w:right w:val="single" w:color="auto" w:sz="4" w:space="0"/>
            </w:tcBorders>
            <w:vAlign w:val="center"/>
          </w:tcPr>
          <w:p w14:paraId="006A4C13">
            <w:pPr>
              <w:rPr>
                <w:rFonts w:hint="eastAsia" w:ascii="宋体" w:hAnsi="宋体"/>
                <w:szCs w:val="21"/>
              </w:rPr>
            </w:pPr>
            <w:r>
              <w:rPr>
                <w:rFonts w:hint="eastAsia" w:ascii="宋体" w:hAnsi="宋体"/>
                <w:szCs w:val="21"/>
              </w:rPr>
              <w:t>投标报价高于最高投标限价的；</w:t>
            </w:r>
          </w:p>
        </w:tc>
        <w:tc>
          <w:tcPr>
            <w:tcW w:w="1397" w:type="dxa"/>
            <w:tcBorders>
              <w:top w:val="single" w:color="auto" w:sz="4" w:space="0"/>
              <w:left w:val="single" w:color="auto" w:sz="4" w:space="0"/>
              <w:bottom w:val="single" w:color="auto" w:sz="4" w:space="0"/>
              <w:right w:val="single" w:color="auto" w:sz="4" w:space="0"/>
            </w:tcBorders>
          </w:tcPr>
          <w:p w14:paraId="08F51CFE">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3E65F692">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68B10A27">
            <w:pPr>
              <w:rPr>
                <w:rFonts w:hint="eastAsia" w:ascii="宋体" w:hAnsi="宋体"/>
                <w:szCs w:val="21"/>
              </w:rPr>
            </w:pPr>
          </w:p>
        </w:tc>
        <w:tc>
          <w:tcPr>
            <w:tcW w:w="1396" w:type="dxa"/>
            <w:tcBorders>
              <w:top w:val="single" w:color="auto" w:sz="4" w:space="0"/>
              <w:left w:val="single" w:color="auto" w:sz="4" w:space="0"/>
              <w:bottom w:val="single" w:color="auto" w:sz="4" w:space="0"/>
              <w:right w:val="single" w:color="auto" w:sz="4" w:space="0"/>
            </w:tcBorders>
          </w:tcPr>
          <w:p w14:paraId="6ADF6ADC">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18135AF5">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3995252C">
            <w:pPr>
              <w:rPr>
                <w:rFonts w:hint="eastAsia" w:ascii="宋体" w:hAnsi="宋体"/>
                <w:szCs w:val="21"/>
              </w:rPr>
            </w:pPr>
          </w:p>
        </w:tc>
      </w:tr>
      <w:tr w14:paraId="2B62B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409BB3C4">
            <w:pPr>
              <w:rPr>
                <w:rFonts w:hint="eastAsia" w:ascii="宋体" w:hAnsi="宋体"/>
                <w:szCs w:val="21"/>
              </w:rPr>
            </w:pPr>
            <w:r>
              <w:rPr>
                <w:rFonts w:ascii="宋体" w:hAnsi="宋体"/>
                <w:szCs w:val="21"/>
              </w:rPr>
              <w:t>3</w:t>
            </w:r>
          </w:p>
        </w:tc>
        <w:tc>
          <w:tcPr>
            <w:tcW w:w="6102" w:type="dxa"/>
            <w:tcBorders>
              <w:top w:val="single" w:color="auto" w:sz="4" w:space="0"/>
              <w:left w:val="single" w:color="auto" w:sz="4" w:space="0"/>
              <w:bottom w:val="single" w:color="auto" w:sz="4" w:space="0"/>
              <w:right w:val="single" w:color="auto" w:sz="4" w:space="0"/>
            </w:tcBorders>
            <w:vAlign w:val="center"/>
          </w:tcPr>
          <w:p w14:paraId="304C3986">
            <w:pPr>
              <w:autoSpaceDE w:val="0"/>
              <w:autoSpaceDN w:val="0"/>
              <w:adjustRightInd w:val="0"/>
              <w:ind w:left="-2" w:leftChars="-1"/>
              <w:jc w:val="left"/>
              <w:rPr>
                <w:rFonts w:hint="eastAsia" w:ascii="宋体" w:hAnsi="宋体"/>
                <w:szCs w:val="21"/>
              </w:rPr>
            </w:pPr>
            <w:r>
              <w:rPr>
                <w:rFonts w:hint="eastAsia" w:ascii="宋体" w:hAnsi="宋体"/>
                <w:szCs w:val="21"/>
              </w:rPr>
              <w:t>投标报价低于成本的；</w:t>
            </w:r>
          </w:p>
        </w:tc>
        <w:tc>
          <w:tcPr>
            <w:tcW w:w="1397" w:type="dxa"/>
            <w:tcBorders>
              <w:top w:val="single" w:color="auto" w:sz="4" w:space="0"/>
              <w:left w:val="single" w:color="auto" w:sz="4" w:space="0"/>
              <w:bottom w:val="single" w:color="auto" w:sz="4" w:space="0"/>
              <w:right w:val="single" w:color="auto" w:sz="4" w:space="0"/>
            </w:tcBorders>
          </w:tcPr>
          <w:p w14:paraId="7747A2EB">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1241F807">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07D4D254">
            <w:pPr>
              <w:rPr>
                <w:rFonts w:hint="eastAsia" w:ascii="宋体" w:hAnsi="宋体"/>
                <w:szCs w:val="21"/>
              </w:rPr>
            </w:pPr>
          </w:p>
        </w:tc>
        <w:tc>
          <w:tcPr>
            <w:tcW w:w="1396" w:type="dxa"/>
            <w:tcBorders>
              <w:top w:val="single" w:color="auto" w:sz="4" w:space="0"/>
              <w:left w:val="single" w:color="auto" w:sz="4" w:space="0"/>
              <w:bottom w:val="single" w:color="auto" w:sz="4" w:space="0"/>
              <w:right w:val="single" w:color="auto" w:sz="4" w:space="0"/>
            </w:tcBorders>
          </w:tcPr>
          <w:p w14:paraId="0A959352">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27416A1C">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13908C4A">
            <w:pPr>
              <w:rPr>
                <w:rFonts w:hint="eastAsia" w:ascii="宋体" w:hAnsi="宋体"/>
                <w:szCs w:val="21"/>
              </w:rPr>
            </w:pPr>
          </w:p>
        </w:tc>
      </w:tr>
      <w:tr w14:paraId="0AE56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0615C0BF">
            <w:pPr>
              <w:rPr>
                <w:rFonts w:hint="eastAsia" w:ascii="宋体" w:hAnsi="宋体"/>
                <w:szCs w:val="21"/>
              </w:rPr>
            </w:pPr>
            <w:r>
              <w:rPr>
                <w:rFonts w:ascii="宋体" w:hAnsi="宋体"/>
                <w:szCs w:val="21"/>
              </w:rPr>
              <w:t>4</w:t>
            </w:r>
          </w:p>
        </w:tc>
        <w:tc>
          <w:tcPr>
            <w:tcW w:w="6102" w:type="dxa"/>
            <w:tcBorders>
              <w:top w:val="single" w:color="auto" w:sz="4" w:space="0"/>
              <w:left w:val="single" w:color="auto" w:sz="4" w:space="0"/>
              <w:bottom w:val="single" w:color="auto" w:sz="4" w:space="0"/>
              <w:right w:val="single" w:color="auto" w:sz="4" w:space="0"/>
            </w:tcBorders>
            <w:vAlign w:val="center"/>
          </w:tcPr>
          <w:p w14:paraId="0B902500">
            <w:pPr>
              <w:rPr>
                <w:rFonts w:hint="eastAsia" w:ascii="宋体" w:hAnsi="宋体"/>
                <w:szCs w:val="21"/>
              </w:rPr>
            </w:pPr>
            <w:r>
              <w:rPr>
                <w:rFonts w:hint="eastAsia" w:ascii="宋体" w:hAnsi="宋体"/>
                <w:szCs w:val="21"/>
              </w:rPr>
              <w:t>算术复核后的投标报价与原投标报价相比存在</w:t>
            </w:r>
            <w:r>
              <w:rPr>
                <w:rFonts w:ascii="宋体" w:hAnsi="宋体"/>
                <w:szCs w:val="21"/>
              </w:rPr>
              <w:t>1%</w:t>
            </w:r>
            <w:r>
              <w:rPr>
                <w:rFonts w:hint="eastAsia" w:ascii="宋体" w:hAnsi="宋体"/>
                <w:szCs w:val="21"/>
              </w:rPr>
              <w:t>或以上误差的；</w:t>
            </w:r>
          </w:p>
        </w:tc>
        <w:tc>
          <w:tcPr>
            <w:tcW w:w="1397" w:type="dxa"/>
            <w:tcBorders>
              <w:top w:val="single" w:color="auto" w:sz="4" w:space="0"/>
              <w:left w:val="single" w:color="auto" w:sz="4" w:space="0"/>
              <w:bottom w:val="single" w:color="auto" w:sz="4" w:space="0"/>
              <w:right w:val="single" w:color="auto" w:sz="4" w:space="0"/>
            </w:tcBorders>
          </w:tcPr>
          <w:p w14:paraId="33E81AA9">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6A539EEE">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250512FD">
            <w:pPr>
              <w:rPr>
                <w:rFonts w:hint="eastAsia" w:ascii="宋体" w:hAnsi="宋体"/>
                <w:szCs w:val="21"/>
              </w:rPr>
            </w:pPr>
          </w:p>
        </w:tc>
        <w:tc>
          <w:tcPr>
            <w:tcW w:w="1396" w:type="dxa"/>
            <w:tcBorders>
              <w:top w:val="single" w:color="auto" w:sz="4" w:space="0"/>
              <w:left w:val="single" w:color="auto" w:sz="4" w:space="0"/>
              <w:bottom w:val="single" w:color="auto" w:sz="4" w:space="0"/>
              <w:right w:val="single" w:color="auto" w:sz="4" w:space="0"/>
            </w:tcBorders>
          </w:tcPr>
          <w:p w14:paraId="4EB6376C">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3F78F6F6">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1EA71535">
            <w:pPr>
              <w:rPr>
                <w:rFonts w:hint="eastAsia" w:ascii="宋体" w:hAnsi="宋体"/>
                <w:szCs w:val="21"/>
              </w:rPr>
            </w:pPr>
          </w:p>
        </w:tc>
      </w:tr>
      <w:tr w14:paraId="4B2A8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1D37547D">
            <w:pPr>
              <w:rPr>
                <w:rFonts w:hint="eastAsia" w:ascii="宋体" w:hAnsi="宋体"/>
                <w:szCs w:val="21"/>
              </w:rPr>
            </w:pPr>
            <w:r>
              <w:rPr>
                <w:rFonts w:ascii="宋体" w:hAnsi="宋体"/>
                <w:szCs w:val="21"/>
              </w:rPr>
              <w:t>5</w:t>
            </w:r>
          </w:p>
        </w:tc>
        <w:tc>
          <w:tcPr>
            <w:tcW w:w="6102" w:type="dxa"/>
            <w:tcBorders>
              <w:top w:val="single" w:color="auto" w:sz="4" w:space="0"/>
              <w:left w:val="single" w:color="auto" w:sz="4" w:space="0"/>
              <w:bottom w:val="single" w:color="auto" w:sz="4" w:space="0"/>
              <w:right w:val="single" w:color="auto" w:sz="4" w:space="0"/>
            </w:tcBorders>
            <w:vAlign w:val="center"/>
          </w:tcPr>
          <w:p w14:paraId="6EB10DA2">
            <w:pPr>
              <w:rPr>
                <w:rFonts w:hint="eastAsia" w:ascii="宋体" w:hAnsi="宋体"/>
                <w:szCs w:val="21"/>
              </w:rPr>
            </w:pPr>
            <w:r>
              <w:rPr>
                <w:rFonts w:hint="eastAsia" w:ascii="宋体" w:hAnsi="宋体"/>
                <w:szCs w:val="21"/>
              </w:rPr>
              <w:t>投标文件未按规定的格式填写（指“第四章投标文件格式”的格式十九、二十），或主要内容不全，或关键字迹模糊、无法辨认的；</w:t>
            </w:r>
          </w:p>
        </w:tc>
        <w:tc>
          <w:tcPr>
            <w:tcW w:w="1397" w:type="dxa"/>
            <w:tcBorders>
              <w:top w:val="single" w:color="auto" w:sz="4" w:space="0"/>
              <w:left w:val="single" w:color="auto" w:sz="4" w:space="0"/>
              <w:bottom w:val="single" w:color="auto" w:sz="4" w:space="0"/>
              <w:right w:val="single" w:color="auto" w:sz="4" w:space="0"/>
            </w:tcBorders>
          </w:tcPr>
          <w:p w14:paraId="1964F1F8">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50A38325">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2BEB0A4B">
            <w:pPr>
              <w:rPr>
                <w:rFonts w:hint="eastAsia" w:ascii="宋体" w:hAnsi="宋体"/>
                <w:szCs w:val="21"/>
              </w:rPr>
            </w:pPr>
          </w:p>
        </w:tc>
        <w:tc>
          <w:tcPr>
            <w:tcW w:w="1396" w:type="dxa"/>
            <w:tcBorders>
              <w:top w:val="single" w:color="auto" w:sz="4" w:space="0"/>
              <w:left w:val="single" w:color="auto" w:sz="4" w:space="0"/>
              <w:bottom w:val="single" w:color="auto" w:sz="4" w:space="0"/>
              <w:right w:val="single" w:color="auto" w:sz="4" w:space="0"/>
            </w:tcBorders>
          </w:tcPr>
          <w:p w14:paraId="72F6AFA4">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7CBD22F5">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7EF2FEEC">
            <w:pPr>
              <w:rPr>
                <w:rFonts w:hint="eastAsia" w:ascii="宋体" w:hAnsi="宋体"/>
                <w:szCs w:val="21"/>
              </w:rPr>
            </w:pPr>
          </w:p>
        </w:tc>
      </w:tr>
      <w:tr w14:paraId="216A8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3AD2231D">
            <w:pPr>
              <w:rPr>
                <w:rFonts w:hint="eastAsia" w:ascii="宋体" w:hAnsi="宋体"/>
                <w:szCs w:val="21"/>
              </w:rPr>
            </w:pPr>
            <w:r>
              <w:rPr>
                <w:rFonts w:ascii="宋体" w:hAnsi="宋体"/>
                <w:szCs w:val="21"/>
              </w:rPr>
              <w:t>6</w:t>
            </w:r>
          </w:p>
        </w:tc>
        <w:tc>
          <w:tcPr>
            <w:tcW w:w="6102" w:type="dxa"/>
            <w:tcBorders>
              <w:top w:val="single" w:color="auto" w:sz="4" w:space="0"/>
              <w:left w:val="single" w:color="auto" w:sz="4" w:space="0"/>
              <w:bottom w:val="single" w:color="auto" w:sz="4" w:space="0"/>
              <w:right w:val="single" w:color="auto" w:sz="4" w:space="0"/>
            </w:tcBorders>
            <w:vAlign w:val="center"/>
          </w:tcPr>
          <w:p w14:paraId="2A99D1EC">
            <w:pPr>
              <w:rPr>
                <w:rFonts w:hint="eastAsia" w:ascii="宋体" w:hAnsi="宋体"/>
                <w:szCs w:val="21"/>
              </w:rPr>
            </w:pPr>
            <w:r>
              <w:rPr>
                <w:rFonts w:hint="eastAsia" w:ascii="宋体" w:hAnsi="宋体"/>
                <w:szCs w:val="21"/>
              </w:rPr>
              <w:t>不同投标人的投标报价中分部分项工程量清单综合单价相似度达到80%及以上的(以</w:t>
            </w:r>
            <w:r>
              <w:rPr>
                <w:rFonts w:hint="eastAsia" w:ascii="宋体" w:hAnsi="宋体"/>
                <w:szCs w:val="21"/>
                <w:u w:val="single"/>
              </w:rPr>
              <w:t xml:space="preserve">  广州公共资源交易中心 </w:t>
            </w:r>
            <w:r>
              <w:rPr>
                <w:rFonts w:hint="eastAsia" w:ascii="宋体" w:hAnsi="宋体"/>
                <w:szCs w:val="21"/>
              </w:rPr>
              <w:t>交易平台评标系统的检索信息为准)</w:t>
            </w:r>
          </w:p>
        </w:tc>
        <w:tc>
          <w:tcPr>
            <w:tcW w:w="1397" w:type="dxa"/>
            <w:tcBorders>
              <w:top w:val="single" w:color="auto" w:sz="4" w:space="0"/>
              <w:left w:val="single" w:color="auto" w:sz="4" w:space="0"/>
              <w:bottom w:val="single" w:color="auto" w:sz="4" w:space="0"/>
              <w:right w:val="single" w:color="auto" w:sz="4" w:space="0"/>
            </w:tcBorders>
          </w:tcPr>
          <w:p w14:paraId="6A172206">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14813179">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3B53BB03">
            <w:pPr>
              <w:rPr>
                <w:rFonts w:hint="eastAsia" w:ascii="宋体" w:hAnsi="宋体"/>
                <w:szCs w:val="21"/>
              </w:rPr>
            </w:pPr>
          </w:p>
        </w:tc>
        <w:tc>
          <w:tcPr>
            <w:tcW w:w="1396" w:type="dxa"/>
            <w:tcBorders>
              <w:top w:val="single" w:color="auto" w:sz="4" w:space="0"/>
              <w:left w:val="single" w:color="auto" w:sz="4" w:space="0"/>
              <w:bottom w:val="single" w:color="auto" w:sz="4" w:space="0"/>
              <w:right w:val="single" w:color="auto" w:sz="4" w:space="0"/>
            </w:tcBorders>
          </w:tcPr>
          <w:p w14:paraId="163A2394">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4F73B52A">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24F9E247">
            <w:pPr>
              <w:rPr>
                <w:rFonts w:hint="eastAsia" w:ascii="宋体" w:hAnsi="宋体"/>
                <w:szCs w:val="21"/>
              </w:rPr>
            </w:pPr>
          </w:p>
        </w:tc>
      </w:tr>
      <w:tr w14:paraId="71C24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0E8A9315">
            <w:pPr>
              <w:rPr>
                <w:rFonts w:hint="eastAsia" w:ascii="宋体" w:hAnsi="宋体"/>
                <w:szCs w:val="21"/>
              </w:rPr>
            </w:pPr>
            <w:r>
              <w:rPr>
                <w:rFonts w:ascii="宋体" w:hAnsi="宋体"/>
                <w:szCs w:val="21"/>
              </w:rPr>
              <w:t>7</w:t>
            </w:r>
          </w:p>
        </w:tc>
        <w:tc>
          <w:tcPr>
            <w:tcW w:w="6102" w:type="dxa"/>
            <w:tcBorders>
              <w:top w:val="single" w:color="auto" w:sz="4" w:space="0"/>
              <w:left w:val="single" w:color="auto" w:sz="4" w:space="0"/>
              <w:bottom w:val="single" w:color="auto" w:sz="4" w:space="0"/>
              <w:right w:val="single" w:color="auto" w:sz="4" w:space="0"/>
            </w:tcBorders>
            <w:vAlign w:val="center"/>
          </w:tcPr>
          <w:p w14:paraId="753947BF">
            <w:pPr>
              <w:rPr>
                <w:rFonts w:hint="eastAsia" w:ascii="宋体" w:hAnsi="宋体"/>
                <w:szCs w:val="21"/>
              </w:rPr>
            </w:pPr>
            <w:r>
              <w:rPr>
                <w:rFonts w:hint="eastAsia" w:ascii="宋体" w:hAnsi="宋体"/>
                <w:szCs w:val="21"/>
              </w:rPr>
              <w:t>投标人之间存在《广东省实施&lt;中华人民共和国招标投标法&gt;》第十六条所禁止的情形的；</w:t>
            </w:r>
          </w:p>
        </w:tc>
        <w:tc>
          <w:tcPr>
            <w:tcW w:w="1397" w:type="dxa"/>
            <w:tcBorders>
              <w:top w:val="single" w:color="auto" w:sz="4" w:space="0"/>
              <w:left w:val="single" w:color="auto" w:sz="4" w:space="0"/>
              <w:bottom w:val="single" w:color="auto" w:sz="4" w:space="0"/>
              <w:right w:val="single" w:color="auto" w:sz="4" w:space="0"/>
            </w:tcBorders>
          </w:tcPr>
          <w:p w14:paraId="3182504A">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6F4F01EB">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450988CF">
            <w:pPr>
              <w:rPr>
                <w:rFonts w:hint="eastAsia" w:ascii="宋体" w:hAnsi="宋体"/>
                <w:szCs w:val="21"/>
              </w:rPr>
            </w:pPr>
          </w:p>
        </w:tc>
        <w:tc>
          <w:tcPr>
            <w:tcW w:w="1396" w:type="dxa"/>
            <w:tcBorders>
              <w:top w:val="single" w:color="auto" w:sz="4" w:space="0"/>
              <w:left w:val="single" w:color="auto" w:sz="4" w:space="0"/>
              <w:bottom w:val="single" w:color="auto" w:sz="4" w:space="0"/>
              <w:right w:val="single" w:color="auto" w:sz="4" w:space="0"/>
            </w:tcBorders>
          </w:tcPr>
          <w:p w14:paraId="19D25188">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348E8A33">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5B589E6B">
            <w:pPr>
              <w:rPr>
                <w:rFonts w:hint="eastAsia" w:ascii="宋体" w:hAnsi="宋体"/>
                <w:szCs w:val="21"/>
              </w:rPr>
            </w:pPr>
          </w:p>
        </w:tc>
      </w:tr>
      <w:tr w14:paraId="2DDEE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45CB1B85">
            <w:pPr>
              <w:rPr>
                <w:rFonts w:hint="eastAsia" w:ascii="宋体" w:hAnsi="宋体"/>
                <w:szCs w:val="21"/>
              </w:rPr>
            </w:pPr>
            <w:r>
              <w:rPr>
                <w:rFonts w:ascii="宋体" w:hAnsi="宋体"/>
                <w:szCs w:val="21"/>
              </w:rPr>
              <w:t>8</w:t>
            </w:r>
          </w:p>
        </w:tc>
        <w:tc>
          <w:tcPr>
            <w:tcW w:w="6102" w:type="dxa"/>
            <w:tcBorders>
              <w:top w:val="single" w:color="auto" w:sz="4" w:space="0"/>
              <w:left w:val="single" w:color="auto" w:sz="4" w:space="0"/>
              <w:bottom w:val="single" w:color="auto" w:sz="4" w:space="0"/>
              <w:right w:val="single" w:color="auto" w:sz="4" w:space="0"/>
            </w:tcBorders>
            <w:vAlign w:val="center"/>
          </w:tcPr>
          <w:p w14:paraId="1BEBA83E">
            <w:pPr>
              <w:rPr>
                <w:rFonts w:hint="eastAsia" w:ascii="宋体" w:hAnsi="宋体"/>
                <w:szCs w:val="21"/>
              </w:rPr>
            </w:pPr>
            <w:r>
              <w:rPr>
                <w:rFonts w:hint="eastAsia" w:ascii="宋体" w:hAnsi="宋体"/>
                <w:szCs w:val="21"/>
              </w:rPr>
              <w:t>无《参与编制经济标投标文件人员名单》的；</w:t>
            </w:r>
          </w:p>
        </w:tc>
        <w:tc>
          <w:tcPr>
            <w:tcW w:w="1397" w:type="dxa"/>
            <w:tcBorders>
              <w:top w:val="single" w:color="auto" w:sz="4" w:space="0"/>
              <w:left w:val="single" w:color="auto" w:sz="4" w:space="0"/>
              <w:bottom w:val="single" w:color="auto" w:sz="4" w:space="0"/>
              <w:right w:val="single" w:color="auto" w:sz="4" w:space="0"/>
            </w:tcBorders>
          </w:tcPr>
          <w:p w14:paraId="3AA20DB8">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75F51259">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55CDDD9C">
            <w:pPr>
              <w:rPr>
                <w:rFonts w:hint="eastAsia" w:ascii="宋体" w:hAnsi="宋体"/>
                <w:szCs w:val="21"/>
              </w:rPr>
            </w:pPr>
          </w:p>
        </w:tc>
        <w:tc>
          <w:tcPr>
            <w:tcW w:w="1396" w:type="dxa"/>
            <w:tcBorders>
              <w:top w:val="single" w:color="auto" w:sz="4" w:space="0"/>
              <w:left w:val="single" w:color="auto" w:sz="4" w:space="0"/>
              <w:bottom w:val="single" w:color="auto" w:sz="4" w:space="0"/>
              <w:right w:val="single" w:color="auto" w:sz="4" w:space="0"/>
            </w:tcBorders>
          </w:tcPr>
          <w:p w14:paraId="55BB9E7C">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19BBDBB5">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56E86E5E">
            <w:pPr>
              <w:rPr>
                <w:rFonts w:hint="eastAsia" w:ascii="宋体" w:hAnsi="宋体"/>
                <w:szCs w:val="21"/>
              </w:rPr>
            </w:pPr>
          </w:p>
        </w:tc>
      </w:tr>
      <w:tr w14:paraId="65B7E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5C633E7C">
            <w:pPr>
              <w:rPr>
                <w:rFonts w:hint="eastAsia" w:ascii="宋体" w:hAnsi="宋体"/>
                <w:szCs w:val="21"/>
              </w:rPr>
            </w:pPr>
            <w:r>
              <w:rPr>
                <w:rFonts w:ascii="宋体" w:hAnsi="宋体"/>
                <w:szCs w:val="21"/>
              </w:rPr>
              <w:t>9</w:t>
            </w:r>
          </w:p>
        </w:tc>
        <w:tc>
          <w:tcPr>
            <w:tcW w:w="6102" w:type="dxa"/>
            <w:tcBorders>
              <w:top w:val="single" w:color="auto" w:sz="4" w:space="0"/>
              <w:left w:val="single" w:color="auto" w:sz="4" w:space="0"/>
              <w:bottom w:val="single" w:color="auto" w:sz="4" w:space="0"/>
              <w:right w:val="single" w:color="auto" w:sz="4" w:space="0"/>
            </w:tcBorders>
            <w:vAlign w:val="center"/>
          </w:tcPr>
          <w:p w14:paraId="6660FF99">
            <w:pPr>
              <w:rPr>
                <w:rFonts w:hint="eastAsia" w:ascii="宋体" w:hAnsi="宋体"/>
                <w:szCs w:val="21"/>
              </w:rPr>
            </w:pPr>
            <w:r>
              <w:rPr>
                <w:rFonts w:hint="eastAsia" w:ascii="宋体" w:hAnsi="宋体"/>
                <w:szCs w:val="21"/>
              </w:rPr>
              <w:t>无《对投标文件编制的承诺》</w:t>
            </w:r>
          </w:p>
        </w:tc>
        <w:tc>
          <w:tcPr>
            <w:tcW w:w="1397" w:type="dxa"/>
            <w:tcBorders>
              <w:top w:val="single" w:color="auto" w:sz="4" w:space="0"/>
              <w:left w:val="single" w:color="auto" w:sz="4" w:space="0"/>
              <w:bottom w:val="single" w:color="auto" w:sz="4" w:space="0"/>
              <w:right w:val="single" w:color="auto" w:sz="4" w:space="0"/>
            </w:tcBorders>
          </w:tcPr>
          <w:p w14:paraId="323A87A5">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0A729079">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681D2907">
            <w:pPr>
              <w:rPr>
                <w:rFonts w:hint="eastAsia" w:ascii="宋体" w:hAnsi="宋体"/>
                <w:szCs w:val="21"/>
              </w:rPr>
            </w:pPr>
          </w:p>
        </w:tc>
        <w:tc>
          <w:tcPr>
            <w:tcW w:w="1396" w:type="dxa"/>
            <w:tcBorders>
              <w:top w:val="single" w:color="auto" w:sz="4" w:space="0"/>
              <w:left w:val="single" w:color="auto" w:sz="4" w:space="0"/>
              <w:bottom w:val="single" w:color="auto" w:sz="4" w:space="0"/>
              <w:right w:val="single" w:color="auto" w:sz="4" w:space="0"/>
            </w:tcBorders>
          </w:tcPr>
          <w:p w14:paraId="41BBDECA">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5F5EBEC7">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50C9B880">
            <w:pPr>
              <w:rPr>
                <w:rFonts w:hint="eastAsia" w:ascii="宋体" w:hAnsi="宋体"/>
                <w:szCs w:val="21"/>
              </w:rPr>
            </w:pPr>
          </w:p>
        </w:tc>
      </w:tr>
      <w:tr w14:paraId="6CDDD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5B73AC46">
            <w:pPr>
              <w:rPr>
                <w:rFonts w:hint="eastAsia" w:ascii="宋体" w:hAnsi="宋体"/>
                <w:szCs w:val="21"/>
              </w:rPr>
            </w:pPr>
            <w:r>
              <w:rPr>
                <w:rFonts w:hint="eastAsia" w:ascii="宋体" w:hAnsi="宋体"/>
                <w:szCs w:val="21"/>
              </w:rPr>
              <w:t>10</w:t>
            </w:r>
          </w:p>
        </w:tc>
        <w:tc>
          <w:tcPr>
            <w:tcW w:w="6102" w:type="dxa"/>
            <w:tcBorders>
              <w:top w:val="single" w:color="auto" w:sz="4" w:space="0"/>
              <w:left w:val="single" w:color="auto" w:sz="4" w:space="0"/>
              <w:bottom w:val="single" w:color="auto" w:sz="4" w:space="0"/>
              <w:right w:val="single" w:color="auto" w:sz="4" w:space="0"/>
            </w:tcBorders>
            <w:vAlign w:val="center"/>
          </w:tcPr>
          <w:p w14:paraId="7FA4E77F">
            <w:pPr>
              <w:rPr>
                <w:rFonts w:hint="eastAsia" w:ascii="宋体" w:hAnsi="宋体"/>
                <w:szCs w:val="21"/>
              </w:rPr>
            </w:pPr>
            <w:r>
              <w:rPr>
                <w:rFonts w:hint="eastAsia" w:ascii="宋体" w:hAnsi="宋体"/>
                <w:szCs w:val="21"/>
              </w:rPr>
              <w:t>投标人与本项目其他投标人的投标文件工程量清单编制机器硬件 信息一致的（以交易平台评标系统的检索信息为准）</w:t>
            </w:r>
          </w:p>
        </w:tc>
        <w:tc>
          <w:tcPr>
            <w:tcW w:w="1397" w:type="dxa"/>
            <w:tcBorders>
              <w:top w:val="single" w:color="auto" w:sz="4" w:space="0"/>
              <w:left w:val="single" w:color="auto" w:sz="4" w:space="0"/>
              <w:bottom w:val="single" w:color="auto" w:sz="4" w:space="0"/>
              <w:right w:val="single" w:color="auto" w:sz="4" w:space="0"/>
            </w:tcBorders>
          </w:tcPr>
          <w:p w14:paraId="7451ECD1">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05F70D88">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71CEDAC4">
            <w:pPr>
              <w:rPr>
                <w:rFonts w:hint="eastAsia" w:ascii="宋体" w:hAnsi="宋体"/>
                <w:szCs w:val="21"/>
              </w:rPr>
            </w:pPr>
          </w:p>
        </w:tc>
        <w:tc>
          <w:tcPr>
            <w:tcW w:w="1396" w:type="dxa"/>
            <w:tcBorders>
              <w:top w:val="single" w:color="auto" w:sz="4" w:space="0"/>
              <w:left w:val="single" w:color="auto" w:sz="4" w:space="0"/>
              <w:bottom w:val="single" w:color="auto" w:sz="4" w:space="0"/>
              <w:right w:val="single" w:color="auto" w:sz="4" w:space="0"/>
            </w:tcBorders>
          </w:tcPr>
          <w:p w14:paraId="27AB9288">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7C2132A9">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20A173A2">
            <w:pPr>
              <w:rPr>
                <w:rFonts w:hint="eastAsia" w:ascii="宋体" w:hAnsi="宋体"/>
                <w:szCs w:val="21"/>
              </w:rPr>
            </w:pPr>
          </w:p>
        </w:tc>
      </w:tr>
    </w:tbl>
    <w:p w14:paraId="15F1DB4A">
      <w:pPr>
        <w:ind w:firstLine="458"/>
        <w:rPr>
          <w:rFonts w:hint="eastAsia" w:ascii="宋体" w:hAnsi="宋体"/>
          <w:szCs w:val="21"/>
        </w:rPr>
      </w:pPr>
      <w:r>
        <w:rPr>
          <w:rFonts w:hint="eastAsia" w:ascii="宋体" w:hAnsi="宋体"/>
          <w:szCs w:val="21"/>
        </w:rPr>
        <w:t>注：</w:t>
      </w:r>
      <w:r>
        <w:rPr>
          <w:rFonts w:ascii="宋体" w:hAnsi="宋体"/>
          <w:szCs w:val="21"/>
        </w:rPr>
        <w:t>1.</w:t>
      </w:r>
      <w:r>
        <w:rPr>
          <w:rFonts w:hint="eastAsia" w:ascii="宋体" w:hAnsi="宋体"/>
          <w:szCs w:val="21"/>
        </w:rPr>
        <w:t>本表使用GZZB2018-3招标文件范本，与范本内容不同之处均以下划线标明。</w:t>
      </w:r>
    </w:p>
    <w:p w14:paraId="7A76608C">
      <w:pPr>
        <w:ind w:firstLine="458"/>
        <w:rPr>
          <w:rFonts w:hint="eastAsia" w:ascii="宋体" w:hAnsi="宋体"/>
          <w:szCs w:val="21"/>
        </w:rPr>
      </w:pPr>
      <w:r>
        <w:rPr>
          <w:rFonts w:ascii="宋体" w:hAnsi="宋体"/>
          <w:szCs w:val="21"/>
        </w:rPr>
        <w:t>2.</w:t>
      </w:r>
      <w:r>
        <w:rPr>
          <w:rFonts w:hint="eastAsia" w:ascii="宋体" w:hAnsi="宋体"/>
          <w:szCs w:val="21"/>
        </w:rPr>
        <w:t>凡出现以上任何一项情形，结论均为无效，否则就为有效。</w:t>
      </w:r>
    </w:p>
    <w:p w14:paraId="2A62E3AE">
      <w:pPr>
        <w:ind w:firstLine="458"/>
        <w:rPr>
          <w:rFonts w:hint="eastAsia" w:ascii="宋体" w:hAnsi="宋体"/>
          <w:szCs w:val="21"/>
        </w:rPr>
      </w:pPr>
      <w:r>
        <w:rPr>
          <w:rFonts w:hint="eastAsia" w:ascii="宋体" w:hAnsi="宋体"/>
          <w:szCs w:val="21"/>
        </w:rPr>
        <w:t>3</w:t>
      </w:r>
      <w:r>
        <w:rPr>
          <w:rFonts w:ascii="宋体" w:hAnsi="宋体"/>
          <w:szCs w:val="21"/>
        </w:rPr>
        <w:t>.</w:t>
      </w:r>
      <w:r>
        <w:rPr>
          <w:rFonts w:hint="eastAsia" w:ascii="宋体" w:hAnsi="宋体"/>
          <w:szCs w:val="21"/>
        </w:rPr>
        <w:t>如对本表中某种情形的评审意见不一致时，以评标委员会过半数成员的意见作为评标委员会对该情形的认定结论。</w:t>
      </w:r>
    </w:p>
    <w:p w14:paraId="2EC557C3">
      <w:pPr>
        <w:pStyle w:val="41"/>
      </w:pPr>
      <w:r>
        <w:rPr>
          <w:rFonts w:hint="eastAsia"/>
        </w:rPr>
        <w:t>4</w:t>
      </w:r>
      <w:r>
        <w:t>.</w:t>
      </w:r>
      <w:r>
        <w:rPr>
          <w:rFonts w:hint="eastAsia"/>
        </w:rPr>
        <w:t>不得将文件顺序、明显的文字错误等列为否决投标的情形。评委发现投标文件中含义不明确、对同类问题表述不一致、有明显文字和计算错误、投标报下·价可能低于成本影响履约的，应当要求投标人作必要的澄清、说明后再判定投标人是否通过有效性审查，不得直接否决投标。</w:t>
      </w:r>
    </w:p>
    <w:p w14:paraId="4BB742FF">
      <w:pPr>
        <w:pStyle w:val="41"/>
        <w:sectPr>
          <w:endnotePr>
            <w:numFmt w:val="decimal"/>
          </w:endnotePr>
          <w:pgSz w:w="16838" w:h="11906" w:orient="landscape"/>
          <w:pgMar w:top="1418" w:right="1247" w:bottom="1418" w:left="1134" w:header="851" w:footer="907" w:gutter="0"/>
          <w:cols w:space="425" w:num="1"/>
          <w:titlePg/>
          <w:docGrid w:type="lines" w:linePitch="312" w:charSpace="0"/>
        </w:sectPr>
      </w:pPr>
      <w:r>
        <w:rPr>
          <w:rFonts w:hint="eastAsia"/>
        </w:rPr>
        <w:t>评委签名：</w:t>
      </w:r>
    </w:p>
    <w:p w14:paraId="0B44DE04">
      <w:pPr>
        <w:rPr>
          <w:szCs w:val="21"/>
        </w:rPr>
      </w:pPr>
      <w:r>
        <w:rPr>
          <w:rFonts w:hint="eastAsia"/>
          <w:szCs w:val="21"/>
        </w:rPr>
        <w:t>附表四</w:t>
      </w:r>
    </w:p>
    <w:p w14:paraId="6C05F699">
      <w:pPr>
        <w:jc w:val="center"/>
        <w:rPr>
          <w:b/>
          <w:sz w:val="36"/>
          <w:szCs w:val="36"/>
        </w:rPr>
      </w:pPr>
      <w:r>
        <w:rPr>
          <w:rFonts w:hint="eastAsia"/>
          <w:b/>
          <w:sz w:val="36"/>
          <w:szCs w:val="36"/>
        </w:rPr>
        <w:t>技术标详细审查评分表</w:t>
      </w:r>
    </w:p>
    <w:tbl>
      <w:tblPr>
        <w:tblStyle w:val="42"/>
        <w:tblpPr w:leftFromText="180" w:rightFromText="180" w:vertAnchor="text" w:horzAnchor="page" w:tblpX="967" w:tblpY="469"/>
        <w:tblOverlap w:val="never"/>
        <w:tblW w:w="506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
        <w:gridCol w:w="1205"/>
        <w:gridCol w:w="660"/>
        <w:gridCol w:w="6123"/>
        <w:gridCol w:w="6364"/>
      </w:tblGrid>
      <w:tr w14:paraId="47CAE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blHeader/>
        </w:trPr>
        <w:tc>
          <w:tcPr>
            <w:tcW w:w="175" w:type="pct"/>
            <w:vAlign w:val="center"/>
          </w:tcPr>
          <w:p w14:paraId="3BD23FCC">
            <w:pPr>
              <w:spacing w:line="360" w:lineRule="auto"/>
              <w:jc w:val="center"/>
              <w:rPr>
                <w:rFonts w:hint="eastAsia" w:ascii="宋体" w:hAnsi="宋体" w:cs="宋体"/>
                <w:sz w:val="18"/>
                <w:szCs w:val="18"/>
              </w:rPr>
            </w:pPr>
            <w:r>
              <w:rPr>
                <w:rFonts w:hint="eastAsia" w:ascii="宋体" w:hAnsi="宋体" w:cs="宋体"/>
                <w:sz w:val="18"/>
                <w:szCs w:val="18"/>
              </w:rPr>
              <w:t>序号</w:t>
            </w:r>
          </w:p>
        </w:tc>
        <w:tc>
          <w:tcPr>
            <w:tcW w:w="405" w:type="pct"/>
            <w:vAlign w:val="center"/>
          </w:tcPr>
          <w:p w14:paraId="0BE64476">
            <w:pPr>
              <w:spacing w:line="360" w:lineRule="auto"/>
              <w:jc w:val="center"/>
              <w:rPr>
                <w:rFonts w:hint="eastAsia" w:ascii="宋体" w:hAnsi="宋体" w:cs="宋体"/>
                <w:sz w:val="18"/>
                <w:szCs w:val="18"/>
              </w:rPr>
            </w:pPr>
            <w:r>
              <w:rPr>
                <w:rFonts w:hint="eastAsia" w:ascii="宋体" w:hAnsi="宋体" w:cs="宋体"/>
                <w:sz w:val="18"/>
                <w:szCs w:val="18"/>
              </w:rPr>
              <w:t>评审内容</w:t>
            </w:r>
          </w:p>
        </w:tc>
        <w:tc>
          <w:tcPr>
            <w:tcW w:w="222" w:type="pct"/>
            <w:vAlign w:val="center"/>
          </w:tcPr>
          <w:p w14:paraId="1BDD240F">
            <w:pPr>
              <w:spacing w:line="360" w:lineRule="auto"/>
              <w:jc w:val="center"/>
              <w:rPr>
                <w:rFonts w:hint="eastAsia" w:ascii="宋体" w:hAnsi="宋体" w:cs="宋体"/>
                <w:sz w:val="18"/>
                <w:szCs w:val="18"/>
              </w:rPr>
            </w:pPr>
            <w:r>
              <w:rPr>
                <w:rFonts w:hint="eastAsia" w:ascii="宋体" w:hAnsi="宋体" w:cs="宋体"/>
                <w:sz w:val="18"/>
                <w:szCs w:val="18"/>
              </w:rPr>
              <w:t>单项</w:t>
            </w:r>
          </w:p>
          <w:p w14:paraId="0DBD07FA">
            <w:pPr>
              <w:spacing w:line="360" w:lineRule="auto"/>
              <w:jc w:val="center"/>
              <w:rPr>
                <w:rFonts w:hint="eastAsia" w:ascii="宋体" w:hAnsi="宋体" w:cs="宋体"/>
                <w:sz w:val="18"/>
                <w:szCs w:val="18"/>
              </w:rPr>
            </w:pPr>
            <w:r>
              <w:rPr>
                <w:rFonts w:hint="eastAsia" w:ascii="宋体" w:hAnsi="宋体" w:cs="宋体"/>
                <w:sz w:val="18"/>
                <w:szCs w:val="18"/>
              </w:rPr>
              <w:t>满分</w:t>
            </w:r>
          </w:p>
        </w:tc>
        <w:tc>
          <w:tcPr>
            <w:tcW w:w="2058" w:type="pct"/>
            <w:vAlign w:val="center"/>
          </w:tcPr>
          <w:p w14:paraId="27E7C1F6">
            <w:pPr>
              <w:spacing w:line="360" w:lineRule="auto"/>
              <w:jc w:val="center"/>
              <w:rPr>
                <w:rFonts w:hint="eastAsia" w:ascii="宋体" w:hAnsi="宋体" w:cs="宋体"/>
                <w:sz w:val="18"/>
                <w:szCs w:val="18"/>
              </w:rPr>
            </w:pPr>
            <w:r>
              <w:rPr>
                <w:rFonts w:hint="eastAsia" w:ascii="宋体" w:hAnsi="宋体" w:cs="宋体"/>
                <w:sz w:val="18"/>
                <w:szCs w:val="18"/>
              </w:rPr>
              <w:t>评分说明</w:t>
            </w:r>
          </w:p>
        </w:tc>
        <w:tc>
          <w:tcPr>
            <w:tcW w:w="2138" w:type="pct"/>
          </w:tcPr>
          <w:p w14:paraId="0108C06E">
            <w:pPr>
              <w:spacing w:line="360" w:lineRule="auto"/>
              <w:jc w:val="center"/>
              <w:rPr>
                <w:rFonts w:hint="eastAsia" w:ascii="宋体" w:hAnsi="宋体" w:cs="宋体"/>
                <w:sz w:val="18"/>
                <w:szCs w:val="18"/>
              </w:rPr>
            </w:pPr>
            <w:r>
              <w:rPr>
                <w:rFonts w:hint="eastAsia" w:ascii="宋体" w:hAnsi="宋体" w:cs="宋体"/>
                <w:sz w:val="18"/>
                <w:szCs w:val="18"/>
              </w:rPr>
              <w:t>备注</w:t>
            </w:r>
          </w:p>
        </w:tc>
      </w:tr>
      <w:tr w14:paraId="15334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7" w:hRule="atLeast"/>
        </w:trPr>
        <w:tc>
          <w:tcPr>
            <w:tcW w:w="175" w:type="pct"/>
            <w:tcBorders>
              <w:left w:val="single" w:color="auto" w:sz="4" w:space="0"/>
              <w:right w:val="single" w:color="auto" w:sz="4" w:space="0"/>
            </w:tcBorders>
            <w:vAlign w:val="center"/>
          </w:tcPr>
          <w:p w14:paraId="4E5C185A">
            <w:pPr>
              <w:spacing w:line="360" w:lineRule="auto"/>
              <w:jc w:val="center"/>
              <w:rPr>
                <w:rFonts w:hint="eastAsia" w:ascii="宋体" w:hAnsi="宋体" w:cs="宋体"/>
                <w:sz w:val="18"/>
                <w:szCs w:val="18"/>
              </w:rPr>
            </w:pPr>
            <w:r>
              <w:rPr>
                <w:rFonts w:hint="eastAsia" w:ascii="宋体" w:hAnsi="宋体" w:cs="宋体"/>
                <w:sz w:val="18"/>
                <w:szCs w:val="18"/>
              </w:rPr>
              <w:t>1</w:t>
            </w:r>
          </w:p>
        </w:tc>
        <w:tc>
          <w:tcPr>
            <w:tcW w:w="405" w:type="pct"/>
            <w:tcBorders>
              <w:left w:val="single" w:color="auto" w:sz="4" w:space="0"/>
              <w:right w:val="single" w:color="auto" w:sz="4" w:space="0"/>
            </w:tcBorders>
            <w:vAlign w:val="center"/>
          </w:tcPr>
          <w:p w14:paraId="3E1F1E92">
            <w:pPr>
              <w:spacing w:line="360" w:lineRule="auto"/>
              <w:jc w:val="center"/>
              <w:rPr>
                <w:rFonts w:hint="eastAsia" w:ascii="宋体" w:hAnsi="宋体" w:cs="宋体"/>
                <w:sz w:val="18"/>
                <w:szCs w:val="18"/>
              </w:rPr>
            </w:pPr>
            <w:r>
              <w:rPr>
                <w:rFonts w:hint="eastAsia" w:ascii="宋体" w:hAnsi="宋体" w:cs="宋体"/>
                <w:sz w:val="18"/>
                <w:szCs w:val="18"/>
              </w:rPr>
              <w:t>投标人</w:t>
            </w:r>
          </w:p>
          <w:p w14:paraId="4AE493C4">
            <w:pPr>
              <w:spacing w:line="360" w:lineRule="auto"/>
              <w:jc w:val="center"/>
              <w:rPr>
                <w:rFonts w:hint="eastAsia" w:ascii="宋体" w:hAnsi="宋体" w:cs="宋体"/>
                <w:sz w:val="18"/>
                <w:szCs w:val="18"/>
              </w:rPr>
            </w:pPr>
            <w:r>
              <w:rPr>
                <w:rFonts w:hint="eastAsia" w:ascii="宋体" w:hAnsi="宋体" w:cs="宋体"/>
                <w:sz w:val="18"/>
                <w:szCs w:val="18"/>
              </w:rPr>
              <w:t>业绩</w:t>
            </w:r>
          </w:p>
        </w:tc>
        <w:tc>
          <w:tcPr>
            <w:tcW w:w="222" w:type="pct"/>
            <w:tcBorders>
              <w:top w:val="single" w:color="auto" w:sz="4" w:space="0"/>
              <w:left w:val="single" w:color="auto" w:sz="4" w:space="0"/>
              <w:right w:val="single" w:color="auto" w:sz="4" w:space="0"/>
            </w:tcBorders>
            <w:vAlign w:val="center"/>
          </w:tcPr>
          <w:p w14:paraId="3E05A00B">
            <w:pPr>
              <w:spacing w:line="360" w:lineRule="auto"/>
              <w:jc w:val="center"/>
              <w:rPr>
                <w:rFonts w:hint="eastAsia" w:ascii="宋体" w:hAnsi="宋体" w:cs="宋体"/>
                <w:sz w:val="18"/>
                <w:szCs w:val="18"/>
              </w:rPr>
            </w:pPr>
            <w:r>
              <w:rPr>
                <w:rFonts w:hint="eastAsia" w:ascii="宋体" w:hAnsi="宋体" w:cs="宋体"/>
                <w:sz w:val="18"/>
                <w:szCs w:val="18"/>
              </w:rPr>
              <w:t>10</w:t>
            </w:r>
          </w:p>
        </w:tc>
        <w:tc>
          <w:tcPr>
            <w:tcW w:w="2058" w:type="pct"/>
            <w:tcBorders>
              <w:top w:val="single" w:color="auto" w:sz="4" w:space="0"/>
              <w:left w:val="single" w:color="auto" w:sz="4" w:space="0"/>
            </w:tcBorders>
            <w:vAlign w:val="center"/>
          </w:tcPr>
          <w:p w14:paraId="78D997AA">
            <w:pPr>
              <w:tabs>
                <w:tab w:val="left" w:pos="360"/>
              </w:tabs>
              <w:spacing w:line="360" w:lineRule="auto"/>
              <w:rPr>
                <w:rFonts w:hint="eastAsia" w:ascii="宋体" w:hAnsi="宋体" w:cs="宋体"/>
                <w:sz w:val="18"/>
                <w:szCs w:val="18"/>
              </w:rPr>
            </w:pPr>
            <w:r>
              <w:rPr>
                <w:rFonts w:hint="eastAsia" w:ascii="宋体" w:hAnsi="宋体" w:cs="宋体"/>
                <w:sz w:val="18"/>
                <w:szCs w:val="18"/>
              </w:rPr>
              <w:t>投标人自2019年1月1日至投标截止时间内，每完成一项质量合格的建筑机电安装工程合同金额为6000万元及以上的施工业绩，每项得2分，此项业绩最多得10分。</w:t>
            </w:r>
          </w:p>
          <w:p w14:paraId="4E9C5483">
            <w:pPr>
              <w:spacing w:line="360" w:lineRule="auto"/>
              <w:rPr>
                <w:rFonts w:hint="eastAsia" w:ascii="宋体" w:hAnsi="宋体" w:cs="宋体"/>
                <w:sz w:val="18"/>
                <w:szCs w:val="18"/>
              </w:rPr>
            </w:pPr>
            <w:r>
              <w:rPr>
                <w:rFonts w:hint="eastAsia" w:ascii="宋体" w:hAnsi="宋体" w:cs="宋体"/>
                <w:sz w:val="18"/>
                <w:szCs w:val="18"/>
              </w:rPr>
              <w:t>本项最高得1</w:t>
            </w:r>
            <w:r>
              <w:rPr>
                <w:rFonts w:ascii="宋体" w:hAnsi="宋体" w:cs="宋体"/>
                <w:sz w:val="18"/>
                <w:szCs w:val="18"/>
              </w:rPr>
              <w:t>0</w:t>
            </w:r>
            <w:r>
              <w:rPr>
                <w:rFonts w:hint="eastAsia" w:ascii="宋体" w:hAnsi="宋体" w:cs="宋体"/>
                <w:sz w:val="18"/>
                <w:szCs w:val="18"/>
              </w:rPr>
              <w:t>分。</w:t>
            </w:r>
          </w:p>
        </w:tc>
        <w:tc>
          <w:tcPr>
            <w:tcW w:w="2138" w:type="pct"/>
            <w:tcBorders>
              <w:left w:val="single" w:color="auto" w:sz="4" w:space="0"/>
            </w:tcBorders>
            <w:vAlign w:val="center"/>
          </w:tcPr>
          <w:p w14:paraId="5E62F3E3">
            <w:pPr>
              <w:spacing w:line="360" w:lineRule="auto"/>
              <w:rPr>
                <w:rFonts w:hint="eastAsia" w:ascii="宋体" w:hAnsi="宋体" w:cs="宋体"/>
                <w:sz w:val="18"/>
                <w:szCs w:val="18"/>
              </w:rPr>
            </w:pPr>
            <w:r>
              <w:rPr>
                <w:rFonts w:hint="eastAsia" w:ascii="宋体" w:hAnsi="宋体" w:cs="宋体"/>
                <w:sz w:val="18"/>
                <w:szCs w:val="18"/>
              </w:rPr>
              <w:t>工程业绩取自广州市住房和城乡建设局企业诚信档案信息库。投标人须提供工程业绩的项目名称及业绩在广州市住房和城乡建设局企业诚信档案信息库中项目编号。不提供项目名称及项目编号的业绩不予评审。若投标人提供的项目名称与项目编号不一致：①项目名称和项目编号在库内分别对应不同业绩的，以项目名称对应的业绩为准②项目名称存在对应业绩的，项目编号在库内不存在对应业绩，以项目名称对应的业绩为准③项目名称在库内不存在对应业绩，项目编号存在对应业绩的，以项目编号对应的业绩为准。评标委员会对业绩的评审以投标截止时间在库内业绩上传件为依据。若是联合体投标，投标人业绩以承接本项目机电安装工程单位提供的业绩为准。</w:t>
            </w:r>
          </w:p>
        </w:tc>
      </w:tr>
      <w:tr w14:paraId="739C9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9" w:hRule="atLeast"/>
        </w:trPr>
        <w:tc>
          <w:tcPr>
            <w:tcW w:w="175" w:type="pct"/>
            <w:vAlign w:val="center"/>
          </w:tcPr>
          <w:p w14:paraId="6AD99D14">
            <w:pPr>
              <w:spacing w:line="360" w:lineRule="auto"/>
              <w:jc w:val="center"/>
              <w:rPr>
                <w:rFonts w:hint="eastAsia" w:ascii="宋体" w:hAnsi="宋体" w:cs="宋体"/>
                <w:sz w:val="18"/>
                <w:szCs w:val="18"/>
              </w:rPr>
            </w:pPr>
            <w:r>
              <w:rPr>
                <w:rFonts w:hint="eastAsia" w:ascii="宋体" w:hAnsi="宋体" w:cs="宋体"/>
                <w:sz w:val="18"/>
                <w:szCs w:val="18"/>
              </w:rPr>
              <w:t>2</w:t>
            </w:r>
          </w:p>
        </w:tc>
        <w:tc>
          <w:tcPr>
            <w:tcW w:w="405" w:type="pct"/>
            <w:vAlign w:val="center"/>
          </w:tcPr>
          <w:p w14:paraId="396BE986">
            <w:pPr>
              <w:spacing w:line="360" w:lineRule="auto"/>
              <w:jc w:val="center"/>
              <w:rPr>
                <w:rFonts w:hint="eastAsia" w:ascii="宋体" w:hAnsi="宋体" w:cs="宋体"/>
                <w:sz w:val="18"/>
                <w:szCs w:val="18"/>
              </w:rPr>
            </w:pPr>
            <w:r>
              <w:rPr>
                <w:rFonts w:hint="eastAsia" w:ascii="宋体" w:hAnsi="宋体" w:cs="宋体"/>
                <w:sz w:val="18"/>
                <w:szCs w:val="18"/>
              </w:rPr>
              <w:t>工程奖项</w:t>
            </w:r>
          </w:p>
        </w:tc>
        <w:tc>
          <w:tcPr>
            <w:tcW w:w="222" w:type="pct"/>
            <w:vAlign w:val="center"/>
          </w:tcPr>
          <w:p w14:paraId="7BEA8AD3">
            <w:pPr>
              <w:spacing w:line="360" w:lineRule="auto"/>
              <w:jc w:val="center"/>
              <w:rPr>
                <w:rFonts w:hint="eastAsia" w:ascii="宋体" w:hAnsi="宋体" w:cs="宋体"/>
                <w:sz w:val="18"/>
                <w:szCs w:val="18"/>
              </w:rPr>
            </w:pPr>
            <w:r>
              <w:rPr>
                <w:rFonts w:hint="eastAsia" w:ascii="宋体" w:hAnsi="宋体" w:cs="宋体"/>
                <w:sz w:val="18"/>
                <w:szCs w:val="18"/>
              </w:rPr>
              <w:t>6</w:t>
            </w:r>
          </w:p>
        </w:tc>
        <w:tc>
          <w:tcPr>
            <w:tcW w:w="2058" w:type="pct"/>
            <w:vAlign w:val="center"/>
          </w:tcPr>
          <w:p w14:paraId="6FDCB5FD">
            <w:pPr>
              <w:spacing w:line="360" w:lineRule="auto"/>
              <w:rPr>
                <w:rFonts w:hint="eastAsia" w:ascii="宋体" w:hAnsi="宋体" w:cs="宋体"/>
                <w:sz w:val="18"/>
                <w:szCs w:val="18"/>
              </w:rPr>
            </w:pPr>
            <w:r>
              <w:rPr>
                <w:rFonts w:hint="eastAsia" w:ascii="宋体" w:hAnsi="宋体" w:cs="宋体"/>
                <w:sz w:val="18"/>
                <w:szCs w:val="18"/>
              </w:rPr>
              <w:t>投标人自201</w:t>
            </w:r>
            <w:r>
              <w:rPr>
                <w:rFonts w:ascii="宋体" w:hAnsi="宋体" w:cs="宋体"/>
                <w:sz w:val="18"/>
                <w:szCs w:val="18"/>
              </w:rPr>
              <w:t>9</w:t>
            </w:r>
            <w:r>
              <w:rPr>
                <w:rFonts w:hint="eastAsia" w:ascii="宋体" w:hAnsi="宋体" w:cs="宋体"/>
                <w:sz w:val="18"/>
                <w:szCs w:val="18"/>
              </w:rPr>
              <w:t>年至投标截止时间内，每获得过一个工程项目的鲁班奖或詹天佑奖或国家优质工程奖，得</w:t>
            </w:r>
            <w:r>
              <w:rPr>
                <w:rFonts w:ascii="宋体" w:hAnsi="宋体" w:cs="宋体"/>
                <w:sz w:val="18"/>
                <w:szCs w:val="18"/>
              </w:rPr>
              <w:t>1</w:t>
            </w:r>
            <w:r>
              <w:rPr>
                <w:rFonts w:hint="eastAsia" w:ascii="宋体" w:hAnsi="宋体" w:cs="宋体"/>
                <w:sz w:val="18"/>
                <w:szCs w:val="18"/>
              </w:rPr>
              <w:t>分，此项奖项累计最高6分。</w:t>
            </w:r>
          </w:p>
          <w:p w14:paraId="013E9623">
            <w:pPr>
              <w:pStyle w:val="16"/>
              <w:spacing w:line="360" w:lineRule="auto"/>
              <w:rPr>
                <w:rFonts w:hint="eastAsia" w:ascii="宋体" w:hAnsi="宋体" w:cs="宋体"/>
                <w:sz w:val="18"/>
                <w:szCs w:val="18"/>
              </w:rPr>
            </w:pPr>
            <w:r>
              <w:rPr>
                <w:rFonts w:hint="eastAsia" w:ascii="宋体" w:hAnsi="宋体" w:cs="宋体"/>
                <w:sz w:val="18"/>
                <w:szCs w:val="18"/>
              </w:rPr>
              <w:t>注：本项最高得6分，同一评分项奖项按最高级别计分且同一项目不重复计分。</w:t>
            </w:r>
          </w:p>
        </w:tc>
        <w:tc>
          <w:tcPr>
            <w:tcW w:w="2138" w:type="pct"/>
            <w:vAlign w:val="center"/>
          </w:tcPr>
          <w:p w14:paraId="59126D7E">
            <w:pPr>
              <w:spacing w:line="360" w:lineRule="auto"/>
              <w:jc w:val="left"/>
              <w:rPr>
                <w:rFonts w:hint="eastAsia" w:ascii="宋体" w:hAnsi="宋体" w:cs="宋体"/>
                <w:sz w:val="18"/>
                <w:szCs w:val="18"/>
              </w:rPr>
            </w:pPr>
            <w:r>
              <w:rPr>
                <w:rFonts w:hint="eastAsia" w:ascii="宋体" w:hAnsi="宋体" w:cs="宋体"/>
                <w:sz w:val="18"/>
                <w:szCs w:val="18"/>
              </w:rPr>
              <w:t>1）需提供相关奖项证书原件扫描件加盖投标人公章。（以获奖证书载明时间或者授奖单位文件或公告时间为准。</w:t>
            </w:r>
          </w:p>
          <w:p w14:paraId="32FF5E21">
            <w:pPr>
              <w:spacing w:line="360" w:lineRule="auto"/>
              <w:jc w:val="left"/>
              <w:rPr>
                <w:rFonts w:hint="eastAsia" w:ascii="宋体" w:hAnsi="宋体" w:cs="宋体"/>
                <w:sz w:val="18"/>
                <w:szCs w:val="18"/>
              </w:rPr>
            </w:pPr>
            <w:r>
              <w:rPr>
                <w:rFonts w:hint="eastAsia" w:ascii="宋体" w:hAnsi="宋体" w:cs="宋体"/>
                <w:sz w:val="18"/>
                <w:szCs w:val="18"/>
              </w:rPr>
              <w:t>2）本项最高得8分,同一评分项奖项按最高级别计分且同一项目不重复计分。</w:t>
            </w:r>
          </w:p>
          <w:p w14:paraId="09CAF7C0">
            <w:pPr>
              <w:spacing w:line="360" w:lineRule="auto"/>
              <w:jc w:val="left"/>
              <w:rPr>
                <w:rFonts w:hint="eastAsia" w:ascii="宋体" w:hAnsi="宋体" w:cs="宋体"/>
                <w:sz w:val="18"/>
                <w:szCs w:val="18"/>
              </w:rPr>
            </w:pPr>
            <w:r>
              <w:rPr>
                <w:rFonts w:hint="eastAsia" w:ascii="宋体" w:hAnsi="宋体" w:cs="宋体"/>
                <w:sz w:val="18"/>
                <w:szCs w:val="18"/>
              </w:rPr>
              <w:t>3）本项评分只认可投标人自身作为获奖单位的情形，不认可投标单位分、子公司所获奖项。</w:t>
            </w:r>
          </w:p>
          <w:p w14:paraId="4A8F3978">
            <w:pPr>
              <w:spacing w:line="360" w:lineRule="auto"/>
              <w:jc w:val="left"/>
              <w:rPr>
                <w:rFonts w:hint="eastAsia" w:ascii="宋体" w:hAnsi="宋体" w:cs="宋体"/>
                <w:sz w:val="18"/>
                <w:szCs w:val="18"/>
              </w:rPr>
            </w:pPr>
            <w:r>
              <w:rPr>
                <w:rFonts w:hint="eastAsia" w:ascii="宋体" w:hAnsi="宋体" w:cs="宋体"/>
                <w:sz w:val="18"/>
                <w:szCs w:val="18"/>
              </w:rPr>
              <w:t>4）若是联合体投标，工程奖项以承接本项目机电安装工程的单位获得的奖项为准。</w:t>
            </w:r>
          </w:p>
        </w:tc>
      </w:tr>
      <w:tr w14:paraId="32D96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9" w:hRule="atLeast"/>
        </w:trPr>
        <w:tc>
          <w:tcPr>
            <w:tcW w:w="175" w:type="pct"/>
            <w:vAlign w:val="center"/>
          </w:tcPr>
          <w:p w14:paraId="5A5A54C2">
            <w:pPr>
              <w:spacing w:line="360" w:lineRule="auto"/>
              <w:jc w:val="center"/>
              <w:rPr>
                <w:rFonts w:hint="eastAsia" w:ascii="宋体" w:hAnsi="宋体" w:cs="宋体"/>
                <w:sz w:val="18"/>
                <w:szCs w:val="18"/>
              </w:rPr>
            </w:pPr>
            <w:r>
              <w:rPr>
                <w:rFonts w:hint="eastAsia" w:ascii="宋体" w:hAnsi="宋体" w:cs="宋体"/>
                <w:sz w:val="18"/>
                <w:szCs w:val="18"/>
              </w:rPr>
              <w:t>3</w:t>
            </w:r>
          </w:p>
        </w:tc>
        <w:tc>
          <w:tcPr>
            <w:tcW w:w="405" w:type="pct"/>
            <w:vAlign w:val="center"/>
          </w:tcPr>
          <w:p w14:paraId="56727F00">
            <w:pPr>
              <w:spacing w:line="360" w:lineRule="auto"/>
              <w:jc w:val="center"/>
              <w:rPr>
                <w:rFonts w:hint="eastAsia" w:ascii="宋体" w:hAnsi="宋体" w:cs="宋体"/>
                <w:sz w:val="18"/>
                <w:szCs w:val="18"/>
              </w:rPr>
            </w:pPr>
            <w:r>
              <w:rPr>
                <w:rFonts w:hint="eastAsia" w:ascii="宋体" w:hAnsi="宋体" w:cs="宋体"/>
                <w:sz w:val="18"/>
                <w:szCs w:val="18"/>
              </w:rPr>
              <w:t>财务指标</w:t>
            </w:r>
          </w:p>
        </w:tc>
        <w:tc>
          <w:tcPr>
            <w:tcW w:w="222" w:type="pct"/>
            <w:vAlign w:val="center"/>
          </w:tcPr>
          <w:p w14:paraId="017F0BC1">
            <w:pPr>
              <w:spacing w:line="360" w:lineRule="auto"/>
              <w:jc w:val="center"/>
              <w:rPr>
                <w:rFonts w:hint="eastAsia" w:ascii="宋体" w:hAnsi="宋体" w:cs="宋体"/>
                <w:sz w:val="18"/>
                <w:szCs w:val="18"/>
              </w:rPr>
            </w:pPr>
            <w:r>
              <w:rPr>
                <w:rFonts w:hint="eastAsia" w:ascii="宋体" w:hAnsi="宋体" w:cs="宋体"/>
                <w:sz w:val="18"/>
                <w:szCs w:val="18"/>
              </w:rPr>
              <w:t>2</w:t>
            </w:r>
          </w:p>
        </w:tc>
        <w:tc>
          <w:tcPr>
            <w:tcW w:w="2058" w:type="pct"/>
            <w:vAlign w:val="center"/>
          </w:tcPr>
          <w:p w14:paraId="01F29C0C">
            <w:pPr>
              <w:pStyle w:val="16"/>
              <w:spacing w:line="360" w:lineRule="auto"/>
              <w:rPr>
                <w:rFonts w:hint="eastAsia" w:ascii="宋体" w:hAnsi="宋体" w:cs="宋体"/>
                <w:sz w:val="18"/>
                <w:szCs w:val="18"/>
              </w:rPr>
            </w:pPr>
            <w:r>
              <w:rPr>
                <w:rFonts w:hint="eastAsia" w:ascii="宋体" w:hAnsi="宋体" w:cs="宋体"/>
                <w:sz w:val="18"/>
                <w:szCs w:val="18"/>
              </w:rPr>
              <w:t>投标人提供的2023年经会计师事务所活审计机构审计的财务报表，满足以下要求的：</w:t>
            </w:r>
          </w:p>
          <w:p w14:paraId="53591CED">
            <w:pPr>
              <w:pStyle w:val="16"/>
              <w:spacing w:line="360" w:lineRule="auto"/>
              <w:rPr>
                <w:rFonts w:hint="eastAsia" w:ascii="宋体" w:hAnsi="宋体" w:cs="宋体"/>
                <w:sz w:val="18"/>
                <w:szCs w:val="18"/>
              </w:rPr>
            </w:pPr>
            <w:r>
              <w:rPr>
                <w:rFonts w:hint="eastAsia" w:ascii="宋体" w:hAnsi="宋体" w:cs="宋体"/>
                <w:sz w:val="18"/>
                <w:szCs w:val="18"/>
              </w:rPr>
              <w:t>1. 2023年总资产周转率＞1.0的，得2分；</w:t>
            </w:r>
          </w:p>
          <w:p w14:paraId="1CB787A7">
            <w:pPr>
              <w:pStyle w:val="16"/>
              <w:spacing w:line="360" w:lineRule="auto"/>
              <w:rPr>
                <w:rFonts w:hint="eastAsia" w:ascii="宋体" w:hAnsi="宋体" w:cs="宋体"/>
                <w:sz w:val="18"/>
                <w:szCs w:val="18"/>
              </w:rPr>
            </w:pPr>
            <w:r>
              <w:rPr>
                <w:rFonts w:hint="eastAsia" w:ascii="宋体" w:hAnsi="宋体" w:cs="宋体"/>
                <w:sz w:val="18"/>
                <w:szCs w:val="18"/>
              </w:rPr>
              <w:t>2. 0.7＜2023年总资产周转率≤1.0，得1分；</w:t>
            </w:r>
          </w:p>
          <w:p w14:paraId="47DBCAD7">
            <w:pPr>
              <w:pStyle w:val="16"/>
              <w:spacing w:line="360" w:lineRule="auto"/>
              <w:rPr>
                <w:rFonts w:hint="eastAsia" w:ascii="宋体" w:hAnsi="宋体" w:cs="宋体"/>
                <w:sz w:val="18"/>
                <w:szCs w:val="18"/>
              </w:rPr>
            </w:pPr>
            <w:r>
              <w:rPr>
                <w:rFonts w:hint="eastAsia" w:ascii="宋体" w:hAnsi="宋体" w:cs="宋体"/>
                <w:sz w:val="18"/>
                <w:szCs w:val="18"/>
              </w:rPr>
              <w:t>3. 0.5＜2023年总资产周转率≤0.7，得0.5分；</w:t>
            </w:r>
          </w:p>
          <w:p w14:paraId="56016449">
            <w:pPr>
              <w:pStyle w:val="16"/>
              <w:spacing w:line="360" w:lineRule="auto"/>
              <w:rPr>
                <w:rFonts w:hint="eastAsia" w:ascii="宋体" w:hAnsi="宋体" w:cs="宋体"/>
                <w:sz w:val="18"/>
                <w:szCs w:val="18"/>
              </w:rPr>
            </w:pPr>
            <w:r>
              <w:rPr>
                <w:rFonts w:hint="eastAsia" w:ascii="宋体" w:hAnsi="宋体" w:cs="宋体"/>
                <w:sz w:val="18"/>
                <w:szCs w:val="18"/>
              </w:rPr>
              <w:t xml:space="preserve">其他情况不得分。 </w:t>
            </w:r>
          </w:p>
          <w:p w14:paraId="0E71179E">
            <w:pPr>
              <w:pStyle w:val="16"/>
              <w:spacing w:line="360" w:lineRule="auto"/>
              <w:rPr>
                <w:rFonts w:hint="eastAsia" w:ascii="宋体" w:hAnsi="宋体" w:cs="宋体"/>
                <w:sz w:val="18"/>
                <w:szCs w:val="18"/>
              </w:rPr>
            </w:pPr>
            <w:r>
              <w:rPr>
                <w:rFonts w:hint="eastAsia" w:ascii="宋体" w:hAnsi="宋体" w:cs="宋体"/>
                <w:sz w:val="18"/>
                <w:szCs w:val="18"/>
              </w:rPr>
              <w:t>本项最高得2分</w:t>
            </w:r>
          </w:p>
        </w:tc>
        <w:tc>
          <w:tcPr>
            <w:tcW w:w="2138" w:type="pct"/>
            <w:vAlign w:val="center"/>
          </w:tcPr>
          <w:p w14:paraId="23A3CCBC">
            <w:pPr>
              <w:spacing w:line="360" w:lineRule="auto"/>
              <w:jc w:val="left"/>
              <w:rPr>
                <w:rFonts w:hint="eastAsia" w:ascii="宋体" w:hAnsi="宋体" w:cs="宋体"/>
                <w:sz w:val="18"/>
                <w:szCs w:val="18"/>
              </w:rPr>
            </w:pPr>
            <w:r>
              <w:rPr>
                <w:rFonts w:hint="eastAsia" w:ascii="宋体" w:hAnsi="宋体" w:cs="宋体"/>
                <w:sz w:val="18"/>
                <w:szCs w:val="18"/>
              </w:rPr>
              <w:t>1）总资产周转率以经审计的年度财务报表的数据位准，总资产周转率=营业收入/（（资产总额年初数+资产总额年末数）/2）</w:t>
            </w:r>
          </w:p>
          <w:p w14:paraId="5DF214F2">
            <w:pPr>
              <w:spacing w:line="360" w:lineRule="auto"/>
              <w:jc w:val="left"/>
              <w:rPr>
                <w:rFonts w:hint="eastAsia" w:ascii="宋体" w:hAnsi="宋体" w:cs="宋体"/>
                <w:sz w:val="18"/>
                <w:szCs w:val="18"/>
              </w:rPr>
            </w:pPr>
            <w:r>
              <w:rPr>
                <w:rFonts w:hint="eastAsia" w:ascii="宋体" w:hAnsi="宋体" w:cs="宋体"/>
                <w:sz w:val="18"/>
                <w:szCs w:val="18"/>
              </w:rPr>
              <w:t>2）需提供有效的财务报表并加盖投标人公章。</w:t>
            </w:r>
          </w:p>
          <w:p w14:paraId="2B1A8126">
            <w:pPr>
              <w:spacing w:line="360" w:lineRule="auto"/>
              <w:jc w:val="left"/>
            </w:pPr>
            <w:r>
              <w:rPr>
                <w:rFonts w:hint="eastAsia" w:ascii="宋体" w:hAnsi="宋体" w:cs="宋体"/>
                <w:sz w:val="18"/>
                <w:szCs w:val="18"/>
              </w:rPr>
              <w:t>3）若是联合体投标，财务指标以承接本项目机电安装工程的单位为准。</w:t>
            </w:r>
          </w:p>
        </w:tc>
      </w:tr>
      <w:tr w14:paraId="1521A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6" w:hRule="atLeast"/>
        </w:trPr>
        <w:tc>
          <w:tcPr>
            <w:tcW w:w="175" w:type="pct"/>
            <w:vAlign w:val="center"/>
          </w:tcPr>
          <w:p w14:paraId="58F51A98">
            <w:pPr>
              <w:spacing w:line="360" w:lineRule="auto"/>
              <w:jc w:val="center"/>
              <w:rPr>
                <w:rFonts w:hint="eastAsia" w:ascii="宋体" w:hAnsi="宋体" w:cs="宋体"/>
                <w:sz w:val="18"/>
                <w:szCs w:val="18"/>
              </w:rPr>
            </w:pPr>
            <w:r>
              <w:rPr>
                <w:rFonts w:hint="eastAsia" w:ascii="宋体" w:hAnsi="宋体" w:cs="宋体"/>
                <w:sz w:val="18"/>
                <w:szCs w:val="18"/>
              </w:rPr>
              <w:t>4</w:t>
            </w:r>
          </w:p>
        </w:tc>
        <w:tc>
          <w:tcPr>
            <w:tcW w:w="405" w:type="pct"/>
            <w:vAlign w:val="center"/>
          </w:tcPr>
          <w:p w14:paraId="4E0A3154">
            <w:pPr>
              <w:spacing w:line="360" w:lineRule="auto"/>
              <w:jc w:val="center"/>
              <w:rPr>
                <w:rFonts w:hint="eastAsia" w:ascii="宋体" w:hAnsi="宋体" w:cs="宋体"/>
                <w:sz w:val="18"/>
                <w:szCs w:val="18"/>
              </w:rPr>
            </w:pPr>
            <w:r>
              <w:rPr>
                <w:rFonts w:hint="eastAsia" w:ascii="宋体" w:hAnsi="宋体" w:cs="宋体"/>
                <w:sz w:val="18"/>
                <w:szCs w:val="18"/>
              </w:rPr>
              <w:t>BIM业绩</w:t>
            </w:r>
          </w:p>
        </w:tc>
        <w:tc>
          <w:tcPr>
            <w:tcW w:w="222" w:type="pct"/>
            <w:vAlign w:val="center"/>
          </w:tcPr>
          <w:p w14:paraId="781343DF">
            <w:pPr>
              <w:spacing w:line="360" w:lineRule="auto"/>
              <w:jc w:val="center"/>
              <w:rPr>
                <w:rFonts w:hint="eastAsia" w:ascii="宋体" w:hAnsi="宋体" w:cs="宋体"/>
                <w:sz w:val="18"/>
                <w:szCs w:val="18"/>
              </w:rPr>
            </w:pPr>
            <w:r>
              <w:rPr>
                <w:rFonts w:hint="eastAsia" w:ascii="宋体" w:hAnsi="宋体" w:cs="宋体"/>
                <w:sz w:val="18"/>
                <w:szCs w:val="18"/>
              </w:rPr>
              <w:t>4</w:t>
            </w:r>
          </w:p>
        </w:tc>
        <w:tc>
          <w:tcPr>
            <w:tcW w:w="2058" w:type="pct"/>
            <w:vAlign w:val="center"/>
          </w:tcPr>
          <w:p w14:paraId="161FB27B">
            <w:pPr>
              <w:spacing w:line="360" w:lineRule="auto"/>
              <w:rPr>
                <w:rFonts w:hint="eastAsia" w:ascii="宋体" w:hAnsi="宋体" w:cs="宋体"/>
                <w:sz w:val="18"/>
                <w:szCs w:val="18"/>
              </w:rPr>
            </w:pPr>
            <w:r>
              <w:rPr>
                <w:rFonts w:hint="eastAsia" w:ascii="宋体" w:hAnsi="宋体" w:cs="宋体"/>
                <w:sz w:val="18"/>
                <w:szCs w:val="18"/>
              </w:rPr>
              <w:t>投标人自 2019年1月1日至投标截止时间内，每完成一项质量合格的建筑机电安装工程合同金额为6000万元及以上的施工业绩，且合同服务内容包含施工阶段 BIM 技术应用并通过验收的，每个项目得1分，最高得4分。</w:t>
            </w:r>
          </w:p>
        </w:tc>
        <w:tc>
          <w:tcPr>
            <w:tcW w:w="2138" w:type="pct"/>
            <w:vAlign w:val="center"/>
          </w:tcPr>
          <w:p w14:paraId="590EE4E2">
            <w:pPr>
              <w:spacing w:line="360" w:lineRule="auto"/>
              <w:rPr>
                <w:rFonts w:hint="eastAsia" w:ascii="宋体" w:hAnsi="宋体" w:cs="宋体"/>
                <w:sz w:val="18"/>
                <w:szCs w:val="18"/>
              </w:rPr>
            </w:pPr>
            <w:r>
              <w:rPr>
                <w:rFonts w:hint="eastAsia" w:ascii="宋体" w:hAnsi="宋体" w:cs="宋体"/>
                <w:sz w:val="18"/>
                <w:szCs w:val="18"/>
              </w:rPr>
              <w:t>1）BIM技术应用成果及BIM模型细度须满足《建筑工程施工信息模型应用标准》（GB/T 51235-2017)中施工过程及竣工阶段应用要求，须提供业主关于项目 BIM技术应用成果及BIM模型细度的证明文件复印件并加盖投标人公章。</w:t>
            </w:r>
          </w:p>
          <w:p w14:paraId="2B6FA7E4">
            <w:pPr>
              <w:spacing w:line="360" w:lineRule="auto"/>
              <w:rPr>
                <w:rFonts w:hint="eastAsia" w:ascii="宋体" w:hAnsi="宋体" w:cs="宋体"/>
                <w:sz w:val="18"/>
                <w:szCs w:val="18"/>
              </w:rPr>
            </w:pPr>
            <w:r>
              <w:rPr>
                <w:rFonts w:hint="eastAsia" w:ascii="宋体" w:hAnsi="宋体" w:cs="宋体"/>
                <w:sz w:val="18"/>
                <w:szCs w:val="18"/>
              </w:rPr>
              <w:t>2）需提供施工合同关键页、竣工验收报告复印件并加盖投标人公章。</w:t>
            </w:r>
          </w:p>
          <w:p w14:paraId="75889DFB">
            <w:pPr>
              <w:spacing w:line="360" w:lineRule="auto"/>
              <w:rPr>
                <w:rFonts w:hint="eastAsia" w:ascii="宋体" w:hAnsi="宋体" w:cs="宋体"/>
                <w:sz w:val="18"/>
                <w:szCs w:val="18"/>
              </w:rPr>
            </w:pPr>
            <w:r>
              <w:rPr>
                <w:rFonts w:hint="eastAsia" w:ascii="宋体" w:hAnsi="宋体" w:cs="宋体"/>
                <w:sz w:val="18"/>
                <w:szCs w:val="18"/>
              </w:rPr>
              <w:t>3）若是联合体投标，业绩以承接本项目机电安装工程的单位为准。</w:t>
            </w:r>
          </w:p>
        </w:tc>
      </w:tr>
      <w:tr w14:paraId="08A6D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3" w:hRule="atLeast"/>
        </w:trPr>
        <w:tc>
          <w:tcPr>
            <w:tcW w:w="175" w:type="pct"/>
            <w:vAlign w:val="center"/>
          </w:tcPr>
          <w:p w14:paraId="46831B17">
            <w:pPr>
              <w:spacing w:line="360" w:lineRule="auto"/>
              <w:jc w:val="center"/>
              <w:rPr>
                <w:rFonts w:hint="eastAsia" w:ascii="宋体" w:hAnsi="宋体" w:cs="宋体"/>
                <w:sz w:val="18"/>
                <w:szCs w:val="18"/>
              </w:rPr>
            </w:pPr>
            <w:r>
              <w:rPr>
                <w:rFonts w:hint="eastAsia" w:ascii="宋体" w:hAnsi="宋体" w:cs="宋体"/>
                <w:sz w:val="18"/>
                <w:szCs w:val="18"/>
              </w:rPr>
              <w:t>5</w:t>
            </w:r>
          </w:p>
        </w:tc>
        <w:tc>
          <w:tcPr>
            <w:tcW w:w="405" w:type="pct"/>
            <w:vAlign w:val="center"/>
          </w:tcPr>
          <w:p w14:paraId="2EB311D4">
            <w:pPr>
              <w:spacing w:line="360" w:lineRule="auto"/>
              <w:jc w:val="center"/>
              <w:rPr>
                <w:rFonts w:hint="eastAsia" w:ascii="宋体" w:hAnsi="宋体" w:cs="宋体"/>
                <w:sz w:val="18"/>
                <w:szCs w:val="18"/>
              </w:rPr>
            </w:pPr>
            <w:r>
              <w:rPr>
                <w:rFonts w:hint="eastAsia" w:ascii="宋体" w:hAnsi="宋体" w:cs="宋体"/>
                <w:sz w:val="18"/>
                <w:szCs w:val="18"/>
              </w:rPr>
              <w:t>研发能力</w:t>
            </w:r>
          </w:p>
        </w:tc>
        <w:tc>
          <w:tcPr>
            <w:tcW w:w="222" w:type="pct"/>
            <w:vAlign w:val="center"/>
          </w:tcPr>
          <w:p w14:paraId="26BFCF01">
            <w:pPr>
              <w:spacing w:line="360" w:lineRule="auto"/>
              <w:jc w:val="center"/>
              <w:rPr>
                <w:rFonts w:hint="eastAsia" w:ascii="宋体" w:hAnsi="宋体" w:cs="宋体"/>
                <w:sz w:val="18"/>
                <w:szCs w:val="18"/>
              </w:rPr>
            </w:pPr>
            <w:r>
              <w:rPr>
                <w:rFonts w:hint="eastAsia" w:ascii="宋体" w:hAnsi="宋体" w:cs="宋体"/>
                <w:sz w:val="18"/>
                <w:szCs w:val="18"/>
              </w:rPr>
              <w:t>6</w:t>
            </w:r>
          </w:p>
        </w:tc>
        <w:tc>
          <w:tcPr>
            <w:tcW w:w="2058" w:type="pct"/>
            <w:vAlign w:val="center"/>
          </w:tcPr>
          <w:p w14:paraId="27751CCD">
            <w:pPr>
              <w:spacing w:line="360" w:lineRule="auto"/>
              <w:rPr>
                <w:rFonts w:hint="eastAsia" w:ascii="宋体" w:hAnsi="宋体" w:cs="宋体"/>
                <w:sz w:val="18"/>
                <w:szCs w:val="18"/>
              </w:rPr>
            </w:pPr>
            <w:r>
              <w:rPr>
                <w:rFonts w:hint="eastAsia" w:ascii="宋体" w:hAnsi="宋体" w:cs="宋体"/>
                <w:sz w:val="18"/>
                <w:szCs w:val="18"/>
              </w:rPr>
              <w:t>自2019年1月1日起，投标人编制过省级及以上有关建筑工程的施工、检测、验收标准，以主编单位参与过编制的，得6分；以参编单位参与过编制的，得2分；编制过多项标准且均为参编单位的，仅计算一项得分。此项最高得6分。</w:t>
            </w:r>
          </w:p>
        </w:tc>
        <w:tc>
          <w:tcPr>
            <w:tcW w:w="2138" w:type="pct"/>
            <w:vAlign w:val="center"/>
          </w:tcPr>
          <w:p w14:paraId="52DEAA3B">
            <w:pPr>
              <w:spacing w:line="360" w:lineRule="auto"/>
              <w:jc w:val="left"/>
              <w:rPr>
                <w:rFonts w:hint="eastAsia" w:ascii="宋体" w:hAnsi="宋体" w:cs="宋体"/>
                <w:sz w:val="18"/>
                <w:szCs w:val="18"/>
              </w:rPr>
            </w:pPr>
            <w:r>
              <w:rPr>
                <w:rFonts w:hint="eastAsia" w:ascii="宋体" w:hAnsi="宋体" w:cs="宋体"/>
                <w:sz w:val="18"/>
                <w:szCs w:val="18"/>
              </w:rPr>
              <w:t>1）相关标准须由政府相关部门批准，行业协会批准的不参与计分。</w:t>
            </w:r>
          </w:p>
          <w:p w14:paraId="43357765">
            <w:pPr>
              <w:spacing w:line="360" w:lineRule="auto"/>
              <w:jc w:val="left"/>
              <w:rPr>
                <w:rFonts w:hint="eastAsia" w:ascii="宋体" w:hAnsi="宋体" w:cs="宋体"/>
                <w:sz w:val="18"/>
                <w:szCs w:val="18"/>
              </w:rPr>
            </w:pPr>
            <w:r>
              <w:rPr>
                <w:rFonts w:hint="eastAsia" w:ascii="宋体" w:hAnsi="宋体" w:cs="宋体"/>
                <w:sz w:val="18"/>
                <w:szCs w:val="18"/>
              </w:rPr>
              <w:t>2）提供上述证明资料关键页的扫描件并加盖投标人电子印章。</w:t>
            </w:r>
          </w:p>
          <w:p w14:paraId="75322EFC">
            <w:pPr>
              <w:spacing w:line="360" w:lineRule="auto"/>
              <w:jc w:val="left"/>
              <w:rPr>
                <w:rFonts w:hint="eastAsia" w:ascii="宋体" w:hAnsi="宋体" w:cs="宋体"/>
                <w:sz w:val="18"/>
                <w:szCs w:val="18"/>
              </w:rPr>
            </w:pPr>
            <w:r>
              <w:rPr>
                <w:rFonts w:hint="eastAsia" w:ascii="宋体" w:hAnsi="宋体" w:cs="宋体"/>
                <w:sz w:val="18"/>
                <w:szCs w:val="18"/>
              </w:rPr>
              <w:t>3）时间以施行时间为准。</w:t>
            </w:r>
          </w:p>
          <w:p w14:paraId="21417CD3">
            <w:pPr>
              <w:spacing w:line="360" w:lineRule="auto"/>
              <w:jc w:val="left"/>
              <w:rPr>
                <w:rFonts w:hint="eastAsia" w:ascii="宋体" w:hAnsi="宋体" w:cs="宋体"/>
                <w:sz w:val="18"/>
                <w:szCs w:val="18"/>
              </w:rPr>
            </w:pPr>
            <w:r>
              <w:rPr>
                <w:rFonts w:hint="eastAsia" w:ascii="宋体" w:hAnsi="宋体" w:cs="宋体"/>
                <w:sz w:val="18"/>
                <w:szCs w:val="18"/>
              </w:rPr>
              <w:t>4）需提供标准发布文件及技术标准封面页，需体现主/参编单位名称、技术标准发布单位、发布时间，是否有效在用。</w:t>
            </w:r>
          </w:p>
          <w:p w14:paraId="685E671E">
            <w:pPr>
              <w:spacing w:line="360" w:lineRule="auto"/>
              <w:jc w:val="left"/>
            </w:pPr>
            <w:r>
              <w:rPr>
                <w:rFonts w:hint="eastAsia" w:ascii="宋体" w:hAnsi="宋体" w:cs="宋体"/>
                <w:sz w:val="18"/>
                <w:szCs w:val="18"/>
              </w:rPr>
              <w:t>5）若是联合体投标，研发能力以承接本项目机电安装工程的单位为准。</w:t>
            </w:r>
          </w:p>
        </w:tc>
      </w:tr>
      <w:tr w14:paraId="7848B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9" w:hRule="atLeast"/>
        </w:trPr>
        <w:tc>
          <w:tcPr>
            <w:tcW w:w="175" w:type="pct"/>
            <w:vAlign w:val="center"/>
          </w:tcPr>
          <w:p w14:paraId="040B74AB">
            <w:pPr>
              <w:spacing w:line="360" w:lineRule="auto"/>
              <w:jc w:val="center"/>
              <w:rPr>
                <w:rFonts w:hint="eastAsia" w:ascii="宋体" w:hAnsi="宋体" w:cs="宋体"/>
                <w:sz w:val="18"/>
                <w:szCs w:val="18"/>
              </w:rPr>
            </w:pPr>
            <w:r>
              <w:rPr>
                <w:rFonts w:hint="eastAsia" w:ascii="宋体" w:hAnsi="宋体" w:cs="宋体"/>
                <w:sz w:val="18"/>
                <w:szCs w:val="18"/>
              </w:rPr>
              <w:t>6</w:t>
            </w:r>
          </w:p>
        </w:tc>
        <w:tc>
          <w:tcPr>
            <w:tcW w:w="405" w:type="pct"/>
            <w:vAlign w:val="center"/>
          </w:tcPr>
          <w:p w14:paraId="46877294">
            <w:pPr>
              <w:spacing w:line="360" w:lineRule="auto"/>
              <w:jc w:val="center"/>
              <w:rPr>
                <w:rFonts w:hint="eastAsia" w:ascii="宋体" w:hAnsi="宋体" w:cs="宋体"/>
                <w:sz w:val="18"/>
                <w:szCs w:val="18"/>
              </w:rPr>
            </w:pPr>
            <w:r>
              <w:rPr>
                <w:rFonts w:hint="eastAsia" w:ascii="宋体" w:hAnsi="宋体" w:cs="宋体"/>
                <w:kern w:val="0"/>
                <w:sz w:val="18"/>
                <w:szCs w:val="18"/>
                <w:lang w:bidi="ar"/>
              </w:rPr>
              <w:t>第三方评价</w:t>
            </w:r>
          </w:p>
        </w:tc>
        <w:tc>
          <w:tcPr>
            <w:tcW w:w="222" w:type="pct"/>
            <w:vAlign w:val="center"/>
          </w:tcPr>
          <w:p w14:paraId="554362EB">
            <w:pPr>
              <w:spacing w:line="360" w:lineRule="auto"/>
              <w:jc w:val="center"/>
              <w:rPr>
                <w:rFonts w:hint="eastAsia" w:ascii="宋体" w:hAnsi="宋体" w:cs="宋体"/>
                <w:sz w:val="18"/>
                <w:szCs w:val="18"/>
              </w:rPr>
            </w:pPr>
            <w:r>
              <w:rPr>
                <w:rFonts w:hint="eastAsia" w:ascii="宋体" w:hAnsi="宋体" w:cs="宋体"/>
                <w:sz w:val="18"/>
                <w:szCs w:val="18"/>
              </w:rPr>
              <w:t>2</w:t>
            </w:r>
          </w:p>
        </w:tc>
        <w:tc>
          <w:tcPr>
            <w:tcW w:w="2058" w:type="pct"/>
            <w:vAlign w:val="center"/>
          </w:tcPr>
          <w:p w14:paraId="1536B255">
            <w:pPr>
              <w:spacing w:line="360" w:lineRule="auto"/>
              <w:rPr>
                <w:rFonts w:hint="eastAsia" w:ascii="宋体" w:hAnsi="宋体" w:cs="宋体"/>
                <w:sz w:val="18"/>
                <w:szCs w:val="18"/>
              </w:rPr>
            </w:pPr>
            <w:r>
              <w:rPr>
                <w:rFonts w:hint="eastAsia" w:ascii="宋体" w:hAnsi="宋体" w:cs="宋体"/>
                <w:sz w:val="18"/>
                <w:szCs w:val="18"/>
              </w:rPr>
              <w:t xml:space="preserve">投标人同时具备有质量管理体系认证证书、环境管理体系认证证书、职业健康安全管理体系认证证书、知识产权管理体系认证认书、合规管理体系认证证书、工程项目管理规范认证证书（达到GB/T50326-2017、 CRCESS1001-2021的要求）且在有效期内的，同时具备以上证书的得2分；同时具备以上证书中4-5项的得1分；同时具备以上证书1-3项的得0.5分；不具备以上证书中任意1项的，得0分。 </w:t>
            </w:r>
          </w:p>
          <w:p w14:paraId="6E641C00">
            <w:pPr>
              <w:pStyle w:val="2"/>
              <w:ind w:firstLine="0"/>
              <w:jc w:val="left"/>
              <w:rPr>
                <w:rFonts w:hint="eastAsia" w:ascii="宋体" w:hAnsi="宋体" w:cs="宋体"/>
              </w:rPr>
            </w:pPr>
            <w:r>
              <w:rPr>
                <w:rFonts w:hint="eastAsia" w:ascii="宋体" w:hAnsi="宋体" w:cs="宋体"/>
                <w:sz w:val="18"/>
                <w:szCs w:val="18"/>
              </w:rPr>
              <w:t>此项最高得2分</w:t>
            </w:r>
          </w:p>
        </w:tc>
        <w:tc>
          <w:tcPr>
            <w:tcW w:w="2138" w:type="pct"/>
            <w:vAlign w:val="center"/>
          </w:tcPr>
          <w:p w14:paraId="119323E3">
            <w:pPr>
              <w:spacing w:line="360" w:lineRule="auto"/>
              <w:rPr>
                <w:rFonts w:hint="eastAsia" w:ascii="宋体" w:hAnsi="宋体" w:cs="宋体"/>
                <w:sz w:val="18"/>
                <w:szCs w:val="18"/>
              </w:rPr>
            </w:pPr>
            <w:r>
              <w:rPr>
                <w:rFonts w:hint="eastAsia" w:ascii="宋体" w:hAnsi="宋体" w:cs="宋体"/>
                <w:sz w:val="18"/>
                <w:szCs w:val="18"/>
              </w:rPr>
              <w:t>1）须提供证书扫描件及在国家认证认可监督管理委员会官方网站（https://www.cnca.gov.cn/)查询截图加盖投标人电子印章，认证范围须包含机电安装工程。</w:t>
            </w:r>
          </w:p>
          <w:p w14:paraId="54D486EB">
            <w:pPr>
              <w:numPr>
                <w:ilvl w:val="255"/>
                <w:numId w:val="0"/>
              </w:numPr>
              <w:spacing w:line="360" w:lineRule="auto"/>
              <w:rPr>
                <w:rFonts w:hint="eastAsia" w:ascii="宋体" w:hAnsi="宋体" w:cs="宋体"/>
                <w:sz w:val="18"/>
                <w:szCs w:val="18"/>
              </w:rPr>
            </w:pPr>
            <w:r>
              <w:rPr>
                <w:rFonts w:hint="eastAsia" w:ascii="宋体" w:hAnsi="宋体" w:cs="宋体"/>
                <w:sz w:val="18"/>
                <w:szCs w:val="18"/>
              </w:rPr>
              <w:t>2）</w:t>
            </w:r>
            <w:r>
              <w:rPr>
                <w:rFonts w:ascii="宋体" w:hAnsi="宋体" w:cs="宋体"/>
                <w:sz w:val="18"/>
                <w:szCs w:val="18"/>
              </w:rPr>
              <w:t>若是联合体投标，</w:t>
            </w:r>
            <w:r>
              <w:rPr>
                <w:rFonts w:hint="eastAsia" w:ascii="宋体" w:hAnsi="宋体" w:cs="宋体"/>
                <w:sz w:val="18"/>
                <w:szCs w:val="18"/>
              </w:rPr>
              <w:t>第三方评价</w:t>
            </w:r>
            <w:r>
              <w:rPr>
                <w:rFonts w:ascii="宋体" w:hAnsi="宋体" w:cs="宋体"/>
                <w:sz w:val="18"/>
                <w:szCs w:val="18"/>
              </w:rPr>
              <w:t>以承接本项目机电安装工程的单位</w:t>
            </w:r>
            <w:r>
              <w:rPr>
                <w:rFonts w:hint="eastAsia" w:ascii="宋体" w:hAnsi="宋体" w:cs="宋体"/>
                <w:sz w:val="18"/>
                <w:szCs w:val="18"/>
              </w:rPr>
              <w:t>为准</w:t>
            </w:r>
            <w:r>
              <w:rPr>
                <w:rFonts w:ascii="宋体" w:hAnsi="宋体" w:cs="宋体"/>
                <w:sz w:val="18"/>
                <w:szCs w:val="18"/>
              </w:rPr>
              <w:t>。</w:t>
            </w:r>
          </w:p>
        </w:tc>
      </w:tr>
      <w:tr w14:paraId="45031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2" w:hRule="atLeast"/>
        </w:trPr>
        <w:tc>
          <w:tcPr>
            <w:tcW w:w="175" w:type="pct"/>
            <w:vAlign w:val="center"/>
          </w:tcPr>
          <w:p w14:paraId="195AF21D">
            <w:pPr>
              <w:spacing w:line="360" w:lineRule="auto"/>
              <w:jc w:val="center"/>
              <w:rPr>
                <w:rFonts w:hint="eastAsia" w:ascii="宋体" w:hAnsi="宋体" w:cs="宋体"/>
                <w:sz w:val="18"/>
                <w:szCs w:val="18"/>
              </w:rPr>
            </w:pPr>
            <w:r>
              <w:rPr>
                <w:rFonts w:hint="eastAsia" w:ascii="宋体" w:hAnsi="宋体" w:cs="宋体"/>
                <w:sz w:val="18"/>
                <w:szCs w:val="18"/>
              </w:rPr>
              <w:t>7</w:t>
            </w:r>
          </w:p>
        </w:tc>
        <w:tc>
          <w:tcPr>
            <w:tcW w:w="405" w:type="pct"/>
            <w:vAlign w:val="center"/>
          </w:tcPr>
          <w:p w14:paraId="5106EF44">
            <w:pPr>
              <w:spacing w:line="360" w:lineRule="auto"/>
              <w:jc w:val="center"/>
              <w:rPr>
                <w:rFonts w:hint="eastAsia" w:ascii="宋体" w:hAnsi="宋体" w:cs="宋体"/>
                <w:sz w:val="18"/>
                <w:szCs w:val="18"/>
              </w:rPr>
            </w:pPr>
            <w:r>
              <w:rPr>
                <w:rFonts w:hint="eastAsia" w:ascii="宋体" w:hAnsi="宋体" w:cs="宋体"/>
                <w:sz w:val="18"/>
                <w:szCs w:val="18"/>
              </w:rPr>
              <w:t>项目负责人</w:t>
            </w:r>
          </w:p>
        </w:tc>
        <w:tc>
          <w:tcPr>
            <w:tcW w:w="222" w:type="pct"/>
            <w:vAlign w:val="center"/>
          </w:tcPr>
          <w:p w14:paraId="1215EE67">
            <w:pPr>
              <w:spacing w:line="360" w:lineRule="auto"/>
              <w:jc w:val="center"/>
              <w:rPr>
                <w:rFonts w:hint="eastAsia" w:ascii="宋体" w:hAnsi="宋体" w:cs="宋体"/>
                <w:sz w:val="18"/>
                <w:szCs w:val="18"/>
              </w:rPr>
            </w:pPr>
            <w:r>
              <w:rPr>
                <w:rFonts w:hint="eastAsia" w:ascii="宋体" w:hAnsi="宋体" w:cs="宋体"/>
                <w:sz w:val="18"/>
                <w:szCs w:val="18"/>
              </w:rPr>
              <w:t>6</w:t>
            </w:r>
          </w:p>
        </w:tc>
        <w:tc>
          <w:tcPr>
            <w:tcW w:w="2058" w:type="pct"/>
            <w:vAlign w:val="center"/>
          </w:tcPr>
          <w:p w14:paraId="6E67B211">
            <w:pPr>
              <w:spacing w:line="360" w:lineRule="auto"/>
              <w:rPr>
                <w:rFonts w:hint="eastAsia" w:ascii="宋体" w:hAnsi="宋体" w:cs="宋体"/>
                <w:sz w:val="18"/>
                <w:szCs w:val="18"/>
              </w:rPr>
            </w:pPr>
            <w:r>
              <w:rPr>
                <w:rFonts w:hint="eastAsia" w:ascii="宋体" w:hAnsi="宋体" w:cs="宋体"/>
                <w:sz w:val="18"/>
                <w:szCs w:val="18"/>
              </w:rPr>
              <w:t>1）投标人拟委派的项目负责人（项目经理）具有机电相关专业</w:t>
            </w:r>
            <w:r>
              <w:rPr>
                <w:rFonts w:hint="eastAsia" w:ascii="宋体" w:hAnsi="宋体" w:cs="宋体"/>
                <w:sz w:val="18"/>
                <w:szCs w:val="18"/>
                <w:u w:val="single"/>
              </w:rPr>
              <w:t>正高级及以上职称</w:t>
            </w:r>
            <w:r>
              <w:rPr>
                <w:rFonts w:hint="eastAsia" w:ascii="宋体" w:hAnsi="宋体" w:cs="宋体"/>
                <w:sz w:val="18"/>
                <w:szCs w:val="18"/>
              </w:rPr>
              <w:t>的得2分，</w:t>
            </w:r>
            <w:r>
              <w:rPr>
                <w:rFonts w:hint="eastAsia" w:ascii="宋体" w:hAnsi="宋体" w:cs="宋体"/>
                <w:sz w:val="18"/>
                <w:szCs w:val="18"/>
                <w:u w:val="single"/>
              </w:rPr>
              <w:t>副高级职称</w:t>
            </w:r>
            <w:r>
              <w:rPr>
                <w:rFonts w:hint="eastAsia" w:ascii="宋体" w:hAnsi="宋体" w:cs="宋体"/>
                <w:sz w:val="18"/>
                <w:szCs w:val="18"/>
              </w:rPr>
              <w:t>的得1分。</w:t>
            </w:r>
          </w:p>
          <w:p w14:paraId="1B272F6A">
            <w:pPr>
              <w:spacing w:line="360" w:lineRule="auto"/>
              <w:rPr>
                <w:rFonts w:hint="eastAsia" w:ascii="宋体" w:hAnsi="宋体" w:cs="宋体"/>
                <w:sz w:val="18"/>
                <w:szCs w:val="18"/>
              </w:rPr>
            </w:pPr>
            <w:r>
              <w:rPr>
                <w:rFonts w:hint="eastAsia" w:ascii="宋体" w:hAnsi="宋体" w:cs="宋体"/>
                <w:sz w:val="18"/>
                <w:szCs w:val="18"/>
              </w:rPr>
              <w:t>2）项目负责人（项目经理）业绩：自2019年1月1日至投标截止时间内，投标人拟委派的项目负责人（项目经理）以项目负责人（项目经理）身份完成过建筑机电安装工程合同金额为</w:t>
            </w:r>
            <w:r>
              <w:rPr>
                <w:rFonts w:hint="eastAsia" w:ascii="宋体" w:hAnsi="宋体" w:cs="宋体"/>
                <w:sz w:val="18"/>
                <w:szCs w:val="18"/>
                <w:u w:val="single"/>
              </w:rPr>
              <w:t>6000万元</w:t>
            </w:r>
            <w:r>
              <w:rPr>
                <w:rFonts w:hint="eastAsia" w:ascii="宋体" w:hAnsi="宋体" w:cs="宋体"/>
                <w:sz w:val="18"/>
                <w:szCs w:val="18"/>
              </w:rPr>
              <w:t>及以上的施工项目业绩的，得4分。</w:t>
            </w:r>
          </w:p>
          <w:p w14:paraId="4952A516">
            <w:pPr>
              <w:spacing w:line="360" w:lineRule="auto"/>
              <w:rPr>
                <w:rFonts w:hint="eastAsia" w:ascii="宋体" w:hAnsi="宋体" w:cs="宋体"/>
                <w:sz w:val="18"/>
                <w:szCs w:val="18"/>
              </w:rPr>
            </w:pPr>
            <w:r>
              <w:rPr>
                <w:rFonts w:hint="eastAsia" w:ascii="宋体" w:hAnsi="宋体" w:cs="宋体"/>
                <w:sz w:val="18"/>
                <w:szCs w:val="18"/>
              </w:rPr>
              <w:t>注：本项最高得6分。</w:t>
            </w:r>
          </w:p>
        </w:tc>
        <w:tc>
          <w:tcPr>
            <w:tcW w:w="2138" w:type="pct"/>
            <w:vAlign w:val="center"/>
          </w:tcPr>
          <w:p w14:paraId="029423F3">
            <w:pPr>
              <w:spacing w:line="360" w:lineRule="auto"/>
              <w:rPr>
                <w:rFonts w:hint="eastAsia" w:ascii="宋体" w:hAnsi="宋体" w:cs="宋体"/>
                <w:sz w:val="18"/>
                <w:szCs w:val="18"/>
              </w:rPr>
            </w:pPr>
            <w:r>
              <w:rPr>
                <w:rFonts w:hint="eastAsia" w:ascii="宋体" w:hAnsi="宋体" w:cs="宋体"/>
                <w:sz w:val="18"/>
                <w:szCs w:val="18"/>
              </w:rPr>
              <w:t>1）上述职称证明需提供相关证书复印件加盖投标人公章。需提供项目经理近6个月在本单位购买社保的证明加盖投标人公章（单位名称需与营业执照一致）。</w:t>
            </w:r>
          </w:p>
          <w:p w14:paraId="0833C46C">
            <w:pPr>
              <w:spacing w:line="360" w:lineRule="auto"/>
              <w:rPr>
                <w:rFonts w:hint="eastAsia" w:ascii="宋体" w:hAnsi="宋体" w:cs="宋体"/>
                <w:sz w:val="18"/>
                <w:szCs w:val="18"/>
              </w:rPr>
            </w:pPr>
            <w:r>
              <w:rPr>
                <w:rFonts w:hint="eastAsia" w:ascii="宋体" w:hAnsi="宋体" w:cs="宋体"/>
                <w:sz w:val="18"/>
                <w:szCs w:val="18"/>
              </w:rPr>
              <w:t>2）工程业绩须取自广州市住房和城乡建设局企业诚信档案信息库。业绩证明材料需同时提供中标通知书、相关合同、竣工验收报告或竣工验收备案证书复印件加盖投标人公章。上述业绩需要以机电工程施工总承包或建筑机电安装工程专业承包资质所承接的施工业绩；业绩情况将按要求上网公示。上述业绩时间以竣工验收报告或竣工验收备案证书时间为准，金额以合同金额为准，业绩个数以合同个数为准。如上述材料未能证实该业绩项目经理，则需提供拟派项目经理任职该业绩项目经理的其他相关证明文件并加盖投标人公章。</w:t>
            </w:r>
          </w:p>
        </w:tc>
      </w:tr>
      <w:tr w14:paraId="3882F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5" w:type="pct"/>
            <w:vAlign w:val="center"/>
          </w:tcPr>
          <w:p w14:paraId="23A2003D">
            <w:pPr>
              <w:spacing w:line="360" w:lineRule="auto"/>
              <w:jc w:val="center"/>
              <w:rPr>
                <w:rFonts w:hint="eastAsia" w:ascii="宋体" w:hAnsi="宋体" w:cs="宋体"/>
                <w:sz w:val="18"/>
                <w:szCs w:val="18"/>
              </w:rPr>
            </w:pPr>
            <w:r>
              <w:rPr>
                <w:rFonts w:hint="eastAsia" w:ascii="宋体" w:hAnsi="宋体" w:cs="宋体"/>
                <w:sz w:val="18"/>
                <w:szCs w:val="18"/>
              </w:rPr>
              <w:t>8</w:t>
            </w:r>
          </w:p>
        </w:tc>
        <w:tc>
          <w:tcPr>
            <w:tcW w:w="405" w:type="pct"/>
            <w:vAlign w:val="center"/>
          </w:tcPr>
          <w:p w14:paraId="18EFFB74">
            <w:pPr>
              <w:spacing w:line="360" w:lineRule="auto"/>
              <w:jc w:val="center"/>
              <w:rPr>
                <w:rFonts w:hint="eastAsia" w:ascii="宋体" w:hAnsi="宋体" w:cs="宋体"/>
                <w:sz w:val="18"/>
                <w:szCs w:val="18"/>
              </w:rPr>
            </w:pPr>
            <w:r>
              <w:rPr>
                <w:rFonts w:hint="eastAsia" w:ascii="宋体" w:hAnsi="宋体" w:cs="宋体"/>
                <w:sz w:val="18"/>
                <w:szCs w:val="18"/>
              </w:rPr>
              <w:t>技术负责人</w:t>
            </w:r>
          </w:p>
        </w:tc>
        <w:tc>
          <w:tcPr>
            <w:tcW w:w="222" w:type="pct"/>
            <w:vAlign w:val="center"/>
          </w:tcPr>
          <w:p w14:paraId="498E5C12">
            <w:pPr>
              <w:spacing w:line="360" w:lineRule="auto"/>
              <w:jc w:val="center"/>
              <w:rPr>
                <w:rFonts w:hint="eastAsia" w:ascii="宋体" w:hAnsi="宋体" w:cs="宋体"/>
                <w:sz w:val="18"/>
                <w:szCs w:val="18"/>
              </w:rPr>
            </w:pPr>
            <w:r>
              <w:rPr>
                <w:rFonts w:hint="eastAsia" w:ascii="宋体" w:hAnsi="宋体" w:cs="宋体"/>
                <w:sz w:val="18"/>
                <w:szCs w:val="18"/>
              </w:rPr>
              <w:t>2</w:t>
            </w:r>
          </w:p>
        </w:tc>
        <w:tc>
          <w:tcPr>
            <w:tcW w:w="2058" w:type="pct"/>
            <w:vAlign w:val="center"/>
          </w:tcPr>
          <w:p w14:paraId="756EEA97">
            <w:pPr>
              <w:numPr>
                <w:ilvl w:val="255"/>
                <w:numId w:val="0"/>
              </w:numPr>
              <w:spacing w:line="360" w:lineRule="auto"/>
              <w:rPr>
                <w:rFonts w:hint="eastAsia" w:ascii="宋体" w:hAnsi="宋体" w:cs="宋体"/>
                <w:sz w:val="18"/>
                <w:szCs w:val="18"/>
              </w:rPr>
            </w:pPr>
            <w:r>
              <w:rPr>
                <w:rFonts w:hint="eastAsia" w:ascii="宋体" w:hAnsi="宋体" w:cs="宋体"/>
                <w:sz w:val="18"/>
                <w:szCs w:val="18"/>
              </w:rPr>
              <w:t>投标人拟委派的技术负责人具有</w:t>
            </w:r>
            <w:r>
              <w:rPr>
                <w:rFonts w:hint="eastAsia" w:ascii="宋体" w:hAnsi="宋体" w:cs="宋体"/>
                <w:sz w:val="18"/>
                <w:szCs w:val="18"/>
                <w:u w:val="single"/>
              </w:rPr>
              <w:t>正高级及以上职称</w:t>
            </w:r>
            <w:r>
              <w:rPr>
                <w:rFonts w:hint="eastAsia" w:ascii="宋体" w:hAnsi="宋体" w:cs="宋体"/>
                <w:sz w:val="18"/>
                <w:szCs w:val="18"/>
              </w:rPr>
              <w:t>的得1分，具备</w:t>
            </w:r>
            <w:r>
              <w:rPr>
                <w:rFonts w:hint="eastAsia" w:ascii="宋体" w:hAnsi="宋体" w:cs="宋体"/>
                <w:sz w:val="18"/>
                <w:szCs w:val="18"/>
                <w:u w:val="single"/>
              </w:rPr>
              <w:t>注册一级建造师机电工程</w:t>
            </w:r>
            <w:r>
              <w:rPr>
                <w:rFonts w:hint="eastAsia" w:ascii="宋体" w:hAnsi="宋体" w:cs="宋体"/>
                <w:sz w:val="18"/>
                <w:szCs w:val="18"/>
              </w:rPr>
              <w:t>专业执业资格的得1分。</w:t>
            </w:r>
          </w:p>
          <w:p w14:paraId="3B2A8AB5">
            <w:pPr>
              <w:numPr>
                <w:ilvl w:val="255"/>
                <w:numId w:val="0"/>
              </w:numPr>
              <w:spacing w:line="360" w:lineRule="auto"/>
              <w:rPr>
                <w:rFonts w:hint="eastAsia" w:ascii="宋体" w:hAnsi="宋体" w:cs="宋体"/>
                <w:sz w:val="18"/>
                <w:szCs w:val="18"/>
              </w:rPr>
            </w:pPr>
            <w:r>
              <w:rPr>
                <w:rFonts w:hint="eastAsia" w:ascii="宋体" w:hAnsi="宋体" w:cs="宋体"/>
                <w:sz w:val="18"/>
                <w:szCs w:val="18"/>
              </w:rPr>
              <w:t>本项最多得2分。</w:t>
            </w:r>
          </w:p>
        </w:tc>
        <w:tc>
          <w:tcPr>
            <w:tcW w:w="2138" w:type="pct"/>
            <w:vAlign w:val="center"/>
          </w:tcPr>
          <w:p w14:paraId="6A18124D">
            <w:pPr>
              <w:spacing w:line="360" w:lineRule="auto"/>
              <w:rPr>
                <w:rFonts w:hint="eastAsia" w:ascii="宋体" w:hAnsi="宋体" w:cs="宋体"/>
                <w:sz w:val="18"/>
                <w:szCs w:val="18"/>
              </w:rPr>
            </w:pPr>
            <w:r>
              <w:rPr>
                <w:rFonts w:hint="eastAsia" w:ascii="宋体" w:hAnsi="宋体" w:cs="宋体"/>
                <w:sz w:val="18"/>
                <w:szCs w:val="18"/>
              </w:rPr>
              <w:t>须提供拟派人员相关证书复印件及近6个月在本单位购买社保的证明加盖投标人公章。</w:t>
            </w:r>
          </w:p>
        </w:tc>
      </w:tr>
      <w:tr w14:paraId="31551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5" w:type="pct"/>
            <w:vAlign w:val="center"/>
          </w:tcPr>
          <w:p w14:paraId="136E24C7">
            <w:pPr>
              <w:spacing w:line="360" w:lineRule="auto"/>
              <w:jc w:val="center"/>
              <w:rPr>
                <w:rFonts w:hint="eastAsia" w:ascii="宋体" w:hAnsi="宋体" w:cs="宋体"/>
                <w:sz w:val="18"/>
                <w:szCs w:val="18"/>
              </w:rPr>
            </w:pPr>
            <w:r>
              <w:rPr>
                <w:rFonts w:hint="eastAsia" w:ascii="宋体" w:hAnsi="宋体" w:cs="宋体"/>
                <w:sz w:val="18"/>
                <w:szCs w:val="18"/>
              </w:rPr>
              <w:t>9</w:t>
            </w:r>
          </w:p>
        </w:tc>
        <w:tc>
          <w:tcPr>
            <w:tcW w:w="405" w:type="pct"/>
            <w:vAlign w:val="center"/>
          </w:tcPr>
          <w:p w14:paraId="0385AC6E">
            <w:pPr>
              <w:spacing w:line="360" w:lineRule="auto"/>
              <w:jc w:val="center"/>
              <w:rPr>
                <w:rFonts w:hint="eastAsia" w:ascii="宋体" w:hAnsi="宋体" w:cs="宋体"/>
                <w:sz w:val="18"/>
                <w:szCs w:val="18"/>
              </w:rPr>
            </w:pPr>
            <w:r>
              <w:rPr>
                <w:rFonts w:hint="eastAsia" w:ascii="宋体" w:hAnsi="宋体" w:cs="宋体"/>
                <w:sz w:val="18"/>
                <w:szCs w:val="18"/>
              </w:rPr>
              <w:t>安全负责人（安全经理）</w:t>
            </w:r>
          </w:p>
        </w:tc>
        <w:tc>
          <w:tcPr>
            <w:tcW w:w="222" w:type="pct"/>
            <w:vAlign w:val="center"/>
          </w:tcPr>
          <w:p w14:paraId="3A34AC09">
            <w:pPr>
              <w:spacing w:line="360" w:lineRule="auto"/>
              <w:jc w:val="center"/>
              <w:rPr>
                <w:rFonts w:hint="eastAsia" w:ascii="宋体" w:hAnsi="宋体" w:cs="宋体"/>
                <w:sz w:val="18"/>
                <w:szCs w:val="18"/>
              </w:rPr>
            </w:pPr>
            <w:r>
              <w:rPr>
                <w:rFonts w:hint="eastAsia" w:ascii="宋体" w:hAnsi="宋体" w:cs="宋体"/>
                <w:sz w:val="18"/>
                <w:szCs w:val="18"/>
              </w:rPr>
              <w:t>2</w:t>
            </w:r>
          </w:p>
        </w:tc>
        <w:tc>
          <w:tcPr>
            <w:tcW w:w="2058" w:type="pct"/>
            <w:vAlign w:val="center"/>
          </w:tcPr>
          <w:p w14:paraId="11B8B854">
            <w:pPr>
              <w:spacing w:after="0" w:line="360" w:lineRule="auto"/>
              <w:rPr>
                <w:rFonts w:hint="eastAsia" w:ascii="宋体" w:hAnsi="宋体" w:cs="宋体"/>
                <w:sz w:val="18"/>
                <w:szCs w:val="18"/>
              </w:rPr>
            </w:pPr>
            <w:r>
              <w:rPr>
                <w:rFonts w:hint="eastAsia" w:ascii="宋体" w:hAnsi="宋体" w:cs="宋体"/>
                <w:sz w:val="18"/>
                <w:szCs w:val="18"/>
              </w:rPr>
              <w:t>投标人拟委派的安全负责人具有</w:t>
            </w:r>
            <w:r>
              <w:rPr>
                <w:rFonts w:hint="eastAsia" w:ascii="宋体" w:hAnsi="宋体" w:cs="宋体"/>
                <w:sz w:val="18"/>
                <w:szCs w:val="18"/>
                <w:u w:val="single"/>
              </w:rPr>
              <w:t>高级及以上职称</w:t>
            </w:r>
            <w:r>
              <w:rPr>
                <w:rFonts w:hint="eastAsia" w:ascii="宋体" w:hAnsi="宋体" w:cs="宋体"/>
                <w:sz w:val="18"/>
                <w:szCs w:val="18"/>
              </w:rPr>
              <w:t>的得1分；具备注册安全工程师资格的得1分。</w:t>
            </w:r>
          </w:p>
          <w:p w14:paraId="768426EF">
            <w:pPr>
              <w:spacing w:line="360" w:lineRule="auto"/>
              <w:rPr>
                <w:rFonts w:hint="eastAsia" w:ascii="宋体" w:hAnsi="宋体" w:cs="宋体"/>
                <w:sz w:val="18"/>
                <w:szCs w:val="18"/>
              </w:rPr>
            </w:pPr>
            <w:r>
              <w:rPr>
                <w:rFonts w:hint="eastAsia" w:ascii="宋体" w:hAnsi="宋体" w:cs="宋体"/>
                <w:sz w:val="18"/>
                <w:szCs w:val="18"/>
              </w:rPr>
              <w:t>本项最多得2分。</w:t>
            </w:r>
          </w:p>
        </w:tc>
        <w:tc>
          <w:tcPr>
            <w:tcW w:w="2138" w:type="pct"/>
            <w:vAlign w:val="center"/>
          </w:tcPr>
          <w:p w14:paraId="46D69669">
            <w:pPr>
              <w:spacing w:line="360" w:lineRule="auto"/>
              <w:rPr>
                <w:rFonts w:hint="eastAsia" w:ascii="宋体" w:hAnsi="宋体" w:cs="宋体"/>
                <w:sz w:val="18"/>
                <w:szCs w:val="18"/>
              </w:rPr>
            </w:pPr>
            <w:r>
              <w:rPr>
                <w:rFonts w:hint="eastAsia" w:ascii="宋体" w:hAnsi="宋体" w:cs="宋体"/>
                <w:sz w:val="18"/>
                <w:szCs w:val="18"/>
              </w:rPr>
              <w:t>须提供拟派人员相关证书原件扫描件及近6个月在本单位购买社保的证明加盖投标人公章。</w:t>
            </w:r>
          </w:p>
        </w:tc>
      </w:tr>
      <w:tr w14:paraId="41E67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trPr>
        <w:tc>
          <w:tcPr>
            <w:tcW w:w="175" w:type="pct"/>
            <w:vAlign w:val="center"/>
          </w:tcPr>
          <w:p w14:paraId="275702F2">
            <w:pPr>
              <w:spacing w:line="360" w:lineRule="auto"/>
              <w:jc w:val="center"/>
              <w:rPr>
                <w:rFonts w:hint="eastAsia" w:ascii="宋体" w:hAnsi="宋体" w:cs="宋体"/>
                <w:sz w:val="18"/>
                <w:szCs w:val="18"/>
              </w:rPr>
            </w:pPr>
            <w:r>
              <w:rPr>
                <w:rFonts w:hint="eastAsia" w:ascii="宋体" w:hAnsi="宋体" w:cs="宋体"/>
                <w:sz w:val="18"/>
                <w:szCs w:val="18"/>
              </w:rPr>
              <w:t>10</w:t>
            </w:r>
          </w:p>
        </w:tc>
        <w:tc>
          <w:tcPr>
            <w:tcW w:w="405" w:type="pct"/>
            <w:vAlign w:val="center"/>
          </w:tcPr>
          <w:p w14:paraId="5018C76B">
            <w:pPr>
              <w:spacing w:line="360" w:lineRule="auto"/>
              <w:jc w:val="center"/>
              <w:rPr>
                <w:rFonts w:hint="eastAsia" w:ascii="宋体" w:hAnsi="宋体" w:cs="宋体"/>
                <w:sz w:val="18"/>
                <w:szCs w:val="18"/>
              </w:rPr>
            </w:pPr>
            <w:r>
              <w:rPr>
                <w:rFonts w:hint="eastAsia" w:ascii="宋体" w:hAnsi="宋体" w:cs="宋体"/>
                <w:sz w:val="18"/>
                <w:szCs w:val="18"/>
              </w:rPr>
              <w:t>造价负责人</w:t>
            </w:r>
          </w:p>
        </w:tc>
        <w:tc>
          <w:tcPr>
            <w:tcW w:w="222" w:type="pct"/>
            <w:vAlign w:val="center"/>
          </w:tcPr>
          <w:p w14:paraId="61A734FA">
            <w:pPr>
              <w:spacing w:line="360" w:lineRule="auto"/>
              <w:jc w:val="center"/>
              <w:rPr>
                <w:rFonts w:hint="eastAsia" w:ascii="宋体" w:hAnsi="宋体" w:cs="宋体"/>
                <w:sz w:val="18"/>
                <w:szCs w:val="18"/>
              </w:rPr>
            </w:pPr>
            <w:r>
              <w:rPr>
                <w:rFonts w:hint="eastAsia" w:ascii="宋体" w:hAnsi="宋体" w:cs="宋体"/>
                <w:sz w:val="18"/>
                <w:szCs w:val="18"/>
              </w:rPr>
              <w:t>2</w:t>
            </w:r>
          </w:p>
        </w:tc>
        <w:tc>
          <w:tcPr>
            <w:tcW w:w="2058" w:type="pct"/>
            <w:vAlign w:val="center"/>
          </w:tcPr>
          <w:p w14:paraId="66A8443E">
            <w:pPr>
              <w:spacing w:line="360" w:lineRule="auto"/>
              <w:rPr>
                <w:rFonts w:hint="eastAsia" w:ascii="宋体" w:hAnsi="宋体" w:cs="宋体"/>
                <w:sz w:val="18"/>
                <w:szCs w:val="18"/>
              </w:rPr>
            </w:pPr>
            <w:r>
              <w:rPr>
                <w:rFonts w:hint="eastAsia" w:ascii="宋体" w:hAnsi="宋体" w:cs="宋体"/>
                <w:sz w:val="18"/>
                <w:szCs w:val="18"/>
              </w:rPr>
              <w:t>投标人拟委派的造价工程师具有高级及以上职称的得1分，具备注册一级造价工程师（安装）资格的得1分。</w:t>
            </w:r>
          </w:p>
          <w:p w14:paraId="604EEE2A">
            <w:pPr>
              <w:pStyle w:val="2"/>
              <w:ind w:firstLine="0"/>
              <w:rPr>
                <w:rFonts w:hint="eastAsia" w:ascii="宋体" w:hAnsi="宋体" w:cs="宋体"/>
                <w:sz w:val="18"/>
                <w:szCs w:val="18"/>
              </w:rPr>
            </w:pPr>
            <w:r>
              <w:rPr>
                <w:rFonts w:hint="eastAsia" w:ascii="宋体" w:hAnsi="宋体" w:cs="宋体"/>
                <w:sz w:val="18"/>
                <w:szCs w:val="18"/>
              </w:rPr>
              <w:t>本项最多得2分</w:t>
            </w:r>
          </w:p>
        </w:tc>
        <w:tc>
          <w:tcPr>
            <w:tcW w:w="2138" w:type="pct"/>
            <w:vAlign w:val="center"/>
          </w:tcPr>
          <w:p w14:paraId="4F13B3D3">
            <w:pPr>
              <w:spacing w:line="360" w:lineRule="auto"/>
              <w:rPr>
                <w:rFonts w:hint="eastAsia" w:ascii="宋体" w:hAnsi="宋体" w:cs="宋体"/>
                <w:sz w:val="18"/>
                <w:szCs w:val="18"/>
              </w:rPr>
            </w:pPr>
            <w:r>
              <w:rPr>
                <w:rFonts w:hint="eastAsia" w:ascii="宋体" w:hAnsi="宋体" w:cs="宋体"/>
                <w:sz w:val="18"/>
                <w:szCs w:val="18"/>
              </w:rPr>
              <w:t>须提供拟派人员相关证书原件扫描件及近6个月在本单位购买社保的证明加盖投标人公章。</w:t>
            </w:r>
          </w:p>
        </w:tc>
      </w:tr>
      <w:tr w14:paraId="78485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 w:type="pct"/>
            <w:tcBorders>
              <w:top w:val="single" w:color="auto" w:sz="4" w:space="0"/>
              <w:left w:val="single" w:color="auto" w:sz="4" w:space="0"/>
              <w:bottom w:val="single" w:color="auto" w:sz="4" w:space="0"/>
            </w:tcBorders>
            <w:vAlign w:val="center"/>
          </w:tcPr>
          <w:p w14:paraId="4126486C">
            <w:pPr>
              <w:spacing w:line="360" w:lineRule="auto"/>
              <w:jc w:val="center"/>
              <w:rPr>
                <w:rFonts w:hint="eastAsia" w:ascii="宋体" w:hAnsi="宋体" w:cs="宋体"/>
                <w:sz w:val="18"/>
                <w:szCs w:val="18"/>
              </w:rPr>
            </w:pPr>
            <w:r>
              <w:rPr>
                <w:rFonts w:hint="eastAsia" w:ascii="宋体" w:hAnsi="宋体" w:cs="宋体"/>
                <w:sz w:val="18"/>
                <w:szCs w:val="18"/>
              </w:rPr>
              <w:t>11</w:t>
            </w:r>
          </w:p>
        </w:tc>
        <w:tc>
          <w:tcPr>
            <w:tcW w:w="405" w:type="pct"/>
            <w:tcBorders>
              <w:right w:val="single" w:color="auto" w:sz="4" w:space="0"/>
            </w:tcBorders>
            <w:vAlign w:val="center"/>
          </w:tcPr>
          <w:p w14:paraId="74B52E00">
            <w:pPr>
              <w:spacing w:line="360" w:lineRule="auto"/>
              <w:jc w:val="center"/>
              <w:rPr>
                <w:rFonts w:hint="eastAsia" w:ascii="宋体" w:hAnsi="宋体" w:cs="宋体"/>
                <w:sz w:val="18"/>
                <w:szCs w:val="18"/>
              </w:rPr>
            </w:pPr>
            <w:r>
              <w:rPr>
                <w:rFonts w:hint="eastAsia" w:ascii="宋体" w:hAnsi="宋体" w:cs="宋体"/>
                <w:sz w:val="18"/>
                <w:szCs w:val="18"/>
              </w:rPr>
              <w:t>项目管理机构资源调动能力</w:t>
            </w:r>
          </w:p>
        </w:tc>
        <w:tc>
          <w:tcPr>
            <w:tcW w:w="222" w:type="pct"/>
            <w:tcBorders>
              <w:left w:val="single" w:color="auto" w:sz="4" w:space="0"/>
              <w:right w:val="single" w:color="auto" w:sz="4" w:space="0"/>
            </w:tcBorders>
            <w:vAlign w:val="center"/>
          </w:tcPr>
          <w:p w14:paraId="65B29CE0">
            <w:pPr>
              <w:spacing w:line="360" w:lineRule="auto"/>
              <w:jc w:val="center"/>
              <w:rPr>
                <w:rFonts w:hint="eastAsia" w:ascii="宋体" w:hAnsi="宋体" w:cs="宋体"/>
                <w:sz w:val="18"/>
                <w:szCs w:val="18"/>
              </w:rPr>
            </w:pPr>
            <w:r>
              <w:rPr>
                <w:rFonts w:hint="eastAsia" w:ascii="宋体" w:hAnsi="宋体" w:cs="宋体"/>
                <w:sz w:val="18"/>
                <w:szCs w:val="18"/>
              </w:rPr>
              <w:t>5</w:t>
            </w:r>
          </w:p>
        </w:tc>
        <w:tc>
          <w:tcPr>
            <w:tcW w:w="2058" w:type="pct"/>
            <w:tcBorders>
              <w:left w:val="single" w:color="auto" w:sz="4" w:space="0"/>
            </w:tcBorders>
            <w:vAlign w:val="center"/>
          </w:tcPr>
          <w:p w14:paraId="1039265A">
            <w:pPr>
              <w:spacing w:line="360" w:lineRule="auto"/>
              <w:rPr>
                <w:rFonts w:hint="eastAsia" w:ascii="宋体" w:hAnsi="宋体" w:cs="宋体"/>
                <w:sz w:val="18"/>
                <w:szCs w:val="18"/>
              </w:rPr>
            </w:pPr>
            <w:r>
              <w:rPr>
                <w:rFonts w:hint="eastAsia" w:ascii="宋体" w:hAnsi="宋体" w:cs="宋体"/>
                <w:sz w:val="18"/>
                <w:szCs w:val="18"/>
              </w:rPr>
              <w:t>1）投标人拟委派公司副总经理或以上职务人员担任本项目指挥长的，得1分。</w:t>
            </w:r>
          </w:p>
          <w:p w14:paraId="7B811086">
            <w:pPr>
              <w:spacing w:line="360" w:lineRule="auto"/>
              <w:rPr>
                <w:rFonts w:hint="eastAsia" w:ascii="宋体" w:hAnsi="宋体" w:cs="宋体"/>
                <w:sz w:val="18"/>
                <w:szCs w:val="18"/>
              </w:rPr>
            </w:pPr>
            <w:r>
              <w:rPr>
                <w:rFonts w:hint="eastAsia" w:ascii="宋体" w:hAnsi="宋体" w:cs="宋体"/>
                <w:sz w:val="18"/>
                <w:szCs w:val="18"/>
              </w:rPr>
              <w:t>2）根据投标人提出的指挥长履职方案进行横向比较：</w:t>
            </w:r>
          </w:p>
          <w:p w14:paraId="2163EFF9">
            <w:pPr>
              <w:spacing w:line="360" w:lineRule="auto"/>
              <w:rPr>
                <w:rFonts w:hint="eastAsia" w:ascii="宋体" w:hAnsi="宋体" w:cs="宋体"/>
                <w:sz w:val="18"/>
                <w:szCs w:val="18"/>
              </w:rPr>
            </w:pPr>
            <w:r>
              <w:rPr>
                <w:rFonts w:hint="eastAsia" w:ascii="宋体" w:hAnsi="宋体" w:cs="宋体"/>
                <w:sz w:val="18"/>
                <w:szCs w:val="18"/>
              </w:rPr>
              <w:t>【优】3～4分：指挥长履职方案科学、合理，可行性高；</w:t>
            </w:r>
          </w:p>
          <w:p w14:paraId="11F9F0B6">
            <w:pPr>
              <w:spacing w:line="360" w:lineRule="auto"/>
              <w:rPr>
                <w:rFonts w:hint="eastAsia" w:ascii="宋体" w:hAnsi="宋体" w:cs="宋体"/>
                <w:sz w:val="18"/>
                <w:szCs w:val="18"/>
              </w:rPr>
            </w:pPr>
            <w:r>
              <w:rPr>
                <w:rFonts w:hint="eastAsia" w:ascii="宋体" w:hAnsi="宋体" w:cs="宋体"/>
                <w:sz w:val="18"/>
                <w:szCs w:val="18"/>
              </w:rPr>
              <w:t>【良】1～2分：指挥长履职方案较科学、较合理，可行性较高；</w:t>
            </w:r>
          </w:p>
          <w:p w14:paraId="3C943402">
            <w:pPr>
              <w:spacing w:line="360" w:lineRule="auto"/>
              <w:rPr>
                <w:rFonts w:hint="eastAsia" w:ascii="宋体" w:hAnsi="宋体" w:cs="宋体"/>
                <w:sz w:val="18"/>
                <w:szCs w:val="18"/>
              </w:rPr>
            </w:pPr>
            <w:r>
              <w:rPr>
                <w:rFonts w:hint="eastAsia" w:ascii="宋体" w:hAnsi="宋体" w:cs="宋体"/>
                <w:sz w:val="18"/>
                <w:szCs w:val="18"/>
              </w:rPr>
              <w:t>【中】0.5分：指挥长履职方案科学性、合理性和可行性一般；</w:t>
            </w:r>
          </w:p>
          <w:p w14:paraId="1C9C0BEB">
            <w:pPr>
              <w:spacing w:line="360" w:lineRule="auto"/>
              <w:rPr>
                <w:rFonts w:hint="eastAsia" w:ascii="宋体" w:hAnsi="宋体" w:cs="宋体"/>
                <w:sz w:val="18"/>
                <w:szCs w:val="18"/>
              </w:rPr>
            </w:pPr>
            <w:r>
              <w:rPr>
                <w:rFonts w:hint="eastAsia" w:ascii="宋体" w:hAnsi="宋体" w:cs="宋体"/>
                <w:sz w:val="18"/>
                <w:szCs w:val="18"/>
              </w:rPr>
              <w:t>【差】0分：指挥长履职方案缺乏科学性和合理性，可行性差。</w:t>
            </w:r>
          </w:p>
        </w:tc>
        <w:tc>
          <w:tcPr>
            <w:tcW w:w="2138" w:type="pct"/>
            <w:vAlign w:val="center"/>
          </w:tcPr>
          <w:p w14:paraId="2981EC05">
            <w:pPr>
              <w:spacing w:line="360" w:lineRule="auto"/>
              <w:rPr>
                <w:rFonts w:hint="eastAsia" w:ascii="宋体" w:hAnsi="宋体" w:cs="宋体"/>
                <w:sz w:val="18"/>
                <w:szCs w:val="18"/>
              </w:rPr>
            </w:pPr>
            <w:r>
              <w:rPr>
                <w:rFonts w:hint="eastAsia" w:ascii="宋体" w:hAnsi="宋体" w:cs="宋体"/>
                <w:sz w:val="18"/>
                <w:szCs w:val="18"/>
              </w:rPr>
              <w:t>须提供拟派人员在本单位相关岗位的任职6个月以上证明文件、及近1个月在本单位购买社保证明加盖投标人公章，以及拟委派为本项目指挥长的相关文件原件加盖投标人公章。提供指挥长在本项目中的履职方案。若联合体投标，指挥长须为联合体主办方人员</w:t>
            </w:r>
          </w:p>
        </w:tc>
      </w:tr>
      <w:tr w14:paraId="68CAB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 w:type="pct"/>
            <w:tcBorders>
              <w:top w:val="single" w:color="auto" w:sz="4" w:space="0"/>
              <w:left w:val="single" w:color="auto" w:sz="4" w:space="0"/>
              <w:bottom w:val="single" w:color="auto" w:sz="4" w:space="0"/>
            </w:tcBorders>
            <w:vAlign w:val="center"/>
          </w:tcPr>
          <w:p w14:paraId="0A5B5C16">
            <w:pPr>
              <w:spacing w:line="360" w:lineRule="auto"/>
              <w:jc w:val="center"/>
              <w:rPr>
                <w:rFonts w:hint="eastAsia" w:ascii="宋体" w:hAnsi="宋体" w:cs="宋体"/>
                <w:sz w:val="18"/>
                <w:szCs w:val="18"/>
              </w:rPr>
            </w:pPr>
            <w:r>
              <w:rPr>
                <w:rFonts w:hint="eastAsia" w:ascii="宋体" w:hAnsi="宋体" w:cs="宋体"/>
                <w:sz w:val="18"/>
                <w:szCs w:val="18"/>
              </w:rPr>
              <w:t>12</w:t>
            </w:r>
          </w:p>
        </w:tc>
        <w:tc>
          <w:tcPr>
            <w:tcW w:w="405" w:type="pct"/>
            <w:tcBorders>
              <w:right w:val="single" w:color="auto" w:sz="4" w:space="0"/>
            </w:tcBorders>
            <w:vAlign w:val="center"/>
          </w:tcPr>
          <w:p w14:paraId="6DE86ADE">
            <w:pPr>
              <w:spacing w:line="360" w:lineRule="auto"/>
              <w:jc w:val="center"/>
              <w:rPr>
                <w:rFonts w:hint="eastAsia" w:ascii="宋体" w:hAnsi="宋体" w:cs="宋体"/>
                <w:sz w:val="18"/>
                <w:szCs w:val="18"/>
              </w:rPr>
            </w:pPr>
            <w:r>
              <w:rPr>
                <w:rFonts w:hint="eastAsia" w:ascii="宋体" w:hAnsi="宋体" w:cs="宋体"/>
                <w:sz w:val="18"/>
                <w:szCs w:val="18"/>
              </w:rPr>
              <w:t>项目管理团队经验</w:t>
            </w:r>
          </w:p>
        </w:tc>
        <w:tc>
          <w:tcPr>
            <w:tcW w:w="222" w:type="pct"/>
            <w:tcBorders>
              <w:left w:val="single" w:color="auto" w:sz="4" w:space="0"/>
              <w:right w:val="single" w:color="auto" w:sz="4" w:space="0"/>
            </w:tcBorders>
            <w:vAlign w:val="center"/>
          </w:tcPr>
          <w:p w14:paraId="0858AD4E">
            <w:pPr>
              <w:spacing w:line="360" w:lineRule="auto"/>
              <w:jc w:val="center"/>
              <w:rPr>
                <w:rFonts w:hint="eastAsia" w:ascii="宋体" w:hAnsi="宋体" w:cs="宋体"/>
                <w:sz w:val="18"/>
                <w:szCs w:val="18"/>
              </w:rPr>
            </w:pPr>
            <w:r>
              <w:rPr>
                <w:rFonts w:hint="eastAsia" w:ascii="宋体" w:hAnsi="宋体" w:cs="宋体"/>
                <w:sz w:val="18"/>
                <w:szCs w:val="18"/>
              </w:rPr>
              <w:t>8</w:t>
            </w:r>
          </w:p>
        </w:tc>
        <w:tc>
          <w:tcPr>
            <w:tcW w:w="4197" w:type="pct"/>
            <w:gridSpan w:val="2"/>
            <w:tcBorders>
              <w:left w:val="single" w:color="auto" w:sz="4" w:space="0"/>
            </w:tcBorders>
            <w:vAlign w:val="center"/>
          </w:tcPr>
          <w:p w14:paraId="4CFD371E">
            <w:pPr>
              <w:spacing w:line="360" w:lineRule="auto"/>
              <w:jc w:val="left"/>
              <w:rPr>
                <w:rFonts w:hint="eastAsia" w:ascii="宋体" w:hAnsi="宋体" w:cs="宋体"/>
                <w:sz w:val="18"/>
                <w:szCs w:val="18"/>
              </w:rPr>
            </w:pPr>
            <w:r>
              <w:rPr>
                <w:rFonts w:hint="eastAsia" w:ascii="宋体" w:hAnsi="宋体" w:cs="宋体"/>
                <w:sz w:val="18"/>
                <w:szCs w:val="18"/>
              </w:rPr>
              <w:t>【优】7～8分：横向对比投标人拟派的项目管理团队，施工经验丰富；</w:t>
            </w:r>
          </w:p>
          <w:p w14:paraId="29385311">
            <w:pPr>
              <w:spacing w:line="360" w:lineRule="auto"/>
              <w:jc w:val="left"/>
              <w:rPr>
                <w:rFonts w:hint="eastAsia" w:ascii="宋体" w:hAnsi="宋体" w:cs="宋体"/>
                <w:sz w:val="18"/>
                <w:szCs w:val="18"/>
              </w:rPr>
            </w:pPr>
            <w:r>
              <w:rPr>
                <w:rFonts w:hint="eastAsia" w:ascii="宋体" w:hAnsi="宋体" w:cs="宋体"/>
                <w:sz w:val="18"/>
                <w:szCs w:val="18"/>
              </w:rPr>
              <w:t>【良】5～6分：横向对比投标人拟派的项目管理团队，施工经验较丰富；</w:t>
            </w:r>
          </w:p>
          <w:p w14:paraId="70D76C7E">
            <w:pPr>
              <w:spacing w:line="360" w:lineRule="auto"/>
              <w:jc w:val="left"/>
              <w:rPr>
                <w:rFonts w:hint="eastAsia" w:ascii="宋体" w:hAnsi="宋体" w:cs="宋体"/>
                <w:sz w:val="18"/>
                <w:szCs w:val="18"/>
              </w:rPr>
            </w:pPr>
            <w:r>
              <w:rPr>
                <w:rFonts w:hint="eastAsia" w:ascii="宋体" w:hAnsi="宋体" w:cs="宋体"/>
                <w:sz w:val="18"/>
                <w:szCs w:val="18"/>
              </w:rPr>
              <w:t>【中】3～4分：横向对比投标人拟派的项目管理团队，施工经验一般；</w:t>
            </w:r>
          </w:p>
          <w:p w14:paraId="136A1C41">
            <w:pPr>
              <w:spacing w:line="360" w:lineRule="auto"/>
              <w:rPr>
                <w:rFonts w:hint="eastAsia" w:ascii="宋体" w:hAnsi="宋体" w:cs="宋体"/>
                <w:sz w:val="18"/>
                <w:szCs w:val="18"/>
              </w:rPr>
            </w:pPr>
            <w:r>
              <w:rPr>
                <w:rFonts w:hint="eastAsia" w:ascii="宋体" w:hAnsi="宋体" w:cs="宋体"/>
                <w:sz w:val="18"/>
                <w:szCs w:val="18"/>
              </w:rPr>
              <w:t>【差】0～2分：横向对比投标人拟派的项目管理团队，施工经验较差。</w:t>
            </w:r>
          </w:p>
        </w:tc>
      </w:tr>
      <w:tr w14:paraId="613A0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 w:type="pct"/>
            <w:tcBorders>
              <w:top w:val="single" w:color="auto" w:sz="4" w:space="0"/>
              <w:left w:val="single" w:color="auto" w:sz="4" w:space="0"/>
              <w:bottom w:val="single" w:color="auto" w:sz="4" w:space="0"/>
            </w:tcBorders>
            <w:vAlign w:val="center"/>
          </w:tcPr>
          <w:p w14:paraId="437A24AE">
            <w:pPr>
              <w:spacing w:line="360" w:lineRule="auto"/>
              <w:jc w:val="center"/>
              <w:rPr>
                <w:rFonts w:hint="eastAsia" w:ascii="宋体" w:hAnsi="宋体" w:cs="宋体"/>
                <w:sz w:val="18"/>
                <w:szCs w:val="18"/>
              </w:rPr>
            </w:pPr>
            <w:r>
              <w:rPr>
                <w:rFonts w:hint="eastAsia" w:ascii="宋体" w:hAnsi="宋体" w:cs="宋体"/>
                <w:sz w:val="18"/>
                <w:szCs w:val="18"/>
              </w:rPr>
              <w:t>13</w:t>
            </w:r>
          </w:p>
        </w:tc>
        <w:tc>
          <w:tcPr>
            <w:tcW w:w="405" w:type="pct"/>
            <w:tcBorders>
              <w:right w:val="single" w:color="auto" w:sz="4" w:space="0"/>
            </w:tcBorders>
            <w:vAlign w:val="center"/>
          </w:tcPr>
          <w:p w14:paraId="3FDDECD2">
            <w:pPr>
              <w:spacing w:line="360" w:lineRule="auto"/>
              <w:jc w:val="center"/>
              <w:rPr>
                <w:rFonts w:hint="eastAsia" w:ascii="宋体" w:hAnsi="宋体" w:cs="宋体"/>
                <w:sz w:val="18"/>
                <w:szCs w:val="18"/>
              </w:rPr>
            </w:pPr>
            <w:r>
              <w:rPr>
                <w:rFonts w:hint="eastAsia" w:ascii="宋体" w:hAnsi="宋体" w:cs="宋体"/>
                <w:sz w:val="18"/>
                <w:szCs w:val="18"/>
              </w:rPr>
              <w:t>劳动力投入措施</w:t>
            </w:r>
          </w:p>
        </w:tc>
        <w:tc>
          <w:tcPr>
            <w:tcW w:w="222" w:type="pct"/>
            <w:tcBorders>
              <w:left w:val="single" w:color="auto" w:sz="4" w:space="0"/>
              <w:right w:val="single" w:color="auto" w:sz="4" w:space="0"/>
            </w:tcBorders>
            <w:vAlign w:val="center"/>
          </w:tcPr>
          <w:p w14:paraId="3FD30450">
            <w:pPr>
              <w:spacing w:line="360" w:lineRule="auto"/>
              <w:jc w:val="center"/>
              <w:rPr>
                <w:rFonts w:hint="eastAsia" w:ascii="宋体" w:hAnsi="宋体" w:cs="宋体"/>
                <w:sz w:val="18"/>
                <w:szCs w:val="18"/>
              </w:rPr>
            </w:pPr>
            <w:r>
              <w:rPr>
                <w:rFonts w:hint="eastAsia" w:ascii="宋体" w:hAnsi="宋体" w:cs="宋体"/>
                <w:sz w:val="18"/>
                <w:szCs w:val="18"/>
              </w:rPr>
              <w:t>6</w:t>
            </w:r>
          </w:p>
        </w:tc>
        <w:tc>
          <w:tcPr>
            <w:tcW w:w="4197" w:type="pct"/>
            <w:gridSpan w:val="2"/>
            <w:tcBorders>
              <w:left w:val="single" w:color="auto" w:sz="4" w:space="0"/>
            </w:tcBorders>
            <w:vAlign w:val="center"/>
          </w:tcPr>
          <w:p w14:paraId="1D594A9B">
            <w:pPr>
              <w:spacing w:line="360" w:lineRule="auto"/>
              <w:jc w:val="left"/>
              <w:rPr>
                <w:rFonts w:hint="eastAsia" w:ascii="宋体" w:hAnsi="宋体" w:cs="宋体"/>
                <w:sz w:val="18"/>
                <w:szCs w:val="18"/>
              </w:rPr>
            </w:pPr>
            <w:r>
              <w:rPr>
                <w:rFonts w:hint="eastAsia" w:ascii="宋体" w:hAnsi="宋体" w:cs="宋体"/>
                <w:sz w:val="18"/>
                <w:szCs w:val="18"/>
              </w:rPr>
              <w:t>【优】5～6分：劳动力投入保证措施可行、具体，各工种人员安排合理；</w:t>
            </w:r>
          </w:p>
          <w:p w14:paraId="058FD21C">
            <w:pPr>
              <w:spacing w:line="360" w:lineRule="auto"/>
              <w:jc w:val="left"/>
              <w:rPr>
                <w:rFonts w:hint="eastAsia" w:ascii="宋体" w:hAnsi="宋体" w:cs="宋体"/>
                <w:sz w:val="18"/>
                <w:szCs w:val="18"/>
              </w:rPr>
            </w:pPr>
            <w:r>
              <w:rPr>
                <w:rFonts w:hint="eastAsia" w:ascii="宋体" w:hAnsi="宋体" w:cs="宋体"/>
                <w:sz w:val="18"/>
                <w:szCs w:val="18"/>
              </w:rPr>
              <w:t>【良】3～4分：劳动力投入保证措施较可行、具体，各工种人员安排较合理；</w:t>
            </w:r>
          </w:p>
          <w:p w14:paraId="797C3FAE">
            <w:pPr>
              <w:spacing w:line="360" w:lineRule="auto"/>
              <w:jc w:val="left"/>
              <w:rPr>
                <w:rFonts w:hint="eastAsia" w:ascii="宋体" w:hAnsi="宋体" w:cs="宋体"/>
                <w:sz w:val="18"/>
                <w:szCs w:val="18"/>
              </w:rPr>
            </w:pPr>
            <w:r>
              <w:rPr>
                <w:rFonts w:hint="eastAsia" w:ascii="宋体" w:hAnsi="宋体" w:cs="宋体"/>
                <w:sz w:val="18"/>
                <w:szCs w:val="18"/>
              </w:rPr>
              <w:t>【中】1～2分：劳动力投入保证措施较可行、但不具体，各工种人员安排一般；</w:t>
            </w:r>
          </w:p>
          <w:p w14:paraId="2EA3E94D">
            <w:pPr>
              <w:spacing w:line="360" w:lineRule="auto"/>
              <w:rPr>
                <w:rFonts w:hint="eastAsia" w:ascii="宋体" w:hAnsi="宋体" w:cs="宋体"/>
                <w:sz w:val="18"/>
                <w:szCs w:val="18"/>
              </w:rPr>
            </w:pPr>
            <w:r>
              <w:rPr>
                <w:rFonts w:hint="eastAsia" w:ascii="宋体" w:hAnsi="宋体" w:cs="宋体"/>
                <w:sz w:val="18"/>
                <w:szCs w:val="18"/>
              </w:rPr>
              <w:t>【差】0分：不满足上述条件者。</w:t>
            </w:r>
          </w:p>
        </w:tc>
      </w:tr>
      <w:tr w14:paraId="4B49C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 w:type="pct"/>
            <w:tcBorders>
              <w:top w:val="single" w:color="auto" w:sz="4" w:space="0"/>
              <w:left w:val="single" w:color="auto" w:sz="4" w:space="0"/>
              <w:bottom w:val="single" w:color="auto" w:sz="4" w:space="0"/>
            </w:tcBorders>
            <w:vAlign w:val="center"/>
          </w:tcPr>
          <w:p w14:paraId="0A70E53D">
            <w:pPr>
              <w:spacing w:line="360" w:lineRule="auto"/>
              <w:jc w:val="center"/>
              <w:rPr>
                <w:rFonts w:hint="eastAsia" w:ascii="宋体" w:hAnsi="宋体" w:cs="宋体"/>
                <w:sz w:val="18"/>
                <w:szCs w:val="18"/>
              </w:rPr>
            </w:pPr>
            <w:r>
              <w:rPr>
                <w:rFonts w:hint="eastAsia" w:ascii="宋体" w:hAnsi="宋体" w:cs="宋体"/>
                <w:sz w:val="18"/>
                <w:szCs w:val="18"/>
              </w:rPr>
              <w:t>14</w:t>
            </w:r>
          </w:p>
        </w:tc>
        <w:tc>
          <w:tcPr>
            <w:tcW w:w="405" w:type="pct"/>
            <w:tcBorders>
              <w:right w:val="single" w:color="auto" w:sz="4" w:space="0"/>
            </w:tcBorders>
            <w:vAlign w:val="center"/>
          </w:tcPr>
          <w:p w14:paraId="28170830">
            <w:pPr>
              <w:spacing w:line="360" w:lineRule="auto"/>
              <w:jc w:val="center"/>
              <w:rPr>
                <w:rFonts w:hint="eastAsia" w:ascii="宋体" w:hAnsi="宋体" w:cs="宋体"/>
                <w:sz w:val="18"/>
                <w:szCs w:val="18"/>
              </w:rPr>
            </w:pPr>
            <w:r>
              <w:rPr>
                <w:rFonts w:hint="eastAsia" w:ascii="宋体" w:hAnsi="宋体" w:cs="宋体"/>
                <w:sz w:val="18"/>
                <w:szCs w:val="18"/>
              </w:rPr>
              <w:t>施工机械设备投入</w:t>
            </w:r>
          </w:p>
        </w:tc>
        <w:tc>
          <w:tcPr>
            <w:tcW w:w="222" w:type="pct"/>
            <w:tcBorders>
              <w:left w:val="single" w:color="auto" w:sz="4" w:space="0"/>
              <w:right w:val="single" w:color="auto" w:sz="4" w:space="0"/>
            </w:tcBorders>
            <w:vAlign w:val="center"/>
          </w:tcPr>
          <w:p w14:paraId="16A1E7AA">
            <w:pPr>
              <w:spacing w:line="360" w:lineRule="auto"/>
              <w:jc w:val="center"/>
              <w:rPr>
                <w:rFonts w:hint="eastAsia" w:ascii="宋体" w:hAnsi="宋体" w:cs="宋体"/>
                <w:sz w:val="18"/>
                <w:szCs w:val="18"/>
              </w:rPr>
            </w:pPr>
            <w:r>
              <w:rPr>
                <w:rFonts w:hint="eastAsia" w:ascii="宋体" w:hAnsi="宋体" w:cs="宋体"/>
                <w:sz w:val="18"/>
                <w:szCs w:val="18"/>
              </w:rPr>
              <w:t>5</w:t>
            </w:r>
          </w:p>
        </w:tc>
        <w:tc>
          <w:tcPr>
            <w:tcW w:w="4197" w:type="pct"/>
            <w:gridSpan w:val="2"/>
            <w:tcBorders>
              <w:left w:val="single" w:color="auto" w:sz="4" w:space="0"/>
            </w:tcBorders>
            <w:vAlign w:val="center"/>
          </w:tcPr>
          <w:p w14:paraId="5C413082">
            <w:pPr>
              <w:spacing w:line="360" w:lineRule="auto"/>
              <w:rPr>
                <w:rFonts w:hint="eastAsia" w:ascii="宋体" w:hAnsi="宋体" w:cs="宋体"/>
                <w:sz w:val="18"/>
                <w:szCs w:val="18"/>
              </w:rPr>
            </w:pPr>
            <w:r>
              <w:rPr>
                <w:rFonts w:hint="eastAsia" w:ascii="宋体" w:hAnsi="宋体" w:cs="宋体"/>
                <w:sz w:val="18"/>
                <w:szCs w:val="18"/>
              </w:rPr>
              <w:t>【优】4～5分：投标人机械设备数量充足，配置种类齐全，投入计划与进度计划呼应，很好地满足施工需要，采用先进机械设备；</w:t>
            </w:r>
          </w:p>
          <w:p w14:paraId="4BEEDD91">
            <w:pPr>
              <w:spacing w:line="360" w:lineRule="auto"/>
              <w:rPr>
                <w:rFonts w:hint="eastAsia" w:ascii="宋体" w:hAnsi="宋体" w:cs="宋体"/>
                <w:sz w:val="18"/>
                <w:szCs w:val="18"/>
              </w:rPr>
            </w:pPr>
            <w:r>
              <w:rPr>
                <w:rFonts w:hint="eastAsia" w:ascii="宋体" w:hAnsi="宋体" w:cs="宋体"/>
                <w:sz w:val="18"/>
                <w:szCs w:val="18"/>
              </w:rPr>
              <w:t>【良】3～4分：投标人机械设备数量比较充足，配置种类比较齐全，投入计划与进度计划比较呼应，比较满足施工需要；</w:t>
            </w:r>
          </w:p>
          <w:p w14:paraId="25B6E48F">
            <w:pPr>
              <w:spacing w:line="360" w:lineRule="auto"/>
              <w:rPr>
                <w:rFonts w:hint="eastAsia" w:ascii="宋体" w:hAnsi="宋体" w:cs="宋体"/>
                <w:sz w:val="18"/>
                <w:szCs w:val="18"/>
              </w:rPr>
            </w:pPr>
            <w:r>
              <w:rPr>
                <w:rFonts w:hint="eastAsia" w:ascii="宋体" w:hAnsi="宋体" w:cs="宋体"/>
                <w:sz w:val="18"/>
                <w:szCs w:val="18"/>
              </w:rPr>
              <w:t>【中】1～2分：投标人机械设备数量基本符合要求，配置种类基本齐全，投入计划与进度计划基本呼应，基本满足施工需要；</w:t>
            </w:r>
          </w:p>
          <w:p w14:paraId="746B1677">
            <w:pPr>
              <w:spacing w:line="360" w:lineRule="auto"/>
              <w:rPr>
                <w:rFonts w:hint="eastAsia" w:ascii="宋体" w:hAnsi="宋体" w:cs="宋体"/>
                <w:sz w:val="18"/>
                <w:szCs w:val="18"/>
              </w:rPr>
            </w:pPr>
            <w:r>
              <w:rPr>
                <w:rFonts w:hint="eastAsia" w:ascii="宋体" w:hAnsi="宋体" w:cs="宋体"/>
                <w:sz w:val="18"/>
                <w:szCs w:val="18"/>
              </w:rPr>
              <w:t>【差】0分：不满足上述条件者。</w:t>
            </w:r>
          </w:p>
        </w:tc>
      </w:tr>
      <w:tr w14:paraId="4525B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 w:type="pct"/>
            <w:tcBorders>
              <w:top w:val="single" w:color="auto" w:sz="4" w:space="0"/>
              <w:left w:val="single" w:color="auto" w:sz="4" w:space="0"/>
              <w:bottom w:val="single" w:color="auto" w:sz="4" w:space="0"/>
            </w:tcBorders>
            <w:vAlign w:val="center"/>
          </w:tcPr>
          <w:p w14:paraId="69A02250">
            <w:pPr>
              <w:spacing w:line="360" w:lineRule="auto"/>
              <w:jc w:val="center"/>
              <w:rPr>
                <w:rFonts w:hint="eastAsia" w:ascii="宋体" w:hAnsi="宋体" w:cs="宋体"/>
                <w:sz w:val="18"/>
                <w:szCs w:val="18"/>
              </w:rPr>
            </w:pPr>
            <w:r>
              <w:rPr>
                <w:rFonts w:hint="eastAsia" w:ascii="宋体" w:hAnsi="宋体" w:cs="宋体"/>
                <w:sz w:val="18"/>
                <w:szCs w:val="18"/>
              </w:rPr>
              <w:t>15</w:t>
            </w:r>
          </w:p>
        </w:tc>
        <w:tc>
          <w:tcPr>
            <w:tcW w:w="405" w:type="pct"/>
            <w:tcBorders>
              <w:right w:val="single" w:color="auto" w:sz="4" w:space="0"/>
            </w:tcBorders>
            <w:vAlign w:val="center"/>
          </w:tcPr>
          <w:p w14:paraId="3F513805">
            <w:pPr>
              <w:pStyle w:val="20"/>
              <w:spacing w:line="360" w:lineRule="auto"/>
              <w:rPr>
                <w:rFonts w:hint="eastAsia" w:hAnsi="宋体" w:cs="宋体"/>
                <w:sz w:val="18"/>
                <w:szCs w:val="18"/>
              </w:rPr>
            </w:pPr>
            <w:r>
              <w:rPr>
                <w:rFonts w:hint="eastAsia" w:hAnsi="宋体" w:cs="宋体"/>
                <w:sz w:val="18"/>
                <w:szCs w:val="18"/>
              </w:rPr>
              <w:t>施工总进度计划和计划管理</w:t>
            </w:r>
          </w:p>
          <w:p w14:paraId="29DEF34E">
            <w:pPr>
              <w:spacing w:line="360" w:lineRule="auto"/>
              <w:jc w:val="center"/>
              <w:rPr>
                <w:rFonts w:hint="eastAsia" w:ascii="宋体" w:hAnsi="宋体" w:cs="宋体"/>
                <w:sz w:val="18"/>
                <w:szCs w:val="18"/>
              </w:rPr>
            </w:pPr>
          </w:p>
        </w:tc>
        <w:tc>
          <w:tcPr>
            <w:tcW w:w="222" w:type="pct"/>
            <w:tcBorders>
              <w:left w:val="single" w:color="auto" w:sz="4" w:space="0"/>
              <w:right w:val="single" w:color="auto" w:sz="4" w:space="0"/>
            </w:tcBorders>
            <w:vAlign w:val="center"/>
          </w:tcPr>
          <w:p w14:paraId="6928C8DB">
            <w:pPr>
              <w:spacing w:line="360" w:lineRule="auto"/>
              <w:jc w:val="center"/>
              <w:rPr>
                <w:rFonts w:hint="eastAsia" w:ascii="宋体" w:hAnsi="宋体" w:cs="宋体"/>
                <w:sz w:val="18"/>
                <w:szCs w:val="18"/>
              </w:rPr>
            </w:pPr>
            <w:r>
              <w:rPr>
                <w:rFonts w:hint="eastAsia" w:ascii="宋体" w:hAnsi="宋体" w:cs="宋体"/>
                <w:sz w:val="18"/>
                <w:szCs w:val="18"/>
              </w:rPr>
              <w:t>8</w:t>
            </w:r>
          </w:p>
        </w:tc>
        <w:tc>
          <w:tcPr>
            <w:tcW w:w="4197" w:type="pct"/>
            <w:gridSpan w:val="2"/>
            <w:tcBorders>
              <w:left w:val="single" w:color="auto" w:sz="4" w:space="0"/>
            </w:tcBorders>
            <w:vAlign w:val="center"/>
          </w:tcPr>
          <w:p w14:paraId="5CAE6B60">
            <w:pPr>
              <w:spacing w:line="360" w:lineRule="auto"/>
              <w:rPr>
                <w:rFonts w:hint="eastAsia" w:ascii="宋体" w:hAnsi="宋体" w:cs="宋体"/>
                <w:sz w:val="18"/>
                <w:szCs w:val="18"/>
              </w:rPr>
            </w:pPr>
            <w:r>
              <w:rPr>
                <w:rFonts w:hint="eastAsia" w:ascii="宋体" w:hAnsi="宋体" w:cs="宋体"/>
                <w:sz w:val="18"/>
                <w:szCs w:val="18"/>
              </w:rPr>
              <w:t>【优】7～8分：施工总进度计划逻辑性强、可行、合理，保证措施明确具体；针对各节点工期均能承诺及优化；且承诺工期提前30天及以上完成的。</w:t>
            </w:r>
          </w:p>
          <w:p w14:paraId="2A5A1858">
            <w:pPr>
              <w:spacing w:line="360" w:lineRule="auto"/>
              <w:rPr>
                <w:rFonts w:hint="eastAsia" w:ascii="宋体" w:hAnsi="宋体" w:cs="宋体"/>
                <w:sz w:val="18"/>
                <w:szCs w:val="18"/>
              </w:rPr>
            </w:pPr>
            <w:r>
              <w:rPr>
                <w:rFonts w:hint="eastAsia" w:ascii="宋体" w:hAnsi="宋体" w:cs="宋体"/>
                <w:sz w:val="18"/>
                <w:szCs w:val="18"/>
              </w:rPr>
              <w:t>【良】5～6分：施工总进度计划逻辑性较强、可行、较合理，有保证措施、但不具体；且承诺工期提前20天及以上完成的。</w:t>
            </w:r>
          </w:p>
          <w:p w14:paraId="5D64B2F8">
            <w:pPr>
              <w:spacing w:line="360" w:lineRule="auto"/>
              <w:rPr>
                <w:rFonts w:hint="eastAsia" w:ascii="宋体" w:hAnsi="宋体" w:cs="宋体"/>
                <w:sz w:val="18"/>
                <w:szCs w:val="18"/>
              </w:rPr>
            </w:pPr>
            <w:r>
              <w:rPr>
                <w:rFonts w:hint="eastAsia" w:ascii="宋体" w:hAnsi="宋体" w:cs="宋体"/>
                <w:sz w:val="18"/>
                <w:szCs w:val="18"/>
              </w:rPr>
              <w:t>【中】3～4分：施工总进度计划逻辑性一般、较可行、较合理，但保证措施较差；且承诺工期提前10天及以上完成的。</w:t>
            </w:r>
          </w:p>
          <w:p w14:paraId="7B32CD79">
            <w:pPr>
              <w:pStyle w:val="2"/>
              <w:ind w:firstLine="0"/>
            </w:pPr>
            <w:r>
              <w:rPr>
                <w:rFonts w:hint="eastAsia" w:ascii="宋体" w:hAnsi="宋体" w:cs="宋体"/>
                <w:sz w:val="18"/>
                <w:szCs w:val="18"/>
              </w:rPr>
              <w:t>【差】0～2分：不满足上述条件者。</w:t>
            </w:r>
          </w:p>
          <w:p w14:paraId="6701A50C">
            <w:pPr>
              <w:spacing w:line="360" w:lineRule="auto"/>
              <w:rPr>
                <w:rFonts w:hint="eastAsia" w:ascii="宋体" w:hAnsi="宋体" w:cs="宋体"/>
                <w:sz w:val="18"/>
                <w:szCs w:val="18"/>
              </w:rPr>
            </w:pPr>
            <w:r>
              <w:rPr>
                <w:rFonts w:hint="eastAsia" w:ascii="宋体" w:hAnsi="宋体" w:cs="宋体"/>
                <w:sz w:val="18"/>
                <w:szCs w:val="18"/>
              </w:rPr>
              <w:t>注：工期承诺需提供书面承诺函并加盖公章。</w:t>
            </w:r>
          </w:p>
        </w:tc>
      </w:tr>
      <w:tr w14:paraId="2E3CC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 w:type="pct"/>
            <w:tcBorders>
              <w:top w:val="single" w:color="auto" w:sz="4" w:space="0"/>
              <w:left w:val="single" w:color="auto" w:sz="4" w:space="0"/>
              <w:bottom w:val="single" w:color="auto" w:sz="4" w:space="0"/>
            </w:tcBorders>
            <w:vAlign w:val="center"/>
          </w:tcPr>
          <w:p w14:paraId="528D1E81">
            <w:pPr>
              <w:spacing w:line="360" w:lineRule="auto"/>
              <w:jc w:val="center"/>
              <w:rPr>
                <w:rFonts w:hint="eastAsia" w:ascii="宋体" w:hAnsi="宋体" w:cs="宋体"/>
                <w:sz w:val="18"/>
                <w:szCs w:val="18"/>
              </w:rPr>
            </w:pPr>
            <w:r>
              <w:rPr>
                <w:rFonts w:hint="eastAsia" w:ascii="宋体" w:hAnsi="宋体" w:cs="宋体"/>
                <w:sz w:val="18"/>
                <w:szCs w:val="18"/>
              </w:rPr>
              <w:t>16</w:t>
            </w:r>
          </w:p>
        </w:tc>
        <w:tc>
          <w:tcPr>
            <w:tcW w:w="405" w:type="pct"/>
            <w:tcBorders>
              <w:right w:val="single" w:color="auto" w:sz="4" w:space="0"/>
            </w:tcBorders>
            <w:vAlign w:val="center"/>
          </w:tcPr>
          <w:p w14:paraId="0AD8100F">
            <w:pPr>
              <w:spacing w:line="360" w:lineRule="auto"/>
              <w:jc w:val="center"/>
              <w:rPr>
                <w:rFonts w:hint="eastAsia" w:ascii="宋体" w:hAnsi="宋体" w:cs="宋体"/>
                <w:sz w:val="18"/>
                <w:szCs w:val="18"/>
              </w:rPr>
            </w:pPr>
            <w:r>
              <w:rPr>
                <w:rFonts w:hint="eastAsia" w:ascii="宋体" w:hAnsi="宋体" w:cs="宋体"/>
                <w:sz w:val="18"/>
                <w:szCs w:val="18"/>
              </w:rPr>
              <w:t>施工组织设计方案</w:t>
            </w:r>
          </w:p>
        </w:tc>
        <w:tc>
          <w:tcPr>
            <w:tcW w:w="222" w:type="pct"/>
            <w:tcBorders>
              <w:left w:val="single" w:color="auto" w:sz="4" w:space="0"/>
              <w:right w:val="single" w:color="auto" w:sz="4" w:space="0"/>
            </w:tcBorders>
            <w:vAlign w:val="center"/>
          </w:tcPr>
          <w:p w14:paraId="1DECD715">
            <w:pPr>
              <w:spacing w:line="360" w:lineRule="auto"/>
              <w:jc w:val="center"/>
              <w:rPr>
                <w:rFonts w:hint="eastAsia" w:ascii="宋体" w:hAnsi="宋体" w:cs="宋体"/>
                <w:sz w:val="18"/>
                <w:szCs w:val="18"/>
              </w:rPr>
            </w:pPr>
            <w:r>
              <w:rPr>
                <w:rFonts w:hint="eastAsia" w:ascii="宋体" w:hAnsi="宋体" w:cs="宋体"/>
                <w:sz w:val="18"/>
                <w:szCs w:val="18"/>
              </w:rPr>
              <w:t>10</w:t>
            </w:r>
          </w:p>
        </w:tc>
        <w:tc>
          <w:tcPr>
            <w:tcW w:w="4197" w:type="pct"/>
            <w:gridSpan w:val="2"/>
            <w:tcBorders>
              <w:left w:val="single" w:color="auto" w:sz="4" w:space="0"/>
            </w:tcBorders>
            <w:vAlign w:val="center"/>
          </w:tcPr>
          <w:p w14:paraId="22040CFC">
            <w:pPr>
              <w:spacing w:line="360" w:lineRule="auto"/>
              <w:rPr>
                <w:rFonts w:hint="eastAsia" w:ascii="宋体" w:hAnsi="宋体" w:cs="宋体"/>
                <w:sz w:val="18"/>
                <w:szCs w:val="18"/>
              </w:rPr>
            </w:pPr>
            <w:r>
              <w:rPr>
                <w:rFonts w:hint="eastAsia" w:ascii="宋体" w:hAnsi="宋体" w:cs="宋体"/>
                <w:sz w:val="18"/>
                <w:szCs w:val="18"/>
              </w:rPr>
              <w:t>【优】8～10分：施工方案可行、可靠、先进，针对性强，技术保证措施具体、成熟；施工平面布置科学合理。</w:t>
            </w:r>
          </w:p>
          <w:p w14:paraId="1072D68C">
            <w:pPr>
              <w:spacing w:line="360" w:lineRule="auto"/>
              <w:rPr>
                <w:rFonts w:hint="eastAsia" w:ascii="宋体" w:hAnsi="宋体" w:cs="宋体"/>
                <w:sz w:val="18"/>
                <w:szCs w:val="18"/>
              </w:rPr>
            </w:pPr>
            <w:r>
              <w:rPr>
                <w:rFonts w:hint="eastAsia" w:ascii="宋体" w:hAnsi="宋体" w:cs="宋体"/>
                <w:sz w:val="18"/>
                <w:szCs w:val="18"/>
              </w:rPr>
              <w:t>【良】5～7分：施工方案较可行、较可靠、针对性较强，技术保证措施较具体；施工平面布置合理。</w:t>
            </w:r>
          </w:p>
          <w:p w14:paraId="209D78C7">
            <w:pPr>
              <w:spacing w:line="360" w:lineRule="auto"/>
              <w:rPr>
                <w:rFonts w:hint="eastAsia" w:ascii="宋体" w:hAnsi="宋体" w:cs="宋体"/>
                <w:sz w:val="18"/>
                <w:szCs w:val="18"/>
              </w:rPr>
            </w:pPr>
            <w:r>
              <w:rPr>
                <w:rFonts w:hint="eastAsia" w:ascii="宋体" w:hAnsi="宋体" w:cs="宋体"/>
                <w:sz w:val="18"/>
                <w:szCs w:val="18"/>
              </w:rPr>
              <w:t xml:space="preserve">【中】2～4分：施工方案基本可行、基本可靠，针对性一般，技术保证措施基本具体；施工平面布置基本可行。 </w:t>
            </w:r>
          </w:p>
          <w:p w14:paraId="542F1B72">
            <w:pPr>
              <w:spacing w:line="360" w:lineRule="auto"/>
              <w:rPr>
                <w:rFonts w:hint="eastAsia" w:ascii="宋体" w:hAnsi="宋体" w:cs="宋体"/>
                <w:sz w:val="18"/>
                <w:szCs w:val="18"/>
              </w:rPr>
            </w:pPr>
            <w:r>
              <w:rPr>
                <w:rFonts w:hint="eastAsia" w:ascii="宋体" w:hAnsi="宋体" w:cs="宋体"/>
                <w:sz w:val="18"/>
                <w:szCs w:val="18"/>
              </w:rPr>
              <w:t>【差】1分：不满足上述条件者。</w:t>
            </w:r>
          </w:p>
        </w:tc>
      </w:tr>
      <w:tr w14:paraId="2BCC5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 w:type="pct"/>
            <w:tcBorders>
              <w:top w:val="single" w:color="auto" w:sz="4" w:space="0"/>
              <w:left w:val="single" w:color="auto" w:sz="4" w:space="0"/>
              <w:bottom w:val="single" w:color="auto" w:sz="4" w:space="0"/>
            </w:tcBorders>
            <w:vAlign w:val="center"/>
          </w:tcPr>
          <w:p w14:paraId="6C418AF0">
            <w:pPr>
              <w:spacing w:line="360" w:lineRule="auto"/>
              <w:jc w:val="center"/>
              <w:rPr>
                <w:rFonts w:hint="eastAsia" w:ascii="宋体" w:hAnsi="宋体" w:cs="宋体"/>
                <w:sz w:val="18"/>
                <w:szCs w:val="18"/>
              </w:rPr>
            </w:pPr>
            <w:r>
              <w:rPr>
                <w:rFonts w:hint="eastAsia" w:ascii="宋体" w:hAnsi="宋体" w:cs="宋体"/>
                <w:sz w:val="18"/>
                <w:szCs w:val="18"/>
              </w:rPr>
              <w:t>17</w:t>
            </w:r>
          </w:p>
        </w:tc>
        <w:tc>
          <w:tcPr>
            <w:tcW w:w="405" w:type="pct"/>
            <w:tcBorders>
              <w:right w:val="single" w:color="auto" w:sz="4" w:space="0"/>
            </w:tcBorders>
            <w:vAlign w:val="center"/>
          </w:tcPr>
          <w:p w14:paraId="297C022A">
            <w:pPr>
              <w:spacing w:line="360" w:lineRule="auto"/>
              <w:jc w:val="center"/>
              <w:rPr>
                <w:rFonts w:hint="eastAsia" w:ascii="宋体" w:hAnsi="宋体" w:cs="宋体"/>
                <w:sz w:val="18"/>
                <w:szCs w:val="18"/>
              </w:rPr>
            </w:pPr>
            <w:r>
              <w:rPr>
                <w:rFonts w:hint="eastAsia" w:ascii="宋体" w:hAnsi="宋体" w:cs="宋体"/>
                <w:sz w:val="18"/>
                <w:szCs w:val="18"/>
              </w:rPr>
              <w:t>BIM应用方案</w:t>
            </w:r>
          </w:p>
        </w:tc>
        <w:tc>
          <w:tcPr>
            <w:tcW w:w="222" w:type="pct"/>
            <w:tcBorders>
              <w:left w:val="single" w:color="auto" w:sz="4" w:space="0"/>
              <w:right w:val="single" w:color="auto" w:sz="4" w:space="0"/>
            </w:tcBorders>
            <w:vAlign w:val="center"/>
          </w:tcPr>
          <w:p w14:paraId="156BCB2B">
            <w:pPr>
              <w:spacing w:line="360" w:lineRule="auto"/>
              <w:jc w:val="center"/>
              <w:rPr>
                <w:rFonts w:hint="eastAsia" w:ascii="宋体" w:hAnsi="宋体" w:cs="宋体"/>
                <w:sz w:val="18"/>
                <w:szCs w:val="18"/>
              </w:rPr>
            </w:pPr>
            <w:r>
              <w:rPr>
                <w:rFonts w:hint="eastAsia" w:ascii="宋体" w:hAnsi="宋体" w:cs="宋体"/>
                <w:sz w:val="18"/>
                <w:szCs w:val="18"/>
              </w:rPr>
              <w:t>4</w:t>
            </w:r>
          </w:p>
        </w:tc>
        <w:tc>
          <w:tcPr>
            <w:tcW w:w="4197" w:type="pct"/>
            <w:gridSpan w:val="2"/>
            <w:tcBorders>
              <w:left w:val="single" w:color="auto" w:sz="4" w:space="0"/>
            </w:tcBorders>
            <w:vAlign w:val="center"/>
          </w:tcPr>
          <w:p w14:paraId="635DF627">
            <w:pPr>
              <w:spacing w:line="360" w:lineRule="auto"/>
              <w:rPr>
                <w:rFonts w:hint="eastAsia" w:ascii="宋体" w:hAnsi="宋体" w:cs="宋体"/>
                <w:sz w:val="18"/>
                <w:szCs w:val="18"/>
              </w:rPr>
            </w:pPr>
            <w:r>
              <w:rPr>
                <w:rFonts w:hint="eastAsia" w:ascii="宋体" w:hAnsi="宋体" w:cs="宋体"/>
                <w:sz w:val="18"/>
                <w:szCs w:val="18"/>
              </w:rPr>
              <w:t>【优】：3～4分，BIM应用方案中实施路径、进度控制等措施具体、成熟；应用方案科学合理，平台研发能力、协同管理能力强。团队人员能力与软件配置优于招标文件要求。</w:t>
            </w:r>
          </w:p>
          <w:p w14:paraId="26B92597">
            <w:pPr>
              <w:spacing w:line="360" w:lineRule="auto"/>
              <w:rPr>
                <w:rFonts w:hint="eastAsia" w:ascii="宋体" w:hAnsi="宋体" w:cs="宋体"/>
                <w:sz w:val="18"/>
                <w:szCs w:val="18"/>
              </w:rPr>
            </w:pPr>
            <w:r>
              <w:rPr>
                <w:rFonts w:hint="eastAsia" w:ascii="宋体" w:hAnsi="宋体" w:cs="宋体"/>
                <w:sz w:val="18"/>
                <w:szCs w:val="18"/>
              </w:rPr>
              <w:t>【良】：2～3分，BIM应用方案中实施路径、进度控制等措施较具体、成熟；应用方案合理，平台研发能力、协同管理能力较强。团队人员能力与软件配置满足招标文件要求。</w:t>
            </w:r>
          </w:p>
          <w:p w14:paraId="27E3C928">
            <w:pPr>
              <w:spacing w:line="360" w:lineRule="auto"/>
              <w:rPr>
                <w:rFonts w:hint="eastAsia" w:ascii="宋体" w:hAnsi="宋体" w:cs="宋体"/>
                <w:sz w:val="18"/>
                <w:szCs w:val="18"/>
              </w:rPr>
            </w:pPr>
            <w:r>
              <w:rPr>
                <w:rFonts w:hint="eastAsia" w:ascii="宋体" w:hAnsi="宋体" w:cs="宋体"/>
                <w:sz w:val="18"/>
                <w:szCs w:val="18"/>
              </w:rPr>
              <w:t xml:space="preserve">【中】：1～2分，BIM应用方案中实施路径、进度控制等措施一般；应用方案基本可行，平台研发能力、协同管理能力一般。团队人员能力与软件配置基本满足招标文件要求。 </w:t>
            </w:r>
          </w:p>
          <w:p w14:paraId="68A8B8F4">
            <w:pPr>
              <w:spacing w:line="360" w:lineRule="auto"/>
              <w:rPr>
                <w:rFonts w:hint="eastAsia" w:ascii="宋体" w:hAnsi="宋体" w:cs="宋体"/>
                <w:sz w:val="18"/>
                <w:szCs w:val="18"/>
              </w:rPr>
            </w:pPr>
            <w:r>
              <w:rPr>
                <w:rFonts w:hint="eastAsia" w:ascii="宋体" w:hAnsi="宋体" w:cs="宋体"/>
                <w:sz w:val="18"/>
                <w:szCs w:val="18"/>
              </w:rPr>
              <w:t>【差】：0分，不满足上述条件者。</w:t>
            </w:r>
          </w:p>
        </w:tc>
      </w:tr>
      <w:tr w14:paraId="30B27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 w:type="pct"/>
            <w:tcBorders>
              <w:top w:val="single" w:color="auto" w:sz="4" w:space="0"/>
              <w:left w:val="single" w:color="auto" w:sz="4" w:space="0"/>
              <w:bottom w:val="single" w:color="auto" w:sz="4" w:space="0"/>
            </w:tcBorders>
            <w:vAlign w:val="center"/>
          </w:tcPr>
          <w:p w14:paraId="590D789A">
            <w:pPr>
              <w:spacing w:line="360" w:lineRule="auto"/>
              <w:jc w:val="center"/>
              <w:rPr>
                <w:rFonts w:hint="eastAsia" w:ascii="宋体" w:hAnsi="宋体" w:cs="宋体"/>
                <w:sz w:val="18"/>
                <w:szCs w:val="18"/>
              </w:rPr>
            </w:pPr>
            <w:r>
              <w:rPr>
                <w:rFonts w:hint="eastAsia" w:ascii="宋体" w:hAnsi="宋体" w:cs="宋体"/>
                <w:sz w:val="18"/>
                <w:szCs w:val="18"/>
              </w:rPr>
              <w:t>18</w:t>
            </w:r>
          </w:p>
        </w:tc>
        <w:tc>
          <w:tcPr>
            <w:tcW w:w="405" w:type="pct"/>
            <w:tcBorders>
              <w:right w:val="single" w:color="auto" w:sz="4" w:space="0"/>
            </w:tcBorders>
            <w:vAlign w:val="center"/>
          </w:tcPr>
          <w:p w14:paraId="74D883E9">
            <w:pPr>
              <w:spacing w:line="360" w:lineRule="auto"/>
              <w:rPr>
                <w:rFonts w:hint="eastAsia" w:ascii="宋体" w:hAnsi="宋体" w:cs="宋体"/>
                <w:sz w:val="18"/>
                <w:szCs w:val="18"/>
              </w:rPr>
            </w:pPr>
            <w:r>
              <w:rPr>
                <w:rFonts w:hint="eastAsia" w:ascii="宋体" w:hAnsi="宋体" w:cs="宋体"/>
                <w:sz w:val="18"/>
                <w:szCs w:val="18"/>
              </w:rPr>
              <w:t>机电综合管线深化设计</w:t>
            </w:r>
          </w:p>
        </w:tc>
        <w:tc>
          <w:tcPr>
            <w:tcW w:w="222" w:type="pct"/>
            <w:tcBorders>
              <w:left w:val="single" w:color="auto" w:sz="4" w:space="0"/>
              <w:right w:val="single" w:color="auto" w:sz="4" w:space="0"/>
            </w:tcBorders>
            <w:vAlign w:val="center"/>
          </w:tcPr>
          <w:p w14:paraId="314964ED">
            <w:pPr>
              <w:spacing w:line="360" w:lineRule="auto"/>
              <w:jc w:val="center"/>
              <w:rPr>
                <w:rFonts w:hint="eastAsia" w:ascii="宋体" w:hAnsi="宋体" w:cs="宋体"/>
                <w:sz w:val="18"/>
                <w:szCs w:val="18"/>
              </w:rPr>
            </w:pPr>
            <w:r>
              <w:rPr>
                <w:rFonts w:hint="eastAsia" w:ascii="宋体" w:hAnsi="宋体" w:cs="宋体"/>
                <w:sz w:val="18"/>
                <w:szCs w:val="18"/>
              </w:rPr>
              <w:t>6</w:t>
            </w:r>
          </w:p>
        </w:tc>
        <w:tc>
          <w:tcPr>
            <w:tcW w:w="4197" w:type="pct"/>
            <w:gridSpan w:val="2"/>
            <w:tcBorders>
              <w:left w:val="single" w:color="auto" w:sz="4" w:space="0"/>
            </w:tcBorders>
            <w:vAlign w:val="center"/>
          </w:tcPr>
          <w:p w14:paraId="67B1A57F">
            <w:pPr>
              <w:spacing w:line="360" w:lineRule="auto"/>
              <w:rPr>
                <w:rFonts w:hint="eastAsia" w:ascii="宋体" w:hAnsi="宋体" w:cs="宋体"/>
                <w:sz w:val="18"/>
                <w:szCs w:val="18"/>
              </w:rPr>
            </w:pPr>
            <w:r>
              <w:rPr>
                <w:rFonts w:hint="eastAsia" w:ascii="宋体" w:hAnsi="宋体" w:cs="宋体"/>
                <w:sz w:val="18"/>
                <w:szCs w:val="18"/>
              </w:rPr>
              <w:t>【优】5～6分：机电综合管线深化设计方案合理、有针对性；</w:t>
            </w:r>
          </w:p>
          <w:p w14:paraId="2526EB54">
            <w:pPr>
              <w:spacing w:line="360" w:lineRule="auto"/>
              <w:rPr>
                <w:rFonts w:hint="eastAsia" w:ascii="宋体" w:hAnsi="宋体" w:cs="宋体"/>
                <w:sz w:val="18"/>
                <w:szCs w:val="18"/>
              </w:rPr>
            </w:pPr>
            <w:r>
              <w:rPr>
                <w:rFonts w:hint="eastAsia" w:ascii="宋体" w:hAnsi="宋体" w:cs="宋体"/>
                <w:sz w:val="18"/>
                <w:szCs w:val="18"/>
              </w:rPr>
              <w:t>【良】3～4分：机电综合管线深化设计方案比较合理、比较有针对性；</w:t>
            </w:r>
          </w:p>
          <w:p w14:paraId="611EC876">
            <w:pPr>
              <w:spacing w:line="360" w:lineRule="auto"/>
              <w:rPr>
                <w:rFonts w:hint="eastAsia" w:ascii="宋体" w:hAnsi="宋体" w:cs="宋体"/>
                <w:sz w:val="18"/>
                <w:szCs w:val="18"/>
              </w:rPr>
            </w:pPr>
            <w:r>
              <w:rPr>
                <w:rFonts w:hint="eastAsia" w:ascii="宋体" w:hAnsi="宋体" w:cs="宋体"/>
                <w:sz w:val="18"/>
                <w:szCs w:val="18"/>
              </w:rPr>
              <w:t>【中】1～2分：机电综合管线深化设计方案基本合理、有一定的针对性；</w:t>
            </w:r>
          </w:p>
          <w:p w14:paraId="74FD33A0">
            <w:pPr>
              <w:spacing w:line="360" w:lineRule="auto"/>
              <w:rPr>
                <w:rFonts w:hint="eastAsia" w:ascii="宋体" w:hAnsi="宋体" w:cs="宋体"/>
                <w:sz w:val="18"/>
                <w:szCs w:val="18"/>
              </w:rPr>
            </w:pPr>
            <w:r>
              <w:rPr>
                <w:rFonts w:hint="eastAsia" w:ascii="宋体" w:hAnsi="宋体" w:cs="宋体"/>
                <w:sz w:val="18"/>
                <w:szCs w:val="18"/>
              </w:rPr>
              <w:t>【差】0分：不满足上述条件者。</w:t>
            </w:r>
          </w:p>
        </w:tc>
      </w:tr>
      <w:tr w14:paraId="50BD6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 w:type="pct"/>
            <w:tcBorders>
              <w:top w:val="single" w:color="auto" w:sz="4" w:space="0"/>
              <w:left w:val="single" w:color="auto" w:sz="4" w:space="0"/>
              <w:bottom w:val="single" w:color="auto" w:sz="4" w:space="0"/>
            </w:tcBorders>
            <w:vAlign w:val="center"/>
          </w:tcPr>
          <w:p w14:paraId="4A5A8DCC">
            <w:pPr>
              <w:spacing w:line="360" w:lineRule="auto"/>
              <w:jc w:val="center"/>
              <w:rPr>
                <w:rFonts w:hint="eastAsia" w:ascii="宋体" w:hAnsi="宋体" w:cs="宋体"/>
                <w:sz w:val="18"/>
                <w:szCs w:val="18"/>
              </w:rPr>
            </w:pPr>
            <w:r>
              <w:rPr>
                <w:rFonts w:hint="eastAsia" w:ascii="宋体" w:hAnsi="宋体" w:cs="宋体"/>
                <w:sz w:val="18"/>
                <w:szCs w:val="18"/>
              </w:rPr>
              <w:t>19</w:t>
            </w:r>
          </w:p>
        </w:tc>
        <w:tc>
          <w:tcPr>
            <w:tcW w:w="405" w:type="pct"/>
            <w:tcBorders>
              <w:right w:val="single" w:color="auto" w:sz="4" w:space="0"/>
            </w:tcBorders>
            <w:vAlign w:val="center"/>
          </w:tcPr>
          <w:p w14:paraId="0EFEAEEB">
            <w:pPr>
              <w:spacing w:line="360" w:lineRule="auto"/>
              <w:rPr>
                <w:rFonts w:hint="eastAsia" w:ascii="宋体" w:hAnsi="宋体" w:cs="宋体"/>
                <w:sz w:val="18"/>
                <w:szCs w:val="18"/>
              </w:rPr>
            </w:pPr>
            <w:r>
              <w:rPr>
                <w:rFonts w:hint="eastAsia" w:ascii="宋体" w:hAnsi="宋体" w:cs="宋体"/>
                <w:sz w:val="18"/>
                <w:szCs w:val="18"/>
              </w:rPr>
              <w:t>施工消防安全、施工区域交通安全、安全文明施工、绿色施工措施</w:t>
            </w:r>
          </w:p>
        </w:tc>
        <w:tc>
          <w:tcPr>
            <w:tcW w:w="222" w:type="pct"/>
            <w:tcBorders>
              <w:left w:val="single" w:color="auto" w:sz="4" w:space="0"/>
              <w:right w:val="single" w:color="auto" w:sz="4" w:space="0"/>
            </w:tcBorders>
            <w:vAlign w:val="center"/>
          </w:tcPr>
          <w:p w14:paraId="5B891EBF">
            <w:pPr>
              <w:spacing w:line="360" w:lineRule="auto"/>
              <w:jc w:val="center"/>
              <w:rPr>
                <w:rFonts w:hint="eastAsia" w:ascii="宋体" w:hAnsi="宋体" w:cs="宋体"/>
                <w:sz w:val="18"/>
                <w:szCs w:val="18"/>
              </w:rPr>
            </w:pPr>
            <w:r>
              <w:rPr>
                <w:rFonts w:hint="eastAsia" w:ascii="宋体" w:hAnsi="宋体" w:cs="宋体"/>
                <w:sz w:val="18"/>
                <w:szCs w:val="18"/>
              </w:rPr>
              <w:t>4</w:t>
            </w:r>
          </w:p>
        </w:tc>
        <w:tc>
          <w:tcPr>
            <w:tcW w:w="4197" w:type="pct"/>
            <w:gridSpan w:val="2"/>
            <w:tcBorders>
              <w:left w:val="single" w:color="auto" w:sz="4" w:space="0"/>
            </w:tcBorders>
            <w:vAlign w:val="center"/>
          </w:tcPr>
          <w:p w14:paraId="366D7A20">
            <w:pPr>
              <w:spacing w:line="360" w:lineRule="auto"/>
              <w:rPr>
                <w:rFonts w:hint="eastAsia" w:ascii="宋体" w:hAnsi="宋体" w:cs="宋体"/>
                <w:sz w:val="18"/>
                <w:szCs w:val="18"/>
              </w:rPr>
            </w:pPr>
            <w:r>
              <w:rPr>
                <w:rFonts w:hint="eastAsia" w:ascii="宋体" w:hAnsi="宋体" w:cs="宋体"/>
                <w:sz w:val="18"/>
                <w:szCs w:val="18"/>
              </w:rPr>
              <w:t>【优】3～4分：安全、文明及环保管理机构、程序、制度、措施、设施合理，齐全，施工消防安全、施工区域交通安全、安全文明施工、绿色施工措施明确、具体、可行并能够得到落实。</w:t>
            </w:r>
          </w:p>
          <w:p w14:paraId="20F2F751">
            <w:pPr>
              <w:spacing w:line="360" w:lineRule="auto"/>
              <w:rPr>
                <w:rFonts w:hint="eastAsia" w:ascii="宋体" w:hAnsi="宋体" w:cs="宋体"/>
                <w:sz w:val="18"/>
                <w:szCs w:val="18"/>
              </w:rPr>
            </w:pPr>
            <w:r>
              <w:rPr>
                <w:rFonts w:hint="eastAsia" w:ascii="宋体" w:hAnsi="宋体" w:cs="宋体"/>
                <w:sz w:val="18"/>
                <w:szCs w:val="18"/>
              </w:rPr>
              <w:t>【良】2～3分：安全、文明及环保管理机构、程序、制度、措施、设施比较合理，齐全，施工消防安全、施工区域交通安全、安全文明施工、绿色施工措施比较明确、具体、可行并比较能够得到落实。</w:t>
            </w:r>
          </w:p>
          <w:p w14:paraId="2406A22A">
            <w:pPr>
              <w:spacing w:line="360" w:lineRule="auto"/>
              <w:rPr>
                <w:rFonts w:hint="eastAsia" w:ascii="宋体" w:hAnsi="宋体" w:cs="宋体"/>
                <w:sz w:val="18"/>
                <w:szCs w:val="18"/>
              </w:rPr>
            </w:pPr>
            <w:r>
              <w:rPr>
                <w:rFonts w:hint="eastAsia" w:ascii="宋体" w:hAnsi="宋体" w:cs="宋体"/>
                <w:sz w:val="18"/>
                <w:szCs w:val="18"/>
              </w:rPr>
              <w:t>【中】1～2分：安全、文明及环保管理机构、程序、制度、措施、设施基本合理，齐全，施工消防安全、施工区域交通安全、安全文明施工、绿色施工措施基本明确、具体、可行并基本能够得到落实。</w:t>
            </w:r>
          </w:p>
          <w:p w14:paraId="2D87E087">
            <w:pPr>
              <w:spacing w:line="360" w:lineRule="auto"/>
              <w:rPr>
                <w:rFonts w:hint="eastAsia" w:ascii="宋体" w:hAnsi="宋体" w:cs="宋体"/>
                <w:sz w:val="18"/>
                <w:szCs w:val="18"/>
              </w:rPr>
            </w:pPr>
            <w:r>
              <w:rPr>
                <w:rFonts w:hint="eastAsia" w:ascii="宋体" w:hAnsi="宋体" w:cs="宋体"/>
                <w:sz w:val="18"/>
                <w:szCs w:val="18"/>
              </w:rPr>
              <w:t>【差】0分：不满足上述条件者。</w:t>
            </w:r>
          </w:p>
        </w:tc>
      </w:tr>
      <w:tr w14:paraId="5C81D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 w:type="pct"/>
            <w:tcBorders>
              <w:top w:val="single" w:color="auto" w:sz="4" w:space="0"/>
              <w:left w:val="single" w:color="auto" w:sz="4" w:space="0"/>
              <w:bottom w:val="single" w:color="auto" w:sz="4" w:space="0"/>
            </w:tcBorders>
            <w:vAlign w:val="center"/>
          </w:tcPr>
          <w:p w14:paraId="0D5F891E">
            <w:pPr>
              <w:spacing w:line="360" w:lineRule="auto"/>
              <w:jc w:val="center"/>
              <w:rPr>
                <w:rFonts w:hint="eastAsia" w:ascii="宋体" w:hAnsi="宋体" w:cs="宋体"/>
                <w:sz w:val="18"/>
                <w:szCs w:val="18"/>
              </w:rPr>
            </w:pPr>
            <w:r>
              <w:rPr>
                <w:rFonts w:hint="eastAsia" w:ascii="宋体" w:hAnsi="宋体" w:cs="宋体"/>
                <w:sz w:val="18"/>
                <w:szCs w:val="18"/>
              </w:rPr>
              <w:t>20</w:t>
            </w:r>
          </w:p>
        </w:tc>
        <w:tc>
          <w:tcPr>
            <w:tcW w:w="405" w:type="pct"/>
            <w:tcBorders>
              <w:right w:val="single" w:color="auto" w:sz="4" w:space="0"/>
            </w:tcBorders>
            <w:vAlign w:val="center"/>
          </w:tcPr>
          <w:p w14:paraId="251BEC5D">
            <w:pPr>
              <w:spacing w:line="360" w:lineRule="auto"/>
              <w:jc w:val="center"/>
              <w:rPr>
                <w:rFonts w:hint="eastAsia" w:ascii="宋体" w:hAnsi="宋体" w:cs="宋体"/>
                <w:sz w:val="18"/>
                <w:szCs w:val="18"/>
              </w:rPr>
            </w:pPr>
            <w:r>
              <w:rPr>
                <w:rFonts w:hint="eastAsia" w:ascii="宋体" w:hAnsi="宋体" w:cs="宋体"/>
                <w:sz w:val="18"/>
                <w:szCs w:val="18"/>
              </w:rPr>
              <w:t>关键施工重点、难点认识及解决措施</w:t>
            </w:r>
          </w:p>
        </w:tc>
        <w:tc>
          <w:tcPr>
            <w:tcW w:w="222" w:type="pct"/>
            <w:tcBorders>
              <w:left w:val="single" w:color="auto" w:sz="4" w:space="0"/>
              <w:right w:val="single" w:color="auto" w:sz="4" w:space="0"/>
            </w:tcBorders>
            <w:vAlign w:val="center"/>
          </w:tcPr>
          <w:p w14:paraId="3B47628F">
            <w:pPr>
              <w:spacing w:line="360" w:lineRule="auto"/>
              <w:jc w:val="center"/>
              <w:rPr>
                <w:rFonts w:hint="eastAsia" w:ascii="宋体" w:hAnsi="宋体" w:cs="宋体"/>
                <w:sz w:val="18"/>
                <w:szCs w:val="18"/>
              </w:rPr>
            </w:pPr>
            <w:r>
              <w:rPr>
                <w:rFonts w:hint="eastAsia" w:ascii="宋体" w:hAnsi="宋体" w:cs="宋体"/>
                <w:sz w:val="18"/>
                <w:szCs w:val="18"/>
              </w:rPr>
              <w:t>2</w:t>
            </w:r>
          </w:p>
        </w:tc>
        <w:tc>
          <w:tcPr>
            <w:tcW w:w="4197" w:type="pct"/>
            <w:gridSpan w:val="2"/>
            <w:tcBorders>
              <w:left w:val="single" w:color="auto" w:sz="4" w:space="0"/>
            </w:tcBorders>
            <w:vAlign w:val="center"/>
          </w:tcPr>
          <w:p w14:paraId="3C9CD952">
            <w:pPr>
              <w:spacing w:line="360" w:lineRule="auto"/>
              <w:jc w:val="left"/>
              <w:rPr>
                <w:rFonts w:hint="eastAsia" w:ascii="宋体" w:hAnsi="宋体" w:cs="宋体"/>
                <w:sz w:val="18"/>
                <w:szCs w:val="18"/>
              </w:rPr>
            </w:pPr>
            <w:r>
              <w:rPr>
                <w:rFonts w:hint="eastAsia" w:ascii="宋体" w:hAnsi="宋体" w:cs="宋体"/>
                <w:sz w:val="18"/>
                <w:szCs w:val="18"/>
              </w:rPr>
              <w:t>【优】1.6～2分：对本工程施工和技术的难点、重点有全面的分析及针对性措施；</w:t>
            </w:r>
          </w:p>
          <w:p w14:paraId="684A02AB">
            <w:pPr>
              <w:spacing w:line="360" w:lineRule="auto"/>
              <w:jc w:val="left"/>
              <w:rPr>
                <w:rFonts w:hint="eastAsia" w:ascii="宋体" w:hAnsi="宋体" w:cs="宋体"/>
                <w:sz w:val="18"/>
                <w:szCs w:val="18"/>
              </w:rPr>
            </w:pPr>
            <w:r>
              <w:rPr>
                <w:rFonts w:hint="eastAsia" w:ascii="宋体" w:hAnsi="宋体" w:cs="宋体"/>
                <w:sz w:val="18"/>
                <w:szCs w:val="18"/>
              </w:rPr>
              <w:t>【良】1.1～1.5分：对本工程施工和技术的难点、重点有比较全面的分析及针对性措施；</w:t>
            </w:r>
          </w:p>
          <w:p w14:paraId="7A5538D4">
            <w:pPr>
              <w:spacing w:line="360" w:lineRule="auto"/>
              <w:jc w:val="left"/>
              <w:rPr>
                <w:rFonts w:hint="eastAsia" w:ascii="宋体" w:hAnsi="宋体" w:cs="宋体"/>
                <w:sz w:val="18"/>
                <w:szCs w:val="18"/>
              </w:rPr>
            </w:pPr>
            <w:r>
              <w:rPr>
                <w:rFonts w:hint="eastAsia" w:ascii="宋体" w:hAnsi="宋体" w:cs="宋体"/>
                <w:sz w:val="18"/>
                <w:szCs w:val="18"/>
              </w:rPr>
              <w:t>【中】0.6～1分：对本工程施工和技术的难点、重点有基本的分析及针对性措施；</w:t>
            </w:r>
          </w:p>
          <w:p w14:paraId="32720DA2">
            <w:pPr>
              <w:spacing w:line="360" w:lineRule="auto"/>
              <w:rPr>
                <w:rFonts w:hint="eastAsia" w:ascii="宋体" w:hAnsi="宋体" w:cs="宋体"/>
                <w:sz w:val="18"/>
                <w:szCs w:val="18"/>
              </w:rPr>
            </w:pPr>
            <w:r>
              <w:rPr>
                <w:rFonts w:hint="eastAsia" w:ascii="宋体" w:hAnsi="宋体" w:cs="宋体"/>
                <w:sz w:val="18"/>
                <w:szCs w:val="18"/>
              </w:rPr>
              <w:t>【差】0～0.5分：不满足上述条件者。</w:t>
            </w:r>
          </w:p>
        </w:tc>
      </w:tr>
    </w:tbl>
    <w:p w14:paraId="7C94AC74">
      <w:pPr>
        <w:spacing w:line="360" w:lineRule="auto"/>
        <w:rPr>
          <w:rFonts w:hint="eastAsia" w:ascii="宋体" w:hAnsi="宋体"/>
          <w:szCs w:val="21"/>
        </w:rPr>
      </w:pPr>
      <w:r>
        <w:rPr>
          <w:rFonts w:hint="eastAsia" w:ascii="宋体" w:hAnsi="宋体"/>
          <w:szCs w:val="21"/>
        </w:rPr>
        <w:t>备注：</w:t>
      </w:r>
    </w:p>
    <w:p w14:paraId="6EA8CD68">
      <w:pPr>
        <w:ind w:firstLine="630" w:firstLineChars="300"/>
        <w:rPr>
          <w:rFonts w:hint="eastAsia" w:ascii="宋体" w:hAnsi="宋体" w:cs="宋体"/>
          <w:b/>
          <w:bCs/>
          <w:szCs w:val="21"/>
        </w:rPr>
      </w:pPr>
      <w:r>
        <w:rPr>
          <w:rFonts w:hint="eastAsia" w:ascii="宋体" w:hAnsi="宋体" w:cs="宋体"/>
          <w:szCs w:val="21"/>
        </w:rPr>
        <w:t>1.</w:t>
      </w:r>
      <w:r>
        <w:rPr>
          <w:rFonts w:ascii="宋体" w:hAnsi="宋体" w:cs="宋体"/>
          <w:szCs w:val="21"/>
        </w:rPr>
        <w:t xml:space="preserve"> </w:t>
      </w:r>
      <w:r>
        <w:rPr>
          <w:rFonts w:hint="eastAsia" w:ascii="宋体" w:hAnsi="宋体" w:cs="宋体"/>
          <w:szCs w:val="21"/>
        </w:rPr>
        <w:t>如出现M名投标人的注册资本金相等的情况，则为并列第N名，并列占用排名，即其下一名投标人为第N+M名。</w:t>
      </w:r>
    </w:p>
    <w:p w14:paraId="5CDD04F1">
      <w:pPr>
        <w:rPr>
          <w:rFonts w:hint="eastAsia" w:ascii="宋体" w:hAnsi="宋体" w:cs="宋体"/>
          <w:szCs w:val="21"/>
        </w:rPr>
      </w:pPr>
      <w:r>
        <w:rPr>
          <w:rFonts w:hint="eastAsia" w:ascii="宋体" w:hAnsi="宋体" w:cs="宋体"/>
          <w:szCs w:val="21"/>
        </w:rPr>
        <w:t xml:space="preserve"> </w:t>
      </w:r>
      <w:r>
        <w:rPr>
          <w:rFonts w:ascii="宋体" w:hAnsi="宋体" w:cs="宋体"/>
          <w:szCs w:val="21"/>
        </w:rPr>
        <w:t xml:space="preserve">     2. </w:t>
      </w:r>
      <w:r>
        <w:rPr>
          <w:rFonts w:hint="eastAsia" w:ascii="宋体" w:hAnsi="宋体" w:cs="宋体"/>
          <w:szCs w:val="21"/>
        </w:rPr>
        <w:t>社保证明要求：</w:t>
      </w:r>
      <w:r>
        <w:rPr>
          <w:rFonts w:hint="eastAsia" w:ascii="宋体" w:hAnsi="宋体" w:cs="宋体"/>
          <w:color w:val="FF0000"/>
          <w:szCs w:val="21"/>
        </w:rPr>
        <w:t>近6个月（2024年6月至11月）</w:t>
      </w:r>
      <w:r>
        <w:rPr>
          <w:rFonts w:hint="eastAsia" w:ascii="宋体" w:hAnsi="宋体" w:cs="宋体"/>
          <w:szCs w:val="21"/>
        </w:rPr>
        <w:t>在本单位购买社保证明。</w:t>
      </w:r>
    </w:p>
    <w:p w14:paraId="26137CA0">
      <w:pPr>
        <w:pStyle w:val="129"/>
        <w:spacing w:line="240" w:lineRule="auto"/>
        <w:ind w:firstLine="630" w:firstLineChars="300"/>
      </w:pPr>
      <w:r>
        <w:rPr>
          <w:rFonts w:hint="eastAsia" w:ascii="宋体" w:hAnsi="宋体" w:cs="宋体"/>
          <w:szCs w:val="21"/>
        </w:rPr>
        <w:t>3</w:t>
      </w:r>
      <w:r>
        <w:rPr>
          <w:rFonts w:ascii="宋体" w:hAnsi="宋体" w:cs="宋体"/>
          <w:szCs w:val="21"/>
        </w:rPr>
        <w:t xml:space="preserve">. </w:t>
      </w:r>
      <w:r>
        <w:rPr>
          <w:rFonts w:hint="eastAsia"/>
        </w:rPr>
        <w:t>本表按百分制评分，每一项评审因素为所有评委的分数去掉一个最高分和一个最低分后的算术平均值计算投标人的最终得分。分数出现小数点，保留小数点后二位小数，第三位小数四舍五入。</w:t>
      </w:r>
    </w:p>
    <w:p w14:paraId="54A0CF41">
      <w:r>
        <w:rPr>
          <w:rFonts w:hint="eastAsia" w:ascii="宋体" w:hAnsi="宋体" w:cs="宋体"/>
          <w:szCs w:val="21"/>
        </w:rPr>
        <w:t>评委签名：</w:t>
      </w:r>
    </w:p>
    <w:p w14:paraId="383BD53E">
      <w:r>
        <w:br w:type="page"/>
      </w:r>
    </w:p>
    <w:p w14:paraId="6A708330">
      <w:pPr>
        <w:rPr>
          <w:szCs w:val="21"/>
        </w:rPr>
      </w:pPr>
      <w:r>
        <w:rPr>
          <w:rFonts w:hint="eastAsia"/>
          <w:szCs w:val="21"/>
        </w:rPr>
        <w:t>附表五</w:t>
      </w:r>
    </w:p>
    <w:p w14:paraId="7965B634">
      <w:pPr>
        <w:jc w:val="center"/>
        <w:rPr>
          <w:b/>
          <w:sz w:val="36"/>
          <w:szCs w:val="36"/>
        </w:rPr>
      </w:pPr>
      <w:r>
        <w:rPr>
          <w:rFonts w:hint="eastAsia"/>
          <w:b/>
          <w:sz w:val="36"/>
          <w:szCs w:val="36"/>
        </w:rPr>
        <w:t>经济标评分表</w:t>
      </w:r>
    </w:p>
    <w:p w14:paraId="4E0BED10">
      <w:pPr>
        <w:rPr>
          <w:szCs w:val="21"/>
        </w:rPr>
      </w:pPr>
      <w:r>
        <w:rPr>
          <w:rFonts w:hint="eastAsia"/>
          <w:szCs w:val="21"/>
        </w:rPr>
        <w:t>工程名称：</w:t>
      </w:r>
    </w:p>
    <w:tbl>
      <w:tblPr>
        <w:tblStyle w:val="42"/>
        <w:tblW w:w="1444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1021"/>
        <w:gridCol w:w="1034"/>
        <w:gridCol w:w="1033"/>
        <w:gridCol w:w="1033"/>
        <w:gridCol w:w="1033"/>
        <w:gridCol w:w="1033"/>
        <w:gridCol w:w="1033"/>
        <w:gridCol w:w="1033"/>
        <w:gridCol w:w="1033"/>
        <w:gridCol w:w="1033"/>
        <w:gridCol w:w="1033"/>
        <w:gridCol w:w="1032"/>
      </w:tblGrid>
      <w:tr w14:paraId="045D2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63" w:type="dxa"/>
            <w:tcBorders>
              <w:top w:val="single" w:color="auto" w:sz="4" w:space="0"/>
              <w:left w:val="single" w:color="auto" w:sz="4" w:space="0"/>
              <w:bottom w:val="single" w:color="auto" w:sz="4" w:space="0"/>
              <w:right w:val="single" w:color="auto" w:sz="4" w:space="0"/>
            </w:tcBorders>
            <w:vAlign w:val="center"/>
          </w:tcPr>
          <w:p w14:paraId="3A926889">
            <w:pPr>
              <w:rPr>
                <w:szCs w:val="21"/>
              </w:rPr>
            </w:pPr>
            <w:r>
              <w:rPr>
                <w:rFonts w:hint="eastAsia"/>
                <w:szCs w:val="21"/>
              </w:rPr>
              <w:t>投标人名称</w:t>
            </w:r>
          </w:p>
        </w:tc>
        <w:tc>
          <w:tcPr>
            <w:tcW w:w="1021" w:type="dxa"/>
            <w:tcBorders>
              <w:top w:val="single" w:color="auto" w:sz="4" w:space="0"/>
              <w:left w:val="single" w:color="auto" w:sz="4" w:space="0"/>
              <w:bottom w:val="single" w:color="auto" w:sz="4" w:space="0"/>
              <w:right w:val="single" w:color="auto" w:sz="4" w:space="0"/>
            </w:tcBorders>
            <w:vAlign w:val="center"/>
          </w:tcPr>
          <w:p w14:paraId="1DC134ED">
            <w:pPr>
              <w:rPr>
                <w:szCs w:val="21"/>
              </w:rPr>
            </w:pPr>
          </w:p>
        </w:tc>
        <w:tc>
          <w:tcPr>
            <w:tcW w:w="1034" w:type="dxa"/>
            <w:tcBorders>
              <w:top w:val="single" w:color="auto" w:sz="4" w:space="0"/>
              <w:left w:val="single" w:color="auto" w:sz="4" w:space="0"/>
              <w:bottom w:val="single" w:color="auto" w:sz="4" w:space="0"/>
              <w:right w:val="single" w:color="auto" w:sz="4" w:space="0"/>
            </w:tcBorders>
            <w:vAlign w:val="center"/>
          </w:tcPr>
          <w:p w14:paraId="181823D1">
            <w:pPr>
              <w:rPr>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7122D9D8">
            <w:pPr>
              <w:rPr>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610C3A43">
            <w:pPr>
              <w:rPr>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2D2413DA">
            <w:pPr>
              <w:rPr>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5C1A612B">
            <w:pPr>
              <w:rPr>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7B0E99B1">
            <w:pPr>
              <w:rPr>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7A2B0ACA">
            <w:pPr>
              <w:rPr>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6049F260">
            <w:pPr>
              <w:rPr>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0FE4249F">
            <w:pPr>
              <w:rPr>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3E5D8FC6">
            <w:pPr>
              <w:rPr>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2661789F">
            <w:pPr>
              <w:rPr>
                <w:szCs w:val="21"/>
              </w:rPr>
            </w:pPr>
          </w:p>
        </w:tc>
      </w:tr>
      <w:tr w14:paraId="77917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63" w:type="dxa"/>
            <w:tcBorders>
              <w:top w:val="single" w:color="auto" w:sz="4" w:space="0"/>
              <w:left w:val="single" w:color="auto" w:sz="4" w:space="0"/>
              <w:bottom w:val="single" w:color="auto" w:sz="4" w:space="0"/>
              <w:right w:val="single" w:color="auto" w:sz="4" w:space="0"/>
            </w:tcBorders>
            <w:vAlign w:val="center"/>
          </w:tcPr>
          <w:p w14:paraId="05F3FCC6">
            <w:pPr>
              <w:rPr>
                <w:szCs w:val="21"/>
              </w:rPr>
            </w:pPr>
            <w:r>
              <w:rPr>
                <w:rFonts w:hint="eastAsia"/>
                <w:szCs w:val="21"/>
              </w:rPr>
              <w:t>投标报价</w:t>
            </w:r>
            <w:r>
              <w:rPr>
                <w:szCs w:val="21"/>
              </w:rPr>
              <w:t>PT</w:t>
            </w:r>
            <w:r>
              <w:rPr>
                <w:rFonts w:hint="eastAsia"/>
                <w:szCs w:val="21"/>
              </w:rPr>
              <w:t>（元）</w:t>
            </w:r>
          </w:p>
        </w:tc>
        <w:tc>
          <w:tcPr>
            <w:tcW w:w="1021" w:type="dxa"/>
            <w:tcBorders>
              <w:top w:val="single" w:color="auto" w:sz="4" w:space="0"/>
              <w:left w:val="single" w:color="auto" w:sz="4" w:space="0"/>
              <w:bottom w:val="single" w:color="auto" w:sz="4" w:space="0"/>
              <w:right w:val="single" w:color="auto" w:sz="4" w:space="0"/>
            </w:tcBorders>
            <w:vAlign w:val="center"/>
          </w:tcPr>
          <w:p w14:paraId="7C34DF0A">
            <w:pPr>
              <w:rPr>
                <w:szCs w:val="21"/>
              </w:rPr>
            </w:pPr>
          </w:p>
        </w:tc>
        <w:tc>
          <w:tcPr>
            <w:tcW w:w="1034" w:type="dxa"/>
            <w:tcBorders>
              <w:top w:val="single" w:color="auto" w:sz="4" w:space="0"/>
              <w:left w:val="single" w:color="auto" w:sz="4" w:space="0"/>
              <w:bottom w:val="single" w:color="auto" w:sz="4" w:space="0"/>
              <w:right w:val="single" w:color="auto" w:sz="4" w:space="0"/>
            </w:tcBorders>
            <w:vAlign w:val="center"/>
          </w:tcPr>
          <w:p w14:paraId="135D7BCB">
            <w:pPr>
              <w:rPr>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0462E9A6">
            <w:pPr>
              <w:rPr>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61AA430B">
            <w:pPr>
              <w:rPr>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5BDAF09C">
            <w:pPr>
              <w:rPr>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794D74EC">
            <w:pPr>
              <w:rPr>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2B8B8349">
            <w:pPr>
              <w:rPr>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2238639C">
            <w:pPr>
              <w:rPr>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68521436">
            <w:pPr>
              <w:rPr>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2FDE52D4">
            <w:pPr>
              <w:rPr>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7F1C687A">
            <w:pPr>
              <w:rPr>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7FE10BE0">
            <w:pPr>
              <w:rPr>
                <w:szCs w:val="21"/>
              </w:rPr>
            </w:pPr>
          </w:p>
        </w:tc>
      </w:tr>
      <w:tr w14:paraId="4F1A2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14:paraId="23ACAED0">
            <w:pPr>
              <w:rPr>
                <w:szCs w:val="21"/>
              </w:rPr>
            </w:pPr>
            <w:r>
              <w:rPr>
                <w:rFonts w:hint="eastAsia"/>
                <w:szCs w:val="21"/>
              </w:rPr>
              <w:t>计算评标参考价的等分点值X</w:t>
            </w:r>
          </w:p>
        </w:tc>
        <w:tc>
          <w:tcPr>
            <w:tcW w:w="12384" w:type="dxa"/>
            <w:gridSpan w:val="12"/>
            <w:tcBorders>
              <w:top w:val="single" w:color="auto" w:sz="4" w:space="0"/>
              <w:left w:val="single" w:color="auto" w:sz="4" w:space="0"/>
              <w:bottom w:val="single" w:color="auto" w:sz="4" w:space="0"/>
              <w:right w:val="single" w:color="auto" w:sz="4" w:space="0"/>
            </w:tcBorders>
            <w:vAlign w:val="center"/>
          </w:tcPr>
          <w:p w14:paraId="32BB1B7C">
            <w:pPr>
              <w:rPr>
                <w:szCs w:val="21"/>
              </w:rPr>
            </w:pPr>
          </w:p>
        </w:tc>
      </w:tr>
      <w:tr w14:paraId="20CFD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14:paraId="395E0653">
            <w:pPr>
              <w:rPr>
                <w:szCs w:val="21"/>
              </w:rPr>
            </w:pPr>
            <w:r>
              <w:rPr>
                <w:rFonts w:hint="eastAsia"/>
                <w:szCs w:val="21"/>
              </w:rPr>
              <w:t>评标参考价PC（元）</w:t>
            </w:r>
          </w:p>
        </w:tc>
        <w:tc>
          <w:tcPr>
            <w:tcW w:w="12384" w:type="dxa"/>
            <w:gridSpan w:val="12"/>
            <w:tcBorders>
              <w:top w:val="single" w:color="auto" w:sz="4" w:space="0"/>
              <w:left w:val="single" w:color="auto" w:sz="4" w:space="0"/>
              <w:bottom w:val="single" w:color="auto" w:sz="4" w:space="0"/>
              <w:right w:val="single" w:color="auto" w:sz="4" w:space="0"/>
            </w:tcBorders>
            <w:vAlign w:val="center"/>
          </w:tcPr>
          <w:p w14:paraId="6725663B">
            <w:pPr>
              <w:rPr>
                <w:szCs w:val="21"/>
              </w:rPr>
            </w:pPr>
          </w:p>
        </w:tc>
      </w:tr>
      <w:tr w14:paraId="55976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14:paraId="61284137">
            <w:pPr>
              <w:rPr>
                <w:szCs w:val="21"/>
              </w:rPr>
            </w:pPr>
            <w:r>
              <w:rPr>
                <w:rFonts w:hint="eastAsia"/>
                <w:szCs w:val="21"/>
              </w:rPr>
              <w:t>偏差（（</w:t>
            </w:r>
            <w:r>
              <w:rPr>
                <w:szCs w:val="21"/>
              </w:rPr>
              <w:t>PT-PC</w:t>
            </w:r>
            <w:r>
              <w:rPr>
                <w:rFonts w:hint="eastAsia"/>
                <w:szCs w:val="21"/>
              </w:rPr>
              <w:t>）</w:t>
            </w:r>
            <w:r>
              <w:rPr>
                <w:szCs w:val="21"/>
              </w:rPr>
              <w:t>/PC</w:t>
            </w:r>
            <w:r>
              <w:rPr>
                <w:rFonts w:hint="eastAsia"/>
                <w:szCs w:val="21"/>
              </w:rPr>
              <w:t>）（</w:t>
            </w:r>
            <w:r>
              <w:rPr>
                <w:szCs w:val="21"/>
              </w:rPr>
              <w:t>%</w:t>
            </w:r>
            <w:r>
              <w:rPr>
                <w:rFonts w:hint="eastAsia"/>
                <w:szCs w:val="21"/>
              </w:rPr>
              <w:t>）</w:t>
            </w:r>
          </w:p>
        </w:tc>
        <w:tc>
          <w:tcPr>
            <w:tcW w:w="1021" w:type="dxa"/>
            <w:tcBorders>
              <w:top w:val="single" w:color="auto" w:sz="4" w:space="0"/>
              <w:left w:val="single" w:color="auto" w:sz="4" w:space="0"/>
              <w:bottom w:val="single" w:color="auto" w:sz="4" w:space="0"/>
              <w:right w:val="single" w:color="auto" w:sz="4" w:space="0"/>
            </w:tcBorders>
            <w:vAlign w:val="center"/>
          </w:tcPr>
          <w:p w14:paraId="605AC381">
            <w:pPr>
              <w:rPr>
                <w:szCs w:val="21"/>
              </w:rPr>
            </w:pPr>
          </w:p>
        </w:tc>
        <w:tc>
          <w:tcPr>
            <w:tcW w:w="1034" w:type="dxa"/>
            <w:tcBorders>
              <w:top w:val="single" w:color="auto" w:sz="4" w:space="0"/>
              <w:left w:val="single" w:color="auto" w:sz="4" w:space="0"/>
              <w:bottom w:val="single" w:color="auto" w:sz="4" w:space="0"/>
              <w:right w:val="single" w:color="auto" w:sz="4" w:space="0"/>
            </w:tcBorders>
            <w:vAlign w:val="center"/>
          </w:tcPr>
          <w:p w14:paraId="150B149E">
            <w:pPr>
              <w:rPr>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6522A253">
            <w:pPr>
              <w:rPr>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7CBA3B71">
            <w:pPr>
              <w:rPr>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0F875078">
            <w:pPr>
              <w:rPr>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5526CD28">
            <w:pPr>
              <w:rPr>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4C994EE6">
            <w:pPr>
              <w:rPr>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30749F74">
            <w:pPr>
              <w:rPr>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0515ED13">
            <w:pPr>
              <w:rPr>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3534B3C4">
            <w:pPr>
              <w:rPr>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41E13314">
            <w:pPr>
              <w:rPr>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77716E0A">
            <w:pPr>
              <w:rPr>
                <w:szCs w:val="21"/>
              </w:rPr>
            </w:pPr>
          </w:p>
        </w:tc>
      </w:tr>
      <w:tr w14:paraId="3A90E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63" w:type="dxa"/>
            <w:tcBorders>
              <w:top w:val="single" w:color="auto" w:sz="4" w:space="0"/>
              <w:left w:val="single" w:color="auto" w:sz="4" w:space="0"/>
              <w:bottom w:val="single" w:color="auto" w:sz="4" w:space="0"/>
              <w:right w:val="single" w:color="auto" w:sz="4" w:space="0"/>
            </w:tcBorders>
            <w:vAlign w:val="center"/>
          </w:tcPr>
          <w:p w14:paraId="2C1AE0BD">
            <w:pPr>
              <w:rPr>
                <w:szCs w:val="21"/>
              </w:rPr>
            </w:pPr>
            <w:r>
              <w:rPr>
                <w:rFonts w:hint="eastAsia"/>
                <w:szCs w:val="21"/>
              </w:rPr>
              <w:t>减分（</w:t>
            </w:r>
            <w:r>
              <w:rPr>
                <w:szCs w:val="21"/>
              </w:rPr>
              <w:t>A</w:t>
            </w:r>
            <w:r>
              <w:rPr>
                <w:rFonts w:hint="eastAsia"/>
                <w:szCs w:val="21"/>
              </w:rPr>
              <w:t>）</w:t>
            </w:r>
          </w:p>
        </w:tc>
        <w:tc>
          <w:tcPr>
            <w:tcW w:w="1021" w:type="dxa"/>
            <w:tcBorders>
              <w:top w:val="single" w:color="auto" w:sz="4" w:space="0"/>
              <w:left w:val="single" w:color="auto" w:sz="4" w:space="0"/>
              <w:bottom w:val="single" w:color="auto" w:sz="4" w:space="0"/>
              <w:right w:val="single" w:color="auto" w:sz="4" w:space="0"/>
            </w:tcBorders>
            <w:vAlign w:val="center"/>
          </w:tcPr>
          <w:p w14:paraId="1E2C79D8">
            <w:pPr>
              <w:rPr>
                <w:szCs w:val="21"/>
              </w:rPr>
            </w:pPr>
          </w:p>
        </w:tc>
        <w:tc>
          <w:tcPr>
            <w:tcW w:w="1034" w:type="dxa"/>
            <w:tcBorders>
              <w:top w:val="single" w:color="auto" w:sz="4" w:space="0"/>
              <w:left w:val="single" w:color="auto" w:sz="4" w:space="0"/>
              <w:bottom w:val="single" w:color="auto" w:sz="4" w:space="0"/>
              <w:right w:val="single" w:color="auto" w:sz="4" w:space="0"/>
            </w:tcBorders>
            <w:vAlign w:val="center"/>
          </w:tcPr>
          <w:p w14:paraId="2B4B1C60">
            <w:pPr>
              <w:rPr>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7B8C5E98">
            <w:pPr>
              <w:rPr>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5315F79C">
            <w:pPr>
              <w:rPr>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0CC90865">
            <w:pPr>
              <w:rPr>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1753D3AD">
            <w:pPr>
              <w:rPr>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05EC442E">
            <w:pPr>
              <w:rPr>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54005241">
            <w:pPr>
              <w:rPr>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2B6074A3">
            <w:pPr>
              <w:rPr>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2E674FB5">
            <w:pPr>
              <w:rPr>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4C6998F6">
            <w:pPr>
              <w:rPr>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0A1DF6C7">
            <w:pPr>
              <w:rPr>
                <w:szCs w:val="21"/>
              </w:rPr>
            </w:pPr>
          </w:p>
        </w:tc>
      </w:tr>
      <w:tr w14:paraId="5BCDF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14:paraId="64424571">
            <w:pPr>
              <w:rPr>
                <w:szCs w:val="21"/>
              </w:rPr>
            </w:pPr>
            <w:r>
              <w:rPr>
                <w:rFonts w:hint="eastAsia"/>
                <w:szCs w:val="21"/>
              </w:rPr>
              <w:t>得分</w:t>
            </w:r>
            <w:r>
              <w:rPr>
                <w:szCs w:val="21"/>
              </w:rPr>
              <w:t>(I=100-A)</w:t>
            </w:r>
          </w:p>
        </w:tc>
        <w:tc>
          <w:tcPr>
            <w:tcW w:w="1021" w:type="dxa"/>
            <w:tcBorders>
              <w:top w:val="single" w:color="auto" w:sz="4" w:space="0"/>
              <w:left w:val="single" w:color="auto" w:sz="4" w:space="0"/>
              <w:bottom w:val="single" w:color="auto" w:sz="4" w:space="0"/>
              <w:right w:val="single" w:color="auto" w:sz="4" w:space="0"/>
            </w:tcBorders>
            <w:vAlign w:val="center"/>
          </w:tcPr>
          <w:p w14:paraId="5D6EF41D">
            <w:pPr>
              <w:rPr>
                <w:szCs w:val="21"/>
              </w:rPr>
            </w:pPr>
          </w:p>
        </w:tc>
        <w:tc>
          <w:tcPr>
            <w:tcW w:w="1034" w:type="dxa"/>
            <w:tcBorders>
              <w:top w:val="single" w:color="auto" w:sz="4" w:space="0"/>
              <w:left w:val="single" w:color="auto" w:sz="4" w:space="0"/>
              <w:bottom w:val="single" w:color="auto" w:sz="4" w:space="0"/>
              <w:right w:val="single" w:color="auto" w:sz="4" w:space="0"/>
            </w:tcBorders>
            <w:vAlign w:val="center"/>
          </w:tcPr>
          <w:p w14:paraId="0497E43D">
            <w:pPr>
              <w:rPr>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521BBA9F">
            <w:pPr>
              <w:rPr>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0CD34406">
            <w:pPr>
              <w:rPr>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1FE560FD">
            <w:pPr>
              <w:rPr>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3DC69656">
            <w:pPr>
              <w:rPr>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06824593">
            <w:pPr>
              <w:rPr>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4EB3D432">
            <w:pPr>
              <w:rPr>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63E05A0E">
            <w:pPr>
              <w:rPr>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30EBA766">
            <w:pPr>
              <w:rPr>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5B81C580">
            <w:pPr>
              <w:rPr>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1C82AA5A">
            <w:pPr>
              <w:rPr>
                <w:szCs w:val="21"/>
              </w:rPr>
            </w:pPr>
          </w:p>
        </w:tc>
      </w:tr>
      <w:tr w14:paraId="1CC95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14:paraId="06ED125E">
            <w:pPr>
              <w:rPr>
                <w:szCs w:val="21"/>
              </w:rPr>
            </w:pPr>
            <w:r>
              <w:rPr>
                <w:rFonts w:hint="eastAsia"/>
                <w:szCs w:val="21"/>
              </w:rPr>
              <w:t>得分排名次序</w:t>
            </w:r>
          </w:p>
        </w:tc>
        <w:tc>
          <w:tcPr>
            <w:tcW w:w="1021" w:type="dxa"/>
            <w:tcBorders>
              <w:top w:val="single" w:color="auto" w:sz="4" w:space="0"/>
              <w:left w:val="single" w:color="auto" w:sz="4" w:space="0"/>
              <w:bottom w:val="single" w:color="auto" w:sz="4" w:space="0"/>
              <w:right w:val="single" w:color="auto" w:sz="4" w:space="0"/>
            </w:tcBorders>
            <w:vAlign w:val="center"/>
          </w:tcPr>
          <w:p w14:paraId="4FE65054">
            <w:pPr>
              <w:rPr>
                <w:szCs w:val="21"/>
              </w:rPr>
            </w:pPr>
          </w:p>
        </w:tc>
        <w:tc>
          <w:tcPr>
            <w:tcW w:w="1034" w:type="dxa"/>
            <w:tcBorders>
              <w:top w:val="single" w:color="auto" w:sz="4" w:space="0"/>
              <w:left w:val="single" w:color="auto" w:sz="4" w:space="0"/>
              <w:bottom w:val="single" w:color="auto" w:sz="4" w:space="0"/>
              <w:right w:val="single" w:color="auto" w:sz="4" w:space="0"/>
            </w:tcBorders>
            <w:vAlign w:val="center"/>
          </w:tcPr>
          <w:p w14:paraId="51A4787D">
            <w:pPr>
              <w:rPr>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2DAF2250">
            <w:pPr>
              <w:rPr>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32C414CE">
            <w:pPr>
              <w:rPr>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275EF017">
            <w:pPr>
              <w:rPr>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002D6040">
            <w:pPr>
              <w:rPr>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67D22C13">
            <w:pPr>
              <w:rPr>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04F1B0EB">
            <w:pPr>
              <w:rPr>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471CEB55">
            <w:pPr>
              <w:rPr>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3B7CEC0E">
            <w:pPr>
              <w:rPr>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42789633">
            <w:pPr>
              <w:rPr>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2726F673">
            <w:pPr>
              <w:rPr>
                <w:szCs w:val="21"/>
              </w:rPr>
            </w:pPr>
          </w:p>
        </w:tc>
      </w:tr>
    </w:tbl>
    <w:p w14:paraId="74296B50">
      <w:pPr>
        <w:rPr>
          <w:b/>
          <w:szCs w:val="21"/>
        </w:rPr>
      </w:pPr>
      <w:r>
        <w:rPr>
          <w:rFonts w:hint="eastAsia"/>
          <w:szCs w:val="21"/>
        </w:rPr>
        <w:t>评委签名：</w:t>
      </w:r>
      <w:r>
        <w:rPr>
          <w:b/>
          <w:sz w:val="36"/>
          <w:szCs w:val="36"/>
        </w:rPr>
        <w:br w:type="page"/>
      </w:r>
      <w:r>
        <w:rPr>
          <w:rFonts w:hint="eastAsia"/>
          <w:szCs w:val="21"/>
        </w:rPr>
        <w:t>附表六</w:t>
      </w:r>
    </w:p>
    <w:p w14:paraId="7406D96A">
      <w:pPr>
        <w:jc w:val="center"/>
        <w:rPr>
          <w:b/>
          <w:sz w:val="36"/>
          <w:szCs w:val="36"/>
        </w:rPr>
      </w:pPr>
      <w:r>
        <w:rPr>
          <w:rFonts w:hint="eastAsia"/>
          <w:b/>
          <w:sz w:val="36"/>
          <w:szCs w:val="36"/>
        </w:rPr>
        <w:t>算术复核表</w:t>
      </w:r>
    </w:p>
    <w:p w14:paraId="45CFB35D">
      <w:pPr>
        <w:rPr>
          <w:rFonts w:hint="eastAsia" w:ascii="宋体" w:hAnsi="宋体"/>
          <w:kern w:val="0"/>
          <w:szCs w:val="21"/>
        </w:rPr>
      </w:pPr>
      <w:r>
        <w:rPr>
          <w:rFonts w:hint="eastAsia"/>
          <w:kern w:val="0"/>
          <w:szCs w:val="21"/>
        </w:rPr>
        <w:t>工程名称：</w:t>
      </w:r>
      <w:r>
        <w:rPr>
          <w:kern w:val="0"/>
          <w:szCs w:val="21"/>
        </w:rPr>
        <w:t xml:space="preserve">                                          </w:t>
      </w:r>
      <w:r>
        <w:rPr>
          <w:rFonts w:ascii="宋体" w:hAnsi="宋体"/>
          <w:kern w:val="0"/>
          <w:szCs w:val="21"/>
        </w:rPr>
        <w:t xml:space="preserve"> </w:t>
      </w:r>
      <w:r>
        <w:rPr>
          <w:rFonts w:hint="eastAsia" w:ascii="宋体" w:hAnsi="宋体"/>
          <w:kern w:val="0"/>
          <w:szCs w:val="21"/>
        </w:rPr>
        <w:t>投标人</w:t>
      </w:r>
      <w:r>
        <w:rPr>
          <w:rFonts w:ascii="宋体" w:hAnsi="宋体"/>
          <w:kern w:val="0"/>
          <w:szCs w:val="21"/>
        </w:rPr>
        <w:t xml:space="preserve">:                                                  </w:t>
      </w:r>
      <w:r>
        <w:rPr>
          <w:rFonts w:hint="eastAsia" w:ascii="宋体" w:hAnsi="宋体"/>
          <w:kern w:val="0"/>
          <w:szCs w:val="21"/>
        </w:rPr>
        <w:t>单位：元</w:t>
      </w:r>
    </w:p>
    <w:tbl>
      <w:tblPr>
        <w:tblStyle w:val="42"/>
        <w:tblW w:w="14820" w:type="dxa"/>
        <w:tblInd w:w="0" w:type="dxa"/>
        <w:tblLayout w:type="fixed"/>
        <w:tblCellMar>
          <w:top w:w="0" w:type="dxa"/>
          <w:left w:w="108" w:type="dxa"/>
          <w:bottom w:w="0" w:type="dxa"/>
          <w:right w:w="108" w:type="dxa"/>
        </w:tblCellMar>
      </w:tblPr>
      <w:tblGrid>
        <w:gridCol w:w="645"/>
        <w:gridCol w:w="4488"/>
        <w:gridCol w:w="1602"/>
        <w:gridCol w:w="1575"/>
        <w:gridCol w:w="1575"/>
        <w:gridCol w:w="1470"/>
        <w:gridCol w:w="3465"/>
      </w:tblGrid>
      <w:tr w14:paraId="1A81089B">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14:paraId="4C20DA5D">
            <w:pPr>
              <w:rPr>
                <w:rFonts w:hint="eastAsia" w:ascii="宋体" w:hAnsi="宋体"/>
                <w:kern w:val="0"/>
                <w:szCs w:val="21"/>
              </w:rPr>
            </w:pPr>
            <w:r>
              <w:rPr>
                <w:rFonts w:hint="eastAsia" w:ascii="宋体" w:hAnsi="宋体"/>
                <w:kern w:val="0"/>
                <w:szCs w:val="21"/>
              </w:rPr>
              <w:t>编号</w:t>
            </w:r>
          </w:p>
        </w:tc>
        <w:tc>
          <w:tcPr>
            <w:tcW w:w="4488" w:type="dxa"/>
            <w:tcBorders>
              <w:top w:val="single" w:color="auto" w:sz="4" w:space="0"/>
              <w:left w:val="nil"/>
              <w:bottom w:val="single" w:color="auto" w:sz="4" w:space="0"/>
              <w:right w:val="single" w:color="auto" w:sz="4" w:space="0"/>
            </w:tcBorders>
            <w:vAlign w:val="center"/>
          </w:tcPr>
          <w:p w14:paraId="23660AFD">
            <w:pPr>
              <w:rPr>
                <w:rFonts w:hint="eastAsia" w:ascii="宋体" w:hAnsi="宋体"/>
                <w:kern w:val="0"/>
                <w:szCs w:val="21"/>
              </w:rPr>
            </w:pPr>
            <w:r>
              <w:rPr>
                <w:rFonts w:hint="eastAsia" w:ascii="宋体" w:hAnsi="宋体"/>
                <w:kern w:val="0"/>
                <w:szCs w:val="21"/>
              </w:rPr>
              <w:t>算术校核项目</w:t>
            </w:r>
          </w:p>
        </w:tc>
        <w:tc>
          <w:tcPr>
            <w:tcW w:w="1602" w:type="dxa"/>
            <w:tcBorders>
              <w:top w:val="single" w:color="auto" w:sz="4" w:space="0"/>
              <w:left w:val="nil"/>
              <w:bottom w:val="single" w:color="auto" w:sz="4" w:space="0"/>
              <w:right w:val="single" w:color="auto" w:sz="4" w:space="0"/>
            </w:tcBorders>
            <w:vAlign w:val="center"/>
          </w:tcPr>
          <w:p w14:paraId="1CC0404A">
            <w:pPr>
              <w:rPr>
                <w:rFonts w:hint="eastAsia" w:ascii="宋体" w:hAnsi="宋体"/>
                <w:kern w:val="0"/>
                <w:szCs w:val="21"/>
              </w:rPr>
            </w:pPr>
            <w:r>
              <w:rPr>
                <w:rFonts w:hint="eastAsia" w:ascii="宋体" w:hAnsi="宋体"/>
                <w:kern w:val="0"/>
                <w:szCs w:val="21"/>
              </w:rPr>
              <w:t>修正前投标</w:t>
            </w:r>
          </w:p>
          <w:p w14:paraId="166F0916">
            <w:pPr>
              <w:rPr>
                <w:rFonts w:hint="eastAsia" w:ascii="宋体" w:hAnsi="宋体"/>
                <w:kern w:val="0"/>
                <w:szCs w:val="21"/>
              </w:rPr>
            </w:pPr>
            <w:r>
              <w:rPr>
                <w:rFonts w:hint="eastAsia" w:ascii="宋体" w:hAnsi="宋体"/>
                <w:kern w:val="0"/>
                <w:szCs w:val="21"/>
              </w:rPr>
              <w:t>报价</w:t>
            </w:r>
            <w:r>
              <w:rPr>
                <w:rFonts w:ascii="宋体" w:hAnsi="宋体"/>
                <w:kern w:val="0"/>
                <w:szCs w:val="21"/>
              </w:rPr>
              <w:t>A</w:t>
            </w:r>
          </w:p>
        </w:tc>
        <w:tc>
          <w:tcPr>
            <w:tcW w:w="1575" w:type="dxa"/>
            <w:tcBorders>
              <w:top w:val="single" w:color="auto" w:sz="4" w:space="0"/>
              <w:left w:val="nil"/>
              <w:bottom w:val="single" w:color="auto" w:sz="4" w:space="0"/>
              <w:right w:val="single" w:color="auto" w:sz="4" w:space="0"/>
            </w:tcBorders>
            <w:vAlign w:val="center"/>
          </w:tcPr>
          <w:p w14:paraId="3CBC5F4B">
            <w:pPr>
              <w:rPr>
                <w:rFonts w:hint="eastAsia" w:ascii="宋体" w:hAnsi="宋体"/>
                <w:kern w:val="0"/>
                <w:szCs w:val="21"/>
              </w:rPr>
            </w:pPr>
            <w:r>
              <w:rPr>
                <w:rFonts w:hint="eastAsia" w:ascii="宋体" w:hAnsi="宋体"/>
                <w:kern w:val="0"/>
                <w:szCs w:val="21"/>
              </w:rPr>
              <w:t>修正后投标</w:t>
            </w:r>
          </w:p>
          <w:p w14:paraId="21A092F8">
            <w:pPr>
              <w:rPr>
                <w:rFonts w:hint="eastAsia" w:ascii="宋体" w:hAnsi="宋体"/>
                <w:kern w:val="0"/>
                <w:szCs w:val="21"/>
              </w:rPr>
            </w:pPr>
            <w:r>
              <w:rPr>
                <w:rFonts w:hint="eastAsia" w:ascii="宋体" w:hAnsi="宋体"/>
                <w:kern w:val="0"/>
                <w:szCs w:val="21"/>
              </w:rPr>
              <w:t>报价</w:t>
            </w:r>
            <w:r>
              <w:rPr>
                <w:rFonts w:ascii="宋体" w:hAnsi="宋体"/>
                <w:kern w:val="0"/>
                <w:szCs w:val="21"/>
              </w:rPr>
              <w:t>B</w:t>
            </w:r>
          </w:p>
        </w:tc>
        <w:tc>
          <w:tcPr>
            <w:tcW w:w="1575" w:type="dxa"/>
            <w:tcBorders>
              <w:top w:val="single" w:color="auto" w:sz="4" w:space="0"/>
              <w:left w:val="nil"/>
              <w:bottom w:val="single" w:color="auto" w:sz="4" w:space="0"/>
              <w:right w:val="single" w:color="auto" w:sz="4" w:space="0"/>
            </w:tcBorders>
            <w:vAlign w:val="center"/>
          </w:tcPr>
          <w:p w14:paraId="2832FBF4">
            <w:pPr>
              <w:rPr>
                <w:rFonts w:hint="eastAsia" w:ascii="宋体" w:hAnsi="宋体"/>
                <w:kern w:val="0"/>
                <w:szCs w:val="21"/>
              </w:rPr>
            </w:pPr>
            <w:r>
              <w:rPr>
                <w:rFonts w:hint="eastAsia" w:ascii="宋体" w:hAnsi="宋体"/>
                <w:kern w:val="0"/>
                <w:szCs w:val="21"/>
              </w:rPr>
              <w:t>修正率</w:t>
            </w:r>
            <w:r>
              <w:rPr>
                <w:rFonts w:ascii="宋体" w:hAnsi="宋体"/>
                <w:kern w:val="0"/>
                <w:szCs w:val="21"/>
              </w:rPr>
              <w:br w:type="textWrapping"/>
            </w:r>
            <w:r>
              <w:rPr>
                <w:rFonts w:ascii="宋体" w:hAnsi="宋体"/>
                <w:kern w:val="0"/>
                <w:szCs w:val="21"/>
              </w:rPr>
              <w:t>r=|A-B|/A*100%</w:t>
            </w:r>
          </w:p>
        </w:tc>
        <w:tc>
          <w:tcPr>
            <w:tcW w:w="1470" w:type="dxa"/>
            <w:tcBorders>
              <w:top w:val="single" w:color="auto" w:sz="4" w:space="0"/>
              <w:left w:val="nil"/>
              <w:bottom w:val="single" w:color="auto" w:sz="4" w:space="0"/>
              <w:right w:val="single" w:color="auto" w:sz="4" w:space="0"/>
            </w:tcBorders>
            <w:vAlign w:val="center"/>
          </w:tcPr>
          <w:p w14:paraId="46F87A89">
            <w:pPr>
              <w:rPr>
                <w:rFonts w:hint="eastAsia" w:ascii="宋体" w:hAnsi="宋体"/>
                <w:kern w:val="0"/>
                <w:szCs w:val="21"/>
              </w:rPr>
            </w:pPr>
            <w:r>
              <w:rPr>
                <w:rFonts w:hint="eastAsia" w:ascii="宋体" w:hAnsi="宋体"/>
                <w:kern w:val="0"/>
                <w:szCs w:val="21"/>
              </w:rPr>
              <w:t>经评审的最终投标报价</w:t>
            </w:r>
          </w:p>
        </w:tc>
        <w:tc>
          <w:tcPr>
            <w:tcW w:w="3465" w:type="dxa"/>
            <w:tcBorders>
              <w:top w:val="single" w:color="auto" w:sz="4" w:space="0"/>
              <w:left w:val="nil"/>
              <w:bottom w:val="single" w:color="auto" w:sz="4" w:space="0"/>
              <w:right w:val="single" w:color="auto" w:sz="4" w:space="0"/>
            </w:tcBorders>
            <w:vAlign w:val="center"/>
          </w:tcPr>
          <w:p w14:paraId="4581AAC4">
            <w:pPr>
              <w:rPr>
                <w:rFonts w:hint="eastAsia" w:ascii="宋体" w:hAnsi="宋体"/>
                <w:kern w:val="0"/>
                <w:szCs w:val="21"/>
              </w:rPr>
            </w:pPr>
            <w:r>
              <w:rPr>
                <w:rFonts w:hint="eastAsia" w:ascii="宋体" w:hAnsi="宋体"/>
                <w:kern w:val="0"/>
                <w:szCs w:val="21"/>
              </w:rPr>
              <w:t>当</w:t>
            </w:r>
            <w:r>
              <w:rPr>
                <w:rFonts w:ascii="宋体" w:hAnsi="宋体"/>
                <w:kern w:val="0"/>
                <w:szCs w:val="21"/>
              </w:rPr>
              <w:t>B&gt;A</w:t>
            </w:r>
            <w:r>
              <w:rPr>
                <w:rFonts w:hint="eastAsia" w:ascii="宋体" w:hAnsi="宋体"/>
                <w:kern w:val="0"/>
                <w:szCs w:val="21"/>
              </w:rPr>
              <w:t>时，修正后报价与原报价的差额；当</w:t>
            </w:r>
            <w:r>
              <w:rPr>
                <w:rFonts w:ascii="宋体" w:hAnsi="宋体"/>
                <w:kern w:val="0"/>
                <w:szCs w:val="21"/>
              </w:rPr>
              <w:t>B</w:t>
            </w:r>
            <w:r>
              <w:rPr>
                <w:rFonts w:hint="eastAsia" w:ascii="宋体" w:hAnsi="宋体"/>
                <w:kern w:val="0"/>
                <w:szCs w:val="21"/>
              </w:rPr>
              <w:t>≤</w:t>
            </w:r>
            <w:r>
              <w:rPr>
                <w:rFonts w:ascii="宋体" w:hAnsi="宋体"/>
                <w:kern w:val="0"/>
                <w:szCs w:val="21"/>
              </w:rPr>
              <w:t>A</w:t>
            </w:r>
            <w:r>
              <w:rPr>
                <w:rFonts w:hint="eastAsia" w:ascii="宋体" w:hAnsi="宋体"/>
                <w:kern w:val="0"/>
                <w:szCs w:val="21"/>
              </w:rPr>
              <w:t>时</w:t>
            </w:r>
            <w:r>
              <w:rPr>
                <w:rFonts w:ascii="宋体" w:hAnsi="宋体"/>
                <w:kern w:val="0"/>
                <w:szCs w:val="21"/>
              </w:rPr>
              <w:t>,R=0</w:t>
            </w:r>
          </w:p>
        </w:tc>
      </w:tr>
      <w:tr w14:paraId="427B67C0">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6333EF42">
            <w:pPr>
              <w:rPr>
                <w:rFonts w:hint="eastAsia" w:ascii="宋体" w:hAnsi="宋体"/>
                <w:kern w:val="0"/>
                <w:szCs w:val="21"/>
              </w:rPr>
            </w:pPr>
            <w:r>
              <w:rPr>
                <w:rFonts w:ascii="宋体" w:hAnsi="宋体"/>
                <w:kern w:val="0"/>
                <w:szCs w:val="21"/>
              </w:rPr>
              <w:t>1</w:t>
            </w:r>
          </w:p>
        </w:tc>
        <w:tc>
          <w:tcPr>
            <w:tcW w:w="4488" w:type="dxa"/>
            <w:tcBorders>
              <w:top w:val="nil"/>
              <w:left w:val="nil"/>
              <w:bottom w:val="single" w:color="auto" w:sz="4" w:space="0"/>
              <w:right w:val="single" w:color="auto" w:sz="4" w:space="0"/>
            </w:tcBorders>
            <w:vAlign w:val="center"/>
          </w:tcPr>
          <w:p w14:paraId="5A6EA5B8">
            <w:pPr>
              <w:rPr>
                <w:rFonts w:hint="eastAsia" w:ascii="宋体" w:hAnsi="宋体"/>
                <w:kern w:val="0"/>
                <w:szCs w:val="21"/>
              </w:rPr>
            </w:pPr>
            <w:r>
              <w:rPr>
                <w:rFonts w:ascii="宋体" w:hAnsi="宋体"/>
                <w:kern w:val="0"/>
                <w:szCs w:val="21"/>
              </w:rPr>
              <w:t>[</w:t>
            </w:r>
            <w:r>
              <w:rPr>
                <w:rFonts w:hint="eastAsia" w:ascii="宋体" w:hAnsi="宋体"/>
                <w:kern w:val="0"/>
                <w:szCs w:val="21"/>
              </w:rPr>
              <w:t>单位工程</w:t>
            </w:r>
            <w:r>
              <w:rPr>
                <w:rFonts w:ascii="宋体" w:hAnsi="宋体"/>
                <w:kern w:val="0"/>
                <w:szCs w:val="21"/>
              </w:rPr>
              <w:t>1]</w:t>
            </w:r>
          </w:p>
        </w:tc>
        <w:tc>
          <w:tcPr>
            <w:tcW w:w="1602" w:type="dxa"/>
            <w:tcBorders>
              <w:top w:val="nil"/>
              <w:left w:val="nil"/>
              <w:bottom w:val="single" w:color="auto" w:sz="4" w:space="0"/>
              <w:right w:val="single" w:color="auto" w:sz="4" w:space="0"/>
            </w:tcBorders>
            <w:vAlign w:val="center"/>
          </w:tcPr>
          <w:p w14:paraId="61D86F84">
            <w:pPr>
              <w:rPr>
                <w:rFonts w:hint="eastAsia"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473AF577">
            <w:pPr>
              <w:rPr>
                <w:rFonts w:hint="eastAsia"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3BE7C041">
            <w:pPr>
              <w:rPr>
                <w:rFonts w:hint="eastAsia"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14:paraId="44C75847">
            <w:pPr>
              <w:rPr>
                <w:rFonts w:hint="eastAsia"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2E926D64">
            <w:pPr>
              <w:rPr>
                <w:rFonts w:hint="eastAsia" w:ascii="宋体" w:hAnsi="宋体"/>
                <w:kern w:val="0"/>
                <w:szCs w:val="21"/>
              </w:rPr>
            </w:pPr>
          </w:p>
        </w:tc>
      </w:tr>
      <w:tr w14:paraId="527E187B">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13480319">
            <w:pPr>
              <w:rPr>
                <w:rFonts w:hint="eastAsia" w:ascii="宋体" w:hAnsi="宋体"/>
                <w:kern w:val="0"/>
                <w:szCs w:val="21"/>
              </w:rPr>
            </w:pPr>
            <w:r>
              <w:rPr>
                <w:rFonts w:ascii="宋体" w:hAnsi="宋体"/>
                <w:kern w:val="0"/>
                <w:szCs w:val="21"/>
              </w:rPr>
              <w:t>2</w:t>
            </w:r>
          </w:p>
        </w:tc>
        <w:tc>
          <w:tcPr>
            <w:tcW w:w="4488" w:type="dxa"/>
            <w:tcBorders>
              <w:top w:val="nil"/>
              <w:left w:val="nil"/>
              <w:bottom w:val="single" w:color="auto" w:sz="4" w:space="0"/>
              <w:right w:val="single" w:color="auto" w:sz="4" w:space="0"/>
            </w:tcBorders>
            <w:vAlign w:val="center"/>
          </w:tcPr>
          <w:p w14:paraId="4CABA176">
            <w:pPr>
              <w:rPr>
                <w:rFonts w:hint="eastAsia" w:ascii="宋体" w:hAnsi="宋体"/>
                <w:kern w:val="0"/>
                <w:szCs w:val="21"/>
              </w:rPr>
            </w:pPr>
            <w:r>
              <w:rPr>
                <w:rFonts w:ascii="宋体" w:hAnsi="宋体"/>
                <w:kern w:val="0"/>
                <w:szCs w:val="21"/>
              </w:rPr>
              <w:t>[</w:t>
            </w:r>
            <w:r>
              <w:rPr>
                <w:rFonts w:hint="eastAsia" w:ascii="宋体" w:hAnsi="宋体"/>
                <w:kern w:val="0"/>
                <w:szCs w:val="21"/>
              </w:rPr>
              <w:t>单位工程</w:t>
            </w:r>
            <w:r>
              <w:rPr>
                <w:rFonts w:ascii="宋体" w:hAnsi="宋体"/>
                <w:kern w:val="0"/>
                <w:szCs w:val="21"/>
              </w:rPr>
              <w:t>2]</w:t>
            </w:r>
          </w:p>
        </w:tc>
        <w:tc>
          <w:tcPr>
            <w:tcW w:w="1602" w:type="dxa"/>
            <w:tcBorders>
              <w:top w:val="nil"/>
              <w:left w:val="nil"/>
              <w:bottom w:val="single" w:color="auto" w:sz="4" w:space="0"/>
              <w:right w:val="single" w:color="auto" w:sz="4" w:space="0"/>
            </w:tcBorders>
            <w:vAlign w:val="center"/>
          </w:tcPr>
          <w:p w14:paraId="6F5DFB5D">
            <w:pPr>
              <w:rPr>
                <w:rFonts w:hint="eastAsia"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03811447">
            <w:pPr>
              <w:rPr>
                <w:rFonts w:hint="eastAsia"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09F39414">
            <w:pPr>
              <w:rPr>
                <w:rFonts w:hint="eastAsia"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14:paraId="60848427">
            <w:pPr>
              <w:rPr>
                <w:rFonts w:hint="eastAsia"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56CEB18B">
            <w:pPr>
              <w:rPr>
                <w:rFonts w:hint="eastAsia" w:ascii="宋体" w:hAnsi="宋体"/>
                <w:kern w:val="0"/>
                <w:szCs w:val="21"/>
              </w:rPr>
            </w:pPr>
          </w:p>
        </w:tc>
      </w:tr>
      <w:tr w14:paraId="6B6B549B">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4A7E119B">
            <w:pPr>
              <w:rPr>
                <w:rFonts w:hint="eastAsia" w:ascii="宋体" w:hAnsi="宋体"/>
                <w:kern w:val="0"/>
                <w:szCs w:val="21"/>
              </w:rPr>
            </w:pPr>
            <w:r>
              <w:rPr>
                <w:rFonts w:hint="eastAsia" w:ascii="宋体" w:hAnsi="宋体"/>
                <w:kern w:val="0"/>
                <w:szCs w:val="21"/>
              </w:rPr>
              <w:t>…</w:t>
            </w:r>
          </w:p>
        </w:tc>
        <w:tc>
          <w:tcPr>
            <w:tcW w:w="4488" w:type="dxa"/>
            <w:tcBorders>
              <w:top w:val="nil"/>
              <w:left w:val="nil"/>
              <w:bottom w:val="single" w:color="auto" w:sz="4" w:space="0"/>
              <w:right w:val="single" w:color="auto" w:sz="4" w:space="0"/>
            </w:tcBorders>
            <w:vAlign w:val="center"/>
          </w:tcPr>
          <w:p w14:paraId="617648DD">
            <w:pPr>
              <w:rPr>
                <w:rFonts w:hint="eastAsia" w:ascii="宋体" w:hAnsi="宋体"/>
                <w:kern w:val="0"/>
                <w:szCs w:val="21"/>
              </w:rPr>
            </w:pPr>
            <w:r>
              <w:rPr>
                <w:rFonts w:hint="eastAsia" w:ascii="宋体" w:hAnsi="宋体"/>
                <w:kern w:val="0"/>
                <w:szCs w:val="21"/>
              </w:rPr>
              <w:t>…</w:t>
            </w:r>
          </w:p>
        </w:tc>
        <w:tc>
          <w:tcPr>
            <w:tcW w:w="1602" w:type="dxa"/>
            <w:tcBorders>
              <w:top w:val="nil"/>
              <w:left w:val="nil"/>
              <w:bottom w:val="single" w:color="auto" w:sz="4" w:space="0"/>
              <w:right w:val="single" w:color="auto" w:sz="4" w:space="0"/>
            </w:tcBorders>
            <w:vAlign w:val="center"/>
          </w:tcPr>
          <w:p w14:paraId="11D63329">
            <w:pPr>
              <w:rPr>
                <w:rFonts w:hint="eastAsia"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61755C72">
            <w:pPr>
              <w:rPr>
                <w:rFonts w:hint="eastAsia"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6E68763A">
            <w:pPr>
              <w:rPr>
                <w:rFonts w:hint="eastAsia"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14:paraId="388C6FBB">
            <w:pPr>
              <w:rPr>
                <w:rFonts w:hint="eastAsia"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7EA718B2">
            <w:pPr>
              <w:rPr>
                <w:rFonts w:hint="eastAsia" w:ascii="宋体" w:hAnsi="宋体"/>
                <w:kern w:val="0"/>
                <w:szCs w:val="21"/>
              </w:rPr>
            </w:pPr>
          </w:p>
        </w:tc>
      </w:tr>
      <w:tr w14:paraId="7AA02430">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0F99A68A">
            <w:pPr>
              <w:rPr>
                <w:rFonts w:hint="eastAsia" w:ascii="宋体" w:hAnsi="宋体"/>
                <w:kern w:val="0"/>
                <w:szCs w:val="21"/>
              </w:rPr>
            </w:pPr>
            <w:r>
              <w:rPr>
                <w:rFonts w:hint="eastAsia" w:ascii="宋体" w:hAnsi="宋体"/>
                <w:kern w:val="0"/>
                <w:szCs w:val="21"/>
              </w:rPr>
              <w:t>…</w:t>
            </w:r>
          </w:p>
        </w:tc>
        <w:tc>
          <w:tcPr>
            <w:tcW w:w="4488" w:type="dxa"/>
            <w:tcBorders>
              <w:top w:val="nil"/>
              <w:left w:val="nil"/>
              <w:bottom w:val="single" w:color="auto" w:sz="4" w:space="0"/>
              <w:right w:val="single" w:color="auto" w:sz="4" w:space="0"/>
            </w:tcBorders>
            <w:vAlign w:val="center"/>
          </w:tcPr>
          <w:p w14:paraId="1496A2B9">
            <w:pPr>
              <w:rPr>
                <w:rFonts w:hint="eastAsia" w:ascii="宋体" w:hAnsi="宋体"/>
                <w:kern w:val="0"/>
                <w:szCs w:val="21"/>
              </w:rPr>
            </w:pPr>
            <w:r>
              <w:rPr>
                <w:rFonts w:hint="eastAsia" w:ascii="宋体" w:hAnsi="宋体"/>
                <w:kern w:val="0"/>
                <w:szCs w:val="21"/>
              </w:rPr>
              <w:t>…</w:t>
            </w:r>
          </w:p>
        </w:tc>
        <w:tc>
          <w:tcPr>
            <w:tcW w:w="1602" w:type="dxa"/>
            <w:tcBorders>
              <w:top w:val="nil"/>
              <w:left w:val="nil"/>
              <w:bottom w:val="single" w:color="auto" w:sz="4" w:space="0"/>
              <w:right w:val="single" w:color="auto" w:sz="4" w:space="0"/>
            </w:tcBorders>
            <w:vAlign w:val="center"/>
          </w:tcPr>
          <w:p w14:paraId="71ED5B96">
            <w:pPr>
              <w:rPr>
                <w:rFonts w:hint="eastAsia"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39DF752A">
            <w:pPr>
              <w:rPr>
                <w:rFonts w:hint="eastAsia"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4C9EA6D8">
            <w:pPr>
              <w:rPr>
                <w:rFonts w:hint="eastAsia"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14:paraId="7D739D75">
            <w:pPr>
              <w:rPr>
                <w:rFonts w:hint="eastAsia"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576C8E69">
            <w:pPr>
              <w:rPr>
                <w:rFonts w:hint="eastAsia" w:ascii="宋体" w:hAnsi="宋体"/>
                <w:kern w:val="0"/>
                <w:szCs w:val="21"/>
              </w:rPr>
            </w:pPr>
          </w:p>
        </w:tc>
      </w:tr>
      <w:tr w14:paraId="479ABFEA">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6C9941AB">
            <w:pPr>
              <w:rPr>
                <w:rFonts w:hint="eastAsia" w:ascii="宋体" w:hAnsi="宋体"/>
                <w:kern w:val="0"/>
                <w:szCs w:val="21"/>
              </w:rPr>
            </w:pPr>
            <w:r>
              <w:rPr>
                <w:rFonts w:hint="eastAsia" w:ascii="宋体" w:hAnsi="宋体"/>
                <w:kern w:val="0"/>
                <w:szCs w:val="21"/>
              </w:rPr>
              <w:t>…</w:t>
            </w:r>
          </w:p>
        </w:tc>
        <w:tc>
          <w:tcPr>
            <w:tcW w:w="4488" w:type="dxa"/>
            <w:tcBorders>
              <w:top w:val="nil"/>
              <w:left w:val="nil"/>
              <w:bottom w:val="single" w:color="auto" w:sz="4" w:space="0"/>
              <w:right w:val="single" w:color="auto" w:sz="4" w:space="0"/>
            </w:tcBorders>
            <w:vAlign w:val="center"/>
          </w:tcPr>
          <w:p w14:paraId="4E791D41">
            <w:pPr>
              <w:rPr>
                <w:rFonts w:hint="eastAsia" w:ascii="宋体" w:hAnsi="宋体"/>
                <w:kern w:val="0"/>
                <w:szCs w:val="21"/>
              </w:rPr>
            </w:pPr>
            <w:r>
              <w:rPr>
                <w:rFonts w:hint="eastAsia" w:ascii="宋体" w:hAnsi="宋体"/>
                <w:kern w:val="0"/>
                <w:szCs w:val="21"/>
              </w:rPr>
              <w:t>…</w:t>
            </w:r>
          </w:p>
        </w:tc>
        <w:tc>
          <w:tcPr>
            <w:tcW w:w="1602" w:type="dxa"/>
            <w:tcBorders>
              <w:top w:val="nil"/>
              <w:left w:val="nil"/>
              <w:bottom w:val="single" w:color="auto" w:sz="4" w:space="0"/>
              <w:right w:val="single" w:color="auto" w:sz="4" w:space="0"/>
            </w:tcBorders>
            <w:vAlign w:val="center"/>
          </w:tcPr>
          <w:p w14:paraId="17642241">
            <w:pPr>
              <w:rPr>
                <w:rFonts w:hint="eastAsia"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7782D0B5">
            <w:pPr>
              <w:rPr>
                <w:rFonts w:hint="eastAsia"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708D9953">
            <w:pPr>
              <w:rPr>
                <w:rFonts w:hint="eastAsia"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14:paraId="034002D0">
            <w:pPr>
              <w:rPr>
                <w:rFonts w:hint="eastAsia"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49B88A34">
            <w:pPr>
              <w:rPr>
                <w:rFonts w:hint="eastAsia" w:ascii="宋体" w:hAnsi="宋体"/>
                <w:kern w:val="0"/>
                <w:szCs w:val="21"/>
              </w:rPr>
            </w:pPr>
          </w:p>
        </w:tc>
      </w:tr>
      <w:tr w14:paraId="24D937D2">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16C14861">
            <w:pPr>
              <w:rPr>
                <w:rFonts w:hint="eastAsia" w:ascii="宋体" w:hAnsi="宋体"/>
                <w:kern w:val="0"/>
                <w:szCs w:val="21"/>
              </w:rPr>
            </w:pPr>
            <w:r>
              <w:rPr>
                <w:rFonts w:ascii="宋体" w:hAnsi="宋体"/>
                <w:kern w:val="0"/>
                <w:szCs w:val="21"/>
              </w:rPr>
              <w:t>n</w:t>
            </w:r>
          </w:p>
        </w:tc>
        <w:tc>
          <w:tcPr>
            <w:tcW w:w="4488" w:type="dxa"/>
            <w:tcBorders>
              <w:top w:val="nil"/>
              <w:left w:val="nil"/>
              <w:bottom w:val="single" w:color="auto" w:sz="4" w:space="0"/>
              <w:right w:val="single" w:color="auto" w:sz="4" w:space="0"/>
            </w:tcBorders>
            <w:vAlign w:val="center"/>
          </w:tcPr>
          <w:p w14:paraId="100278F3">
            <w:pPr>
              <w:rPr>
                <w:rFonts w:hint="eastAsia" w:ascii="宋体" w:hAnsi="宋体"/>
                <w:kern w:val="0"/>
                <w:szCs w:val="21"/>
              </w:rPr>
            </w:pPr>
            <w:r>
              <w:rPr>
                <w:rFonts w:ascii="宋体" w:hAnsi="宋体"/>
                <w:kern w:val="0"/>
                <w:szCs w:val="21"/>
              </w:rPr>
              <w:t>[</w:t>
            </w:r>
            <w:r>
              <w:rPr>
                <w:rFonts w:hint="eastAsia" w:ascii="宋体" w:hAnsi="宋体"/>
                <w:kern w:val="0"/>
                <w:szCs w:val="21"/>
              </w:rPr>
              <w:t>单位工程</w:t>
            </w:r>
            <w:r>
              <w:rPr>
                <w:rFonts w:ascii="宋体" w:hAnsi="宋体"/>
                <w:kern w:val="0"/>
                <w:szCs w:val="21"/>
              </w:rPr>
              <w:t>n]</w:t>
            </w:r>
          </w:p>
        </w:tc>
        <w:tc>
          <w:tcPr>
            <w:tcW w:w="1602" w:type="dxa"/>
            <w:tcBorders>
              <w:top w:val="nil"/>
              <w:left w:val="nil"/>
              <w:bottom w:val="single" w:color="auto" w:sz="4" w:space="0"/>
              <w:right w:val="single" w:color="auto" w:sz="4" w:space="0"/>
            </w:tcBorders>
            <w:vAlign w:val="center"/>
          </w:tcPr>
          <w:p w14:paraId="49E6AF3C">
            <w:pPr>
              <w:rPr>
                <w:rFonts w:hint="eastAsia"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31DD6A0A">
            <w:pPr>
              <w:rPr>
                <w:rFonts w:hint="eastAsia"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1639C1ED">
            <w:pPr>
              <w:rPr>
                <w:rFonts w:hint="eastAsia"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14:paraId="40D14EBB">
            <w:pPr>
              <w:rPr>
                <w:rFonts w:hint="eastAsia"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38C6272A">
            <w:pPr>
              <w:rPr>
                <w:rFonts w:hint="eastAsia" w:ascii="宋体" w:hAnsi="宋体"/>
                <w:kern w:val="0"/>
                <w:szCs w:val="21"/>
              </w:rPr>
            </w:pPr>
          </w:p>
        </w:tc>
      </w:tr>
      <w:tr w14:paraId="006965A8">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3C3F4AA8">
            <w:pPr>
              <w:rPr>
                <w:rFonts w:hint="eastAsia" w:ascii="宋体" w:hAnsi="宋体"/>
                <w:kern w:val="0"/>
                <w:szCs w:val="21"/>
              </w:rPr>
            </w:pPr>
            <w:r>
              <w:rPr>
                <w:rFonts w:hint="eastAsia" w:ascii="宋体" w:hAnsi="宋体"/>
                <w:kern w:val="0"/>
                <w:szCs w:val="21"/>
              </w:rPr>
              <w:t>∑</w:t>
            </w:r>
          </w:p>
        </w:tc>
        <w:tc>
          <w:tcPr>
            <w:tcW w:w="4488" w:type="dxa"/>
            <w:tcBorders>
              <w:top w:val="nil"/>
              <w:left w:val="nil"/>
              <w:bottom w:val="single" w:color="auto" w:sz="4" w:space="0"/>
              <w:right w:val="single" w:color="auto" w:sz="4" w:space="0"/>
            </w:tcBorders>
            <w:vAlign w:val="center"/>
          </w:tcPr>
          <w:p w14:paraId="631FE0ED">
            <w:pPr>
              <w:rPr>
                <w:rFonts w:hint="eastAsia" w:ascii="宋体" w:hAnsi="宋体"/>
                <w:kern w:val="0"/>
                <w:szCs w:val="21"/>
              </w:rPr>
            </w:pPr>
            <w:r>
              <w:rPr>
                <w:rFonts w:hint="eastAsia" w:ascii="宋体" w:hAnsi="宋体"/>
                <w:kern w:val="0"/>
                <w:szCs w:val="21"/>
              </w:rPr>
              <w:t>投标总报价</w:t>
            </w:r>
          </w:p>
        </w:tc>
        <w:tc>
          <w:tcPr>
            <w:tcW w:w="1602" w:type="dxa"/>
            <w:tcBorders>
              <w:top w:val="nil"/>
              <w:left w:val="nil"/>
              <w:bottom w:val="single" w:color="auto" w:sz="4" w:space="0"/>
              <w:right w:val="single" w:color="auto" w:sz="4" w:space="0"/>
            </w:tcBorders>
            <w:vAlign w:val="center"/>
          </w:tcPr>
          <w:p w14:paraId="5904D264">
            <w:pPr>
              <w:rPr>
                <w:rFonts w:hint="eastAsia"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29082E8E">
            <w:pPr>
              <w:rPr>
                <w:rFonts w:hint="eastAsia"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r2bl w:val="single" w:color="auto" w:sz="4" w:space="0"/>
            </w:tcBorders>
            <w:vAlign w:val="center"/>
          </w:tcPr>
          <w:p w14:paraId="39EECA77">
            <w:pPr>
              <w:rPr>
                <w:rFonts w:hint="eastAsia"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14:paraId="18D9F8A5">
            <w:pPr>
              <w:rPr>
                <w:rFonts w:hint="eastAsia"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7D249B5E">
            <w:pPr>
              <w:rPr>
                <w:rFonts w:hint="eastAsia" w:ascii="宋体" w:hAnsi="宋体"/>
                <w:kern w:val="0"/>
                <w:szCs w:val="21"/>
              </w:rPr>
            </w:pPr>
            <w:r>
              <w:rPr>
                <w:rFonts w:hint="eastAsia" w:ascii="宋体" w:hAnsi="宋体"/>
                <w:kern w:val="0"/>
                <w:szCs w:val="21"/>
              </w:rPr>
              <w:t>∑</w:t>
            </w:r>
            <w:r>
              <w:rPr>
                <w:rFonts w:ascii="宋体" w:hAnsi="宋体"/>
                <w:kern w:val="0"/>
                <w:szCs w:val="21"/>
              </w:rPr>
              <w:t>A=A</w:t>
            </w:r>
            <w:r>
              <w:rPr>
                <w:rFonts w:ascii="宋体" w:hAnsi="宋体"/>
                <w:kern w:val="0"/>
                <w:szCs w:val="21"/>
                <w:vertAlign w:val="subscript"/>
              </w:rPr>
              <w:t>1</w:t>
            </w:r>
            <w:r>
              <w:rPr>
                <w:rFonts w:ascii="宋体" w:hAnsi="宋体"/>
                <w:kern w:val="0"/>
                <w:szCs w:val="21"/>
              </w:rPr>
              <w:t>+A</w:t>
            </w:r>
            <w:r>
              <w:rPr>
                <w:rFonts w:ascii="宋体" w:hAnsi="宋体"/>
                <w:kern w:val="0"/>
                <w:szCs w:val="21"/>
                <w:vertAlign w:val="subscript"/>
              </w:rPr>
              <w:t>2</w:t>
            </w:r>
            <w:r>
              <w:rPr>
                <w:rFonts w:ascii="宋体" w:hAnsi="宋体"/>
                <w:kern w:val="0"/>
                <w:szCs w:val="21"/>
              </w:rPr>
              <w:t>+</w:t>
            </w:r>
            <w:r>
              <w:rPr>
                <w:rFonts w:hint="eastAsia" w:ascii="宋体" w:hAnsi="宋体"/>
                <w:kern w:val="0"/>
                <w:szCs w:val="21"/>
              </w:rPr>
              <w:t>…</w:t>
            </w:r>
            <w:r>
              <w:rPr>
                <w:rFonts w:ascii="宋体" w:hAnsi="宋体"/>
                <w:kern w:val="0"/>
                <w:szCs w:val="21"/>
              </w:rPr>
              <w:t>An</w:t>
            </w:r>
            <w:r>
              <w:rPr>
                <w:rFonts w:hint="eastAsia" w:ascii="宋体" w:hAnsi="宋体"/>
                <w:kern w:val="0"/>
                <w:szCs w:val="21"/>
              </w:rPr>
              <w:t>；∑</w:t>
            </w:r>
            <w:r>
              <w:rPr>
                <w:rFonts w:ascii="宋体" w:hAnsi="宋体"/>
                <w:kern w:val="0"/>
                <w:szCs w:val="21"/>
              </w:rPr>
              <w:t>B=B</w:t>
            </w:r>
            <w:r>
              <w:rPr>
                <w:rFonts w:ascii="宋体" w:hAnsi="宋体"/>
                <w:kern w:val="0"/>
                <w:szCs w:val="21"/>
                <w:vertAlign w:val="subscript"/>
              </w:rPr>
              <w:t>1</w:t>
            </w:r>
            <w:r>
              <w:rPr>
                <w:rFonts w:ascii="宋体" w:hAnsi="宋体"/>
                <w:kern w:val="0"/>
                <w:szCs w:val="21"/>
              </w:rPr>
              <w:t>+B</w:t>
            </w:r>
            <w:r>
              <w:rPr>
                <w:rFonts w:ascii="宋体" w:hAnsi="宋体"/>
                <w:kern w:val="0"/>
                <w:szCs w:val="21"/>
                <w:vertAlign w:val="subscript"/>
              </w:rPr>
              <w:t>2</w:t>
            </w:r>
            <w:r>
              <w:rPr>
                <w:rFonts w:ascii="宋体" w:hAnsi="宋体"/>
                <w:kern w:val="0"/>
                <w:szCs w:val="21"/>
              </w:rPr>
              <w:t>+</w:t>
            </w:r>
            <w:r>
              <w:rPr>
                <w:rFonts w:hint="eastAsia" w:ascii="宋体" w:hAnsi="宋体"/>
                <w:kern w:val="0"/>
                <w:szCs w:val="21"/>
              </w:rPr>
              <w:t>…</w:t>
            </w:r>
            <w:r>
              <w:rPr>
                <w:rFonts w:ascii="宋体" w:hAnsi="宋体"/>
                <w:kern w:val="0"/>
                <w:szCs w:val="21"/>
              </w:rPr>
              <w:t>Bn</w:t>
            </w:r>
          </w:p>
        </w:tc>
      </w:tr>
    </w:tbl>
    <w:p w14:paraId="666D7EEC">
      <w:pPr>
        <w:rPr>
          <w:rFonts w:cs="宋体"/>
          <w:kern w:val="0"/>
          <w:szCs w:val="21"/>
        </w:rPr>
      </w:pPr>
      <w:r>
        <w:rPr>
          <w:rFonts w:hint="eastAsia" w:cs="宋体"/>
          <w:kern w:val="0"/>
          <w:szCs w:val="21"/>
        </w:rPr>
        <w:t>修正原则：</w:t>
      </w:r>
      <w:r>
        <w:rPr>
          <w:rFonts w:hint="eastAsia"/>
          <w:szCs w:val="21"/>
        </w:rPr>
        <w:t>按就低不就高原则，当修正后报价小于原报价，总价按修正后报价；当修正后报价大于原报价，总价按原报价，并在签订合同时载明在结算价中扣除修正报价与原报价的差额。</w:t>
      </w:r>
      <w:r>
        <w:rPr>
          <w:rFonts w:cs="宋体"/>
          <w:kern w:val="0"/>
          <w:szCs w:val="21"/>
        </w:rPr>
        <w:tab/>
      </w:r>
    </w:p>
    <w:p w14:paraId="11AB19FA">
      <w:pPr>
        <w:rPr>
          <w:kern w:val="0"/>
          <w:szCs w:val="21"/>
        </w:rPr>
      </w:pPr>
      <w:r>
        <w:rPr>
          <w:rFonts w:hint="eastAsia"/>
          <w:kern w:val="0"/>
          <w:szCs w:val="21"/>
        </w:rPr>
        <w:t>评委签名：</w:t>
      </w:r>
      <w:r>
        <w:rPr>
          <w:kern w:val="0"/>
          <w:szCs w:val="21"/>
        </w:rPr>
        <w:tab/>
      </w:r>
      <w:r>
        <w:rPr>
          <w:kern w:val="0"/>
          <w:szCs w:val="21"/>
        </w:rPr>
        <w:tab/>
      </w:r>
      <w:r>
        <w:rPr>
          <w:kern w:val="0"/>
          <w:szCs w:val="21"/>
        </w:rPr>
        <w:tab/>
      </w:r>
      <w:r>
        <w:rPr>
          <w:kern w:val="0"/>
          <w:szCs w:val="21"/>
        </w:rPr>
        <w:tab/>
      </w:r>
      <w:r>
        <w:rPr>
          <w:kern w:val="0"/>
          <w:szCs w:val="21"/>
        </w:rPr>
        <w:tab/>
      </w:r>
      <w:r>
        <w:rPr>
          <w:rFonts w:hint="eastAsia"/>
          <w:kern w:val="0"/>
          <w:szCs w:val="21"/>
        </w:rPr>
        <w:t>日期：</w:t>
      </w:r>
    </w:p>
    <w:p w14:paraId="6C103F72"/>
    <w:p w14:paraId="465ED806">
      <w:r>
        <w:br w:type="page"/>
      </w:r>
    </w:p>
    <w:p w14:paraId="3F922F54">
      <w:pPr>
        <w:jc w:val="center"/>
        <w:rPr>
          <w:b/>
          <w:sz w:val="36"/>
          <w:szCs w:val="36"/>
        </w:rPr>
      </w:pPr>
      <w:r>
        <w:rPr>
          <w:rFonts w:hint="eastAsia"/>
          <w:b/>
          <w:sz w:val="36"/>
          <w:szCs w:val="36"/>
        </w:rPr>
        <w:t>算术复核表</w:t>
      </w:r>
    </w:p>
    <w:p w14:paraId="662E787D">
      <w:pPr>
        <w:rPr>
          <w:szCs w:val="21"/>
        </w:rPr>
      </w:pPr>
      <w:r>
        <w:rPr>
          <w:rFonts w:hint="eastAsia"/>
          <w:szCs w:val="21"/>
        </w:rPr>
        <w:t>工程名称：</w:t>
      </w:r>
    </w:p>
    <w:tbl>
      <w:tblPr>
        <w:tblStyle w:val="4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14:paraId="7C9DF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1FD13E7C">
            <w:pPr>
              <w:rPr>
                <w:b/>
                <w:sz w:val="28"/>
                <w:szCs w:val="28"/>
              </w:rPr>
            </w:pPr>
            <w:r>
              <w:rPr>
                <w:rFonts w:hint="eastAsia"/>
                <w:b/>
                <w:sz w:val="28"/>
                <w:szCs w:val="28"/>
              </w:rPr>
              <w:t>编号</w:t>
            </w:r>
          </w:p>
        </w:tc>
        <w:tc>
          <w:tcPr>
            <w:tcW w:w="4297" w:type="dxa"/>
            <w:tcBorders>
              <w:top w:val="single" w:color="auto" w:sz="4" w:space="0"/>
              <w:left w:val="single" w:color="auto" w:sz="4" w:space="0"/>
              <w:bottom w:val="single" w:color="auto" w:sz="4" w:space="0"/>
              <w:right w:val="single" w:color="auto" w:sz="4" w:space="0"/>
            </w:tcBorders>
          </w:tcPr>
          <w:p w14:paraId="3956E42D">
            <w:pPr>
              <w:rPr>
                <w:b/>
                <w:sz w:val="28"/>
                <w:szCs w:val="28"/>
              </w:rPr>
            </w:pPr>
            <w:r>
              <w:rPr>
                <w:rFonts w:hint="eastAsia"/>
                <w:b/>
                <w:sz w:val="28"/>
                <w:szCs w:val="28"/>
              </w:rPr>
              <w:t>投标人名称</w:t>
            </w:r>
          </w:p>
        </w:tc>
        <w:tc>
          <w:tcPr>
            <w:tcW w:w="2330" w:type="dxa"/>
            <w:tcBorders>
              <w:top w:val="single" w:color="auto" w:sz="4" w:space="0"/>
              <w:left w:val="single" w:color="auto" w:sz="4" w:space="0"/>
              <w:bottom w:val="single" w:color="auto" w:sz="4" w:space="0"/>
              <w:right w:val="single" w:color="auto" w:sz="4" w:space="0"/>
            </w:tcBorders>
          </w:tcPr>
          <w:p w14:paraId="557C76FA">
            <w:pPr>
              <w:rPr>
                <w:b/>
                <w:sz w:val="28"/>
                <w:szCs w:val="28"/>
              </w:rPr>
            </w:pPr>
            <w:r>
              <w:rPr>
                <w:rFonts w:hint="eastAsia"/>
                <w:b/>
                <w:sz w:val="28"/>
                <w:szCs w:val="28"/>
              </w:rPr>
              <w:t>原投标报价（</w:t>
            </w:r>
            <w:r>
              <w:rPr>
                <w:b/>
                <w:sz w:val="28"/>
                <w:szCs w:val="28"/>
              </w:rPr>
              <w:t>A</w:t>
            </w:r>
            <w:r>
              <w:rPr>
                <w:rFonts w:hint="eastAsia"/>
                <w:b/>
                <w:sz w:val="28"/>
                <w:szCs w:val="28"/>
              </w:rPr>
              <w:t>）</w:t>
            </w:r>
          </w:p>
        </w:tc>
        <w:tc>
          <w:tcPr>
            <w:tcW w:w="3101" w:type="dxa"/>
            <w:tcBorders>
              <w:top w:val="single" w:color="auto" w:sz="4" w:space="0"/>
              <w:left w:val="single" w:color="auto" w:sz="4" w:space="0"/>
              <w:bottom w:val="single" w:color="auto" w:sz="4" w:space="0"/>
              <w:right w:val="single" w:color="auto" w:sz="4" w:space="0"/>
            </w:tcBorders>
          </w:tcPr>
          <w:p w14:paraId="22ED2C7D">
            <w:pPr>
              <w:rPr>
                <w:b/>
                <w:sz w:val="28"/>
                <w:szCs w:val="28"/>
              </w:rPr>
            </w:pPr>
            <w:r>
              <w:rPr>
                <w:rFonts w:hint="eastAsia"/>
                <w:b/>
                <w:sz w:val="28"/>
                <w:szCs w:val="28"/>
              </w:rPr>
              <w:t>算数复核后投标报价（</w:t>
            </w:r>
            <w:r>
              <w:rPr>
                <w:b/>
                <w:sz w:val="28"/>
                <w:szCs w:val="28"/>
              </w:rPr>
              <w:t>B</w:t>
            </w:r>
            <w:r>
              <w:rPr>
                <w:rFonts w:hint="eastAsia"/>
                <w:b/>
                <w:sz w:val="28"/>
                <w:szCs w:val="28"/>
              </w:rPr>
              <w:t>）</w:t>
            </w:r>
          </w:p>
        </w:tc>
        <w:tc>
          <w:tcPr>
            <w:tcW w:w="3423" w:type="dxa"/>
            <w:tcBorders>
              <w:top w:val="single" w:color="auto" w:sz="4" w:space="0"/>
              <w:left w:val="single" w:color="auto" w:sz="4" w:space="0"/>
              <w:bottom w:val="single" w:color="auto" w:sz="4" w:space="0"/>
              <w:right w:val="single" w:color="auto" w:sz="4" w:space="0"/>
            </w:tcBorders>
          </w:tcPr>
          <w:p w14:paraId="7FD07ED0">
            <w:pPr>
              <w:rPr>
                <w:b/>
                <w:sz w:val="28"/>
                <w:szCs w:val="28"/>
              </w:rPr>
            </w:pPr>
            <w:r>
              <w:rPr>
                <w:rFonts w:hint="eastAsia"/>
                <w:b/>
                <w:sz w:val="28"/>
                <w:szCs w:val="28"/>
              </w:rPr>
              <w:t>误差率（</w:t>
            </w:r>
            <w:r>
              <w:rPr>
                <w:b/>
                <w:sz w:val="28"/>
                <w:szCs w:val="28"/>
              </w:rPr>
              <w:t>r=|A-B|/A*100%</w:t>
            </w:r>
            <w:r>
              <w:rPr>
                <w:rFonts w:hint="eastAsia"/>
                <w:b/>
                <w:sz w:val="28"/>
                <w:szCs w:val="28"/>
              </w:rPr>
              <w:t>）</w:t>
            </w:r>
          </w:p>
        </w:tc>
      </w:tr>
      <w:tr w14:paraId="786F8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52E91705">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14:paraId="5325000B">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14:paraId="4D7F8F0C">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14:paraId="319F8C29">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50D0E1B4">
            <w:pPr>
              <w:rPr>
                <w:sz w:val="36"/>
                <w:szCs w:val="36"/>
              </w:rPr>
            </w:pPr>
          </w:p>
        </w:tc>
      </w:tr>
      <w:tr w14:paraId="3A85A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69258E50">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14:paraId="60D18447">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14:paraId="60CC833D">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14:paraId="20D3A722">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72BF935F">
            <w:pPr>
              <w:rPr>
                <w:sz w:val="36"/>
                <w:szCs w:val="36"/>
              </w:rPr>
            </w:pPr>
          </w:p>
        </w:tc>
      </w:tr>
      <w:tr w14:paraId="24516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33DAF5BF">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14:paraId="72126ADD">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14:paraId="479A8F41">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14:paraId="0F768AE8">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51BB9509">
            <w:pPr>
              <w:rPr>
                <w:sz w:val="36"/>
                <w:szCs w:val="36"/>
              </w:rPr>
            </w:pPr>
          </w:p>
        </w:tc>
      </w:tr>
      <w:tr w14:paraId="705D9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610E7115">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14:paraId="02150F9E">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14:paraId="7D04E3D5">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14:paraId="3FA54E81">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43C17977">
            <w:pPr>
              <w:rPr>
                <w:sz w:val="36"/>
                <w:szCs w:val="36"/>
              </w:rPr>
            </w:pPr>
          </w:p>
        </w:tc>
      </w:tr>
      <w:tr w14:paraId="5A352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50C8969A">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14:paraId="3A4674C7">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14:paraId="3BFAC02C">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14:paraId="1DAB3592">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4C32F6DC">
            <w:pPr>
              <w:rPr>
                <w:sz w:val="36"/>
                <w:szCs w:val="36"/>
              </w:rPr>
            </w:pPr>
          </w:p>
        </w:tc>
      </w:tr>
      <w:tr w14:paraId="2A3F0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4342B6DC">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14:paraId="716DF168">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14:paraId="21D31AAB">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14:paraId="3AB2DD93">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7AEB26DE">
            <w:pPr>
              <w:rPr>
                <w:sz w:val="36"/>
                <w:szCs w:val="36"/>
              </w:rPr>
            </w:pPr>
          </w:p>
        </w:tc>
      </w:tr>
      <w:tr w14:paraId="24E8A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4E89E08C">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14:paraId="1A78458F">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14:paraId="13114B9B">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14:paraId="198E25D2">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7D4D98B7">
            <w:pPr>
              <w:rPr>
                <w:sz w:val="36"/>
                <w:szCs w:val="36"/>
              </w:rPr>
            </w:pPr>
          </w:p>
        </w:tc>
      </w:tr>
      <w:tr w14:paraId="05600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0BE300AC">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14:paraId="1E9D807B">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14:paraId="1B56B8CA">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14:paraId="68FBE982">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233A0F0C">
            <w:pPr>
              <w:rPr>
                <w:sz w:val="36"/>
                <w:szCs w:val="36"/>
              </w:rPr>
            </w:pPr>
          </w:p>
        </w:tc>
      </w:tr>
    </w:tbl>
    <w:p w14:paraId="50AB429B">
      <w:pPr>
        <w:rPr>
          <w:szCs w:val="21"/>
        </w:rPr>
      </w:pPr>
      <w:r>
        <w:rPr>
          <w:rFonts w:hint="eastAsia"/>
          <w:szCs w:val="21"/>
        </w:rPr>
        <w:t>评委签名：</w:t>
      </w:r>
    </w:p>
    <w:p w14:paraId="3A736D24">
      <w:pPr>
        <w:spacing w:line="360" w:lineRule="auto"/>
        <w:jc w:val="center"/>
        <w:rPr>
          <w:rFonts w:hint="eastAsia" w:ascii="仿宋_GB2312" w:hAnsi="宋体" w:eastAsia="仿宋_GB2312"/>
          <w:szCs w:val="21"/>
        </w:rPr>
        <w:sectPr>
          <w:headerReference r:id="rId15" w:type="first"/>
          <w:footerReference r:id="rId18" w:type="first"/>
          <w:headerReference r:id="rId13" w:type="default"/>
          <w:footerReference r:id="rId16" w:type="default"/>
          <w:headerReference r:id="rId14" w:type="even"/>
          <w:footerReference r:id="rId17" w:type="even"/>
          <w:endnotePr>
            <w:numFmt w:val="decimal"/>
          </w:endnotePr>
          <w:pgSz w:w="16838" w:h="11906" w:orient="landscape"/>
          <w:pgMar w:top="1418" w:right="1247" w:bottom="1418" w:left="1134" w:header="851" w:footer="907" w:gutter="0"/>
          <w:cols w:space="425" w:num="1"/>
          <w:titlePg/>
          <w:docGrid w:type="lines" w:linePitch="312" w:charSpace="0"/>
        </w:sectPr>
      </w:pPr>
    </w:p>
    <w:p w14:paraId="58D1DCE5">
      <w:pPr>
        <w:pStyle w:val="3"/>
        <w:jc w:val="center"/>
        <w:rPr>
          <w:b/>
          <w:bCs/>
        </w:rPr>
      </w:pPr>
      <w:bookmarkStart w:id="25" w:name="_Toc2272566"/>
      <w:bookmarkStart w:id="26" w:name="_Toc21525511"/>
      <w:r>
        <w:rPr>
          <w:rFonts w:hint="eastAsia"/>
          <w:b/>
          <w:bCs/>
        </w:rPr>
        <w:t>第三章</w:t>
      </w:r>
      <w:r>
        <w:rPr>
          <w:b/>
          <w:bCs/>
        </w:rPr>
        <w:t xml:space="preserve">  </w:t>
      </w:r>
      <w:r>
        <w:rPr>
          <w:rFonts w:hint="eastAsia"/>
          <w:b/>
          <w:bCs/>
        </w:rPr>
        <w:t>合同条款</w:t>
      </w:r>
      <w:bookmarkEnd w:id="25"/>
      <w:bookmarkEnd w:id="26"/>
    </w:p>
    <w:p w14:paraId="0614208D">
      <w:pPr>
        <w:rPr>
          <w:rFonts w:ascii="宋体"/>
          <w:b/>
          <w:sz w:val="24"/>
          <w:szCs w:val="24"/>
        </w:rPr>
      </w:pPr>
      <w:r>
        <w:rPr>
          <w:rFonts w:hint="eastAsia" w:ascii="宋体" w:hAnsi="宋体"/>
          <w:sz w:val="32"/>
          <w:szCs w:val="32"/>
        </w:rPr>
        <w:t>注：另册（由招标人提供）</w:t>
      </w:r>
    </w:p>
    <w:p w14:paraId="4D316F27">
      <w:pPr>
        <w:rPr>
          <w:sz w:val="24"/>
          <w:szCs w:val="24"/>
        </w:rPr>
      </w:pPr>
    </w:p>
    <w:p w14:paraId="7C821244">
      <w:pPr>
        <w:pStyle w:val="41"/>
      </w:pPr>
    </w:p>
    <w:p w14:paraId="2503B882">
      <w:pPr>
        <w:pStyle w:val="41"/>
      </w:pPr>
    </w:p>
    <w:p w14:paraId="1ACA2C2B">
      <w:pPr>
        <w:pStyle w:val="41"/>
      </w:pPr>
    </w:p>
    <w:p w14:paraId="590D3866">
      <w:pPr>
        <w:pStyle w:val="41"/>
      </w:pPr>
    </w:p>
    <w:p w14:paraId="6B398588">
      <w:pPr>
        <w:pStyle w:val="41"/>
      </w:pPr>
    </w:p>
    <w:p w14:paraId="18C4A280">
      <w:pPr>
        <w:pStyle w:val="41"/>
      </w:pPr>
    </w:p>
    <w:p w14:paraId="253C825B">
      <w:pPr>
        <w:spacing w:line="360" w:lineRule="auto"/>
        <w:jc w:val="left"/>
        <w:rPr>
          <w:rFonts w:hint="eastAsia" w:ascii="宋体" w:hAnsi="宋体" w:cs="宋体"/>
          <w:b/>
          <w:bCs/>
          <w:kern w:val="0"/>
          <w:sz w:val="24"/>
          <w:szCs w:val="24"/>
        </w:rPr>
      </w:pPr>
      <w:r>
        <w:rPr>
          <w:rFonts w:hint="eastAsia" w:ascii="宋体" w:hAnsi="Times New Roman" w:cs="宋体"/>
          <w:kern w:val="0"/>
          <w:position w:val="-3"/>
          <w:sz w:val="30"/>
          <w:szCs w:val="30"/>
        </w:rPr>
        <w:t xml:space="preserve">             </w:t>
      </w:r>
    </w:p>
    <w:p w14:paraId="1D619A47">
      <w:pPr>
        <w:autoSpaceDE w:val="0"/>
        <w:autoSpaceDN w:val="0"/>
        <w:adjustRightInd w:val="0"/>
        <w:spacing w:line="400" w:lineRule="exact"/>
        <w:jc w:val="left"/>
        <w:outlineLvl w:val="2"/>
        <w:rPr>
          <w:rFonts w:hint="eastAsia" w:ascii="宋体" w:hAnsi="宋体" w:cs="宋体"/>
          <w:b/>
          <w:bCs/>
          <w:kern w:val="0"/>
          <w:sz w:val="24"/>
          <w:szCs w:val="24"/>
        </w:rPr>
      </w:pPr>
    </w:p>
    <w:p w14:paraId="446858A1">
      <w:pPr>
        <w:autoSpaceDE w:val="0"/>
        <w:autoSpaceDN w:val="0"/>
        <w:adjustRightInd w:val="0"/>
        <w:spacing w:line="400" w:lineRule="exact"/>
        <w:jc w:val="left"/>
        <w:outlineLvl w:val="2"/>
        <w:rPr>
          <w:rFonts w:hint="eastAsia" w:ascii="宋体" w:hAnsi="宋体" w:cs="宋体"/>
          <w:b/>
          <w:bCs/>
          <w:kern w:val="0"/>
          <w:sz w:val="24"/>
          <w:szCs w:val="24"/>
        </w:rPr>
      </w:pPr>
    </w:p>
    <w:p w14:paraId="721CF339">
      <w:pPr>
        <w:autoSpaceDE w:val="0"/>
        <w:autoSpaceDN w:val="0"/>
        <w:adjustRightInd w:val="0"/>
        <w:spacing w:line="400" w:lineRule="exact"/>
        <w:jc w:val="left"/>
        <w:outlineLvl w:val="2"/>
        <w:rPr>
          <w:rFonts w:hint="eastAsia" w:ascii="宋体" w:hAnsi="宋体" w:cs="宋体"/>
          <w:b/>
          <w:bCs/>
          <w:kern w:val="0"/>
          <w:sz w:val="24"/>
          <w:szCs w:val="24"/>
        </w:rPr>
      </w:pPr>
    </w:p>
    <w:p w14:paraId="5BABD0A2">
      <w:pPr>
        <w:jc w:val="left"/>
        <w:rPr>
          <w:rFonts w:ascii="宋体" w:hAnsi="Times New Roman" w:cs="宋体"/>
          <w:kern w:val="0"/>
          <w:sz w:val="24"/>
          <w:szCs w:val="24"/>
        </w:rPr>
      </w:pPr>
    </w:p>
    <w:p w14:paraId="696FCBAA">
      <w:pPr>
        <w:widowControl/>
        <w:jc w:val="left"/>
        <w:rPr>
          <w:sz w:val="24"/>
          <w:szCs w:val="24"/>
        </w:rPr>
      </w:pPr>
      <w:r>
        <w:rPr>
          <w:sz w:val="24"/>
          <w:szCs w:val="24"/>
        </w:rPr>
        <w:br w:type="page"/>
      </w:r>
    </w:p>
    <w:p w14:paraId="00E5196B">
      <w:pPr>
        <w:pStyle w:val="3"/>
        <w:jc w:val="center"/>
        <w:rPr>
          <w:b/>
          <w:bCs/>
        </w:rPr>
      </w:pPr>
      <w:bookmarkStart w:id="27" w:name="_Toc21525512"/>
      <w:bookmarkStart w:id="28" w:name="_Toc2272567"/>
      <w:r>
        <w:rPr>
          <w:rFonts w:hint="eastAsia"/>
          <w:b/>
          <w:bCs/>
        </w:rPr>
        <w:t>第四章</w:t>
      </w:r>
      <w:r>
        <w:rPr>
          <w:b/>
          <w:bCs/>
        </w:rPr>
        <w:t xml:space="preserve">  </w:t>
      </w:r>
      <w:r>
        <w:rPr>
          <w:rFonts w:hint="eastAsia"/>
          <w:b/>
          <w:bCs/>
        </w:rPr>
        <w:t>投标文件格式</w:t>
      </w:r>
      <w:bookmarkEnd w:id="27"/>
      <w:bookmarkEnd w:id="28"/>
    </w:p>
    <w:p w14:paraId="700CDD7C">
      <w:pPr>
        <w:jc w:val="center"/>
        <w:rPr>
          <w:rFonts w:hint="eastAsia" w:ascii="宋体" w:hAnsi="宋体"/>
          <w:b/>
          <w:bCs/>
          <w:sz w:val="28"/>
          <w:szCs w:val="28"/>
        </w:rPr>
      </w:pPr>
      <w:bookmarkStart w:id="29" w:name="_Toc5500"/>
      <w:r>
        <w:rPr>
          <w:rFonts w:hint="eastAsia" w:ascii="宋体" w:hAnsi="宋体"/>
          <w:b/>
          <w:bCs/>
          <w:sz w:val="28"/>
          <w:szCs w:val="28"/>
        </w:rPr>
        <w:t>投标文件与评审项目对应说明表</w:t>
      </w:r>
      <w:bookmarkEnd w:id="29"/>
    </w:p>
    <w:p w14:paraId="3899C00E">
      <w:pPr>
        <w:rPr>
          <w:rFonts w:hint="eastAsia" w:ascii="宋体" w:hAnsi="宋体"/>
          <w:szCs w:val="21"/>
        </w:rPr>
      </w:pPr>
      <w:r>
        <w:rPr>
          <w:rFonts w:hint="eastAsia" w:ascii="宋体" w:hAnsi="宋体"/>
          <w:szCs w:val="21"/>
        </w:rPr>
        <w:t>说明：投标人应根据投标文件的具体内容填写本对应表，并且在“投标文件对应页码”栏中明确填写所评审的项目对应在投标文件中具体的页码。本表请放在技术标书的目录后面。</w:t>
      </w:r>
    </w:p>
    <w:p w14:paraId="7D69AE93">
      <w:pPr>
        <w:rPr>
          <w:rFonts w:hint="eastAsia" w:ascii="宋体" w:hAnsi="宋体"/>
          <w:szCs w:val="21"/>
        </w:rPr>
      </w:pP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616"/>
        <w:gridCol w:w="3839"/>
        <w:gridCol w:w="2225"/>
      </w:tblGrid>
      <w:tr w14:paraId="164BF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blHeader/>
          <w:jc w:val="center"/>
        </w:trPr>
        <w:tc>
          <w:tcPr>
            <w:tcW w:w="2576" w:type="dxa"/>
            <w:gridSpan w:val="2"/>
            <w:vAlign w:val="center"/>
          </w:tcPr>
          <w:p w14:paraId="5A5B4745">
            <w:pPr>
              <w:jc w:val="center"/>
              <w:rPr>
                <w:rFonts w:hint="eastAsia" w:ascii="宋体" w:hAnsi="宋体"/>
                <w:szCs w:val="21"/>
              </w:rPr>
            </w:pPr>
            <w:r>
              <w:rPr>
                <w:rFonts w:hint="eastAsia" w:ascii="宋体" w:hAnsi="宋体"/>
                <w:szCs w:val="21"/>
              </w:rPr>
              <w:t>条款号</w:t>
            </w:r>
          </w:p>
        </w:tc>
        <w:tc>
          <w:tcPr>
            <w:tcW w:w="3839" w:type="dxa"/>
            <w:vAlign w:val="center"/>
          </w:tcPr>
          <w:p w14:paraId="7ACA044B">
            <w:pPr>
              <w:jc w:val="center"/>
              <w:rPr>
                <w:rFonts w:hint="eastAsia" w:ascii="宋体" w:hAnsi="宋体"/>
                <w:szCs w:val="21"/>
              </w:rPr>
            </w:pPr>
            <w:r>
              <w:rPr>
                <w:rFonts w:hint="eastAsia" w:ascii="宋体" w:hAnsi="宋体"/>
                <w:szCs w:val="21"/>
              </w:rPr>
              <w:t>审查项目</w:t>
            </w:r>
          </w:p>
        </w:tc>
        <w:tc>
          <w:tcPr>
            <w:tcW w:w="2225" w:type="dxa"/>
            <w:vAlign w:val="center"/>
          </w:tcPr>
          <w:p w14:paraId="3313B678">
            <w:pPr>
              <w:jc w:val="center"/>
              <w:rPr>
                <w:rFonts w:hint="eastAsia" w:ascii="宋体" w:hAnsi="宋体"/>
                <w:szCs w:val="21"/>
              </w:rPr>
            </w:pPr>
            <w:r>
              <w:rPr>
                <w:rFonts w:hint="eastAsia" w:ascii="宋体" w:hAnsi="宋体"/>
                <w:szCs w:val="21"/>
              </w:rPr>
              <w:t>投标文件对应页码</w:t>
            </w:r>
          </w:p>
        </w:tc>
      </w:tr>
      <w:tr w14:paraId="332D0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60" w:type="dxa"/>
            <w:vMerge w:val="restart"/>
            <w:vAlign w:val="center"/>
          </w:tcPr>
          <w:p w14:paraId="7A8D3D94">
            <w:pPr>
              <w:jc w:val="center"/>
              <w:rPr>
                <w:rFonts w:hint="eastAsia" w:ascii="宋体" w:hAnsi="宋体"/>
                <w:szCs w:val="21"/>
              </w:rPr>
            </w:pPr>
            <w:r>
              <w:rPr>
                <w:rFonts w:hint="eastAsia" w:ascii="宋体" w:hAnsi="宋体"/>
                <w:szCs w:val="21"/>
              </w:rPr>
              <w:t>1</w:t>
            </w:r>
          </w:p>
        </w:tc>
        <w:tc>
          <w:tcPr>
            <w:tcW w:w="1616" w:type="dxa"/>
            <w:vMerge w:val="restart"/>
            <w:vAlign w:val="center"/>
          </w:tcPr>
          <w:p w14:paraId="17805C37">
            <w:pPr>
              <w:jc w:val="center"/>
              <w:rPr>
                <w:rFonts w:hint="eastAsia" w:ascii="宋体" w:hAnsi="宋体"/>
                <w:szCs w:val="21"/>
              </w:rPr>
            </w:pPr>
            <w:r>
              <w:rPr>
                <w:rFonts w:hint="eastAsia" w:ascii="宋体" w:hAnsi="宋体"/>
                <w:szCs w:val="21"/>
              </w:rPr>
              <w:t>投标人资格审查</w:t>
            </w:r>
          </w:p>
        </w:tc>
        <w:tc>
          <w:tcPr>
            <w:tcW w:w="3839" w:type="dxa"/>
            <w:vAlign w:val="center"/>
          </w:tcPr>
          <w:p w14:paraId="325E70CA">
            <w:pPr>
              <w:rPr>
                <w:rFonts w:hint="eastAsia" w:ascii="宋体" w:hAnsi="宋体"/>
                <w:szCs w:val="21"/>
              </w:rPr>
            </w:pPr>
            <w:r>
              <w:rPr>
                <w:rFonts w:hint="eastAsia" w:ascii="宋体" w:hAnsi="宋体"/>
                <w:szCs w:val="21"/>
              </w:rPr>
              <w:t>1、对应资格审查表第1项</w:t>
            </w:r>
          </w:p>
        </w:tc>
        <w:tc>
          <w:tcPr>
            <w:tcW w:w="2225" w:type="dxa"/>
            <w:vAlign w:val="center"/>
          </w:tcPr>
          <w:p w14:paraId="6C19C1CF">
            <w:pPr>
              <w:jc w:val="center"/>
              <w:rPr>
                <w:rFonts w:hint="eastAsia" w:ascii="宋体" w:hAnsi="宋体"/>
                <w:szCs w:val="21"/>
              </w:rPr>
            </w:pPr>
          </w:p>
        </w:tc>
      </w:tr>
      <w:tr w14:paraId="3E721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60" w:type="dxa"/>
            <w:vMerge w:val="continue"/>
            <w:vAlign w:val="center"/>
          </w:tcPr>
          <w:p w14:paraId="61604B46">
            <w:pPr>
              <w:jc w:val="center"/>
              <w:rPr>
                <w:rFonts w:hint="eastAsia" w:ascii="宋体" w:hAnsi="宋体"/>
                <w:szCs w:val="21"/>
              </w:rPr>
            </w:pPr>
          </w:p>
        </w:tc>
        <w:tc>
          <w:tcPr>
            <w:tcW w:w="1616" w:type="dxa"/>
            <w:vMerge w:val="continue"/>
            <w:vAlign w:val="center"/>
          </w:tcPr>
          <w:p w14:paraId="46349B4A">
            <w:pPr>
              <w:jc w:val="center"/>
              <w:rPr>
                <w:rFonts w:hint="eastAsia" w:ascii="宋体" w:hAnsi="宋体"/>
                <w:szCs w:val="21"/>
              </w:rPr>
            </w:pPr>
          </w:p>
        </w:tc>
        <w:tc>
          <w:tcPr>
            <w:tcW w:w="3839" w:type="dxa"/>
            <w:vAlign w:val="center"/>
          </w:tcPr>
          <w:p w14:paraId="6B363E12">
            <w:pPr>
              <w:rPr>
                <w:rFonts w:hint="eastAsia" w:ascii="宋体" w:hAnsi="宋体"/>
                <w:szCs w:val="21"/>
              </w:rPr>
            </w:pPr>
            <w:r>
              <w:rPr>
                <w:rFonts w:hint="eastAsia" w:ascii="宋体" w:hAnsi="宋体"/>
                <w:szCs w:val="21"/>
              </w:rPr>
              <w:t>2、对应资格审查表第2项</w:t>
            </w:r>
          </w:p>
        </w:tc>
        <w:tc>
          <w:tcPr>
            <w:tcW w:w="2225" w:type="dxa"/>
            <w:vAlign w:val="center"/>
          </w:tcPr>
          <w:p w14:paraId="1AF830BA">
            <w:pPr>
              <w:jc w:val="center"/>
              <w:rPr>
                <w:rFonts w:hint="eastAsia" w:ascii="宋体" w:hAnsi="宋体"/>
                <w:szCs w:val="21"/>
              </w:rPr>
            </w:pPr>
          </w:p>
        </w:tc>
      </w:tr>
      <w:tr w14:paraId="6D34A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60" w:type="dxa"/>
            <w:vMerge w:val="continue"/>
            <w:vAlign w:val="center"/>
          </w:tcPr>
          <w:p w14:paraId="38F11DC1">
            <w:pPr>
              <w:jc w:val="center"/>
              <w:rPr>
                <w:rFonts w:hint="eastAsia" w:ascii="宋体" w:hAnsi="宋体"/>
                <w:szCs w:val="21"/>
              </w:rPr>
            </w:pPr>
          </w:p>
        </w:tc>
        <w:tc>
          <w:tcPr>
            <w:tcW w:w="1616" w:type="dxa"/>
            <w:vMerge w:val="continue"/>
            <w:vAlign w:val="center"/>
          </w:tcPr>
          <w:p w14:paraId="150F419E">
            <w:pPr>
              <w:jc w:val="center"/>
              <w:rPr>
                <w:rFonts w:hint="eastAsia" w:ascii="宋体" w:hAnsi="宋体"/>
                <w:szCs w:val="21"/>
              </w:rPr>
            </w:pPr>
          </w:p>
        </w:tc>
        <w:tc>
          <w:tcPr>
            <w:tcW w:w="3839" w:type="dxa"/>
            <w:vAlign w:val="center"/>
          </w:tcPr>
          <w:p w14:paraId="05550F56">
            <w:pPr>
              <w:rPr>
                <w:rFonts w:hint="eastAsia" w:ascii="宋体" w:hAnsi="宋体"/>
                <w:szCs w:val="21"/>
              </w:rPr>
            </w:pPr>
            <w:r>
              <w:rPr>
                <w:rFonts w:hint="eastAsia" w:ascii="宋体" w:hAnsi="宋体"/>
                <w:szCs w:val="21"/>
              </w:rPr>
              <w:t>……</w:t>
            </w:r>
          </w:p>
        </w:tc>
        <w:tc>
          <w:tcPr>
            <w:tcW w:w="2225" w:type="dxa"/>
            <w:vAlign w:val="center"/>
          </w:tcPr>
          <w:p w14:paraId="2B3A0DEA">
            <w:pPr>
              <w:jc w:val="center"/>
              <w:rPr>
                <w:rFonts w:hint="eastAsia" w:ascii="宋体" w:hAnsi="宋体"/>
                <w:szCs w:val="21"/>
              </w:rPr>
            </w:pPr>
          </w:p>
        </w:tc>
      </w:tr>
      <w:tr w14:paraId="28D1D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60" w:type="dxa"/>
            <w:vMerge w:val="restart"/>
            <w:vAlign w:val="center"/>
          </w:tcPr>
          <w:p w14:paraId="17423039">
            <w:pPr>
              <w:jc w:val="center"/>
              <w:rPr>
                <w:rFonts w:hint="eastAsia" w:ascii="宋体" w:hAnsi="宋体"/>
                <w:szCs w:val="21"/>
              </w:rPr>
            </w:pPr>
            <w:r>
              <w:rPr>
                <w:rFonts w:hint="eastAsia" w:ascii="宋体" w:hAnsi="宋体"/>
                <w:szCs w:val="21"/>
              </w:rPr>
              <w:t>2</w:t>
            </w:r>
          </w:p>
        </w:tc>
        <w:tc>
          <w:tcPr>
            <w:tcW w:w="1616" w:type="dxa"/>
            <w:vMerge w:val="restart"/>
            <w:vAlign w:val="center"/>
          </w:tcPr>
          <w:p w14:paraId="6140B79F">
            <w:pPr>
              <w:jc w:val="center"/>
              <w:rPr>
                <w:rFonts w:hint="eastAsia" w:ascii="宋体" w:hAnsi="宋体"/>
                <w:szCs w:val="21"/>
              </w:rPr>
            </w:pPr>
            <w:r>
              <w:rPr>
                <w:rFonts w:hint="eastAsia" w:ascii="宋体" w:hAnsi="宋体"/>
                <w:szCs w:val="21"/>
              </w:rPr>
              <w:t>技术标有效性审查</w:t>
            </w:r>
          </w:p>
        </w:tc>
        <w:tc>
          <w:tcPr>
            <w:tcW w:w="3839" w:type="dxa"/>
            <w:vAlign w:val="center"/>
          </w:tcPr>
          <w:p w14:paraId="0AD14274">
            <w:pPr>
              <w:rPr>
                <w:rFonts w:hint="eastAsia" w:ascii="宋体" w:hAnsi="宋体"/>
                <w:szCs w:val="21"/>
              </w:rPr>
            </w:pPr>
            <w:r>
              <w:rPr>
                <w:rFonts w:hint="eastAsia" w:ascii="宋体" w:hAnsi="宋体"/>
                <w:szCs w:val="21"/>
              </w:rPr>
              <w:t>1、对应技术标有效性审查表第1项</w:t>
            </w:r>
          </w:p>
        </w:tc>
        <w:tc>
          <w:tcPr>
            <w:tcW w:w="2225" w:type="dxa"/>
            <w:vAlign w:val="center"/>
          </w:tcPr>
          <w:p w14:paraId="18EF2101">
            <w:pPr>
              <w:jc w:val="center"/>
              <w:rPr>
                <w:rFonts w:hint="eastAsia" w:ascii="宋体" w:hAnsi="宋体"/>
                <w:szCs w:val="21"/>
              </w:rPr>
            </w:pPr>
          </w:p>
        </w:tc>
      </w:tr>
      <w:tr w14:paraId="67C01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60" w:type="dxa"/>
            <w:vMerge w:val="continue"/>
            <w:vAlign w:val="center"/>
          </w:tcPr>
          <w:p w14:paraId="14C16C91">
            <w:pPr>
              <w:jc w:val="center"/>
              <w:rPr>
                <w:rFonts w:hint="eastAsia" w:ascii="宋体" w:hAnsi="宋体"/>
                <w:szCs w:val="21"/>
              </w:rPr>
            </w:pPr>
          </w:p>
        </w:tc>
        <w:tc>
          <w:tcPr>
            <w:tcW w:w="1616" w:type="dxa"/>
            <w:vMerge w:val="continue"/>
            <w:vAlign w:val="center"/>
          </w:tcPr>
          <w:p w14:paraId="5B6EA8BA">
            <w:pPr>
              <w:jc w:val="center"/>
              <w:rPr>
                <w:rFonts w:hint="eastAsia" w:ascii="宋体" w:hAnsi="宋体"/>
                <w:szCs w:val="21"/>
              </w:rPr>
            </w:pPr>
          </w:p>
        </w:tc>
        <w:tc>
          <w:tcPr>
            <w:tcW w:w="3839" w:type="dxa"/>
            <w:vAlign w:val="center"/>
          </w:tcPr>
          <w:p w14:paraId="3F4BCE4C">
            <w:pPr>
              <w:rPr>
                <w:rFonts w:hint="eastAsia" w:ascii="宋体" w:hAnsi="宋体"/>
                <w:szCs w:val="21"/>
              </w:rPr>
            </w:pPr>
            <w:r>
              <w:rPr>
                <w:rFonts w:hint="eastAsia" w:ascii="宋体" w:hAnsi="宋体"/>
                <w:szCs w:val="21"/>
              </w:rPr>
              <w:t>2、对应技术标有效性审查表第2项</w:t>
            </w:r>
          </w:p>
        </w:tc>
        <w:tc>
          <w:tcPr>
            <w:tcW w:w="2225" w:type="dxa"/>
            <w:vAlign w:val="center"/>
          </w:tcPr>
          <w:p w14:paraId="5A361492">
            <w:pPr>
              <w:jc w:val="center"/>
              <w:rPr>
                <w:rFonts w:hint="eastAsia" w:ascii="宋体" w:hAnsi="宋体"/>
                <w:szCs w:val="21"/>
              </w:rPr>
            </w:pPr>
          </w:p>
        </w:tc>
      </w:tr>
      <w:tr w14:paraId="5FE46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960" w:type="dxa"/>
            <w:vMerge w:val="continue"/>
            <w:vAlign w:val="center"/>
          </w:tcPr>
          <w:p w14:paraId="4E92ED87">
            <w:pPr>
              <w:jc w:val="center"/>
              <w:rPr>
                <w:rFonts w:hint="eastAsia" w:ascii="宋体" w:hAnsi="宋体"/>
                <w:szCs w:val="21"/>
              </w:rPr>
            </w:pPr>
          </w:p>
        </w:tc>
        <w:tc>
          <w:tcPr>
            <w:tcW w:w="1616" w:type="dxa"/>
            <w:vMerge w:val="continue"/>
            <w:vAlign w:val="center"/>
          </w:tcPr>
          <w:p w14:paraId="75AF27E3">
            <w:pPr>
              <w:jc w:val="center"/>
              <w:rPr>
                <w:rFonts w:hint="eastAsia" w:ascii="宋体" w:hAnsi="宋体"/>
                <w:szCs w:val="21"/>
              </w:rPr>
            </w:pPr>
          </w:p>
        </w:tc>
        <w:tc>
          <w:tcPr>
            <w:tcW w:w="3839" w:type="dxa"/>
            <w:vAlign w:val="center"/>
          </w:tcPr>
          <w:p w14:paraId="5B9A131E">
            <w:pPr>
              <w:rPr>
                <w:rFonts w:hint="eastAsia" w:ascii="宋体" w:hAnsi="宋体"/>
                <w:szCs w:val="21"/>
              </w:rPr>
            </w:pPr>
            <w:r>
              <w:rPr>
                <w:rFonts w:hint="eastAsia" w:ascii="宋体" w:hAnsi="宋体"/>
                <w:szCs w:val="21"/>
              </w:rPr>
              <w:t>……</w:t>
            </w:r>
          </w:p>
        </w:tc>
        <w:tc>
          <w:tcPr>
            <w:tcW w:w="2225" w:type="dxa"/>
            <w:vAlign w:val="center"/>
          </w:tcPr>
          <w:p w14:paraId="40DC5637">
            <w:pPr>
              <w:jc w:val="center"/>
              <w:rPr>
                <w:rFonts w:hint="eastAsia" w:ascii="宋体" w:hAnsi="宋体"/>
                <w:szCs w:val="21"/>
              </w:rPr>
            </w:pPr>
          </w:p>
        </w:tc>
      </w:tr>
      <w:tr w14:paraId="6AA3D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60" w:type="dxa"/>
            <w:vMerge w:val="restart"/>
            <w:vAlign w:val="center"/>
          </w:tcPr>
          <w:p w14:paraId="57583877">
            <w:pPr>
              <w:jc w:val="center"/>
              <w:rPr>
                <w:rFonts w:hint="eastAsia" w:ascii="宋体" w:hAnsi="宋体"/>
                <w:szCs w:val="21"/>
              </w:rPr>
            </w:pPr>
            <w:r>
              <w:rPr>
                <w:rFonts w:ascii="宋体" w:hAnsi="宋体"/>
                <w:szCs w:val="21"/>
              </w:rPr>
              <w:t>3</w:t>
            </w:r>
          </w:p>
        </w:tc>
        <w:tc>
          <w:tcPr>
            <w:tcW w:w="1616" w:type="dxa"/>
            <w:vMerge w:val="restart"/>
            <w:vAlign w:val="center"/>
          </w:tcPr>
          <w:p w14:paraId="6E7B1F1E">
            <w:pPr>
              <w:jc w:val="center"/>
              <w:rPr>
                <w:rFonts w:hint="eastAsia" w:ascii="宋体" w:hAnsi="宋体"/>
                <w:szCs w:val="21"/>
              </w:rPr>
            </w:pPr>
            <w:r>
              <w:rPr>
                <w:rFonts w:hint="eastAsia" w:ascii="宋体" w:hAnsi="宋体"/>
                <w:szCs w:val="21"/>
              </w:rPr>
              <w:t>经济标有效性审查</w:t>
            </w:r>
          </w:p>
        </w:tc>
        <w:tc>
          <w:tcPr>
            <w:tcW w:w="3839" w:type="dxa"/>
            <w:vAlign w:val="center"/>
          </w:tcPr>
          <w:p w14:paraId="0465C5B4">
            <w:pPr>
              <w:rPr>
                <w:rFonts w:hint="eastAsia" w:ascii="宋体" w:hAnsi="宋体"/>
                <w:szCs w:val="21"/>
              </w:rPr>
            </w:pPr>
            <w:r>
              <w:rPr>
                <w:rFonts w:hint="eastAsia" w:ascii="宋体" w:hAnsi="宋体"/>
                <w:szCs w:val="21"/>
              </w:rPr>
              <w:t>1、对应经济标有效性审查表第1项</w:t>
            </w:r>
          </w:p>
        </w:tc>
        <w:tc>
          <w:tcPr>
            <w:tcW w:w="2225" w:type="dxa"/>
            <w:vAlign w:val="center"/>
          </w:tcPr>
          <w:p w14:paraId="4F5E2AFC">
            <w:pPr>
              <w:jc w:val="center"/>
              <w:rPr>
                <w:rFonts w:hint="eastAsia" w:ascii="宋体" w:hAnsi="宋体"/>
                <w:szCs w:val="21"/>
              </w:rPr>
            </w:pPr>
          </w:p>
        </w:tc>
      </w:tr>
      <w:tr w14:paraId="62344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60" w:type="dxa"/>
            <w:vMerge w:val="continue"/>
            <w:vAlign w:val="center"/>
          </w:tcPr>
          <w:p w14:paraId="2BD1C9BC">
            <w:pPr>
              <w:jc w:val="center"/>
              <w:rPr>
                <w:rFonts w:hint="eastAsia" w:ascii="宋体" w:hAnsi="宋体"/>
                <w:szCs w:val="21"/>
              </w:rPr>
            </w:pPr>
          </w:p>
        </w:tc>
        <w:tc>
          <w:tcPr>
            <w:tcW w:w="1616" w:type="dxa"/>
            <w:vMerge w:val="continue"/>
            <w:vAlign w:val="center"/>
          </w:tcPr>
          <w:p w14:paraId="2A34EDD7">
            <w:pPr>
              <w:jc w:val="center"/>
              <w:rPr>
                <w:rFonts w:hint="eastAsia" w:ascii="宋体" w:hAnsi="宋体"/>
                <w:szCs w:val="21"/>
              </w:rPr>
            </w:pPr>
          </w:p>
        </w:tc>
        <w:tc>
          <w:tcPr>
            <w:tcW w:w="3839" w:type="dxa"/>
            <w:vAlign w:val="center"/>
          </w:tcPr>
          <w:p w14:paraId="4B9521F4">
            <w:pPr>
              <w:rPr>
                <w:rFonts w:hint="eastAsia" w:ascii="宋体" w:hAnsi="宋体"/>
                <w:szCs w:val="21"/>
              </w:rPr>
            </w:pPr>
            <w:r>
              <w:rPr>
                <w:rFonts w:hint="eastAsia" w:ascii="宋体" w:hAnsi="宋体"/>
                <w:szCs w:val="21"/>
              </w:rPr>
              <w:t>2、对应经济标有效性审查表第2项</w:t>
            </w:r>
          </w:p>
        </w:tc>
        <w:tc>
          <w:tcPr>
            <w:tcW w:w="2225" w:type="dxa"/>
            <w:vAlign w:val="center"/>
          </w:tcPr>
          <w:p w14:paraId="3344671B">
            <w:pPr>
              <w:jc w:val="center"/>
              <w:rPr>
                <w:rFonts w:hint="eastAsia" w:ascii="宋体" w:hAnsi="宋体"/>
                <w:szCs w:val="21"/>
              </w:rPr>
            </w:pPr>
          </w:p>
        </w:tc>
      </w:tr>
      <w:tr w14:paraId="21145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960" w:type="dxa"/>
            <w:vMerge w:val="continue"/>
            <w:vAlign w:val="center"/>
          </w:tcPr>
          <w:p w14:paraId="0B548A00">
            <w:pPr>
              <w:jc w:val="center"/>
              <w:rPr>
                <w:rFonts w:hint="eastAsia" w:ascii="宋体" w:hAnsi="宋体"/>
                <w:szCs w:val="21"/>
              </w:rPr>
            </w:pPr>
          </w:p>
        </w:tc>
        <w:tc>
          <w:tcPr>
            <w:tcW w:w="1616" w:type="dxa"/>
            <w:vMerge w:val="continue"/>
            <w:vAlign w:val="center"/>
          </w:tcPr>
          <w:p w14:paraId="453EC7FD">
            <w:pPr>
              <w:jc w:val="center"/>
              <w:rPr>
                <w:rFonts w:hint="eastAsia" w:ascii="宋体" w:hAnsi="宋体"/>
                <w:szCs w:val="21"/>
              </w:rPr>
            </w:pPr>
          </w:p>
        </w:tc>
        <w:tc>
          <w:tcPr>
            <w:tcW w:w="3839" w:type="dxa"/>
            <w:vAlign w:val="center"/>
          </w:tcPr>
          <w:p w14:paraId="148B1246">
            <w:pPr>
              <w:rPr>
                <w:rFonts w:hint="eastAsia" w:ascii="宋体" w:hAnsi="宋体"/>
                <w:szCs w:val="21"/>
              </w:rPr>
            </w:pPr>
            <w:r>
              <w:rPr>
                <w:rFonts w:hint="eastAsia" w:ascii="宋体" w:hAnsi="宋体"/>
                <w:szCs w:val="21"/>
              </w:rPr>
              <w:t>……</w:t>
            </w:r>
          </w:p>
        </w:tc>
        <w:tc>
          <w:tcPr>
            <w:tcW w:w="2225" w:type="dxa"/>
            <w:vAlign w:val="center"/>
          </w:tcPr>
          <w:p w14:paraId="3648C758">
            <w:pPr>
              <w:jc w:val="center"/>
              <w:rPr>
                <w:rFonts w:hint="eastAsia" w:ascii="宋体" w:hAnsi="宋体"/>
                <w:szCs w:val="21"/>
              </w:rPr>
            </w:pPr>
          </w:p>
        </w:tc>
      </w:tr>
      <w:tr w14:paraId="5AC66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60" w:type="dxa"/>
            <w:vMerge w:val="restart"/>
            <w:vAlign w:val="center"/>
          </w:tcPr>
          <w:p w14:paraId="23AD3EE2">
            <w:pPr>
              <w:jc w:val="center"/>
              <w:rPr>
                <w:rFonts w:hint="eastAsia" w:ascii="宋体" w:hAnsi="宋体"/>
                <w:szCs w:val="21"/>
              </w:rPr>
            </w:pPr>
            <w:r>
              <w:rPr>
                <w:rFonts w:hint="eastAsia" w:ascii="宋体" w:hAnsi="宋体"/>
                <w:szCs w:val="21"/>
              </w:rPr>
              <w:t>3</w:t>
            </w:r>
          </w:p>
        </w:tc>
        <w:tc>
          <w:tcPr>
            <w:tcW w:w="1616" w:type="dxa"/>
            <w:vMerge w:val="restart"/>
            <w:vAlign w:val="center"/>
          </w:tcPr>
          <w:p w14:paraId="485223CA">
            <w:pPr>
              <w:jc w:val="center"/>
              <w:rPr>
                <w:rFonts w:hint="eastAsia" w:ascii="宋体" w:hAnsi="宋体"/>
                <w:szCs w:val="21"/>
              </w:rPr>
            </w:pPr>
            <w:r>
              <w:rPr>
                <w:rFonts w:hint="eastAsia" w:ascii="宋体" w:hAnsi="宋体"/>
                <w:szCs w:val="21"/>
              </w:rPr>
              <w:t>技术标详细审查评分</w:t>
            </w:r>
          </w:p>
        </w:tc>
        <w:tc>
          <w:tcPr>
            <w:tcW w:w="3839" w:type="dxa"/>
            <w:vAlign w:val="center"/>
          </w:tcPr>
          <w:p w14:paraId="1233E55C">
            <w:pPr>
              <w:rPr>
                <w:rFonts w:hint="eastAsia" w:ascii="宋体" w:hAnsi="宋体"/>
                <w:szCs w:val="21"/>
              </w:rPr>
            </w:pPr>
            <w:r>
              <w:rPr>
                <w:rFonts w:hint="eastAsia" w:ascii="宋体" w:hAnsi="宋体"/>
                <w:szCs w:val="21"/>
              </w:rPr>
              <w:t>1、对应</w:t>
            </w:r>
            <w:r>
              <w:rPr>
                <w:rFonts w:hint="eastAsia" w:ascii="宋体" w:hAnsi="宋体" w:cs="宋体"/>
              </w:rPr>
              <w:t>技术标详细审查评分表</w:t>
            </w:r>
            <w:r>
              <w:rPr>
                <w:rFonts w:hint="eastAsia" w:ascii="宋体" w:hAnsi="宋体"/>
                <w:szCs w:val="21"/>
              </w:rPr>
              <w:t>第1项</w:t>
            </w:r>
          </w:p>
        </w:tc>
        <w:tc>
          <w:tcPr>
            <w:tcW w:w="2225" w:type="dxa"/>
            <w:vAlign w:val="center"/>
          </w:tcPr>
          <w:p w14:paraId="6BF2C041">
            <w:pPr>
              <w:jc w:val="center"/>
              <w:rPr>
                <w:rFonts w:hint="eastAsia" w:ascii="宋体" w:hAnsi="宋体"/>
                <w:szCs w:val="21"/>
              </w:rPr>
            </w:pPr>
          </w:p>
        </w:tc>
      </w:tr>
      <w:tr w14:paraId="55CBA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60" w:type="dxa"/>
            <w:vMerge w:val="continue"/>
            <w:vAlign w:val="center"/>
          </w:tcPr>
          <w:p w14:paraId="07BF3BC0">
            <w:pPr>
              <w:jc w:val="center"/>
              <w:rPr>
                <w:rFonts w:hint="eastAsia" w:ascii="宋体" w:hAnsi="宋体"/>
                <w:szCs w:val="21"/>
              </w:rPr>
            </w:pPr>
          </w:p>
        </w:tc>
        <w:tc>
          <w:tcPr>
            <w:tcW w:w="1616" w:type="dxa"/>
            <w:vMerge w:val="continue"/>
            <w:vAlign w:val="center"/>
          </w:tcPr>
          <w:p w14:paraId="4E63F2A4">
            <w:pPr>
              <w:jc w:val="center"/>
              <w:rPr>
                <w:rFonts w:hint="eastAsia" w:ascii="宋体" w:hAnsi="宋体"/>
                <w:szCs w:val="21"/>
              </w:rPr>
            </w:pPr>
          </w:p>
        </w:tc>
        <w:tc>
          <w:tcPr>
            <w:tcW w:w="3839" w:type="dxa"/>
            <w:vAlign w:val="center"/>
          </w:tcPr>
          <w:p w14:paraId="6B6058C3">
            <w:pPr>
              <w:rPr>
                <w:rFonts w:hint="eastAsia" w:ascii="宋体" w:hAnsi="宋体"/>
                <w:szCs w:val="21"/>
              </w:rPr>
            </w:pPr>
            <w:r>
              <w:rPr>
                <w:rFonts w:hint="eastAsia" w:ascii="宋体" w:hAnsi="宋体"/>
                <w:szCs w:val="21"/>
              </w:rPr>
              <w:t>2、对应</w:t>
            </w:r>
            <w:r>
              <w:rPr>
                <w:rFonts w:hint="eastAsia" w:ascii="宋体" w:hAnsi="宋体" w:cs="宋体"/>
              </w:rPr>
              <w:t>技术标详细审查评分表</w:t>
            </w:r>
            <w:r>
              <w:rPr>
                <w:rFonts w:hint="eastAsia" w:ascii="宋体" w:hAnsi="宋体"/>
                <w:szCs w:val="21"/>
              </w:rPr>
              <w:t>第</w:t>
            </w:r>
            <w:r>
              <w:rPr>
                <w:rFonts w:ascii="宋体" w:hAnsi="宋体"/>
                <w:szCs w:val="21"/>
              </w:rPr>
              <w:t>2</w:t>
            </w:r>
            <w:r>
              <w:rPr>
                <w:rFonts w:hint="eastAsia" w:ascii="宋体" w:hAnsi="宋体"/>
                <w:szCs w:val="21"/>
              </w:rPr>
              <w:t>项</w:t>
            </w:r>
          </w:p>
        </w:tc>
        <w:tc>
          <w:tcPr>
            <w:tcW w:w="2225" w:type="dxa"/>
            <w:vAlign w:val="center"/>
          </w:tcPr>
          <w:p w14:paraId="6A3A3336">
            <w:pPr>
              <w:jc w:val="center"/>
              <w:rPr>
                <w:rFonts w:hint="eastAsia" w:ascii="宋体" w:hAnsi="宋体"/>
                <w:szCs w:val="21"/>
              </w:rPr>
            </w:pPr>
          </w:p>
        </w:tc>
      </w:tr>
      <w:tr w14:paraId="71B1F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60" w:type="dxa"/>
            <w:vMerge w:val="continue"/>
            <w:vAlign w:val="center"/>
          </w:tcPr>
          <w:p w14:paraId="7FE92C56">
            <w:pPr>
              <w:jc w:val="center"/>
              <w:rPr>
                <w:rFonts w:hint="eastAsia" w:ascii="宋体" w:hAnsi="宋体"/>
                <w:szCs w:val="21"/>
              </w:rPr>
            </w:pPr>
          </w:p>
        </w:tc>
        <w:tc>
          <w:tcPr>
            <w:tcW w:w="1616" w:type="dxa"/>
            <w:vMerge w:val="continue"/>
            <w:vAlign w:val="center"/>
          </w:tcPr>
          <w:p w14:paraId="2F56DEB2">
            <w:pPr>
              <w:jc w:val="center"/>
              <w:rPr>
                <w:rFonts w:hint="eastAsia" w:ascii="宋体" w:hAnsi="宋体"/>
                <w:szCs w:val="21"/>
              </w:rPr>
            </w:pPr>
          </w:p>
        </w:tc>
        <w:tc>
          <w:tcPr>
            <w:tcW w:w="3839" w:type="dxa"/>
            <w:vAlign w:val="center"/>
          </w:tcPr>
          <w:p w14:paraId="32AA2B75">
            <w:pPr>
              <w:rPr>
                <w:rFonts w:hint="eastAsia" w:ascii="宋体" w:hAnsi="宋体"/>
                <w:szCs w:val="21"/>
              </w:rPr>
            </w:pPr>
            <w:r>
              <w:rPr>
                <w:rFonts w:hint="eastAsia" w:ascii="宋体" w:hAnsi="宋体"/>
                <w:szCs w:val="21"/>
              </w:rPr>
              <w:t>3、……</w:t>
            </w:r>
          </w:p>
        </w:tc>
        <w:tc>
          <w:tcPr>
            <w:tcW w:w="2225" w:type="dxa"/>
            <w:vAlign w:val="center"/>
          </w:tcPr>
          <w:p w14:paraId="4551E458">
            <w:pPr>
              <w:jc w:val="center"/>
              <w:rPr>
                <w:rFonts w:hint="eastAsia" w:ascii="宋体" w:hAnsi="宋体"/>
                <w:szCs w:val="21"/>
              </w:rPr>
            </w:pPr>
          </w:p>
        </w:tc>
      </w:tr>
      <w:tr w14:paraId="5ADED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60" w:type="dxa"/>
            <w:vMerge w:val="continue"/>
            <w:vAlign w:val="center"/>
          </w:tcPr>
          <w:p w14:paraId="526B7F48">
            <w:pPr>
              <w:jc w:val="center"/>
              <w:rPr>
                <w:rFonts w:hint="eastAsia" w:ascii="宋体" w:hAnsi="宋体"/>
                <w:szCs w:val="21"/>
              </w:rPr>
            </w:pPr>
          </w:p>
        </w:tc>
        <w:tc>
          <w:tcPr>
            <w:tcW w:w="1616" w:type="dxa"/>
            <w:vMerge w:val="continue"/>
            <w:vAlign w:val="center"/>
          </w:tcPr>
          <w:p w14:paraId="00FEC401">
            <w:pPr>
              <w:jc w:val="center"/>
              <w:rPr>
                <w:rFonts w:hint="eastAsia" w:ascii="宋体" w:hAnsi="宋体"/>
                <w:szCs w:val="21"/>
              </w:rPr>
            </w:pPr>
          </w:p>
        </w:tc>
        <w:tc>
          <w:tcPr>
            <w:tcW w:w="3839" w:type="dxa"/>
            <w:vAlign w:val="center"/>
          </w:tcPr>
          <w:p w14:paraId="48B1FB7B">
            <w:pPr>
              <w:rPr>
                <w:rFonts w:hint="eastAsia" w:ascii="宋体" w:hAnsi="宋体"/>
                <w:szCs w:val="21"/>
              </w:rPr>
            </w:pPr>
            <w:r>
              <w:rPr>
                <w:rFonts w:hint="eastAsia" w:ascii="宋体" w:hAnsi="宋体"/>
                <w:szCs w:val="21"/>
              </w:rPr>
              <w:t>……</w:t>
            </w:r>
          </w:p>
        </w:tc>
        <w:tc>
          <w:tcPr>
            <w:tcW w:w="2225" w:type="dxa"/>
            <w:vAlign w:val="center"/>
          </w:tcPr>
          <w:p w14:paraId="6F098276">
            <w:pPr>
              <w:jc w:val="center"/>
              <w:rPr>
                <w:rFonts w:hint="eastAsia" w:ascii="宋体" w:hAnsi="宋体"/>
                <w:szCs w:val="21"/>
              </w:rPr>
            </w:pPr>
          </w:p>
        </w:tc>
      </w:tr>
      <w:tr w14:paraId="1311D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60" w:type="dxa"/>
            <w:vMerge w:val="continue"/>
            <w:vAlign w:val="center"/>
          </w:tcPr>
          <w:p w14:paraId="325B8369">
            <w:pPr>
              <w:jc w:val="center"/>
              <w:rPr>
                <w:rFonts w:hint="eastAsia" w:ascii="宋体" w:hAnsi="宋体"/>
                <w:szCs w:val="21"/>
              </w:rPr>
            </w:pPr>
          </w:p>
        </w:tc>
        <w:tc>
          <w:tcPr>
            <w:tcW w:w="1616" w:type="dxa"/>
            <w:vMerge w:val="continue"/>
            <w:vAlign w:val="center"/>
          </w:tcPr>
          <w:p w14:paraId="7BCD27F6">
            <w:pPr>
              <w:jc w:val="center"/>
              <w:rPr>
                <w:rFonts w:hint="eastAsia" w:ascii="宋体" w:hAnsi="宋体"/>
                <w:szCs w:val="21"/>
              </w:rPr>
            </w:pPr>
          </w:p>
        </w:tc>
        <w:tc>
          <w:tcPr>
            <w:tcW w:w="3839" w:type="dxa"/>
            <w:vAlign w:val="center"/>
          </w:tcPr>
          <w:p w14:paraId="0882F9E3">
            <w:pPr>
              <w:rPr>
                <w:rFonts w:hint="eastAsia" w:ascii="宋体" w:hAnsi="宋体"/>
                <w:szCs w:val="21"/>
              </w:rPr>
            </w:pPr>
            <w:r>
              <w:rPr>
                <w:rFonts w:hint="eastAsia" w:ascii="宋体" w:hAnsi="宋体"/>
                <w:szCs w:val="21"/>
              </w:rPr>
              <w:t>……</w:t>
            </w:r>
          </w:p>
        </w:tc>
        <w:tc>
          <w:tcPr>
            <w:tcW w:w="2225" w:type="dxa"/>
            <w:vAlign w:val="center"/>
          </w:tcPr>
          <w:p w14:paraId="23B93423">
            <w:pPr>
              <w:jc w:val="center"/>
              <w:rPr>
                <w:rFonts w:hint="eastAsia" w:ascii="宋体" w:hAnsi="宋体"/>
                <w:szCs w:val="21"/>
              </w:rPr>
            </w:pPr>
          </w:p>
        </w:tc>
      </w:tr>
      <w:tr w14:paraId="2A694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60" w:type="dxa"/>
            <w:vMerge w:val="continue"/>
            <w:vAlign w:val="center"/>
          </w:tcPr>
          <w:p w14:paraId="2F9D789A">
            <w:pPr>
              <w:jc w:val="center"/>
              <w:rPr>
                <w:rFonts w:hint="eastAsia" w:ascii="宋体" w:hAnsi="宋体"/>
                <w:szCs w:val="21"/>
              </w:rPr>
            </w:pPr>
          </w:p>
        </w:tc>
        <w:tc>
          <w:tcPr>
            <w:tcW w:w="1616" w:type="dxa"/>
            <w:vMerge w:val="continue"/>
            <w:vAlign w:val="center"/>
          </w:tcPr>
          <w:p w14:paraId="472877C6">
            <w:pPr>
              <w:jc w:val="center"/>
              <w:rPr>
                <w:rFonts w:hint="eastAsia" w:ascii="宋体" w:hAnsi="宋体"/>
                <w:szCs w:val="21"/>
              </w:rPr>
            </w:pPr>
          </w:p>
        </w:tc>
        <w:tc>
          <w:tcPr>
            <w:tcW w:w="3839" w:type="dxa"/>
            <w:vAlign w:val="center"/>
          </w:tcPr>
          <w:p w14:paraId="7687B9DF">
            <w:pPr>
              <w:rPr>
                <w:rFonts w:hint="eastAsia" w:ascii="宋体" w:hAnsi="宋体"/>
                <w:szCs w:val="21"/>
              </w:rPr>
            </w:pPr>
            <w:r>
              <w:rPr>
                <w:rFonts w:hint="eastAsia" w:ascii="宋体" w:hAnsi="宋体"/>
                <w:szCs w:val="21"/>
              </w:rPr>
              <w:t>……</w:t>
            </w:r>
          </w:p>
        </w:tc>
        <w:tc>
          <w:tcPr>
            <w:tcW w:w="2225" w:type="dxa"/>
            <w:vAlign w:val="center"/>
          </w:tcPr>
          <w:p w14:paraId="4FF2A323">
            <w:pPr>
              <w:jc w:val="center"/>
              <w:rPr>
                <w:rFonts w:hint="eastAsia" w:ascii="宋体" w:hAnsi="宋体"/>
                <w:szCs w:val="21"/>
              </w:rPr>
            </w:pPr>
          </w:p>
        </w:tc>
      </w:tr>
      <w:tr w14:paraId="7E3A2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60" w:type="dxa"/>
            <w:vMerge w:val="continue"/>
            <w:vAlign w:val="center"/>
          </w:tcPr>
          <w:p w14:paraId="2465D489">
            <w:pPr>
              <w:jc w:val="center"/>
              <w:rPr>
                <w:rFonts w:hint="eastAsia" w:ascii="宋体" w:hAnsi="宋体"/>
                <w:szCs w:val="21"/>
              </w:rPr>
            </w:pPr>
          </w:p>
        </w:tc>
        <w:tc>
          <w:tcPr>
            <w:tcW w:w="1616" w:type="dxa"/>
            <w:vMerge w:val="continue"/>
            <w:vAlign w:val="center"/>
          </w:tcPr>
          <w:p w14:paraId="7197605C">
            <w:pPr>
              <w:jc w:val="center"/>
              <w:rPr>
                <w:rFonts w:hint="eastAsia" w:ascii="宋体" w:hAnsi="宋体"/>
                <w:szCs w:val="21"/>
              </w:rPr>
            </w:pPr>
          </w:p>
        </w:tc>
        <w:tc>
          <w:tcPr>
            <w:tcW w:w="3839" w:type="dxa"/>
            <w:vAlign w:val="center"/>
          </w:tcPr>
          <w:p w14:paraId="5758AC65">
            <w:pPr>
              <w:rPr>
                <w:rFonts w:hint="eastAsia" w:ascii="宋体" w:hAnsi="宋体"/>
                <w:szCs w:val="21"/>
              </w:rPr>
            </w:pPr>
            <w:r>
              <w:rPr>
                <w:rFonts w:hint="eastAsia" w:ascii="宋体" w:hAnsi="宋体"/>
                <w:szCs w:val="21"/>
              </w:rPr>
              <w:t>……</w:t>
            </w:r>
          </w:p>
        </w:tc>
        <w:tc>
          <w:tcPr>
            <w:tcW w:w="2225" w:type="dxa"/>
            <w:vAlign w:val="center"/>
          </w:tcPr>
          <w:p w14:paraId="7FDA8C02">
            <w:pPr>
              <w:jc w:val="center"/>
              <w:rPr>
                <w:rFonts w:hint="eastAsia" w:ascii="宋体" w:hAnsi="宋体"/>
                <w:szCs w:val="21"/>
              </w:rPr>
            </w:pPr>
          </w:p>
        </w:tc>
      </w:tr>
      <w:tr w14:paraId="3A607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60" w:type="dxa"/>
            <w:vMerge w:val="continue"/>
            <w:vAlign w:val="center"/>
          </w:tcPr>
          <w:p w14:paraId="18552361">
            <w:pPr>
              <w:jc w:val="center"/>
              <w:rPr>
                <w:rFonts w:hint="eastAsia" w:ascii="宋体" w:hAnsi="宋体"/>
                <w:szCs w:val="21"/>
              </w:rPr>
            </w:pPr>
          </w:p>
        </w:tc>
        <w:tc>
          <w:tcPr>
            <w:tcW w:w="1616" w:type="dxa"/>
            <w:vMerge w:val="continue"/>
            <w:vAlign w:val="center"/>
          </w:tcPr>
          <w:p w14:paraId="153B0ACB">
            <w:pPr>
              <w:jc w:val="center"/>
              <w:rPr>
                <w:rFonts w:hint="eastAsia" w:ascii="宋体" w:hAnsi="宋体"/>
                <w:szCs w:val="21"/>
              </w:rPr>
            </w:pPr>
          </w:p>
        </w:tc>
        <w:tc>
          <w:tcPr>
            <w:tcW w:w="3839" w:type="dxa"/>
            <w:vAlign w:val="center"/>
          </w:tcPr>
          <w:p w14:paraId="1519DD53">
            <w:pPr>
              <w:rPr>
                <w:rFonts w:hint="eastAsia" w:ascii="宋体" w:hAnsi="宋体"/>
                <w:szCs w:val="21"/>
              </w:rPr>
            </w:pPr>
          </w:p>
        </w:tc>
        <w:tc>
          <w:tcPr>
            <w:tcW w:w="2225" w:type="dxa"/>
            <w:vAlign w:val="center"/>
          </w:tcPr>
          <w:p w14:paraId="1C4C68E2">
            <w:pPr>
              <w:jc w:val="center"/>
              <w:rPr>
                <w:rFonts w:hint="eastAsia" w:ascii="宋体" w:hAnsi="宋体"/>
                <w:szCs w:val="21"/>
              </w:rPr>
            </w:pPr>
          </w:p>
        </w:tc>
      </w:tr>
      <w:tr w14:paraId="3923E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60" w:type="dxa"/>
            <w:vMerge w:val="continue"/>
            <w:vAlign w:val="center"/>
          </w:tcPr>
          <w:p w14:paraId="216705C1">
            <w:pPr>
              <w:jc w:val="center"/>
              <w:rPr>
                <w:rFonts w:hint="eastAsia" w:ascii="宋体" w:hAnsi="宋体"/>
                <w:szCs w:val="21"/>
              </w:rPr>
            </w:pPr>
          </w:p>
        </w:tc>
        <w:tc>
          <w:tcPr>
            <w:tcW w:w="1616" w:type="dxa"/>
            <w:vMerge w:val="continue"/>
            <w:vAlign w:val="center"/>
          </w:tcPr>
          <w:p w14:paraId="0854789C">
            <w:pPr>
              <w:jc w:val="center"/>
              <w:rPr>
                <w:rFonts w:hint="eastAsia" w:ascii="宋体" w:hAnsi="宋体"/>
                <w:szCs w:val="21"/>
              </w:rPr>
            </w:pPr>
          </w:p>
        </w:tc>
        <w:tc>
          <w:tcPr>
            <w:tcW w:w="3839" w:type="dxa"/>
            <w:vAlign w:val="center"/>
          </w:tcPr>
          <w:p w14:paraId="2BA3B4B1">
            <w:pPr>
              <w:rPr>
                <w:rFonts w:hint="eastAsia" w:ascii="宋体" w:hAnsi="宋体"/>
                <w:szCs w:val="21"/>
              </w:rPr>
            </w:pPr>
          </w:p>
        </w:tc>
        <w:tc>
          <w:tcPr>
            <w:tcW w:w="2225" w:type="dxa"/>
            <w:vAlign w:val="center"/>
          </w:tcPr>
          <w:p w14:paraId="4257B0BC">
            <w:pPr>
              <w:jc w:val="center"/>
              <w:rPr>
                <w:rFonts w:hint="eastAsia" w:ascii="宋体" w:hAnsi="宋体"/>
                <w:szCs w:val="21"/>
              </w:rPr>
            </w:pPr>
          </w:p>
        </w:tc>
      </w:tr>
    </w:tbl>
    <w:p w14:paraId="71A94990">
      <w:pPr>
        <w:widowControl/>
        <w:jc w:val="left"/>
        <w:rPr>
          <w:rFonts w:hint="eastAsia" w:ascii="宋体" w:hAnsi="宋体"/>
          <w:b/>
          <w:szCs w:val="21"/>
        </w:rPr>
      </w:pPr>
      <w:r>
        <w:rPr>
          <w:rFonts w:ascii="宋体" w:hAnsi="宋体"/>
          <w:b/>
          <w:szCs w:val="21"/>
        </w:rPr>
        <w:br w:type="page"/>
      </w:r>
    </w:p>
    <w:p w14:paraId="067807C3">
      <w:pPr>
        <w:pStyle w:val="5"/>
        <w:spacing w:before="120" w:after="120"/>
        <w:rPr>
          <w:rFonts w:hint="eastAsia"/>
        </w:rPr>
      </w:pPr>
      <w:bookmarkStart w:id="30" w:name="_Toc4948"/>
      <w:r>
        <w:rPr>
          <w:rFonts w:hint="eastAsia"/>
        </w:rPr>
        <w:t>格式一：技术标封面</w:t>
      </w:r>
      <w:bookmarkEnd w:id="30"/>
    </w:p>
    <w:p w14:paraId="45CE6D6D">
      <w:pPr>
        <w:pStyle w:val="41"/>
      </w:pPr>
    </w:p>
    <w:p w14:paraId="1B48C12C">
      <w:pPr>
        <w:jc w:val="center"/>
        <w:rPr>
          <w:rFonts w:hint="eastAsia" w:ascii="宋体" w:hAnsi="宋体"/>
          <w:sz w:val="20"/>
          <w:u w:val="single"/>
        </w:rPr>
      </w:pPr>
      <w:r>
        <w:rPr>
          <w:rFonts w:hint="eastAsia" w:ascii="宋体" w:hAnsi="宋体"/>
          <w:b/>
          <w:sz w:val="48"/>
          <w:szCs w:val="48"/>
          <w:u w:val="single"/>
        </w:rPr>
        <w:t xml:space="preserve">        （项目名称）</w:t>
      </w:r>
    </w:p>
    <w:p w14:paraId="51276EE7">
      <w:pPr>
        <w:rPr>
          <w:rFonts w:hint="eastAsia" w:ascii="宋体" w:hAnsi="宋体"/>
          <w:sz w:val="20"/>
        </w:rPr>
      </w:pPr>
    </w:p>
    <w:p w14:paraId="70D67D6A">
      <w:pPr>
        <w:rPr>
          <w:rFonts w:hint="eastAsia" w:ascii="宋体" w:hAnsi="宋体"/>
          <w:sz w:val="20"/>
        </w:rPr>
      </w:pPr>
    </w:p>
    <w:p w14:paraId="2666160A">
      <w:pPr>
        <w:rPr>
          <w:rFonts w:hint="eastAsia" w:ascii="宋体" w:hAnsi="宋体"/>
          <w:sz w:val="20"/>
        </w:rPr>
      </w:pPr>
    </w:p>
    <w:p w14:paraId="35684304">
      <w:pPr>
        <w:rPr>
          <w:rFonts w:hint="eastAsia" w:ascii="宋体" w:hAnsi="宋体"/>
          <w:sz w:val="20"/>
        </w:rPr>
      </w:pPr>
    </w:p>
    <w:p w14:paraId="7BDFD1EE">
      <w:pPr>
        <w:rPr>
          <w:rFonts w:hint="eastAsia" w:ascii="宋体" w:hAnsi="宋体"/>
          <w:sz w:val="20"/>
        </w:rPr>
      </w:pPr>
    </w:p>
    <w:p w14:paraId="5485A3BA">
      <w:pPr>
        <w:rPr>
          <w:rFonts w:hint="eastAsia" w:ascii="宋体" w:hAnsi="宋体"/>
          <w:sz w:val="20"/>
        </w:rPr>
      </w:pPr>
    </w:p>
    <w:p w14:paraId="25E6F19C">
      <w:pPr>
        <w:rPr>
          <w:rFonts w:hint="eastAsia" w:ascii="宋体" w:hAnsi="宋体"/>
          <w:sz w:val="20"/>
        </w:rPr>
      </w:pPr>
    </w:p>
    <w:p w14:paraId="27CFBBC0">
      <w:pPr>
        <w:jc w:val="center"/>
        <w:rPr>
          <w:rFonts w:hint="eastAsia" w:ascii="宋体" w:hAnsi="宋体"/>
          <w:sz w:val="44"/>
          <w:szCs w:val="44"/>
        </w:rPr>
      </w:pPr>
      <w:r>
        <w:rPr>
          <w:rFonts w:ascii="宋体" w:hAnsi="宋体"/>
          <w:sz w:val="44"/>
          <w:szCs w:val="44"/>
        </w:rPr>
        <w:t>投  标  文  件</w:t>
      </w:r>
    </w:p>
    <w:p w14:paraId="67627290">
      <w:pPr>
        <w:jc w:val="center"/>
        <w:rPr>
          <w:rFonts w:hint="eastAsia" w:ascii="宋体" w:hAnsi="宋体"/>
          <w:sz w:val="32"/>
          <w:szCs w:val="32"/>
        </w:rPr>
      </w:pPr>
    </w:p>
    <w:p w14:paraId="46D1F8E5">
      <w:pPr>
        <w:jc w:val="center"/>
        <w:rPr>
          <w:rFonts w:hint="eastAsia" w:ascii="宋体" w:hAnsi="宋体"/>
          <w:sz w:val="32"/>
          <w:szCs w:val="32"/>
        </w:rPr>
      </w:pPr>
      <w:r>
        <w:rPr>
          <w:rFonts w:hint="eastAsia" w:ascii="宋体" w:hAnsi="宋体"/>
          <w:sz w:val="32"/>
          <w:szCs w:val="32"/>
        </w:rPr>
        <w:t>技术标书（含资格审查文件）</w:t>
      </w:r>
    </w:p>
    <w:p w14:paraId="00464954">
      <w:pPr>
        <w:rPr>
          <w:rFonts w:hint="eastAsia" w:ascii="宋体" w:hAnsi="宋体"/>
          <w:sz w:val="28"/>
          <w:szCs w:val="28"/>
        </w:rPr>
      </w:pPr>
    </w:p>
    <w:p w14:paraId="2377D0B7">
      <w:pPr>
        <w:rPr>
          <w:rFonts w:hint="eastAsia" w:ascii="宋体" w:hAnsi="宋体"/>
          <w:sz w:val="28"/>
          <w:szCs w:val="28"/>
        </w:rPr>
      </w:pPr>
    </w:p>
    <w:p w14:paraId="152E2CBF">
      <w:pPr>
        <w:rPr>
          <w:rFonts w:hint="eastAsia" w:ascii="宋体" w:hAnsi="宋体"/>
          <w:sz w:val="28"/>
          <w:szCs w:val="28"/>
        </w:rPr>
      </w:pPr>
    </w:p>
    <w:p w14:paraId="27776126">
      <w:pPr>
        <w:jc w:val="center"/>
        <w:rPr>
          <w:rFonts w:hint="eastAsia" w:ascii="宋体" w:hAnsi="宋体"/>
          <w:sz w:val="28"/>
          <w:szCs w:val="28"/>
          <w:u w:val="single"/>
        </w:rPr>
      </w:pPr>
      <w:r>
        <w:rPr>
          <w:rFonts w:ascii="宋体" w:hAnsi="宋体"/>
          <w:sz w:val="28"/>
          <w:szCs w:val="28"/>
        </w:rPr>
        <w:t>投标人：</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w:t>
      </w:r>
      <w:r>
        <w:rPr>
          <w:rFonts w:hint="eastAsia" w:ascii="宋体" w:hAnsi="宋体"/>
          <w:sz w:val="28"/>
          <w:szCs w:val="28"/>
        </w:rPr>
        <w:t>盖法人公章</w:t>
      </w:r>
      <w:r>
        <w:rPr>
          <w:rFonts w:ascii="宋体" w:hAnsi="宋体"/>
          <w:sz w:val="28"/>
          <w:szCs w:val="28"/>
        </w:rPr>
        <w:t>）</w:t>
      </w:r>
    </w:p>
    <w:p w14:paraId="29D6A667">
      <w:pPr>
        <w:ind w:firstLine="700" w:firstLineChars="250"/>
        <w:rPr>
          <w:rFonts w:hint="eastAsia" w:ascii="宋体" w:hAnsi="宋体"/>
          <w:sz w:val="28"/>
          <w:szCs w:val="28"/>
        </w:rPr>
      </w:pPr>
      <w:r>
        <w:rPr>
          <w:rFonts w:ascii="宋体" w:hAnsi="宋体"/>
          <w:sz w:val="28"/>
          <w:szCs w:val="28"/>
        </w:rPr>
        <w:t>法定代表人或</w:t>
      </w:r>
      <w:r>
        <w:rPr>
          <w:rFonts w:hint="eastAsia" w:ascii="宋体" w:hAnsi="宋体"/>
          <w:sz w:val="28"/>
          <w:szCs w:val="28"/>
        </w:rPr>
        <w:t>被授权</w:t>
      </w:r>
      <w:r>
        <w:rPr>
          <w:rFonts w:ascii="宋体" w:hAnsi="宋体"/>
          <w:sz w:val="28"/>
          <w:szCs w:val="28"/>
        </w:rPr>
        <w:t>人：</w:t>
      </w:r>
      <w:r>
        <w:rPr>
          <w:rFonts w:ascii="宋体" w:hAnsi="宋体"/>
          <w:sz w:val="28"/>
          <w:szCs w:val="28"/>
          <w:u w:val="single"/>
        </w:rPr>
        <w:t xml:space="preserve">            </w:t>
      </w:r>
      <w:r>
        <w:rPr>
          <w:rFonts w:ascii="宋体" w:hAnsi="宋体"/>
          <w:sz w:val="28"/>
          <w:szCs w:val="28"/>
        </w:rPr>
        <w:t>（签字</w:t>
      </w:r>
      <w:r>
        <w:rPr>
          <w:rFonts w:hint="eastAsia" w:ascii="宋体" w:hAnsi="宋体"/>
          <w:sz w:val="28"/>
          <w:szCs w:val="28"/>
        </w:rPr>
        <w:t>或盖章</w:t>
      </w:r>
      <w:r>
        <w:rPr>
          <w:rFonts w:ascii="宋体" w:hAnsi="宋体"/>
          <w:sz w:val="28"/>
          <w:szCs w:val="28"/>
        </w:rPr>
        <w:t>）</w:t>
      </w:r>
    </w:p>
    <w:p w14:paraId="2ABA8EB7">
      <w:pPr>
        <w:jc w:val="center"/>
        <w:rPr>
          <w:rFonts w:hint="eastAsia" w:ascii="宋体" w:hAnsi="宋体"/>
          <w:sz w:val="28"/>
          <w:szCs w:val="28"/>
        </w:rPr>
      </w:pPr>
      <w:r>
        <w:rPr>
          <w:rFonts w:ascii="宋体" w:hAnsi="宋体"/>
          <w:sz w:val="28"/>
          <w:szCs w:val="28"/>
          <w:u w:val="single"/>
        </w:rPr>
        <w:t xml:space="preserve">        </w:t>
      </w:r>
      <w:r>
        <w:rPr>
          <w:rFonts w:ascii="宋体" w:hAnsi="宋体"/>
          <w:sz w:val="28"/>
          <w:szCs w:val="28"/>
        </w:rPr>
        <w:t>年</w:t>
      </w:r>
      <w:r>
        <w:rPr>
          <w:rFonts w:ascii="宋体" w:hAnsi="宋体"/>
          <w:sz w:val="28"/>
          <w:szCs w:val="28"/>
          <w:u w:val="single"/>
        </w:rPr>
        <w:t xml:space="preserve">        </w:t>
      </w:r>
      <w:r>
        <w:rPr>
          <w:rFonts w:ascii="宋体" w:hAnsi="宋体"/>
          <w:sz w:val="28"/>
          <w:szCs w:val="28"/>
        </w:rPr>
        <w:t>月</w:t>
      </w:r>
      <w:r>
        <w:rPr>
          <w:rFonts w:ascii="宋体" w:hAnsi="宋体"/>
          <w:sz w:val="28"/>
          <w:szCs w:val="28"/>
          <w:u w:val="single"/>
        </w:rPr>
        <w:t xml:space="preserve">         </w:t>
      </w:r>
      <w:r>
        <w:rPr>
          <w:rFonts w:ascii="宋体" w:hAnsi="宋体"/>
          <w:sz w:val="28"/>
          <w:szCs w:val="28"/>
        </w:rPr>
        <w:t>日</w:t>
      </w:r>
    </w:p>
    <w:p w14:paraId="2CE3E229">
      <w:pPr>
        <w:widowControl/>
        <w:spacing w:after="0" w:line="240" w:lineRule="auto"/>
        <w:jc w:val="left"/>
        <w:rPr>
          <w:rFonts w:hint="eastAsia" w:ascii="宋体" w:hAnsi="宋体"/>
          <w:sz w:val="24"/>
          <w:szCs w:val="21"/>
        </w:rPr>
      </w:pPr>
      <w:r>
        <w:rPr>
          <w:rFonts w:hint="eastAsia" w:ascii="宋体" w:hAnsi="宋体"/>
          <w:sz w:val="24"/>
          <w:szCs w:val="21"/>
        </w:rPr>
        <w:br w:type="page"/>
      </w:r>
    </w:p>
    <w:p w14:paraId="3D6808C6">
      <w:pPr>
        <w:pStyle w:val="5"/>
        <w:spacing w:before="120" w:after="120"/>
        <w:rPr>
          <w:rFonts w:hint="eastAsia"/>
        </w:rPr>
      </w:pPr>
      <w:bookmarkStart w:id="31" w:name="_Toc30467"/>
      <w:r>
        <w:rPr>
          <w:rFonts w:hint="eastAsia" w:ascii="Times New Roman" w:hAnsi="Times New Roman"/>
          <w:szCs w:val="24"/>
        </w:rPr>
        <w:t>格式</w:t>
      </w:r>
      <w:r>
        <w:rPr>
          <w:rFonts w:hint="eastAsia"/>
        </w:rPr>
        <w:t>二</w:t>
      </w:r>
      <w:bookmarkEnd w:id="31"/>
    </w:p>
    <w:p w14:paraId="5B257184">
      <w:pPr>
        <w:jc w:val="center"/>
        <w:rPr>
          <w:rFonts w:hint="eastAsia" w:ascii="宋体" w:hAnsi="宋体" w:cs="宋体"/>
          <w:b/>
          <w:bCs/>
          <w:sz w:val="44"/>
          <w:szCs w:val="44"/>
          <w:lang w:val="zh-CN"/>
        </w:rPr>
      </w:pPr>
      <w:r>
        <w:rPr>
          <w:rFonts w:hint="eastAsia" w:ascii="宋体" w:hAnsi="宋体" w:cs="宋体"/>
          <w:b/>
          <w:bCs/>
          <w:sz w:val="44"/>
          <w:szCs w:val="44"/>
          <w:lang w:val="zh-CN"/>
        </w:rPr>
        <w:t>投    标    函</w:t>
      </w:r>
    </w:p>
    <w:p w14:paraId="4680A9C6">
      <w:pPr>
        <w:spacing w:line="400" w:lineRule="exact"/>
        <w:rPr>
          <w:rFonts w:hint="eastAsia" w:ascii="宋体" w:hAnsi="宋体"/>
          <w:b/>
          <w:szCs w:val="21"/>
        </w:rPr>
      </w:pPr>
    </w:p>
    <w:p w14:paraId="50FDDC15">
      <w:pPr>
        <w:spacing w:line="400" w:lineRule="exact"/>
        <w:rPr>
          <w:rFonts w:hint="eastAsia" w:ascii="宋体" w:hAnsi="宋体"/>
          <w:szCs w:val="21"/>
        </w:rPr>
      </w:pPr>
      <w:r>
        <w:rPr>
          <w:rFonts w:hint="eastAsia" w:ascii="宋体" w:hAnsi="宋体"/>
          <w:szCs w:val="21"/>
        </w:rPr>
        <w:t>致：</w:t>
      </w:r>
      <w:r>
        <w:rPr>
          <w:rFonts w:hint="eastAsia" w:ascii="宋体" w:hAnsi="宋体"/>
          <w:snapToGrid w:val="0"/>
          <w:szCs w:val="21"/>
          <w:u w:val="single"/>
        </w:rPr>
        <w:t xml:space="preserve"> </w:t>
      </w:r>
      <w:r>
        <w:rPr>
          <w:rFonts w:ascii="宋体" w:hAnsi="宋体"/>
          <w:snapToGrid w:val="0"/>
          <w:szCs w:val="21"/>
          <w:u w:val="single"/>
        </w:rPr>
        <w:t xml:space="preserve">    </w:t>
      </w:r>
      <w:r>
        <w:rPr>
          <w:rFonts w:hint="eastAsia" w:ascii="宋体" w:hAnsi="宋体"/>
          <w:snapToGrid w:val="0"/>
          <w:szCs w:val="21"/>
          <w:u w:val="single"/>
        </w:rPr>
        <w:t xml:space="preserve">招标人名称 </w:t>
      </w:r>
      <w:r>
        <w:rPr>
          <w:rFonts w:ascii="宋体" w:hAnsi="宋体"/>
          <w:snapToGrid w:val="0"/>
          <w:szCs w:val="21"/>
          <w:u w:val="single"/>
        </w:rPr>
        <w:t xml:space="preserve">   </w:t>
      </w:r>
    </w:p>
    <w:p w14:paraId="35F0F296">
      <w:pPr>
        <w:spacing w:line="400" w:lineRule="exact"/>
        <w:ind w:firstLine="560"/>
        <w:rPr>
          <w:rFonts w:hint="eastAsia" w:ascii="宋体" w:hAnsi="宋体"/>
          <w:szCs w:val="21"/>
        </w:rPr>
      </w:pPr>
    </w:p>
    <w:p w14:paraId="77973FFA">
      <w:pPr>
        <w:spacing w:line="400" w:lineRule="exact"/>
        <w:ind w:firstLine="560"/>
        <w:rPr>
          <w:rFonts w:hint="eastAsia" w:ascii="宋体" w:hAnsi="宋体"/>
          <w:szCs w:val="21"/>
        </w:rPr>
      </w:pPr>
      <w:r>
        <w:rPr>
          <w:rFonts w:hint="eastAsia" w:ascii="宋体" w:hAnsi="宋体"/>
          <w:szCs w:val="21"/>
        </w:rPr>
        <w:t>1、根据你方</w:t>
      </w:r>
      <w:r>
        <w:rPr>
          <w:rFonts w:hint="eastAsia" w:ascii="宋体" w:hAnsi="宋体"/>
          <w:szCs w:val="21"/>
          <w:u w:val="single"/>
        </w:rPr>
        <w:t xml:space="preserve">                            项目</w:t>
      </w:r>
      <w:r>
        <w:rPr>
          <w:rFonts w:hint="eastAsia" w:ascii="宋体" w:hAnsi="宋体"/>
          <w:szCs w:val="21"/>
        </w:rPr>
        <w:t>的招标文件，经考察工程现场和研究上述项目招标文件所有条款后，现投送该项目投标文件，我方愿以《广州建设工程施工招标投标书》中的总价，按招标文件之规定范围与条件以及投标文件所有条款的承诺，承包上述工程施工、竣工和缺陷责任。</w:t>
      </w:r>
    </w:p>
    <w:p w14:paraId="007E51B6">
      <w:pPr>
        <w:spacing w:line="400" w:lineRule="exact"/>
        <w:ind w:firstLine="560"/>
        <w:rPr>
          <w:rFonts w:hint="eastAsia" w:ascii="宋体" w:hAnsi="宋体"/>
          <w:szCs w:val="21"/>
        </w:rPr>
      </w:pPr>
      <w:r>
        <w:rPr>
          <w:rFonts w:hint="eastAsia" w:ascii="宋体" w:hAnsi="宋体"/>
          <w:szCs w:val="21"/>
        </w:rPr>
        <w:t>2、一旦我公司中标，我方保证在接到开工令后三天内开工 ，在我方《广州建设工程施工招标投标书》中承诺的工期内完成并移交合同规定的全部工程。</w:t>
      </w:r>
    </w:p>
    <w:p w14:paraId="09115836">
      <w:pPr>
        <w:spacing w:line="400" w:lineRule="exact"/>
        <w:ind w:firstLine="560"/>
        <w:rPr>
          <w:rFonts w:hint="eastAsia" w:ascii="宋体" w:hAnsi="宋体"/>
          <w:szCs w:val="21"/>
        </w:rPr>
      </w:pPr>
      <w:r>
        <w:rPr>
          <w:rFonts w:hint="eastAsia" w:ascii="宋体" w:hAnsi="宋体"/>
          <w:szCs w:val="21"/>
        </w:rPr>
        <w:t>3、如果我方中标，我方将按照规定提交上述总价10%的银行保函，作为履约保证金，共同地和分别地承担责任。</w:t>
      </w:r>
    </w:p>
    <w:p w14:paraId="7971BFB8">
      <w:pPr>
        <w:spacing w:line="400" w:lineRule="exact"/>
        <w:ind w:firstLine="560"/>
        <w:rPr>
          <w:rFonts w:hint="eastAsia" w:ascii="宋体" w:hAnsi="宋体"/>
          <w:szCs w:val="21"/>
        </w:rPr>
      </w:pPr>
      <w:r>
        <w:rPr>
          <w:rFonts w:hint="eastAsia" w:ascii="宋体" w:hAnsi="宋体"/>
          <w:szCs w:val="21"/>
        </w:rPr>
        <w:t>4、我方同意本投标函的有效期按招标文件规定的投标有效期内有效，在此期间我方的投标随时愿意被业主接受，我方将受此约束。</w:t>
      </w:r>
    </w:p>
    <w:p w14:paraId="1BD4F2B7">
      <w:pPr>
        <w:spacing w:line="400" w:lineRule="exact"/>
        <w:ind w:firstLine="560"/>
        <w:rPr>
          <w:rFonts w:hint="eastAsia" w:ascii="宋体" w:hAnsi="宋体"/>
          <w:szCs w:val="21"/>
        </w:rPr>
      </w:pPr>
      <w:r>
        <w:rPr>
          <w:rFonts w:hint="eastAsia" w:ascii="宋体" w:hAnsi="宋体"/>
          <w:szCs w:val="21"/>
        </w:rPr>
        <w:t>5、除非另外达成协议并生效，你方的中标通知书和本投标函将构成约束我们双方的合同。</w:t>
      </w:r>
    </w:p>
    <w:p w14:paraId="537011E6">
      <w:pPr>
        <w:spacing w:line="400" w:lineRule="exact"/>
        <w:ind w:firstLine="560"/>
        <w:rPr>
          <w:rFonts w:hint="eastAsia" w:ascii="宋体" w:hAnsi="宋体"/>
          <w:szCs w:val="21"/>
        </w:rPr>
      </w:pPr>
      <w:r>
        <w:rPr>
          <w:rFonts w:hint="eastAsia" w:ascii="宋体" w:hAnsi="宋体"/>
          <w:szCs w:val="21"/>
        </w:rPr>
        <w:t>6、我方理解：你方不一定授标给最低报价的投标或收到的某一投标。</w:t>
      </w:r>
    </w:p>
    <w:p w14:paraId="0D6B7FF8">
      <w:pPr>
        <w:spacing w:line="400" w:lineRule="exact"/>
        <w:ind w:firstLine="560"/>
        <w:rPr>
          <w:rFonts w:hint="eastAsia" w:ascii="宋体" w:hAnsi="宋体"/>
          <w:szCs w:val="21"/>
        </w:rPr>
      </w:pPr>
      <w:r>
        <w:rPr>
          <w:rFonts w:hint="eastAsia" w:ascii="宋体" w:hAnsi="宋体"/>
          <w:szCs w:val="21"/>
        </w:rPr>
        <w:t>7、如我方成为本项目中标候选人，我方同意并授权招标人将我方投标文件商务部分的人员、业绩、奖项等资料进行公示。</w:t>
      </w:r>
    </w:p>
    <w:p w14:paraId="701917A5">
      <w:pPr>
        <w:snapToGrid w:val="0"/>
        <w:spacing w:line="400" w:lineRule="exact"/>
        <w:ind w:firstLine="560"/>
        <w:rPr>
          <w:rFonts w:hint="eastAsia" w:ascii="宋体" w:hAnsi="宋体"/>
          <w:szCs w:val="21"/>
        </w:rPr>
      </w:pPr>
      <w:r>
        <w:rPr>
          <w:rFonts w:hint="eastAsia" w:ascii="宋体" w:hAnsi="宋体"/>
          <w:szCs w:val="21"/>
        </w:rPr>
        <w:t>8、我方承诺完全响应招标文件第五章《技术条件（工程建设标准）》的要求。</w:t>
      </w:r>
    </w:p>
    <w:p w14:paraId="57488CA5">
      <w:pPr>
        <w:spacing w:line="400" w:lineRule="exact"/>
        <w:ind w:firstLine="4514"/>
        <w:outlineLvl w:val="0"/>
        <w:rPr>
          <w:rFonts w:hint="eastAsia" w:ascii="宋体" w:hAnsi="宋体"/>
          <w:szCs w:val="21"/>
        </w:rPr>
      </w:pPr>
      <w:bookmarkStart w:id="32" w:name="_Toc248602721"/>
    </w:p>
    <w:p w14:paraId="15487554">
      <w:pPr>
        <w:spacing w:line="400" w:lineRule="exact"/>
        <w:ind w:firstLine="4514"/>
        <w:outlineLvl w:val="0"/>
        <w:rPr>
          <w:rFonts w:hint="eastAsia" w:ascii="宋体" w:hAnsi="宋体"/>
          <w:szCs w:val="21"/>
        </w:rPr>
      </w:pPr>
      <w:bookmarkStart w:id="33" w:name="_Toc272500284"/>
      <w:bookmarkStart w:id="34" w:name="_Toc267577550"/>
      <w:bookmarkStart w:id="35" w:name="_Toc273606051"/>
      <w:bookmarkStart w:id="36" w:name="_Toc267577806"/>
      <w:bookmarkStart w:id="37" w:name="_Toc40271727"/>
      <w:bookmarkStart w:id="38" w:name="_Toc10558"/>
      <w:bookmarkStart w:id="39" w:name="_Toc327344415"/>
      <w:bookmarkStart w:id="40" w:name="_Toc490078263"/>
      <w:bookmarkStart w:id="41" w:name="_Toc267577882"/>
      <w:r>
        <w:rPr>
          <w:rFonts w:hint="eastAsia" w:ascii="宋体" w:hAnsi="宋体"/>
          <w:szCs w:val="21"/>
        </w:rPr>
        <w:t>投标人：（盖章）</w:t>
      </w:r>
      <w:bookmarkEnd w:id="32"/>
      <w:bookmarkEnd w:id="33"/>
      <w:bookmarkEnd w:id="34"/>
      <w:bookmarkEnd w:id="35"/>
      <w:bookmarkEnd w:id="36"/>
      <w:bookmarkEnd w:id="37"/>
      <w:bookmarkEnd w:id="38"/>
      <w:bookmarkEnd w:id="39"/>
      <w:bookmarkEnd w:id="40"/>
      <w:bookmarkEnd w:id="41"/>
    </w:p>
    <w:p w14:paraId="34CD94D1">
      <w:pPr>
        <w:spacing w:line="400" w:lineRule="exact"/>
        <w:ind w:firstLine="4514"/>
        <w:rPr>
          <w:rFonts w:hint="eastAsia" w:ascii="宋体" w:hAnsi="宋体"/>
          <w:szCs w:val="21"/>
        </w:rPr>
      </w:pPr>
      <w:r>
        <w:rPr>
          <w:rFonts w:hint="eastAsia" w:ascii="宋体" w:hAnsi="宋体"/>
          <w:szCs w:val="21"/>
        </w:rPr>
        <w:t>法定代表人：（签字或盖章）</w:t>
      </w:r>
    </w:p>
    <w:p w14:paraId="2CEF4A49">
      <w:pPr>
        <w:spacing w:line="400" w:lineRule="exact"/>
        <w:ind w:firstLine="4515" w:firstLineChars="2150"/>
        <w:rPr>
          <w:rFonts w:hint="eastAsia" w:ascii="宋体" w:hAnsi="宋体"/>
          <w:b/>
          <w:szCs w:val="21"/>
        </w:rPr>
      </w:pPr>
      <w:r>
        <w:rPr>
          <w:rFonts w:hint="eastAsia" w:ascii="宋体" w:hAnsi="宋体"/>
          <w:szCs w:val="21"/>
        </w:rPr>
        <w:t>授权代理人：（签字或盖章）</w:t>
      </w:r>
    </w:p>
    <w:p w14:paraId="3E343131">
      <w:pPr>
        <w:spacing w:line="400" w:lineRule="exact"/>
        <w:ind w:firstLine="4515" w:firstLineChars="2150"/>
        <w:rPr>
          <w:rFonts w:hint="eastAsia" w:ascii="宋体" w:hAnsi="宋体"/>
          <w:sz w:val="24"/>
        </w:rPr>
        <w:sectPr>
          <w:headerReference r:id="rId19" w:type="default"/>
          <w:footerReference r:id="rId20" w:type="default"/>
          <w:endnotePr>
            <w:numFmt w:val="decimal"/>
          </w:endnotePr>
          <w:pgSz w:w="11906" w:h="16840"/>
          <w:pgMar w:top="1304" w:right="1417" w:bottom="1417" w:left="1417" w:header="850" w:footer="850" w:gutter="0"/>
          <w:cols w:space="720" w:num="1"/>
          <w:docGrid w:linePitch="312" w:charSpace="0"/>
        </w:sectPr>
      </w:pPr>
      <w:r>
        <w:rPr>
          <w:rFonts w:hint="eastAsia" w:ascii="宋体" w:hAnsi="宋体"/>
          <w:szCs w:val="21"/>
        </w:rPr>
        <w:t>日   期：     年    月      日</w:t>
      </w:r>
    </w:p>
    <w:p w14:paraId="11E80D33">
      <w:pPr>
        <w:pStyle w:val="5"/>
        <w:spacing w:before="120" w:after="120"/>
        <w:rPr>
          <w:rFonts w:hint="eastAsia"/>
        </w:rPr>
      </w:pPr>
      <w:bookmarkStart w:id="42" w:name="_Toc23530"/>
      <w:r>
        <w:rPr>
          <w:rFonts w:hint="eastAsia"/>
        </w:rPr>
        <w:t>格式三：广州建设工程施工招标投标书</w:t>
      </w:r>
      <w:bookmarkEnd w:id="42"/>
    </w:p>
    <w:p w14:paraId="0E4F1E1E">
      <w:pPr>
        <w:autoSpaceDE w:val="0"/>
        <w:autoSpaceDN w:val="0"/>
        <w:adjustRightInd w:val="0"/>
        <w:ind w:left="-540" w:leftChars="-257" w:firstLine="1135" w:firstLineChars="257"/>
        <w:jc w:val="center"/>
        <w:rPr>
          <w:rFonts w:hint="eastAsia" w:ascii="宋体" w:hAnsi="宋体" w:cs="宋体"/>
          <w:b/>
          <w:bCs/>
          <w:sz w:val="44"/>
          <w:szCs w:val="44"/>
          <w:lang w:val="zh-CN"/>
        </w:rPr>
      </w:pPr>
    </w:p>
    <w:p w14:paraId="0C432E68">
      <w:pPr>
        <w:autoSpaceDE w:val="0"/>
        <w:autoSpaceDN w:val="0"/>
        <w:adjustRightInd w:val="0"/>
        <w:ind w:left="-540" w:leftChars="-257" w:firstLine="1135" w:firstLineChars="257"/>
        <w:jc w:val="center"/>
        <w:rPr>
          <w:rFonts w:hint="eastAsia" w:ascii="宋体" w:hAnsi="宋体"/>
          <w:b/>
          <w:bCs/>
          <w:sz w:val="52"/>
          <w:szCs w:val="52"/>
        </w:rPr>
      </w:pPr>
      <w:r>
        <w:rPr>
          <w:rFonts w:hint="eastAsia" w:ascii="宋体" w:hAnsi="宋体" w:cs="宋体"/>
          <w:b/>
          <w:bCs/>
          <w:sz w:val="44"/>
          <w:szCs w:val="44"/>
          <w:lang w:val="zh-CN"/>
        </w:rPr>
        <w:t>广州建设工程施工招标投标书</w:t>
      </w:r>
    </w:p>
    <w:tbl>
      <w:tblPr>
        <w:tblStyle w:val="42"/>
        <w:tblpPr w:leftFromText="180" w:rightFromText="180" w:vertAnchor="text" w:horzAnchor="margin" w:tblpXSpec="center" w:tblpY="2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5"/>
        <w:gridCol w:w="3574"/>
      </w:tblGrid>
      <w:tr w14:paraId="5F4BD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08580687">
            <w:pPr>
              <w:autoSpaceDE w:val="0"/>
              <w:autoSpaceDN w:val="0"/>
              <w:adjustRightInd w:val="0"/>
              <w:jc w:val="center"/>
              <w:rPr>
                <w:rFonts w:hint="eastAsia" w:ascii="宋体" w:hAnsi="宋体" w:cs="宋体"/>
                <w:b/>
                <w:bCs/>
                <w:sz w:val="24"/>
                <w:szCs w:val="24"/>
                <w:lang w:val="zh-CN"/>
              </w:rPr>
            </w:pPr>
            <w:r>
              <w:rPr>
                <w:rFonts w:hint="eastAsia" w:ascii="宋体" w:hAnsi="宋体" w:cs="宋体"/>
                <w:b/>
                <w:sz w:val="24"/>
                <w:szCs w:val="24"/>
                <w:lang w:val="zh-CN"/>
              </w:rPr>
              <w:t>工</w:t>
            </w:r>
            <w:r>
              <w:rPr>
                <w:rFonts w:ascii="宋体" w:hAnsi="宋体" w:cs="宋体"/>
                <w:b/>
                <w:sz w:val="24"/>
                <w:szCs w:val="24"/>
                <w:lang w:val="zh-CN"/>
              </w:rPr>
              <w:t xml:space="preserve"> </w:t>
            </w:r>
            <w:r>
              <w:rPr>
                <w:rFonts w:hint="eastAsia" w:ascii="宋体" w:hAnsi="宋体" w:cs="宋体"/>
                <w:b/>
                <w:sz w:val="24"/>
                <w:szCs w:val="24"/>
                <w:lang w:val="zh-CN"/>
              </w:rPr>
              <w:t>程</w:t>
            </w:r>
            <w:r>
              <w:rPr>
                <w:rFonts w:ascii="宋体" w:hAnsi="宋体" w:cs="宋体"/>
                <w:b/>
                <w:sz w:val="24"/>
                <w:szCs w:val="24"/>
                <w:lang w:val="zh-CN"/>
              </w:rPr>
              <w:t xml:space="preserve"> </w:t>
            </w:r>
            <w:r>
              <w:rPr>
                <w:rFonts w:hint="eastAsia" w:ascii="宋体" w:hAnsi="宋体" w:cs="宋体"/>
                <w:b/>
                <w:sz w:val="24"/>
                <w:szCs w:val="24"/>
                <w:lang w:val="zh-CN"/>
              </w:rPr>
              <w:t>名</w:t>
            </w:r>
            <w:r>
              <w:rPr>
                <w:rFonts w:ascii="宋体" w:hAnsi="宋体" w:cs="宋体"/>
                <w:b/>
                <w:sz w:val="24"/>
                <w:szCs w:val="24"/>
                <w:lang w:val="zh-CN"/>
              </w:rPr>
              <w:t xml:space="preserve"> </w:t>
            </w:r>
            <w:r>
              <w:rPr>
                <w:rFonts w:hint="eastAsia" w:ascii="宋体" w:hAnsi="宋体" w:cs="宋体"/>
                <w:b/>
                <w:sz w:val="24"/>
                <w:szCs w:val="24"/>
                <w:lang w:val="zh-CN"/>
              </w:rPr>
              <w:t>称</w:t>
            </w:r>
          </w:p>
        </w:tc>
        <w:tc>
          <w:tcPr>
            <w:tcW w:w="3574" w:type="dxa"/>
            <w:tcBorders>
              <w:top w:val="single" w:color="auto" w:sz="4" w:space="0"/>
              <w:left w:val="single" w:color="auto" w:sz="4" w:space="0"/>
              <w:bottom w:val="single" w:color="auto" w:sz="4" w:space="0"/>
              <w:right w:val="single" w:color="auto" w:sz="4" w:space="0"/>
            </w:tcBorders>
          </w:tcPr>
          <w:p w14:paraId="33FF2C1B">
            <w:pPr>
              <w:autoSpaceDE w:val="0"/>
              <w:autoSpaceDN w:val="0"/>
              <w:adjustRightInd w:val="0"/>
              <w:rPr>
                <w:rFonts w:hint="eastAsia" w:ascii="宋体" w:hAnsi="宋体" w:cs="宋体"/>
                <w:b/>
                <w:bCs/>
                <w:sz w:val="24"/>
                <w:szCs w:val="24"/>
                <w:lang w:val="zh-CN"/>
              </w:rPr>
            </w:pPr>
          </w:p>
        </w:tc>
      </w:tr>
      <w:tr w14:paraId="65E31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7AA12B8E">
            <w:pPr>
              <w:autoSpaceDE w:val="0"/>
              <w:autoSpaceDN w:val="0"/>
              <w:adjustRightInd w:val="0"/>
              <w:jc w:val="center"/>
              <w:rPr>
                <w:rFonts w:hint="eastAsia" w:ascii="宋体" w:hAnsi="宋体" w:cs="宋体"/>
                <w:b/>
                <w:bCs/>
                <w:sz w:val="24"/>
                <w:szCs w:val="24"/>
                <w:lang w:val="zh-CN"/>
              </w:rPr>
            </w:pPr>
            <w:r>
              <w:rPr>
                <w:rFonts w:hint="eastAsia" w:ascii="宋体" w:hAnsi="宋体" w:cs="宋体"/>
                <w:b/>
                <w:sz w:val="24"/>
                <w:szCs w:val="24"/>
                <w:lang w:val="zh-CN"/>
              </w:rPr>
              <w:t>投标总报价（元）</w:t>
            </w:r>
          </w:p>
        </w:tc>
        <w:tc>
          <w:tcPr>
            <w:tcW w:w="3574" w:type="dxa"/>
            <w:tcBorders>
              <w:top w:val="single" w:color="auto" w:sz="4" w:space="0"/>
              <w:left w:val="single" w:color="auto" w:sz="4" w:space="0"/>
              <w:bottom w:val="single" w:color="auto" w:sz="4" w:space="0"/>
              <w:right w:val="single" w:color="auto" w:sz="4" w:space="0"/>
            </w:tcBorders>
            <w:vAlign w:val="center"/>
          </w:tcPr>
          <w:p w14:paraId="1410DC60">
            <w:pPr>
              <w:autoSpaceDE w:val="0"/>
              <w:autoSpaceDN w:val="0"/>
              <w:adjustRightInd w:val="0"/>
              <w:rPr>
                <w:rFonts w:hint="eastAsia" w:ascii="宋体" w:hAnsi="宋体" w:cs="宋体"/>
                <w:b/>
                <w:bCs/>
                <w:sz w:val="24"/>
                <w:szCs w:val="24"/>
                <w:lang w:val="zh-CN"/>
              </w:rPr>
            </w:pPr>
          </w:p>
        </w:tc>
      </w:tr>
      <w:tr w14:paraId="63E70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53F764AC">
            <w:pPr>
              <w:autoSpaceDE w:val="0"/>
              <w:autoSpaceDN w:val="0"/>
              <w:adjustRightInd w:val="0"/>
              <w:jc w:val="center"/>
              <w:rPr>
                <w:rFonts w:hint="eastAsia" w:ascii="宋体" w:hAnsi="宋体" w:cs="宋体"/>
                <w:b/>
                <w:bCs/>
                <w:sz w:val="24"/>
                <w:szCs w:val="24"/>
                <w:lang w:val="zh-CN"/>
              </w:rPr>
            </w:pPr>
            <w:r>
              <w:rPr>
                <w:rFonts w:hint="eastAsia" w:ascii="宋体" w:hAnsi="宋体" w:cs="宋体"/>
                <w:b/>
                <w:sz w:val="24"/>
                <w:szCs w:val="24"/>
                <w:lang w:val="zh-CN"/>
              </w:rPr>
              <w:t>其中：</w:t>
            </w:r>
            <w:r>
              <w:rPr>
                <w:rFonts w:hint="eastAsia" w:ascii="宋体" w:hAnsi="宋体" w:cs="宋体"/>
                <w:b/>
                <w:bCs/>
                <w:sz w:val="24"/>
                <w:szCs w:val="24"/>
                <w:lang w:val="zh-CN"/>
              </w:rPr>
              <w:t>人工费</w:t>
            </w:r>
            <w:r>
              <w:rPr>
                <w:rFonts w:hint="eastAsia" w:ascii="宋体" w:hAnsi="宋体" w:cs="宋体"/>
                <w:b/>
                <w:sz w:val="24"/>
                <w:szCs w:val="24"/>
                <w:lang w:val="zh-CN"/>
              </w:rPr>
              <w:t>（元）</w:t>
            </w:r>
          </w:p>
        </w:tc>
        <w:tc>
          <w:tcPr>
            <w:tcW w:w="3574" w:type="dxa"/>
            <w:tcBorders>
              <w:top w:val="single" w:color="auto" w:sz="4" w:space="0"/>
              <w:left w:val="single" w:color="auto" w:sz="4" w:space="0"/>
              <w:bottom w:val="single" w:color="auto" w:sz="4" w:space="0"/>
              <w:right w:val="single" w:color="auto" w:sz="4" w:space="0"/>
            </w:tcBorders>
            <w:vAlign w:val="center"/>
          </w:tcPr>
          <w:p w14:paraId="54DE015C">
            <w:pPr>
              <w:autoSpaceDE w:val="0"/>
              <w:autoSpaceDN w:val="0"/>
              <w:adjustRightInd w:val="0"/>
              <w:rPr>
                <w:rFonts w:hint="eastAsia" w:ascii="宋体" w:hAnsi="宋体" w:cs="宋体"/>
                <w:b/>
                <w:bCs/>
                <w:sz w:val="24"/>
                <w:szCs w:val="24"/>
                <w:lang w:val="zh-CN"/>
              </w:rPr>
            </w:pPr>
          </w:p>
        </w:tc>
      </w:tr>
      <w:tr w14:paraId="34088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3243A205">
            <w:pPr>
              <w:widowControl/>
              <w:jc w:val="center"/>
              <w:rPr>
                <w:rFonts w:hint="eastAsia" w:ascii="宋体" w:hAnsi="宋体" w:cs="宋体"/>
                <w:b/>
                <w:bCs/>
                <w:sz w:val="24"/>
                <w:szCs w:val="24"/>
                <w:lang w:val="zh-CN"/>
              </w:rPr>
            </w:pPr>
            <w:r>
              <w:rPr>
                <w:rFonts w:hint="eastAsia" w:ascii="宋体" w:hAnsi="宋体" w:cs="宋体"/>
                <w:b/>
                <w:bCs/>
                <w:sz w:val="24"/>
                <w:szCs w:val="24"/>
                <w:lang w:val="zh-CN"/>
              </w:rPr>
              <w:t>其中：</w:t>
            </w:r>
            <w:r>
              <w:rPr>
                <w:rFonts w:hint="eastAsia" w:ascii="宋体" w:hAnsi="宋体" w:cs="宋体"/>
                <w:b/>
                <w:sz w:val="24"/>
                <w:szCs w:val="24"/>
                <w:lang w:val="zh-CN"/>
              </w:rPr>
              <w:t>绿色施工安全防护措施费（元）</w:t>
            </w:r>
          </w:p>
        </w:tc>
        <w:tc>
          <w:tcPr>
            <w:tcW w:w="3574" w:type="dxa"/>
            <w:tcBorders>
              <w:top w:val="single" w:color="auto" w:sz="4" w:space="0"/>
              <w:left w:val="single" w:color="auto" w:sz="4" w:space="0"/>
              <w:bottom w:val="single" w:color="auto" w:sz="4" w:space="0"/>
              <w:right w:val="single" w:color="auto" w:sz="4" w:space="0"/>
            </w:tcBorders>
            <w:vAlign w:val="center"/>
          </w:tcPr>
          <w:p w14:paraId="67AB5C80">
            <w:pPr>
              <w:autoSpaceDE w:val="0"/>
              <w:autoSpaceDN w:val="0"/>
              <w:adjustRightInd w:val="0"/>
              <w:rPr>
                <w:rFonts w:hint="eastAsia" w:ascii="宋体" w:hAnsi="宋体" w:cs="宋体"/>
                <w:b/>
                <w:bCs/>
                <w:sz w:val="24"/>
                <w:szCs w:val="24"/>
                <w:lang w:val="zh-CN"/>
              </w:rPr>
            </w:pPr>
          </w:p>
        </w:tc>
      </w:tr>
      <w:tr w14:paraId="47B25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472F9391">
            <w:pPr>
              <w:jc w:val="center"/>
              <w:rPr>
                <w:rFonts w:hint="eastAsia" w:ascii="宋体" w:hAnsi="宋体" w:cs="宋体"/>
                <w:b/>
                <w:sz w:val="24"/>
                <w:szCs w:val="24"/>
                <w:lang w:val="zh-CN"/>
              </w:rPr>
            </w:pPr>
            <w:r>
              <w:rPr>
                <w:rFonts w:hint="eastAsia" w:ascii="宋体" w:hAnsi="宋体" w:cs="宋体"/>
                <w:b/>
                <w:sz w:val="24"/>
                <w:szCs w:val="24"/>
                <w:lang w:val="zh-CN"/>
              </w:rPr>
              <w:t>投</w:t>
            </w:r>
            <w:r>
              <w:rPr>
                <w:rFonts w:ascii="宋体" w:hAnsi="宋体" w:cs="宋体"/>
                <w:b/>
                <w:sz w:val="24"/>
                <w:szCs w:val="24"/>
                <w:lang w:val="zh-CN"/>
              </w:rPr>
              <w:t xml:space="preserve"> </w:t>
            </w:r>
            <w:r>
              <w:rPr>
                <w:rFonts w:hint="eastAsia" w:ascii="宋体" w:hAnsi="宋体" w:cs="宋体"/>
                <w:b/>
                <w:sz w:val="24"/>
                <w:szCs w:val="24"/>
                <w:lang w:val="zh-CN"/>
              </w:rPr>
              <w:t>标</w:t>
            </w:r>
            <w:r>
              <w:rPr>
                <w:rFonts w:ascii="宋体" w:hAnsi="宋体" w:cs="宋体"/>
                <w:b/>
                <w:sz w:val="24"/>
                <w:szCs w:val="24"/>
                <w:lang w:val="zh-CN"/>
              </w:rPr>
              <w:t xml:space="preserve"> </w:t>
            </w:r>
            <w:r>
              <w:rPr>
                <w:rFonts w:hint="eastAsia" w:ascii="宋体" w:hAnsi="宋体" w:cs="宋体"/>
                <w:b/>
                <w:sz w:val="24"/>
                <w:szCs w:val="24"/>
                <w:lang w:val="zh-CN"/>
              </w:rPr>
              <w:t>总 工</w:t>
            </w:r>
            <w:r>
              <w:rPr>
                <w:rFonts w:ascii="宋体" w:hAnsi="宋体" w:cs="宋体"/>
                <w:b/>
                <w:sz w:val="24"/>
                <w:szCs w:val="24"/>
                <w:lang w:val="zh-CN"/>
              </w:rPr>
              <w:t xml:space="preserve"> </w:t>
            </w:r>
            <w:r>
              <w:rPr>
                <w:rFonts w:hint="eastAsia" w:ascii="宋体" w:hAnsi="宋体" w:cs="宋体"/>
                <w:b/>
                <w:sz w:val="24"/>
                <w:szCs w:val="24"/>
                <w:lang w:val="zh-CN"/>
              </w:rPr>
              <w:t>期</w:t>
            </w:r>
          </w:p>
        </w:tc>
        <w:tc>
          <w:tcPr>
            <w:tcW w:w="3574" w:type="dxa"/>
            <w:tcBorders>
              <w:top w:val="single" w:color="auto" w:sz="4" w:space="0"/>
              <w:left w:val="single" w:color="auto" w:sz="4" w:space="0"/>
              <w:bottom w:val="single" w:color="auto" w:sz="4" w:space="0"/>
              <w:right w:val="single" w:color="auto" w:sz="4" w:space="0"/>
            </w:tcBorders>
            <w:vAlign w:val="center"/>
          </w:tcPr>
          <w:p w14:paraId="073CEF3B">
            <w:pPr>
              <w:autoSpaceDE w:val="0"/>
              <w:autoSpaceDN w:val="0"/>
              <w:adjustRightInd w:val="0"/>
              <w:jc w:val="center"/>
              <w:rPr>
                <w:rFonts w:hint="eastAsia" w:ascii="宋体" w:hAnsi="宋体" w:cs="宋体"/>
                <w:b/>
                <w:bCs/>
                <w:sz w:val="24"/>
                <w:szCs w:val="24"/>
                <w:lang w:val="zh-CN"/>
              </w:rPr>
            </w:pPr>
            <w:r>
              <w:rPr>
                <w:rFonts w:hint="eastAsia" w:ascii="宋体" w:hAnsi="宋体" w:cs="宋体"/>
                <w:b/>
                <w:bCs/>
                <w:sz w:val="24"/>
                <w:szCs w:val="24"/>
                <w:lang w:val="zh-CN"/>
              </w:rPr>
              <w:t>按招标文件要求</w:t>
            </w:r>
          </w:p>
        </w:tc>
      </w:tr>
      <w:tr w14:paraId="65C5C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20C6A573">
            <w:pPr>
              <w:jc w:val="center"/>
              <w:rPr>
                <w:rFonts w:hint="eastAsia" w:ascii="宋体" w:hAnsi="宋体"/>
                <w:b/>
                <w:sz w:val="24"/>
                <w:szCs w:val="24"/>
              </w:rPr>
            </w:pPr>
            <w:r>
              <w:rPr>
                <w:rFonts w:hint="eastAsia" w:ascii="宋体" w:hAnsi="宋体" w:cs="宋体"/>
                <w:b/>
                <w:sz w:val="24"/>
                <w:szCs w:val="24"/>
                <w:lang w:val="zh-CN"/>
              </w:rPr>
              <w:t>工程质量标准</w:t>
            </w:r>
          </w:p>
        </w:tc>
        <w:tc>
          <w:tcPr>
            <w:tcW w:w="3574" w:type="dxa"/>
            <w:tcBorders>
              <w:top w:val="single" w:color="auto" w:sz="4" w:space="0"/>
              <w:left w:val="single" w:color="auto" w:sz="4" w:space="0"/>
              <w:bottom w:val="single" w:color="auto" w:sz="4" w:space="0"/>
              <w:right w:val="single" w:color="auto" w:sz="4" w:space="0"/>
            </w:tcBorders>
            <w:vAlign w:val="center"/>
          </w:tcPr>
          <w:p w14:paraId="7FC5E3EC">
            <w:pPr>
              <w:autoSpaceDE w:val="0"/>
              <w:autoSpaceDN w:val="0"/>
              <w:adjustRightInd w:val="0"/>
              <w:jc w:val="center"/>
              <w:rPr>
                <w:rFonts w:hint="eastAsia" w:ascii="宋体" w:hAnsi="宋体" w:cs="宋体"/>
                <w:b/>
                <w:bCs/>
                <w:sz w:val="24"/>
                <w:szCs w:val="24"/>
                <w:lang w:val="zh-CN"/>
              </w:rPr>
            </w:pPr>
            <w:r>
              <w:rPr>
                <w:rFonts w:hint="eastAsia" w:ascii="宋体" w:hAnsi="宋体" w:cs="宋体"/>
                <w:b/>
                <w:bCs/>
                <w:sz w:val="24"/>
                <w:szCs w:val="24"/>
                <w:lang w:val="zh-CN"/>
              </w:rPr>
              <w:t>按招标文件要求</w:t>
            </w:r>
          </w:p>
        </w:tc>
      </w:tr>
      <w:tr w14:paraId="01CA2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6FBAE1A0">
            <w:pPr>
              <w:autoSpaceDE w:val="0"/>
              <w:autoSpaceDN w:val="0"/>
              <w:adjustRightInd w:val="0"/>
              <w:jc w:val="center"/>
              <w:rPr>
                <w:rFonts w:hint="eastAsia" w:ascii="宋体" w:hAnsi="宋体" w:cs="宋体"/>
                <w:b/>
                <w:bCs/>
                <w:sz w:val="24"/>
                <w:szCs w:val="24"/>
                <w:lang w:val="zh-CN"/>
              </w:rPr>
            </w:pPr>
            <w:r>
              <w:rPr>
                <w:rFonts w:hint="eastAsia" w:ascii="宋体" w:hAnsi="宋体" w:cs="宋体"/>
                <w:b/>
                <w:sz w:val="24"/>
                <w:szCs w:val="24"/>
                <w:lang w:val="zh-CN"/>
              </w:rPr>
              <w:t>保</w:t>
            </w:r>
            <w:r>
              <w:rPr>
                <w:rFonts w:ascii="宋体" w:hAnsi="宋体" w:cs="宋体"/>
                <w:b/>
                <w:sz w:val="24"/>
                <w:szCs w:val="24"/>
                <w:lang w:val="zh-CN"/>
              </w:rPr>
              <w:t xml:space="preserve"> </w:t>
            </w:r>
            <w:r>
              <w:rPr>
                <w:rFonts w:hint="eastAsia" w:ascii="宋体" w:hAnsi="宋体" w:cs="宋体"/>
                <w:b/>
                <w:sz w:val="24"/>
                <w:szCs w:val="24"/>
                <w:lang w:val="zh-CN"/>
              </w:rPr>
              <w:t>修</w:t>
            </w:r>
            <w:r>
              <w:rPr>
                <w:rFonts w:ascii="宋体" w:hAnsi="宋体" w:cs="宋体"/>
                <w:b/>
                <w:sz w:val="24"/>
                <w:szCs w:val="24"/>
                <w:lang w:val="zh-CN"/>
              </w:rPr>
              <w:t xml:space="preserve"> </w:t>
            </w:r>
            <w:r>
              <w:rPr>
                <w:rFonts w:hint="eastAsia" w:ascii="宋体" w:hAnsi="宋体" w:cs="宋体"/>
                <w:b/>
                <w:sz w:val="24"/>
                <w:szCs w:val="24"/>
                <w:lang w:val="zh-CN"/>
              </w:rPr>
              <w:t>期</w:t>
            </w:r>
            <w:r>
              <w:rPr>
                <w:rFonts w:ascii="宋体" w:hAnsi="宋体" w:cs="宋体"/>
                <w:b/>
                <w:sz w:val="24"/>
                <w:szCs w:val="24"/>
                <w:lang w:val="zh-CN"/>
              </w:rPr>
              <w:t xml:space="preserve"> </w:t>
            </w:r>
            <w:r>
              <w:rPr>
                <w:rFonts w:hint="eastAsia" w:ascii="宋体" w:hAnsi="宋体" w:cs="宋体"/>
                <w:b/>
                <w:sz w:val="24"/>
                <w:szCs w:val="24"/>
                <w:lang w:val="zh-CN"/>
              </w:rPr>
              <w:t>限</w:t>
            </w:r>
          </w:p>
        </w:tc>
        <w:tc>
          <w:tcPr>
            <w:tcW w:w="3574" w:type="dxa"/>
            <w:tcBorders>
              <w:top w:val="single" w:color="auto" w:sz="4" w:space="0"/>
              <w:left w:val="single" w:color="auto" w:sz="4" w:space="0"/>
              <w:bottom w:val="single" w:color="auto" w:sz="4" w:space="0"/>
              <w:right w:val="single" w:color="auto" w:sz="4" w:space="0"/>
            </w:tcBorders>
            <w:vAlign w:val="center"/>
          </w:tcPr>
          <w:p w14:paraId="6F6E9EAC">
            <w:pPr>
              <w:autoSpaceDE w:val="0"/>
              <w:autoSpaceDN w:val="0"/>
              <w:adjustRightInd w:val="0"/>
              <w:jc w:val="center"/>
              <w:rPr>
                <w:rFonts w:hint="eastAsia" w:ascii="宋体" w:hAnsi="宋体" w:cs="宋体"/>
                <w:b/>
                <w:bCs/>
                <w:sz w:val="24"/>
                <w:szCs w:val="24"/>
                <w:lang w:val="zh-CN"/>
              </w:rPr>
            </w:pPr>
            <w:r>
              <w:rPr>
                <w:rFonts w:hint="eastAsia" w:ascii="宋体" w:hAnsi="宋体" w:cs="宋体"/>
                <w:b/>
                <w:bCs/>
                <w:sz w:val="24"/>
                <w:szCs w:val="24"/>
                <w:lang w:val="zh-CN"/>
              </w:rPr>
              <w:t>按招标文件要求</w:t>
            </w:r>
          </w:p>
        </w:tc>
      </w:tr>
      <w:tr w14:paraId="0A251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444F2B9D">
            <w:pPr>
              <w:autoSpaceDE w:val="0"/>
              <w:autoSpaceDN w:val="0"/>
              <w:adjustRightInd w:val="0"/>
              <w:jc w:val="center"/>
              <w:rPr>
                <w:rFonts w:hint="eastAsia" w:ascii="宋体" w:hAnsi="宋体" w:cs="宋体"/>
                <w:b/>
                <w:sz w:val="24"/>
                <w:szCs w:val="24"/>
                <w:lang w:val="zh-CN"/>
              </w:rPr>
            </w:pPr>
            <w:r>
              <w:rPr>
                <w:rFonts w:hint="eastAsia" w:ascii="宋体" w:hAnsi="宋体" w:cs="宋体"/>
                <w:b/>
                <w:sz w:val="24"/>
                <w:szCs w:val="24"/>
                <w:lang w:val="zh-CN"/>
              </w:rPr>
              <w:t>投标有效期</w:t>
            </w:r>
          </w:p>
        </w:tc>
        <w:tc>
          <w:tcPr>
            <w:tcW w:w="3574" w:type="dxa"/>
            <w:tcBorders>
              <w:top w:val="single" w:color="auto" w:sz="4" w:space="0"/>
              <w:left w:val="single" w:color="auto" w:sz="4" w:space="0"/>
              <w:bottom w:val="single" w:color="auto" w:sz="4" w:space="0"/>
              <w:right w:val="single" w:color="auto" w:sz="4" w:space="0"/>
            </w:tcBorders>
            <w:vAlign w:val="center"/>
          </w:tcPr>
          <w:p w14:paraId="2C491130">
            <w:pPr>
              <w:autoSpaceDE w:val="0"/>
              <w:autoSpaceDN w:val="0"/>
              <w:adjustRightInd w:val="0"/>
              <w:jc w:val="center"/>
              <w:rPr>
                <w:rFonts w:hint="eastAsia" w:ascii="宋体" w:hAnsi="宋体" w:cs="宋体"/>
                <w:b/>
                <w:bCs/>
                <w:sz w:val="24"/>
                <w:szCs w:val="24"/>
                <w:lang w:val="zh-CN"/>
              </w:rPr>
            </w:pPr>
            <w:r>
              <w:rPr>
                <w:rFonts w:hint="eastAsia" w:ascii="宋体" w:hAnsi="宋体" w:cs="宋体"/>
                <w:b/>
                <w:bCs/>
                <w:sz w:val="24"/>
                <w:szCs w:val="24"/>
                <w:lang w:val="zh-CN"/>
              </w:rPr>
              <w:t>按招标文件要求</w:t>
            </w:r>
          </w:p>
        </w:tc>
      </w:tr>
    </w:tbl>
    <w:p w14:paraId="4D29D8CA">
      <w:pPr>
        <w:pStyle w:val="2"/>
        <w:ind w:firstLine="0"/>
      </w:pPr>
    </w:p>
    <w:p w14:paraId="596E963F">
      <w:pPr>
        <w:widowControl/>
        <w:jc w:val="left"/>
        <w:rPr>
          <w:b/>
          <w:sz w:val="24"/>
          <w:szCs w:val="24"/>
        </w:rPr>
      </w:pPr>
      <w:r>
        <w:br w:type="page"/>
      </w:r>
    </w:p>
    <w:p w14:paraId="0286D910">
      <w:pPr>
        <w:pStyle w:val="5"/>
        <w:spacing w:before="120" w:after="120"/>
        <w:rPr>
          <w:rFonts w:hint="eastAsia"/>
        </w:rPr>
      </w:pPr>
      <w:bookmarkStart w:id="43" w:name="_Toc1087"/>
      <w:r>
        <w:rPr>
          <w:rFonts w:hint="eastAsia"/>
        </w:rPr>
        <w:t>格式四</w:t>
      </w:r>
      <w:bookmarkEnd w:id="43"/>
    </w:p>
    <w:p w14:paraId="0A41FD0D">
      <w:pPr>
        <w:widowControl/>
        <w:jc w:val="left"/>
        <w:rPr>
          <w:b/>
          <w:sz w:val="24"/>
          <w:szCs w:val="24"/>
        </w:rPr>
      </w:pPr>
    </w:p>
    <w:p w14:paraId="2095A515">
      <w:pPr>
        <w:pStyle w:val="5"/>
        <w:spacing w:before="120" w:after="120"/>
        <w:rPr>
          <w:rFonts w:ascii="Times New Roman" w:hAnsi="Times New Roman"/>
          <w:szCs w:val="24"/>
        </w:rPr>
      </w:pPr>
    </w:p>
    <w:p w14:paraId="27EADA6E">
      <w:pPr>
        <w:snapToGrid w:val="0"/>
        <w:spacing w:line="360" w:lineRule="auto"/>
        <w:outlineLvl w:val="0"/>
        <w:rPr>
          <w:rFonts w:hint="eastAsia" w:ascii="宋体" w:hAnsi="宋体"/>
          <w:b/>
          <w:snapToGrid w:val="0"/>
          <w:sz w:val="28"/>
          <w:szCs w:val="28"/>
        </w:rPr>
      </w:pPr>
    </w:p>
    <w:p w14:paraId="77CA874F">
      <w:pPr>
        <w:snapToGrid w:val="0"/>
        <w:spacing w:line="360" w:lineRule="auto"/>
        <w:jc w:val="center"/>
        <w:outlineLvl w:val="0"/>
        <w:rPr>
          <w:rFonts w:hint="eastAsia" w:ascii="宋体" w:hAnsi="宋体"/>
          <w:b/>
          <w:snapToGrid w:val="0"/>
          <w:sz w:val="28"/>
          <w:szCs w:val="28"/>
        </w:rPr>
      </w:pPr>
      <w:bookmarkStart w:id="44" w:name="_Toc40271718"/>
      <w:bookmarkStart w:id="45" w:name="_Toc13535"/>
      <w:bookmarkStart w:id="46" w:name="_Toc490078255"/>
      <w:r>
        <w:rPr>
          <w:rFonts w:hint="eastAsia" w:ascii="宋体" w:hAnsi="宋体"/>
          <w:b/>
          <w:snapToGrid w:val="0"/>
          <w:sz w:val="28"/>
          <w:szCs w:val="28"/>
        </w:rPr>
        <w:t>法定代表人证明书</w:t>
      </w:r>
      <w:bookmarkEnd w:id="44"/>
      <w:bookmarkEnd w:id="45"/>
      <w:bookmarkEnd w:id="46"/>
    </w:p>
    <w:p w14:paraId="2FB5E5FD">
      <w:pPr>
        <w:snapToGrid w:val="0"/>
        <w:spacing w:line="360" w:lineRule="auto"/>
        <w:jc w:val="center"/>
        <w:outlineLvl w:val="0"/>
        <w:rPr>
          <w:rFonts w:hint="eastAsia" w:ascii="宋体" w:hAnsi="宋体"/>
          <w:b/>
          <w:snapToGrid w:val="0"/>
          <w:sz w:val="24"/>
        </w:rPr>
      </w:pPr>
    </w:p>
    <w:p w14:paraId="7044D594">
      <w:pPr>
        <w:snapToGrid w:val="0"/>
        <w:spacing w:line="360" w:lineRule="auto"/>
        <w:outlineLvl w:val="0"/>
        <w:rPr>
          <w:rFonts w:hint="eastAsia" w:ascii="宋体" w:hAnsi="宋体"/>
          <w:snapToGrid w:val="0"/>
          <w:szCs w:val="21"/>
        </w:rPr>
      </w:pPr>
      <w:r>
        <w:rPr>
          <w:rFonts w:hint="eastAsia" w:ascii="宋体" w:hAnsi="宋体"/>
          <w:b/>
          <w:snapToGrid w:val="0"/>
          <w:sz w:val="24"/>
        </w:rPr>
        <w:t xml:space="preserve">     </w:t>
      </w:r>
      <w:r>
        <w:rPr>
          <w:rFonts w:hint="eastAsia" w:ascii="宋体" w:hAnsi="宋体"/>
          <w:snapToGrid w:val="0"/>
          <w:sz w:val="24"/>
        </w:rPr>
        <w:t xml:space="preserve">   </w:t>
      </w:r>
      <w:r>
        <w:rPr>
          <w:rFonts w:hint="eastAsia" w:ascii="宋体" w:hAnsi="宋体"/>
          <w:snapToGrid w:val="0"/>
          <w:szCs w:val="21"/>
          <w:u w:val="single"/>
        </w:rPr>
        <w:t xml:space="preserve">          </w:t>
      </w:r>
      <w:bookmarkStart w:id="47" w:name="_Toc490078256"/>
      <w:bookmarkStart w:id="48" w:name="_Toc40271719"/>
      <w:bookmarkStart w:id="49" w:name="_Toc9745"/>
      <w:r>
        <w:rPr>
          <w:rFonts w:hint="eastAsia" w:ascii="宋体" w:hAnsi="宋体"/>
          <w:snapToGrid w:val="0"/>
          <w:szCs w:val="21"/>
        </w:rPr>
        <w:t>同志，现任我单位</w:t>
      </w:r>
      <w:r>
        <w:rPr>
          <w:rFonts w:hint="eastAsia" w:ascii="宋体" w:hAnsi="宋体"/>
          <w:snapToGrid w:val="0"/>
          <w:szCs w:val="21"/>
          <w:u w:val="single"/>
        </w:rPr>
        <w:t xml:space="preserve">          </w:t>
      </w:r>
      <w:r>
        <w:rPr>
          <w:rFonts w:hint="eastAsia" w:ascii="宋体" w:hAnsi="宋体"/>
          <w:snapToGrid w:val="0"/>
          <w:szCs w:val="21"/>
        </w:rPr>
        <w:t>职务，为法定代表人，特此证明。</w:t>
      </w:r>
      <w:bookmarkEnd w:id="47"/>
      <w:bookmarkEnd w:id="48"/>
      <w:bookmarkEnd w:id="49"/>
    </w:p>
    <w:p w14:paraId="1BC27139">
      <w:pPr>
        <w:snapToGrid w:val="0"/>
        <w:spacing w:line="360" w:lineRule="auto"/>
        <w:outlineLvl w:val="0"/>
        <w:rPr>
          <w:rFonts w:hint="eastAsia" w:ascii="宋体" w:hAnsi="宋体"/>
          <w:snapToGrid w:val="0"/>
          <w:szCs w:val="21"/>
        </w:rPr>
      </w:pPr>
    </w:p>
    <w:p w14:paraId="0D7E6543">
      <w:pPr>
        <w:snapToGrid w:val="0"/>
        <w:spacing w:line="360" w:lineRule="auto"/>
        <w:outlineLvl w:val="0"/>
        <w:rPr>
          <w:rFonts w:hint="eastAsia" w:ascii="宋体" w:hAnsi="宋体"/>
          <w:snapToGrid w:val="0"/>
          <w:szCs w:val="21"/>
          <w:u w:val="single"/>
        </w:rPr>
      </w:pPr>
      <w:r>
        <w:rPr>
          <w:rFonts w:hint="eastAsia" w:ascii="宋体" w:hAnsi="宋体"/>
          <w:snapToGrid w:val="0"/>
          <w:szCs w:val="21"/>
        </w:rPr>
        <w:t xml:space="preserve">  </w:t>
      </w:r>
      <w:bookmarkStart w:id="50" w:name="_Toc490078257"/>
      <w:bookmarkStart w:id="51" w:name="_Toc40271720"/>
      <w:bookmarkStart w:id="52" w:name="_Toc2421"/>
      <w:r>
        <w:rPr>
          <w:rFonts w:hint="eastAsia" w:ascii="宋体" w:hAnsi="宋体"/>
          <w:snapToGrid w:val="0"/>
          <w:szCs w:val="21"/>
        </w:rPr>
        <w:t>有效日期：</w:t>
      </w:r>
      <w:r>
        <w:rPr>
          <w:rFonts w:hint="eastAsia" w:ascii="宋体" w:hAnsi="宋体"/>
          <w:snapToGrid w:val="0"/>
          <w:szCs w:val="21"/>
          <w:u w:val="single"/>
        </w:rPr>
        <w:t xml:space="preserve">       </w:t>
      </w:r>
      <w:r>
        <w:rPr>
          <w:rFonts w:hint="eastAsia" w:ascii="宋体" w:hAnsi="宋体"/>
          <w:snapToGrid w:val="0"/>
          <w:szCs w:val="21"/>
        </w:rPr>
        <w:t xml:space="preserve">  签发日期：</w:t>
      </w:r>
      <w:r>
        <w:rPr>
          <w:rFonts w:hint="eastAsia" w:ascii="宋体" w:hAnsi="宋体"/>
          <w:snapToGrid w:val="0"/>
          <w:szCs w:val="21"/>
          <w:u w:val="single"/>
        </w:rPr>
        <w:t xml:space="preserve">       </w:t>
      </w:r>
      <w:r>
        <w:rPr>
          <w:rFonts w:hint="eastAsia" w:ascii="宋体" w:hAnsi="宋体"/>
          <w:snapToGrid w:val="0"/>
          <w:szCs w:val="21"/>
        </w:rPr>
        <w:t xml:space="preserve"> 单位：</w:t>
      </w:r>
      <w:r>
        <w:rPr>
          <w:rFonts w:hint="eastAsia" w:ascii="宋体" w:hAnsi="宋体"/>
          <w:snapToGrid w:val="0"/>
          <w:szCs w:val="21"/>
          <w:u w:val="single"/>
        </w:rPr>
        <w:t xml:space="preserve">      </w:t>
      </w:r>
      <w:r>
        <w:rPr>
          <w:rFonts w:hint="eastAsia" w:ascii="宋体" w:hAnsi="宋体"/>
          <w:snapToGrid w:val="0"/>
          <w:szCs w:val="21"/>
        </w:rPr>
        <w:t>（公章）</w:t>
      </w:r>
      <w:bookmarkEnd w:id="50"/>
      <w:r>
        <w:rPr>
          <w:rFonts w:hint="eastAsia" w:ascii="宋体" w:hAnsi="宋体"/>
          <w:snapToGrid w:val="0"/>
          <w:szCs w:val="21"/>
        </w:rPr>
        <w:t>法定代表人签字</w:t>
      </w:r>
      <w:r>
        <w:rPr>
          <w:rFonts w:hint="eastAsia" w:ascii="宋体" w:hAnsi="宋体"/>
          <w:szCs w:val="21"/>
        </w:rPr>
        <w:t>或盖章</w:t>
      </w:r>
      <w:r>
        <w:rPr>
          <w:rFonts w:hint="eastAsia" w:ascii="宋体" w:hAnsi="宋体"/>
          <w:snapToGrid w:val="0"/>
          <w:szCs w:val="21"/>
        </w:rPr>
        <w:t>：</w:t>
      </w:r>
      <w:bookmarkEnd w:id="51"/>
      <w:bookmarkEnd w:id="52"/>
      <w:r>
        <w:rPr>
          <w:rFonts w:hint="eastAsia" w:ascii="宋体" w:hAnsi="宋体"/>
          <w:snapToGrid w:val="0"/>
          <w:szCs w:val="21"/>
          <w:u w:val="single"/>
        </w:rPr>
        <w:t xml:space="preserve">       </w:t>
      </w:r>
    </w:p>
    <w:p w14:paraId="44FF6EBE">
      <w:pPr>
        <w:snapToGrid w:val="0"/>
        <w:spacing w:line="360" w:lineRule="auto"/>
        <w:outlineLvl w:val="0"/>
        <w:rPr>
          <w:rFonts w:hint="eastAsia" w:ascii="宋体" w:hAnsi="宋体"/>
          <w:snapToGrid w:val="0"/>
          <w:szCs w:val="21"/>
        </w:rPr>
      </w:pPr>
    </w:p>
    <w:p w14:paraId="164839BB">
      <w:pPr>
        <w:snapToGrid w:val="0"/>
        <w:spacing w:line="360" w:lineRule="auto"/>
        <w:outlineLvl w:val="0"/>
        <w:rPr>
          <w:rFonts w:hint="eastAsia" w:ascii="宋体" w:hAnsi="宋体"/>
          <w:snapToGrid w:val="0"/>
          <w:szCs w:val="21"/>
          <w:u w:val="single"/>
        </w:rPr>
      </w:pPr>
      <w:r>
        <w:rPr>
          <w:rFonts w:hint="eastAsia" w:ascii="宋体" w:hAnsi="宋体"/>
          <w:snapToGrid w:val="0"/>
          <w:szCs w:val="21"/>
        </w:rPr>
        <w:t xml:space="preserve">  </w:t>
      </w:r>
      <w:bookmarkStart w:id="53" w:name="_Toc14799"/>
      <w:bookmarkStart w:id="54" w:name="_Toc40271721"/>
      <w:bookmarkStart w:id="55" w:name="_Toc490078258"/>
      <w:r>
        <w:rPr>
          <w:rFonts w:hint="eastAsia" w:ascii="宋体" w:hAnsi="宋体"/>
          <w:snapToGrid w:val="0"/>
          <w:szCs w:val="21"/>
        </w:rPr>
        <w:t>附：代表人性别：</w:t>
      </w:r>
      <w:r>
        <w:rPr>
          <w:rFonts w:hint="eastAsia" w:ascii="宋体" w:hAnsi="宋体"/>
          <w:snapToGrid w:val="0"/>
          <w:szCs w:val="21"/>
          <w:u w:val="single"/>
        </w:rPr>
        <w:t xml:space="preserve">            </w:t>
      </w:r>
      <w:r>
        <w:rPr>
          <w:rFonts w:hint="eastAsia" w:ascii="宋体" w:hAnsi="宋体"/>
          <w:snapToGrid w:val="0"/>
          <w:szCs w:val="21"/>
        </w:rPr>
        <w:t xml:space="preserve"> 年龄：</w:t>
      </w:r>
      <w:r>
        <w:rPr>
          <w:rFonts w:hint="eastAsia" w:ascii="宋体" w:hAnsi="宋体"/>
          <w:snapToGrid w:val="0"/>
          <w:szCs w:val="21"/>
          <w:u w:val="single"/>
        </w:rPr>
        <w:t xml:space="preserve">            </w:t>
      </w:r>
      <w:r>
        <w:rPr>
          <w:rFonts w:hint="eastAsia" w:ascii="宋体" w:hAnsi="宋体"/>
          <w:snapToGrid w:val="0"/>
          <w:szCs w:val="21"/>
        </w:rPr>
        <w:t xml:space="preserve"> 身份证号码：</w:t>
      </w:r>
      <w:bookmarkEnd w:id="53"/>
      <w:bookmarkEnd w:id="54"/>
      <w:bookmarkEnd w:id="55"/>
      <w:r>
        <w:rPr>
          <w:rFonts w:hint="eastAsia" w:ascii="宋体" w:hAnsi="宋体"/>
          <w:snapToGrid w:val="0"/>
          <w:szCs w:val="21"/>
          <w:u w:val="single"/>
        </w:rPr>
        <w:t xml:space="preserve">               </w:t>
      </w:r>
    </w:p>
    <w:p w14:paraId="6BDB7214">
      <w:pPr>
        <w:snapToGrid w:val="0"/>
        <w:spacing w:line="360" w:lineRule="auto"/>
        <w:outlineLvl w:val="0"/>
        <w:rPr>
          <w:rFonts w:hint="eastAsia" w:ascii="宋体" w:hAnsi="宋体"/>
          <w:snapToGrid w:val="0"/>
          <w:szCs w:val="21"/>
        </w:rPr>
      </w:pPr>
    </w:p>
    <w:p w14:paraId="5CB45D7A">
      <w:pPr>
        <w:snapToGrid w:val="0"/>
        <w:spacing w:line="360" w:lineRule="auto"/>
        <w:outlineLvl w:val="0"/>
        <w:rPr>
          <w:rFonts w:hint="eastAsia" w:ascii="宋体" w:hAnsi="宋体"/>
          <w:snapToGrid w:val="0"/>
          <w:szCs w:val="21"/>
          <w:u w:val="single"/>
        </w:rPr>
      </w:pPr>
      <w:r>
        <w:rPr>
          <w:rFonts w:hint="eastAsia" w:ascii="宋体" w:hAnsi="宋体"/>
          <w:snapToGrid w:val="0"/>
          <w:szCs w:val="21"/>
        </w:rPr>
        <w:t xml:space="preserve">  </w:t>
      </w:r>
      <w:bookmarkStart w:id="56" w:name="_Toc23267"/>
      <w:bookmarkStart w:id="57" w:name="_Toc490078259"/>
      <w:bookmarkStart w:id="58" w:name="_Toc40271722"/>
      <w:r>
        <w:rPr>
          <w:rFonts w:hint="eastAsia" w:ascii="宋体" w:hAnsi="宋体"/>
          <w:snapToGrid w:val="0"/>
          <w:szCs w:val="21"/>
        </w:rPr>
        <w:t>营业执照号码：</w:t>
      </w:r>
      <w:r>
        <w:rPr>
          <w:rFonts w:hint="eastAsia" w:ascii="宋体" w:hAnsi="宋体"/>
          <w:snapToGrid w:val="0"/>
          <w:szCs w:val="21"/>
          <w:u w:val="single"/>
        </w:rPr>
        <w:t xml:space="preserve">                     </w:t>
      </w:r>
      <w:r>
        <w:rPr>
          <w:rFonts w:hint="eastAsia" w:ascii="宋体" w:hAnsi="宋体"/>
          <w:snapToGrid w:val="0"/>
          <w:szCs w:val="21"/>
        </w:rPr>
        <w:t xml:space="preserve">      经济性质：</w:t>
      </w:r>
      <w:bookmarkEnd w:id="56"/>
      <w:bookmarkEnd w:id="57"/>
      <w:bookmarkEnd w:id="58"/>
      <w:r>
        <w:rPr>
          <w:rFonts w:hint="eastAsia" w:ascii="宋体" w:hAnsi="宋体"/>
          <w:snapToGrid w:val="0"/>
          <w:szCs w:val="21"/>
          <w:u w:val="single"/>
        </w:rPr>
        <w:t xml:space="preserve">                     </w:t>
      </w:r>
    </w:p>
    <w:p w14:paraId="0E730709">
      <w:pPr>
        <w:snapToGrid w:val="0"/>
        <w:spacing w:line="360" w:lineRule="auto"/>
        <w:outlineLvl w:val="0"/>
        <w:rPr>
          <w:rFonts w:hint="eastAsia" w:ascii="宋体" w:hAnsi="宋体"/>
          <w:snapToGrid w:val="0"/>
          <w:szCs w:val="21"/>
        </w:rPr>
      </w:pPr>
    </w:p>
    <w:p w14:paraId="6DE1A574">
      <w:pPr>
        <w:snapToGrid w:val="0"/>
        <w:spacing w:line="360" w:lineRule="auto"/>
        <w:ind w:firstLine="560"/>
        <w:outlineLvl w:val="0"/>
        <w:rPr>
          <w:rFonts w:hint="eastAsia" w:ascii="宋体" w:hAnsi="宋体"/>
          <w:snapToGrid w:val="0"/>
          <w:szCs w:val="21"/>
        </w:rPr>
      </w:pPr>
      <w:bookmarkStart w:id="59" w:name="_Toc490078260"/>
      <w:bookmarkStart w:id="60" w:name="_Toc23599"/>
      <w:bookmarkStart w:id="61" w:name="_Toc40271723"/>
      <w:r>
        <w:rPr>
          <w:rFonts w:hint="eastAsia" w:ascii="宋体" w:hAnsi="宋体"/>
          <w:snapToGrid w:val="0"/>
          <w:szCs w:val="21"/>
        </w:rPr>
        <w:t>主营（产）：</w:t>
      </w:r>
      <w:bookmarkEnd w:id="59"/>
      <w:bookmarkEnd w:id="60"/>
      <w:bookmarkEnd w:id="61"/>
      <w:r>
        <w:rPr>
          <w:rFonts w:hint="eastAsia" w:ascii="宋体" w:hAnsi="宋体"/>
          <w:snapToGrid w:val="0"/>
          <w:szCs w:val="21"/>
          <w:u w:val="single"/>
        </w:rPr>
        <w:t xml:space="preserve">                     </w:t>
      </w:r>
    </w:p>
    <w:p w14:paraId="04955465">
      <w:pPr>
        <w:snapToGrid w:val="0"/>
        <w:spacing w:line="360" w:lineRule="auto"/>
        <w:ind w:firstLine="560"/>
        <w:outlineLvl w:val="0"/>
        <w:rPr>
          <w:rFonts w:hint="eastAsia" w:ascii="宋体" w:hAnsi="宋体"/>
          <w:snapToGrid w:val="0"/>
          <w:sz w:val="24"/>
        </w:rPr>
      </w:pPr>
    </w:p>
    <w:p w14:paraId="6FD366E7">
      <w:pPr>
        <w:snapToGrid w:val="0"/>
        <w:spacing w:line="360" w:lineRule="auto"/>
        <w:ind w:firstLine="560"/>
        <w:outlineLvl w:val="0"/>
        <w:rPr>
          <w:rFonts w:hint="eastAsia" w:ascii="宋体" w:hAnsi="宋体"/>
          <w:snapToGrid w:val="0"/>
          <w:szCs w:val="21"/>
        </w:rPr>
      </w:pPr>
      <w:bookmarkStart w:id="62" w:name="_Toc40271724"/>
      <w:bookmarkStart w:id="63" w:name="_Toc31197"/>
      <w:bookmarkStart w:id="64" w:name="_Toc490078261"/>
      <w:r>
        <w:rPr>
          <w:rFonts w:hint="eastAsia" w:ascii="宋体" w:hAnsi="宋体"/>
          <w:snapToGrid w:val="0"/>
          <w:szCs w:val="21"/>
        </w:rPr>
        <w:t>兼营（产）：</w:t>
      </w:r>
      <w:bookmarkEnd w:id="62"/>
      <w:bookmarkEnd w:id="63"/>
      <w:bookmarkEnd w:id="64"/>
      <w:r>
        <w:rPr>
          <w:rFonts w:hint="eastAsia" w:ascii="宋体" w:hAnsi="宋体"/>
          <w:snapToGrid w:val="0"/>
          <w:szCs w:val="21"/>
          <w:u w:val="single"/>
        </w:rPr>
        <w:t xml:space="preserve">                     </w:t>
      </w:r>
    </w:p>
    <w:p w14:paraId="1C1F9F4F">
      <w:pPr>
        <w:snapToGrid w:val="0"/>
        <w:spacing w:line="360" w:lineRule="auto"/>
        <w:ind w:firstLine="560"/>
        <w:outlineLvl w:val="0"/>
        <w:rPr>
          <w:rFonts w:hint="eastAsia" w:ascii="宋体" w:hAnsi="宋体"/>
          <w:snapToGrid w:val="0"/>
          <w:szCs w:val="21"/>
        </w:rPr>
      </w:pPr>
    </w:p>
    <w:p w14:paraId="042F690D">
      <w:pPr>
        <w:snapToGrid w:val="0"/>
        <w:spacing w:line="360" w:lineRule="auto"/>
        <w:ind w:firstLine="560"/>
        <w:outlineLvl w:val="0"/>
        <w:rPr>
          <w:rFonts w:hint="eastAsia" w:ascii="宋体" w:hAnsi="宋体"/>
          <w:snapToGrid w:val="0"/>
          <w:szCs w:val="21"/>
        </w:rPr>
      </w:pPr>
    </w:p>
    <w:p w14:paraId="29DDD8E9">
      <w:pPr>
        <w:snapToGrid w:val="0"/>
        <w:spacing w:line="360" w:lineRule="auto"/>
        <w:ind w:firstLine="560"/>
        <w:outlineLvl w:val="0"/>
        <w:rPr>
          <w:rFonts w:hint="eastAsia" w:ascii="宋体" w:hAnsi="宋体"/>
          <w:snapToGrid w:val="0"/>
          <w:szCs w:val="21"/>
          <w:u w:val="single"/>
        </w:rPr>
      </w:pPr>
      <w:bookmarkStart w:id="65" w:name="_Toc3727"/>
      <w:bookmarkStart w:id="66" w:name="_Toc40271725"/>
      <w:r>
        <w:rPr>
          <w:rFonts w:hint="eastAsia" w:ascii="宋体" w:hAnsi="宋体"/>
          <w:snapToGrid w:val="0"/>
          <w:szCs w:val="21"/>
        </w:rPr>
        <w:t>身份证复印件：</w:t>
      </w:r>
      <w:bookmarkEnd w:id="65"/>
      <w:bookmarkEnd w:id="66"/>
      <w:r>
        <w:rPr>
          <w:rFonts w:hint="eastAsia" w:ascii="宋体" w:hAnsi="宋体"/>
          <w:snapToGrid w:val="0"/>
          <w:szCs w:val="21"/>
          <w:u w:val="single"/>
        </w:rPr>
        <w:t xml:space="preserve">                     </w:t>
      </w:r>
    </w:p>
    <w:p w14:paraId="626070E8">
      <w:pPr>
        <w:snapToGrid w:val="0"/>
        <w:spacing w:line="360" w:lineRule="auto"/>
        <w:ind w:firstLine="560"/>
        <w:outlineLvl w:val="0"/>
        <w:rPr>
          <w:rFonts w:hint="eastAsia" w:ascii="宋体" w:hAnsi="宋体"/>
          <w:snapToGrid w:val="0"/>
          <w:szCs w:val="21"/>
          <w:u w:val="single"/>
        </w:rPr>
      </w:pPr>
    </w:p>
    <w:p w14:paraId="28D860B4">
      <w:pPr>
        <w:snapToGrid w:val="0"/>
        <w:spacing w:line="360" w:lineRule="auto"/>
        <w:ind w:firstLine="560"/>
        <w:outlineLvl w:val="0"/>
        <w:rPr>
          <w:rFonts w:hint="eastAsia" w:ascii="宋体" w:hAnsi="宋体"/>
          <w:snapToGrid w:val="0"/>
          <w:szCs w:val="21"/>
          <w:u w:val="single"/>
        </w:rPr>
      </w:pPr>
    </w:p>
    <w:p w14:paraId="1002ACDD">
      <w:pPr>
        <w:snapToGrid w:val="0"/>
        <w:spacing w:line="360" w:lineRule="auto"/>
        <w:ind w:firstLine="560"/>
        <w:outlineLvl w:val="0"/>
        <w:rPr>
          <w:rFonts w:hint="eastAsia" w:ascii="宋体" w:hAnsi="宋体"/>
          <w:snapToGrid w:val="0"/>
          <w:szCs w:val="21"/>
          <w:u w:val="single"/>
        </w:rPr>
      </w:pPr>
    </w:p>
    <w:p w14:paraId="51AE5B19">
      <w:pPr>
        <w:spacing w:line="360" w:lineRule="auto"/>
        <w:rPr>
          <w:rFonts w:hint="eastAsia" w:ascii="宋体" w:hAnsi="宋体"/>
          <w:b/>
          <w:szCs w:val="21"/>
        </w:rPr>
      </w:pPr>
    </w:p>
    <w:p w14:paraId="28E9AC7E">
      <w:pPr>
        <w:pStyle w:val="5"/>
        <w:spacing w:before="120" w:after="120"/>
        <w:rPr>
          <w:rFonts w:ascii="Times New Roman" w:hAnsi="Times New Roman"/>
          <w:szCs w:val="24"/>
        </w:rPr>
      </w:pPr>
      <w:r>
        <w:rPr>
          <w:b/>
          <w:szCs w:val="21"/>
        </w:rPr>
        <w:br w:type="page"/>
      </w:r>
      <w:bookmarkStart w:id="67" w:name="_Toc20473"/>
      <w:r>
        <w:rPr>
          <w:rFonts w:hint="eastAsia" w:ascii="Times New Roman" w:hAnsi="Times New Roman"/>
          <w:szCs w:val="24"/>
        </w:rPr>
        <w:t>格式</w:t>
      </w:r>
      <w:r>
        <w:rPr>
          <w:rFonts w:hint="eastAsia"/>
        </w:rPr>
        <w:t>四</w:t>
      </w:r>
      <w:bookmarkEnd w:id="67"/>
    </w:p>
    <w:p w14:paraId="278B3285">
      <w:pPr>
        <w:spacing w:line="360" w:lineRule="auto"/>
        <w:rPr>
          <w:rFonts w:hint="eastAsia" w:ascii="宋体" w:hAnsi="宋体"/>
          <w:b/>
          <w:szCs w:val="21"/>
        </w:rPr>
      </w:pPr>
    </w:p>
    <w:p w14:paraId="221DDC81">
      <w:pPr>
        <w:snapToGrid w:val="0"/>
        <w:spacing w:line="360" w:lineRule="auto"/>
        <w:jc w:val="center"/>
        <w:outlineLvl w:val="0"/>
        <w:rPr>
          <w:rFonts w:hint="eastAsia" w:ascii="宋体" w:hAnsi="宋体"/>
          <w:b/>
          <w:snapToGrid w:val="0"/>
          <w:sz w:val="28"/>
          <w:szCs w:val="28"/>
        </w:rPr>
      </w:pPr>
      <w:bookmarkStart w:id="68" w:name="_Toc40271726"/>
      <w:bookmarkStart w:id="69" w:name="_Toc29480"/>
      <w:bookmarkStart w:id="70" w:name="_Toc490078262"/>
      <w:r>
        <w:rPr>
          <w:rFonts w:hint="eastAsia" w:ascii="宋体" w:hAnsi="宋体"/>
          <w:b/>
          <w:snapToGrid w:val="0"/>
          <w:sz w:val="28"/>
          <w:szCs w:val="28"/>
        </w:rPr>
        <w:t>法人授权委托证明书</w:t>
      </w:r>
      <w:bookmarkEnd w:id="68"/>
      <w:bookmarkEnd w:id="69"/>
      <w:bookmarkEnd w:id="70"/>
    </w:p>
    <w:p w14:paraId="6EA0FF93">
      <w:pPr>
        <w:snapToGrid w:val="0"/>
        <w:spacing w:line="360" w:lineRule="auto"/>
        <w:rPr>
          <w:rFonts w:hint="eastAsia" w:ascii="宋体" w:hAnsi="宋体"/>
          <w:snapToGrid w:val="0"/>
          <w:sz w:val="24"/>
        </w:rPr>
      </w:pPr>
    </w:p>
    <w:p w14:paraId="3179ABE1">
      <w:pPr>
        <w:snapToGrid w:val="0"/>
        <w:spacing w:line="360" w:lineRule="auto"/>
        <w:rPr>
          <w:rFonts w:hint="eastAsia" w:ascii="宋体" w:hAnsi="宋体"/>
          <w:snapToGrid w:val="0"/>
          <w:szCs w:val="21"/>
        </w:rPr>
      </w:pPr>
      <w:r>
        <w:rPr>
          <w:rFonts w:hint="eastAsia" w:ascii="宋体" w:hAnsi="宋体"/>
          <w:snapToGrid w:val="0"/>
          <w:szCs w:val="21"/>
        </w:rPr>
        <w:t>致：</w:t>
      </w:r>
      <w:r>
        <w:rPr>
          <w:rFonts w:hint="eastAsia" w:ascii="宋体" w:hAnsi="宋体"/>
          <w:szCs w:val="21"/>
        </w:rPr>
        <w:t xml:space="preserve"> </w:t>
      </w:r>
    </w:p>
    <w:p w14:paraId="23C3ABC9">
      <w:pPr>
        <w:snapToGrid w:val="0"/>
        <w:spacing w:line="360" w:lineRule="auto"/>
        <w:rPr>
          <w:rFonts w:hint="eastAsia" w:ascii="宋体" w:hAnsi="宋体"/>
          <w:snapToGrid w:val="0"/>
          <w:szCs w:val="21"/>
        </w:rPr>
      </w:pPr>
    </w:p>
    <w:p w14:paraId="24A1F7B7">
      <w:pPr>
        <w:snapToGrid w:val="0"/>
        <w:spacing w:line="360" w:lineRule="auto"/>
        <w:rPr>
          <w:rFonts w:hint="eastAsia" w:ascii="宋体" w:hAnsi="宋体"/>
          <w:snapToGrid w:val="0"/>
          <w:szCs w:val="21"/>
        </w:rPr>
      </w:pPr>
      <w:r>
        <w:rPr>
          <w:rFonts w:hint="eastAsia" w:ascii="宋体" w:hAnsi="宋体"/>
          <w:snapToGrid w:val="0"/>
          <w:szCs w:val="21"/>
        </w:rPr>
        <w:t xml:space="preserve">    本授权委托证明书宣告：</w:t>
      </w:r>
      <w:r>
        <w:rPr>
          <w:rFonts w:hint="eastAsia" w:ascii="宋体" w:hAnsi="宋体"/>
          <w:snapToGrid w:val="0"/>
          <w:szCs w:val="21"/>
          <w:u w:val="single"/>
        </w:rPr>
        <w:t xml:space="preserve">                               </w:t>
      </w:r>
      <w:r>
        <w:rPr>
          <w:rFonts w:hint="eastAsia" w:ascii="宋体" w:hAnsi="宋体"/>
          <w:snapToGrid w:val="0"/>
          <w:szCs w:val="21"/>
        </w:rPr>
        <w:t>（投标人名称）</w:t>
      </w:r>
      <w:r>
        <w:rPr>
          <w:rFonts w:hint="eastAsia" w:ascii="宋体" w:hAnsi="宋体"/>
          <w:snapToGrid w:val="0"/>
          <w:szCs w:val="21"/>
          <w:u w:val="single"/>
        </w:rPr>
        <w:t xml:space="preserve">                </w:t>
      </w:r>
      <w:r>
        <w:rPr>
          <w:rFonts w:hint="eastAsia" w:ascii="宋体" w:hAnsi="宋体"/>
          <w:snapToGrid w:val="0"/>
          <w:szCs w:val="21"/>
        </w:rPr>
        <w:t>（职务）</w:t>
      </w:r>
      <w:r>
        <w:rPr>
          <w:rFonts w:hint="eastAsia" w:ascii="宋体" w:hAnsi="宋体"/>
          <w:snapToGrid w:val="0"/>
          <w:szCs w:val="21"/>
          <w:u w:val="single"/>
        </w:rPr>
        <w:t xml:space="preserve">               </w:t>
      </w:r>
      <w:r>
        <w:rPr>
          <w:rFonts w:hint="eastAsia" w:ascii="宋体" w:hAnsi="宋体"/>
          <w:snapToGrid w:val="0"/>
          <w:szCs w:val="21"/>
        </w:rPr>
        <w:t>（法定代表人姓名）合法地代表我单位，授权</w:t>
      </w:r>
      <w:r>
        <w:rPr>
          <w:rFonts w:ascii="宋体" w:hAnsi="宋体"/>
          <w:snapToGrid w:val="0"/>
          <w:szCs w:val="21"/>
          <w:u w:val="single"/>
        </w:rPr>
        <w:t xml:space="preserve">  </w:t>
      </w:r>
      <w:r>
        <w:rPr>
          <w:rFonts w:hint="eastAsia" w:ascii="宋体" w:hAnsi="宋体"/>
          <w:snapToGrid w:val="0"/>
          <w:szCs w:val="21"/>
          <w:u w:val="single"/>
        </w:rPr>
        <w:t xml:space="preserve">          </w:t>
      </w:r>
      <w:r>
        <w:rPr>
          <w:rFonts w:hint="eastAsia" w:ascii="宋体" w:hAnsi="宋体"/>
          <w:snapToGrid w:val="0"/>
          <w:szCs w:val="21"/>
        </w:rPr>
        <w:t>（职务）</w:t>
      </w:r>
      <w:r>
        <w:rPr>
          <w:rFonts w:hint="eastAsia" w:ascii="宋体" w:hAnsi="宋体"/>
          <w:snapToGrid w:val="0"/>
          <w:szCs w:val="21"/>
          <w:u w:val="single"/>
        </w:rPr>
        <w:t xml:space="preserve">             </w:t>
      </w:r>
      <w:r>
        <w:rPr>
          <w:rFonts w:hint="eastAsia" w:ascii="宋体" w:hAnsi="宋体"/>
          <w:snapToGrid w:val="0"/>
          <w:szCs w:val="21"/>
        </w:rPr>
        <w:t>（姓名）为我单位代理人，该代理人有权在</w:t>
      </w:r>
      <w:r>
        <w:rPr>
          <w:rFonts w:ascii="宋体" w:hAnsi="宋体"/>
          <w:snapToGrid w:val="0"/>
          <w:szCs w:val="21"/>
        </w:rPr>
        <w:t>______________________________</w:t>
      </w:r>
      <w:r>
        <w:rPr>
          <w:rFonts w:hint="eastAsia" w:ascii="宋体" w:hAnsi="宋体"/>
          <w:snapToGrid w:val="0"/>
          <w:szCs w:val="21"/>
        </w:rPr>
        <w:t>活动中，以我单位的名义签署投标书，与业主协商、签订合同协议书以及一切与此有关的事项。</w:t>
      </w:r>
    </w:p>
    <w:p w14:paraId="74A8FC12">
      <w:pPr>
        <w:snapToGrid w:val="0"/>
        <w:spacing w:line="360" w:lineRule="auto"/>
        <w:rPr>
          <w:rFonts w:hint="eastAsia" w:ascii="宋体" w:hAnsi="宋体"/>
          <w:snapToGrid w:val="0"/>
          <w:szCs w:val="21"/>
        </w:rPr>
      </w:pPr>
      <w:r>
        <w:rPr>
          <w:rFonts w:hint="eastAsia" w:ascii="宋体" w:hAnsi="宋体"/>
          <w:snapToGrid w:val="0"/>
          <w:szCs w:val="21"/>
        </w:rPr>
        <w:t xml:space="preserve">    代理人无转委权。</w:t>
      </w:r>
    </w:p>
    <w:p w14:paraId="11DB4184">
      <w:pPr>
        <w:snapToGrid w:val="0"/>
        <w:spacing w:line="360" w:lineRule="auto"/>
        <w:rPr>
          <w:rFonts w:hint="eastAsia" w:ascii="宋体" w:hAnsi="宋体"/>
          <w:snapToGrid w:val="0"/>
          <w:szCs w:val="21"/>
        </w:rPr>
      </w:pPr>
    </w:p>
    <w:p w14:paraId="236D2BEA">
      <w:pPr>
        <w:snapToGrid w:val="0"/>
        <w:spacing w:line="360" w:lineRule="auto"/>
        <w:rPr>
          <w:rFonts w:hint="eastAsia" w:ascii="宋体" w:hAnsi="宋体"/>
          <w:snapToGrid w:val="0"/>
          <w:szCs w:val="21"/>
        </w:rPr>
      </w:pPr>
    </w:p>
    <w:p w14:paraId="2E3A6402">
      <w:pPr>
        <w:snapToGrid w:val="0"/>
        <w:spacing w:line="360" w:lineRule="auto"/>
        <w:rPr>
          <w:rFonts w:hint="eastAsia" w:ascii="宋体" w:hAnsi="宋体"/>
          <w:snapToGrid w:val="0"/>
          <w:szCs w:val="21"/>
        </w:rPr>
      </w:pPr>
    </w:p>
    <w:p w14:paraId="111B7CD1">
      <w:pPr>
        <w:snapToGrid w:val="0"/>
        <w:spacing w:line="360" w:lineRule="auto"/>
        <w:rPr>
          <w:rFonts w:hint="eastAsia" w:ascii="宋体" w:hAnsi="宋体"/>
          <w:snapToGrid w:val="0"/>
          <w:szCs w:val="21"/>
        </w:rPr>
      </w:pPr>
      <w:r>
        <w:rPr>
          <w:rFonts w:hint="eastAsia" w:ascii="宋体" w:hAnsi="宋体"/>
          <w:snapToGrid w:val="0"/>
          <w:szCs w:val="21"/>
        </w:rPr>
        <w:t>身份证复印件：</w:t>
      </w:r>
    </w:p>
    <w:p w14:paraId="66901A77">
      <w:pPr>
        <w:snapToGrid w:val="0"/>
        <w:spacing w:line="360" w:lineRule="auto"/>
        <w:rPr>
          <w:rFonts w:hint="eastAsia" w:ascii="宋体" w:hAnsi="宋体"/>
          <w:snapToGrid w:val="0"/>
          <w:szCs w:val="21"/>
        </w:rPr>
      </w:pPr>
    </w:p>
    <w:p w14:paraId="57EC4E84">
      <w:pPr>
        <w:snapToGrid w:val="0"/>
        <w:spacing w:line="360" w:lineRule="auto"/>
        <w:rPr>
          <w:rFonts w:hint="eastAsia" w:ascii="宋体" w:hAnsi="宋体"/>
          <w:snapToGrid w:val="0"/>
          <w:szCs w:val="21"/>
        </w:rPr>
      </w:pPr>
    </w:p>
    <w:p w14:paraId="1F8CF326">
      <w:pPr>
        <w:snapToGrid w:val="0"/>
        <w:spacing w:line="360" w:lineRule="auto"/>
        <w:rPr>
          <w:rFonts w:hint="eastAsia" w:ascii="宋体" w:hAnsi="宋体"/>
          <w:snapToGrid w:val="0"/>
          <w:szCs w:val="21"/>
        </w:rPr>
      </w:pPr>
    </w:p>
    <w:p w14:paraId="7D58C06F">
      <w:pPr>
        <w:snapToGrid w:val="0"/>
        <w:spacing w:line="360" w:lineRule="auto"/>
        <w:rPr>
          <w:rFonts w:hint="eastAsia" w:ascii="宋体" w:hAnsi="宋体"/>
          <w:snapToGrid w:val="0"/>
          <w:szCs w:val="21"/>
          <w:u w:val="single"/>
        </w:rPr>
      </w:pPr>
      <w:r>
        <w:rPr>
          <w:rFonts w:hint="eastAsia" w:ascii="宋体" w:hAnsi="宋体"/>
          <w:snapToGrid w:val="0"/>
          <w:szCs w:val="21"/>
        </w:rPr>
        <w:t>投  标  单  位：</w:t>
      </w:r>
      <w:r>
        <w:rPr>
          <w:rFonts w:hint="eastAsia" w:ascii="宋体" w:hAnsi="宋体"/>
          <w:snapToGrid w:val="0"/>
          <w:szCs w:val="21"/>
          <w:u w:val="single"/>
        </w:rPr>
        <w:t xml:space="preserve">       （盖章）       </w:t>
      </w:r>
    </w:p>
    <w:p w14:paraId="50DB550A">
      <w:pPr>
        <w:snapToGrid w:val="0"/>
        <w:spacing w:line="360" w:lineRule="auto"/>
        <w:rPr>
          <w:rFonts w:hint="eastAsia" w:ascii="宋体" w:hAnsi="宋体"/>
          <w:snapToGrid w:val="0"/>
          <w:szCs w:val="21"/>
          <w:u w:val="single"/>
        </w:rPr>
      </w:pPr>
    </w:p>
    <w:p w14:paraId="095A3E12">
      <w:pPr>
        <w:snapToGrid w:val="0"/>
        <w:spacing w:line="360" w:lineRule="auto"/>
        <w:rPr>
          <w:rFonts w:hint="eastAsia" w:ascii="宋体" w:hAnsi="宋体"/>
          <w:snapToGrid w:val="0"/>
          <w:szCs w:val="21"/>
          <w:u w:val="single"/>
        </w:rPr>
      </w:pPr>
      <w:r>
        <w:rPr>
          <w:rFonts w:hint="eastAsia" w:ascii="宋体" w:hAnsi="宋体"/>
          <w:snapToGrid w:val="0"/>
          <w:szCs w:val="21"/>
        </w:rPr>
        <w:t>授    权    人：</w:t>
      </w:r>
      <w:r>
        <w:rPr>
          <w:rFonts w:hint="eastAsia" w:ascii="宋体" w:hAnsi="宋体"/>
          <w:snapToGrid w:val="0"/>
          <w:szCs w:val="21"/>
          <w:u w:val="single"/>
        </w:rPr>
        <w:t xml:space="preserve">       </w:t>
      </w:r>
      <w:r>
        <w:rPr>
          <w:rFonts w:hint="eastAsia" w:ascii="宋体" w:hAnsi="宋体"/>
          <w:szCs w:val="21"/>
          <w:u w:val="single"/>
        </w:rPr>
        <w:t>（签字或盖章）</w:t>
      </w:r>
      <w:r>
        <w:rPr>
          <w:rFonts w:hint="eastAsia" w:ascii="宋体" w:hAnsi="宋体"/>
          <w:snapToGrid w:val="0"/>
          <w:szCs w:val="21"/>
          <w:u w:val="single"/>
        </w:rPr>
        <w:t xml:space="preserve">      </w:t>
      </w:r>
    </w:p>
    <w:p w14:paraId="660BFF6B">
      <w:pPr>
        <w:snapToGrid w:val="0"/>
        <w:spacing w:line="360" w:lineRule="auto"/>
        <w:rPr>
          <w:rFonts w:hint="eastAsia" w:ascii="宋体" w:hAnsi="宋体"/>
          <w:snapToGrid w:val="0"/>
          <w:szCs w:val="21"/>
        </w:rPr>
      </w:pPr>
    </w:p>
    <w:p w14:paraId="7552A5A0">
      <w:pPr>
        <w:snapToGrid w:val="0"/>
        <w:spacing w:line="360" w:lineRule="auto"/>
        <w:rPr>
          <w:rFonts w:hint="eastAsia" w:ascii="宋体" w:hAnsi="宋体"/>
          <w:snapToGrid w:val="0"/>
          <w:szCs w:val="21"/>
          <w:u w:val="single"/>
        </w:rPr>
      </w:pPr>
      <w:r>
        <w:rPr>
          <w:rFonts w:hint="eastAsia" w:ascii="宋体" w:hAnsi="宋体"/>
          <w:snapToGrid w:val="0"/>
          <w:szCs w:val="21"/>
        </w:rPr>
        <w:t>代    理    人：</w:t>
      </w:r>
      <w:r>
        <w:rPr>
          <w:rFonts w:hint="eastAsia" w:ascii="宋体" w:hAnsi="宋体"/>
          <w:snapToGrid w:val="0"/>
          <w:szCs w:val="21"/>
          <w:u w:val="single"/>
        </w:rPr>
        <w:t xml:space="preserve">       </w:t>
      </w:r>
      <w:r>
        <w:rPr>
          <w:rFonts w:hint="eastAsia" w:ascii="宋体" w:hAnsi="宋体"/>
          <w:szCs w:val="21"/>
          <w:u w:val="single"/>
        </w:rPr>
        <w:t>（签字或盖章）</w:t>
      </w:r>
      <w:r>
        <w:rPr>
          <w:rFonts w:hint="eastAsia" w:ascii="宋体" w:hAnsi="宋体"/>
          <w:snapToGrid w:val="0"/>
          <w:szCs w:val="21"/>
          <w:u w:val="single"/>
        </w:rPr>
        <w:t xml:space="preserve">       </w:t>
      </w:r>
    </w:p>
    <w:p w14:paraId="7EA8F1B1">
      <w:pPr>
        <w:snapToGrid w:val="0"/>
        <w:spacing w:line="360" w:lineRule="auto"/>
        <w:rPr>
          <w:rFonts w:hint="eastAsia" w:ascii="宋体" w:hAnsi="宋体"/>
          <w:snapToGrid w:val="0"/>
          <w:szCs w:val="21"/>
        </w:rPr>
      </w:pPr>
    </w:p>
    <w:p w14:paraId="324D1C32">
      <w:pPr>
        <w:spacing w:line="360" w:lineRule="auto"/>
      </w:pPr>
      <w:r>
        <w:rPr>
          <w:rFonts w:hint="eastAsia" w:ascii="宋体" w:hAnsi="宋体"/>
          <w:snapToGrid w:val="0"/>
          <w:szCs w:val="21"/>
        </w:rPr>
        <w:t>日          期：</w:t>
      </w:r>
      <w:r>
        <w:rPr>
          <w:rFonts w:hint="eastAsia" w:ascii="宋体" w:hAnsi="宋体"/>
          <w:snapToGrid w:val="0"/>
          <w:szCs w:val="21"/>
          <w:u w:val="single"/>
        </w:rPr>
        <w:t xml:space="preserve">       </w:t>
      </w:r>
      <w:r>
        <w:rPr>
          <w:rFonts w:hint="eastAsia" w:ascii="宋体" w:hAnsi="宋体"/>
          <w:snapToGrid w:val="0"/>
          <w:szCs w:val="21"/>
        </w:rPr>
        <w:t xml:space="preserve"> 年</w:t>
      </w:r>
      <w:r>
        <w:rPr>
          <w:rFonts w:hint="eastAsia" w:ascii="宋体" w:hAnsi="宋体"/>
          <w:snapToGrid w:val="0"/>
          <w:szCs w:val="21"/>
          <w:u w:val="single"/>
        </w:rPr>
        <w:t xml:space="preserve">     </w:t>
      </w:r>
      <w:r>
        <w:rPr>
          <w:rFonts w:hint="eastAsia" w:ascii="宋体" w:hAnsi="宋体"/>
          <w:snapToGrid w:val="0"/>
          <w:szCs w:val="21"/>
        </w:rPr>
        <w:t xml:space="preserve"> 月</w:t>
      </w:r>
      <w:r>
        <w:rPr>
          <w:rFonts w:hint="eastAsia" w:ascii="宋体" w:hAnsi="宋体"/>
          <w:snapToGrid w:val="0"/>
          <w:szCs w:val="21"/>
          <w:u w:val="single"/>
        </w:rPr>
        <w:t xml:space="preserve">       </w:t>
      </w:r>
      <w:r>
        <w:rPr>
          <w:rFonts w:hint="eastAsia" w:ascii="宋体" w:hAnsi="宋体"/>
          <w:snapToGrid w:val="0"/>
          <w:szCs w:val="21"/>
        </w:rPr>
        <w:t>日</w:t>
      </w:r>
    </w:p>
    <w:p w14:paraId="3083887E">
      <w:pPr>
        <w:spacing w:line="400" w:lineRule="exact"/>
        <w:jc w:val="left"/>
        <w:sectPr>
          <w:headerReference r:id="rId21" w:type="default"/>
          <w:footerReference r:id="rId22" w:type="default"/>
          <w:footerReference r:id="rId23" w:type="even"/>
          <w:endnotePr>
            <w:numFmt w:val="decimal"/>
          </w:endnotePr>
          <w:pgSz w:w="11906" w:h="16840"/>
          <w:pgMar w:top="1304" w:right="1417" w:bottom="1417" w:left="1417" w:header="850" w:footer="850" w:gutter="0"/>
          <w:cols w:space="720" w:num="1"/>
          <w:docGrid w:linePitch="312" w:charSpace="0"/>
        </w:sectPr>
      </w:pPr>
    </w:p>
    <w:p w14:paraId="45E8F559">
      <w:pPr>
        <w:spacing w:line="400" w:lineRule="exact"/>
        <w:rPr>
          <w:rFonts w:hint="eastAsia" w:ascii="宋体" w:hAnsi="宋体"/>
          <w:b/>
          <w:szCs w:val="21"/>
        </w:rPr>
      </w:pPr>
      <w:r>
        <w:rPr>
          <w:rFonts w:hint="eastAsia" w:ascii="宋体" w:hAnsi="宋体"/>
          <w:b/>
          <w:szCs w:val="21"/>
        </w:rPr>
        <w:t>格式五</w:t>
      </w:r>
    </w:p>
    <w:p w14:paraId="15192689">
      <w:pPr>
        <w:spacing w:line="400" w:lineRule="exact"/>
        <w:ind w:firstLine="570"/>
        <w:jc w:val="center"/>
        <w:rPr>
          <w:rFonts w:hint="eastAsia" w:hAnsi="宋体"/>
          <w:b/>
          <w:bCs/>
          <w:sz w:val="28"/>
          <w:szCs w:val="28"/>
        </w:rPr>
      </w:pPr>
      <w:r>
        <w:rPr>
          <w:rFonts w:hint="eastAsia" w:hAnsi="宋体"/>
          <w:b/>
          <w:bCs/>
          <w:sz w:val="28"/>
          <w:szCs w:val="28"/>
        </w:rPr>
        <w:t>企业工程业绩情况一览表</w:t>
      </w:r>
    </w:p>
    <w:p w14:paraId="00E80906">
      <w:pPr>
        <w:spacing w:line="400" w:lineRule="exact"/>
        <w:rPr>
          <w:rFonts w:hint="eastAsia" w:hAnsi="宋体"/>
          <w:b/>
        </w:rPr>
      </w:pPr>
      <w:r>
        <w:rPr>
          <w:rFonts w:hint="eastAsia" w:hAnsi="宋体"/>
          <w:b/>
        </w:rPr>
        <w:t>工程（标段）名称：</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1522"/>
        <w:gridCol w:w="960"/>
        <w:gridCol w:w="1298"/>
        <w:gridCol w:w="923"/>
        <w:gridCol w:w="923"/>
        <w:gridCol w:w="1719"/>
        <w:gridCol w:w="1693"/>
        <w:gridCol w:w="1868"/>
        <w:gridCol w:w="1869"/>
      </w:tblGrid>
      <w:tr w14:paraId="36E66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jc w:val="center"/>
        </w:trPr>
        <w:tc>
          <w:tcPr>
            <w:tcW w:w="1145" w:type="dxa"/>
            <w:vAlign w:val="center"/>
          </w:tcPr>
          <w:p w14:paraId="310514AB">
            <w:pPr>
              <w:spacing w:line="400" w:lineRule="exact"/>
              <w:jc w:val="center"/>
              <w:rPr>
                <w:rFonts w:hint="eastAsia" w:hAnsi="宋体"/>
              </w:rPr>
            </w:pPr>
            <w:r>
              <w:rPr>
                <w:rFonts w:hint="eastAsia" w:hAnsi="宋体"/>
              </w:rPr>
              <w:t>序号</w:t>
            </w:r>
          </w:p>
        </w:tc>
        <w:tc>
          <w:tcPr>
            <w:tcW w:w="1522" w:type="dxa"/>
            <w:vAlign w:val="center"/>
          </w:tcPr>
          <w:p w14:paraId="2AF6BCB0">
            <w:pPr>
              <w:spacing w:line="400" w:lineRule="exact"/>
              <w:jc w:val="center"/>
              <w:rPr>
                <w:rFonts w:hint="eastAsia" w:hAnsi="宋体"/>
              </w:rPr>
            </w:pPr>
            <w:r>
              <w:rPr>
                <w:rFonts w:hint="eastAsia"/>
              </w:rPr>
              <w:t>工程名称</w:t>
            </w:r>
          </w:p>
        </w:tc>
        <w:tc>
          <w:tcPr>
            <w:tcW w:w="960" w:type="dxa"/>
            <w:vAlign w:val="center"/>
          </w:tcPr>
          <w:p w14:paraId="56B17A3D">
            <w:pPr>
              <w:spacing w:line="400" w:lineRule="exact"/>
              <w:jc w:val="center"/>
            </w:pPr>
            <w:r>
              <w:rPr>
                <w:rFonts w:hint="eastAsia"/>
              </w:rPr>
              <w:t>项目</w:t>
            </w:r>
          </w:p>
          <w:p w14:paraId="71AB48E1">
            <w:pPr>
              <w:spacing w:line="400" w:lineRule="exact"/>
              <w:jc w:val="center"/>
              <w:rPr>
                <w:rFonts w:hint="eastAsia" w:hAnsi="宋体"/>
              </w:rPr>
            </w:pPr>
            <w:r>
              <w:rPr>
                <w:rFonts w:hint="eastAsia"/>
              </w:rPr>
              <w:t>地点</w:t>
            </w:r>
          </w:p>
        </w:tc>
        <w:tc>
          <w:tcPr>
            <w:tcW w:w="1298" w:type="dxa"/>
            <w:vAlign w:val="center"/>
          </w:tcPr>
          <w:p w14:paraId="5317CDF5">
            <w:pPr>
              <w:spacing w:line="400" w:lineRule="exact"/>
              <w:jc w:val="center"/>
            </w:pPr>
            <w:r>
              <w:rPr>
                <w:rFonts w:hint="eastAsia"/>
              </w:rPr>
              <w:t>合同金额(人民币：万元)</w:t>
            </w:r>
          </w:p>
        </w:tc>
        <w:tc>
          <w:tcPr>
            <w:tcW w:w="923" w:type="dxa"/>
            <w:vAlign w:val="center"/>
          </w:tcPr>
          <w:p w14:paraId="53451156">
            <w:pPr>
              <w:spacing w:line="400" w:lineRule="exact"/>
              <w:jc w:val="center"/>
            </w:pPr>
            <w:r>
              <w:rPr>
                <w:rFonts w:hint="eastAsia"/>
              </w:rPr>
              <w:t>开工日期</w:t>
            </w:r>
          </w:p>
        </w:tc>
        <w:tc>
          <w:tcPr>
            <w:tcW w:w="923" w:type="dxa"/>
            <w:vAlign w:val="center"/>
          </w:tcPr>
          <w:p w14:paraId="1BB6E836">
            <w:pPr>
              <w:spacing w:line="400" w:lineRule="exact"/>
              <w:jc w:val="center"/>
              <w:rPr>
                <w:rFonts w:hint="eastAsia" w:hAnsi="宋体"/>
              </w:rPr>
            </w:pPr>
            <w:r>
              <w:rPr>
                <w:rFonts w:hint="eastAsia"/>
              </w:rPr>
              <w:t>竣工日期</w:t>
            </w:r>
          </w:p>
        </w:tc>
        <w:tc>
          <w:tcPr>
            <w:tcW w:w="1719" w:type="dxa"/>
            <w:vAlign w:val="center"/>
          </w:tcPr>
          <w:p w14:paraId="52F71C88">
            <w:pPr>
              <w:spacing w:line="400" w:lineRule="exact"/>
              <w:jc w:val="center"/>
            </w:pPr>
            <w:r>
              <w:rPr>
                <w:rFonts w:hint="eastAsia"/>
              </w:rPr>
              <w:t>中标通知书签发日期</w:t>
            </w:r>
          </w:p>
        </w:tc>
        <w:tc>
          <w:tcPr>
            <w:tcW w:w="1693" w:type="dxa"/>
            <w:vAlign w:val="center"/>
          </w:tcPr>
          <w:p w14:paraId="6D0E8118">
            <w:pPr>
              <w:spacing w:line="400" w:lineRule="exact"/>
              <w:jc w:val="center"/>
              <w:rPr>
                <w:rFonts w:hint="eastAsia" w:hAnsi="宋体"/>
              </w:rPr>
            </w:pPr>
            <w:r>
              <w:rPr>
                <w:rFonts w:hint="eastAsia"/>
              </w:rPr>
              <w:t>建设单位</w:t>
            </w:r>
          </w:p>
        </w:tc>
        <w:tc>
          <w:tcPr>
            <w:tcW w:w="1868" w:type="dxa"/>
            <w:vAlign w:val="center"/>
          </w:tcPr>
          <w:p w14:paraId="607B60F1">
            <w:pPr>
              <w:spacing w:line="400" w:lineRule="exact"/>
              <w:jc w:val="center"/>
              <w:rPr>
                <w:rFonts w:hint="eastAsia" w:hAnsi="宋体"/>
              </w:rPr>
            </w:pPr>
            <w:r>
              <w:rPr>
                <w:rFonts w:hint="eastAsia"/>
              </w:rPr>
              <w:t>建设单位联系人和电话</w:t>
            </w:r>
          </w:p>
        </w:tc>
        <w:tc>
          <w:tcPr>
            <w:tcW w:w="1869" w:type="dxa"/>
            <w:vAlign w:val="center"/>
          </w:tcPr>
          <w:p w14:paraId="7842D4B0">
            <w:pPr>
              <w:spacing w:line="400" w:lineRule="exact"/>
              <w:jc w:val="center"/>
            </w:pPr>
            <w:r>
              <w:rPr>
                <w:rFonts w:hint="eastAsia"/>
              </w:rPr>
              <w:t>备注</w:t>
            </w:r>
          </w:p>
        </w:tc>
      </w:tr>
      <w:tr w14:paraId="31FA2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145" w:type="dxa"/>
            <w:vAlign w:val="center"/>
          </w:tcPr>
          <w:p w14:paraId="41099A7A">
            <w:pPr>
              <w:spacing w:line="520" w:lineRule="exact"/>
              <w:jc w:val="center"/>
              <w:rPr>
                <w:rFonts w:hint="eastAsia" w:hAnsi="宋体"/>
                <w:sz w:val="28"/>
              </w:rPr>
            </w:pPr>
          </w:p>
        </w:tc>
        <w:tc>
          <w:tcPr>
            <w:tcW w:w="1522" w:type="dxa"/>
            <w:vAlign w:val="center"/>
          </w:tcPr>
          <w:p w14:paraId="287808FF">
            <w:pPr>
              <w:spacing w:line="520" w:lineRule="exact"/>
              <w:jc w:val="center"/>
              <w:rPr>
                <w:rFonts w:hint="eastAsia" w:hAnsi="宋体"/>
                <w:sz w:val="28"/>
              </w:rPr>
            </w:pPr>
          </w:p>
        </w:tc>
        <w:tc>
          <w:tcPr>
            <w:tcW w:w="960" w:type="dxa"/>
            <w:vAlign w:val="center"/>
          </w:tcPr>
          <w:p w14:paraId="1FFDEDD7">
            <w:pPr>
              <w:spacing w:line="520" w:lineRule="exact"/>
              <w:jc w:val="center"/>
              <w:rPr>
                <w:rFonts w:hint="eastAsia" w:hAnsi="宋体"/>
                <w:sz w:val="28"/>
              </w:rPr>
            </w:pPr>
          </w:p>
        </w:tc>
        <w:tc>
          <w:tcPr>
            <w:tcW w:w="1298" w:type="dxa"/>
            <w:vAlign w:val="center"/>
          </w:tcPr>
          <w:p w14:paraId="6B9A045B">
            <w:pPr>
              <w:pStyle w:val="130"/>
              <w:spacing w:line="520" w:lineRule="exact"/>
              <w:ind w:left="5250"/>
              <w:jc w:val="center"/>
              <w:rPr>
                <w:rFonts w:hint="eastAsia" w:hAnsi="宋体" w:cs="宋体"/>
                <w:kern w:val="2"/>
                <w:sz w:val="21"/>
              </w:rPr>
            </w:pPr>
          </w:p>
        </w:tc>
        <w:tc>
          <w:tcPr>
            <w:tcW w:w="923" w:type="dxa"/>
            <w:vAlign w:val="center"/>
          </w:tcPr>
          <w:p w14:paraId="0EA5FA31">
            <w:pPr>
              <w:pStyle w:val="130"/>
              <w:ind w:left="5250"/>
              <w:rPr>
                <w:rFonts w:hint="eastAsia" w:hAnsi="宋体" w:cs="宋体"/>
                <w:kern w:val="2"/>
                <w:sz w:val="28"/>
              </w:rPr>
            </w:pPr>
          </w:p>
        </w:tc>
        <w:tc>
          <w:tcPr>
            <w:tcW w:w="923" w:type="dxa"/>
            <w:vAlign w:val="center"/>
          </w:tcPr>
          <w:p w14:paraId="107BE945">
            <w:pPr>
              <w:pStyle w:val="130"/>
              <w:ind w:left="5250"/>
              <w:rPr>
                <w:rFonts w:hint="eastAsia" w:hAnsi="宋体" w:cs="宋体"/>
                <w:kern w:val="2"/>
                <w:sz w:val="28"/>
              </w:rPr>
            </w:pPr>
          </w:p>
        </w:tc>
        <w:tc>
          <w:tcPr>
            <w:tcW w:w="1719" w:type="dxa"/>
            <w:vAlign w:val="center"/>
          </w:tcPr>
          <w:p w14:paraId="7CB0A9C5">
            <w:pPr>
              <w:spacing w:line="520" w:lineRule="exact"/>
              <w:jc w:val="center"/>
              <w:rPr>
                <w:rFonts w:hint="eastAsia" w:hAnsi="宋体"/>
                <w:sz w:val="28"/>
              </w:rPr>
            </w:pPr>
          </w:p>
        </w:tc>
        <w:tc>
          <w:tcPr>
            <w:tcW w:w="1693" w:type="dxa"/>
            <w:vAlign w:val="center"/>
          </w:tcPr>
          <w:p w14:paraId="206DE321">
            <w:pPr>
              <w:spacing w:line="520" w:lineRule="exact"/>
              <w:jc w:val="center"/>
              <w:rPr>
                <w:rFonts w:hint="eastAsia" w:hAnsi="宋体"/>
                <w:sz w:val="28"/>
              </w:rPr>
            </w:pPr>
          </w:p>
        </w:tc>
        <w:tc>
          <w:tcPr>
            <w:tcW w:w="1868" w:type="dxa"/>
            <w:vAlign w:val="center"/>
          </w:tcPr>
          <w:p w14:paraId="32AF2681">
            <w:pPr>
              <w:spacing w:line="520" w:lineRule="exact"/>
              <w:jc w:val="center"/>
              <w:rPr>
                <w:rFonts w:hint="eastAsia" w:hAnsi="宋体"/>
                <w:sz w:val="28"/>
              </w:rPr>
            </w:pPr>
          </w:p>
        </w:tc>
        <w:tc>
          <w:tcPr>
            <w:tcW w:w="1869" w:type="dxa"/>
            <w:vAlign w:val="center"/>
          </w:tcPr>
          <w:p w14:paraId="04650194">
            <w:pPr>
              <w:spacing w:line="520" w:lineRule="exact"/>
              <w:jc w:val="center"/>
              <w:rPr>
                <w:rFonts w:hint="eastAsia" w:hAnsi="宋体"/>
                <w:sz w:val="28"/>
              </w:rPr>
            </w:pPr>
          </w:p>
        </w:tc>
      </w:tr>
      <w:tr w14:paraId="3F430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145" w:type="dxa"/>
            <w:vAlign w:val="center"/>
          </w:tcPr>
          <w:p w14:paraId="65DCBD18">
            <w:pPr>
              <w:spacing w:line="520" w:lineRule="exact"/>
              <w:jc w:val="center"/>
              <w:rPr>
                <w:rFonts w:hint="eastAsia" w:hAnsi="宋体"/>
                <w:sz w:val="28"/>
              </w:rPr>
            </w:pPr>
          </w:p>
        </w:tc>
        <w:tc>
          <w:tcPr>
            <w:tcW w:w="1522" w:type="dxa"/>
            <w:vAlign w:val="center"/>
          </w:tcPr>
          <w:p w14:paraId="604F284B">
            <w:pPr>
              <w:spacing w:line="520" w:lineRule="exact"/>
              <w:jc w:val="center"/>
              <w:rPr>
                <w:rFonts w:hint="eastAsia" w:hAnsi="宋体"/>
                <w:sz w:val="28"/>
              </w:rPr>
            </w:pPr>
          </w:p>
        </w:tc>
        <w:tc>
          <w:tcPr>
            <w:tcW w:w="960" w:type="dxa"/>
            <w:vAlign w:val="center"/>
          </w:tcPr>
          <w:p w14:paraId="57C9B8A2">
            <w:pPr>
              <w:spacing w:line="520" w:lineRule="exact"/>
              <w:jc w:val="center"/>
              <w:rPr>
                <w:rFonts w:hint="eastAsia" w:hAnsi="宋体"/>
                <w:sz w:val="28"/>
              </w:rPr>
            </w:pPr>
          </w:p>
        </w:tc>
        <w:tc>
          <w:tcPr>
            <w:tcW w:w="1298" w:type="dxa"/>
            <w:vAlign w:val="center"/>
          </w:tcPr>
          <w:p w14:paraId="70BD1490">
            <w:pPr>
              <w:spacing w:line="520" w:lineRule="exact"/>
              <w:jc w:val="center"/>
              <w:rPr>
                <w:rFonts w:hint="eastAsia" w:hAnsi="宋体"/>
                <w:sz w:val="28"/>
              </w:rPr>
            </w:pPr>
          </w:p>
        </w:tc>
        <w:tc>
          <w:tcPr>
            <w:tcW w:w="923" w:type="dxa"/>
            <w:vAlign w:val="center"/>
          </w:tcPr>
          <w:p w14:paraId="20CABFDE">
            <w:pPr>
              <w:rPr>
                <w:rFonts w:hint="eastAsia" w:hAnsi="宋体"/>
              </w:rPr>
            </w:pPr>
          </w:p>
        </w:tc>
        <w:tc>
          <w:tcPr>
            <w:tcW w:w="923" w:type="dxa"/>
            <w:vAlign w:val="center"/>
          </w:tcPr>
          <w:p w14:paraId="1D2F5C53">
            <w:pPr>
              <w:rPr>
                <w:rFonts w:hint="eastAsia" w:hAnsi="宋体"/>
              </w:rPr>
            </w:pPr>
          </w:p>
        </w:tc>
        <w:tc>
          <w:tcPr>
            <w:tcW w:w="1719" w:type="dxa"/>
            <w:vAlign w:val="center"/>
          </w:tcPr>
          <w:p w14:paraId="3CF5AA3A">
            <w:pPr>
              <w:pStyle w:val="130"/>
              <w:spacing w:line="520" w:lineRule="exact"/>
              <w:ind w:left="5250"/>
              <w:jc w:val="center"/>
              <w:rPr>
                <w:rFonts w:hint="eastAsia" w:hAnsi="宋体" w:cs="宋体"/>
                <w:kern w:val="2"/>
                <w:sz w:val="21"/>
              </w:rPr>
            </w:pPr>
          </w:p>
        </w:tc>
        <w:tc>
          <w:tcPr>
            <w:tcW w:w="1693" w:type="dxa"/>
            <w:vAlign w:val="center"/>
          </w:tcPr>
          <w:p w14:paraId="37905740">
            <w:pPr>
              <w:pStyle w:val="130"/>
              <w:spacing w:line="520" w:lineRule="exact"/>
              <w:ind w:left="5250"/>
              <w:jc w:val="center"/>
              <w:rPr>
                <w:rFonts w:hint="eastAsia" w:hAnsi="宋体" w:cs="宋体"/>
                <w:kern w:val="2"/>
                <w:sz w:val="21"/>
              </w:rPr>
            </w:pPr>
          </w:p>
        </w:tc>
        <w:tc>
          <w:tcPr>
            <w:tcW w:w="1868" w:type="dxa"/>
            <w:vAlign w:val="center"/>
          </w:tcPr>
          <w:p w14:paraId="37700678">
            <w:pPr>
              <w:spacing w:line="520" w:lineRule="exact"/>
              <w:jc w:val="center"/>
              <w:rPr>
                <w:rFonts w:hint="eastAsia" w:hAnsi="宋体"/>
                <w:sz w:val="28"/>
              </w:rPr>
            </w:pPr>
          </w:p>
        </w:tc>
        <w:tc>
          <w:tcPr>
            <w:tcW w:w="1869" w:type="dxa"/>
            <w:vAlign w:val="center"/>
          </w:tcPr>
          <w:p w14:paraId="5FB509BA">
            <w:pPr>
              <w:spacing w:line="520" w:lineRule="exact"/>
              <w:jc w:val="center"/>
              <w:rPr>
                <w:rFonts w:hint="eastAsia" w:hAnsi="宋体"/>
                <w:sz w:val="28"/>
              </w:rPr>
            </w:pPr>
          </w:p>
        </w:tc>
      </w:tr>
      <w:tr w14:paraId="5C9BB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145" w:type="dxa"/>
            <w:vAlign w:val="center"/>
          </w:tcPr>
          <w:p w14:paraId="0868F0D8">
            <w:pPr>
              <w:spacing w:line="520" w:lineRule="exact"/>
              <w:jc w:val="center"/>
              <w:rPr>
                <w:rFonts w:hint="eastAsia" w:hAnsi="宋体"/>
                <w:sz w:val="28"/>
              </w:rPr>
            </w:pPr>
          </w:p>
        </w:tc>
        <w:tc>
          <w:tcPr>
            <w:tcW w:w="1522" w:type="dxa"/>
            <w:vAlign w:val="center"/>
          </w:tcPr>
          <w:p w14:paraId="3CEC55CD">
            <w:pPr>
              <w:spacing w:line="520" w:lineRule="exact"/>
              <w:jc w:val="center"/>
              <w:rPr>
                <w:rFonts w:hint="eastAsia" w:hAnsi="宋体"/>
                <w:sz w:val="28"/>
              </w:rPr>
            </w:pPr>
          </w:p>
        </w:tc>
        <w:tc>
          <w:tcPr>
            <w:tcW w:w="960" w:type="dxa"/>
            <w:vAlign w:val="center"/>
          </w:tcPr>
          <w:p w14:paraId="51A47050">
            <w:pPr>
              <w:spacing w:line="520" w:lineRule="exact"/>
              <w:jc w:val="center"/>
              <w:rPr>
                <w:rFonts w:hint="eastAsia" w:hAnsi="宋体"/>
                <w:sz w:val="28"/>
              </w:rPr>
            </w:pPr>
          </w:p>
        </w:tc>
        <w:tc>
          <w:tcPr>
            <w:tcW w:w="1298" w:type="dxa"/>
            <w:vAlign w:val="center"/>
          </w:tcPr>
          <w:p w14:paraId="2C759AE9">
            <w:pPr>
              <w:spacing w:line="520" w:lineRule="exact"/>
              <w:jc w:val="center"/>
              <w:rPr>
                <w:rFonts w:hint="eastAsia" w:hAnsi="宋体"/>
                <w:sz w:val="28"/>
              </w:rPr>
            </w:pPr>
          </w:p>
        </w:tc>
        <w:tc>
          <w:tcPr>
            <w:tcW w:w="923" w:type="dxa"/>
            <w:vAlign w:val="center"/>
          </w:tcPr>
          <w:p w14:paraId="36C49B10">
            <w:pPr>
              <w:spacing w:line="520" w:lineRule="exact"/>
              <w:jc w:val="center"/>
              <w:rPr>
                <w:rFonts w:hint="eastAsia" w:hAnsi="宋体"/>
                <w:sz w:val="28"/>
              </w:rPr>
            </w:pPr>
          </w:p>
        </w:tc>
        <w:tc>
          <w:tcPr>
            <w:tcW w:w="923" w:type="dxa"/>
            <w:vAlign w:val="center"/>
          </w:tcPr>
          <w:p w14:paraId="2F7D740E">
            <w:pPr>
              <w:spacing w:line="520" w:lineRule="exact"/>
              <w:jc w:val="center"/>
              <w:rPr>
                <w:rFonts w:hint="eastAsia" w:hAnsi="宋体"/>
                <w:sz w:val="28"/>
              </w:rPr>
            </w:pPr>
          </w:p>
        </w:tc>
        <w:tc>
          <w:tcPr>
            <w:tcW w:w="1719" w:type="dxa"/>
            <w:vAlign w:val="center"/>
          </w:tcPr>
          <w:p w14:paraId="7AD9FC3F">
            <w:pPr>
              <w:spacing w:line="520" w:lineRule="exact"/>
              <w:jc w:val="center"/>
              <w:rPr>
                <w:rFonts w:hint="eastAsia" w:hAnsi="宋体"/>
                <w:sz w:val="28"/>
              </w:rPr>
            </w:pPr>
          </w:p>
        </w:tc>
        <w:tc>
          <w:tcPr>
            <w:tcW w:w="1693" w:type="dxa"/>
            <w:vAlign w:val="center"/>
          </w:tcPr>
          <w:p w14:paraId="17AF01D0">
            <w:pPr>
              <w:spacing w:line="520" w:lineRule="exact"/>
              <w:jc w:val="center"/>
              <w:rPr>
                <w:rFonts w:hint="eastAsia" w:hAnsi="宋体"/>
                <w:sz w:val="28"/>
              </w:rPr>
            </w:pPr>
          </w:p>
        </w:tc>
        <w:tc>
          <w:tcPr>
            <w:tcW w:w="1868" w:type="dxa"/>
            <w:vAlign w:val="center"/>
          </w:tcPr>
          <w:p w14:paraId="2FE54508">
            <w:pPr>
              <w:spacing w:line="520" w:lineRule="exact"/>
              <w:jc w:val="center"/>
              <w:rPr>
                <w:rFonts w:hint="eastAsia" w:hAnsi="宋体"/>
                <w:sz w:val="28"/>
              </w:rPr>
            </w:pPr>
          </w:p>
        </w:tc>
        <w:tc>
          <w:tcPr>
            <w:tcW w:w="1869" w:type="dxa"/>
            <w:vAlign w:val="center"/>
          </w:tcPr>
          <w:p w14:paraId="09960DCA">
            <w:pPr>
              <w:spacing w:line="520" w:lineRule="exact"/>
              <w:jc w:val="center"/>
              <w:rPr>
                <w:rFonts w:hint="eastAsia" w:hAnsi="宋体"/>
                <w:sz w:val="28"/>
              </w:rPr>
            </w:pPr>
          </w:p>
        </w:tc>
      </w:tr>
      <w:tr w14:paraId="31E81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145" w:type="dxa"/>
            <w:vAlign w:val="center"/>
          </w:tcPr>
          <w:p w14:paraId="5C92D020">
            <w:pPr>
              <w:spacing w:line="520" w:lineRule="exact"/>
              <w:jc w:val="center"/>
              <w:rPr>
                <w:rFonts w:hint="eastAsia" w:hAnsi="宋体"/>
                <w:sz w:val="28"/>
              </w:rPr>
            </w:pPr>
          </w:p>
        </w:tc>
        <w:tc>
          <w:tcPr>
            <w:tcW w:w="1522" w:type="dxa"/>
            <w:vAlign w:val="center"/>
          </w:tcPr>
          <w:p w14:paraId="07474D25">
            <w:pPr>
              <w:spacing w:line="520" w:lineRule="exact"/>
              <w:jc w:val="center"/>
              <w:rPr>
                <w:rFonts w:hint="eastAsia" w:hAnsi="宋体"/>
                <w:sz w:val="28"/>
              </w:rPr>
            </w:pPr>
          </w:p>
        </w:tc>
        <w:tc>
          <w:tcPr>
            <w:tcW w:w="960" w:type="dxa"/>
            <w:vAlign w:val="center"/>
          </w:tcPr>
          <w:p w14:paraId="55673F09">
            <w:pPr>
              <w:spacing w:line="520" w:lineRule="exact"/>
              <w:jc w:val="center"/>
              <w:rPr>
                <w:rFonts w:hint="eastAsia" w:hAnsi="宋体"/>
                <w:sz w:val="28"/>
              </w:rPr>
            </w:pPr>
          </w:p>
        </w:tc>
        <w:tc>
          <w:tcPr>
            <w:tcW w:w="1298" w:type="dxa"/>
            <w:vAlign w:val="center"/>
          </w:tcPr>
          <w:p w14:paraId="74EA17C1">
            <w:pPr>
              <w:spacing w:line="520" w:lineRule="exact"/>
              <w:jc w:val="center"/>
              <w:rPr>
                <w:rFonts w:hint="eastAsia" w:hAnsi="宋体"/>
                <w:sz w:val="28"/>
              </w:rPr>
            </w:pPr>
          </w:p>
        </w:tc>
        <w:tc>
          <w:tcPr>
            <w:tcW w:w="923" w:type="dxa"/>
            <w:vAlign w:val="center"/>
          </w:tcPr>
          <w:p w14:paraId="539E3EFF">
            <w:pPr>
              <w:spacing w:line="520" w:lineRule="exact"/>
              <w:jc w:val="center"/>
              <w:rPr>
                <w:rFonts w:hint="eastAsia" w:hAnsi="宋体"/>
                <w:sz w:val="28"/>
              </w:rPr>
            </w:pPr>
          </w:p>
        </w:tc>
        <w:tc>
          <w:tcPr>
            <w:tcW w:w="923" w:type="dxa"/>
            <w:vAlign w:val="center"/>
          </w:tcPr>
          <w:p w14:paraId="78E3AE73">
            <w:pPr>
              <w:spacing w:line="520" w:lineRule="exact"/>
              <w:jc w:val="center"/>
              <w:rPr>
                <w:rFonts w:hint="eastAsia" w:hAnsi="宋体"/>
                <w:sz w:val="28"/>
              </w:rPr>
            </w:pPr>
          </w:p>
        </w:tc>
        <w:tc>
          <w:tcPr>
            <w:tcW w:w="1719" w:type="dxa"/>
            <w:vAlign w:val="center"/>
          </w:tcPr>
          <w:p w14:paraId="51A86E9B">
            <w:pPr>
              <w:spacing w:line="520" w:lineRule="exact"/>
              <w:jc w:val="center"/>
              <w:rPr>
                <w:rFonts w:hint="eastAsia" w:hAnsi="宋体"/>
                <w:sz w:val="28"/>
              </w:rPr>
            </w:pPr>
          </w:p>
        </w:tc>
        <w:tc>
          <w:tcPr>
            <w:tcW w:w="1693" w:type="dxa"/>
            <w:vAlign w:val="center"/>
          </w:tcPr>
          <w:p w14:paraId="45A821D3">
            <w:pPr>
              <w:spacing w:line="520" w:lineRule="exact"/>
              <w:jc w:val="center"/>
              <w:rPr>
                <w:rFonts w:hint="eastAsia" w:hAnsi="宋体"/>
                <w:sz w:val="28"/>
              </w:rPr>
            </w:pPr>
          </w:p>
        </w:tc>
        <w:tc>
          <w:tcPr>
            <w:tcW w:w="1868" w:type="dxa"/>
            <w:vAlign w:val="center"/>
          </w:tcPr>
          <w:p w14:paraId="5E267C9C">
            <w:pPr>
              <w:spacing w:line="520" w:lineRule="exact"/>
              <w:jc w:val="center"/>
              <w:rPr>
                <w:rFonts w:hint="eastAsia" w:hAnsi="宋体"/>
                <w:sz w:val="28"/>
              </w:rPr>
            </w:pPr>
          </w:p>
        </w:tc>
        <w:tc>
          <w:tcPr>
            <w:tcW w:w="1869" w:type="dxa"/>
            <w:vAlign w:val="center"/>
          </w:tcPr>
          <w:p w14:paraId="0587482A">
            <w:pPr>
              <w:spacing w:line="520" w:lineRule="exact"/>
              <w:jc w:val="center"/>
              <w:rPr>
                <w:rFonts w:hint="eastAsia" w:hAnsi="宋体"/>
                <w:sz w:val="28"/>
              </w:rPr>
            </w:pPr>
          </w:p>
        </w:tc>
      </w:tr>
      <w:tr w14:paraId="01229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145" w:type="dxa"/>
            <w:vAlign w:val="center"/>
          </w:tcPr>
          <w:p w14:paraId="30E3BA53">
            <w:pPr>
              <w:spacing w:line="520" w:lineRule="exact"/>
              <w:jc w:val="center"/>
              <w:rPr>
                <w:rFonts w:hint="eastAsia" w:hAnsi="宋体"/>
                <w:sz w:val="28"/>
              </w:rPr>
            </w:pPr>
          </w:p>
        </w:tc>
        <w:tc>
          <w:tcPr>
            <w:tcW w:w="1522" w:type="dxa"/>
            <w:vAlign w:val="center"/>
          </w:tcPr>
          <w:p w14:paraId="2B6FD89F">
            <w:pPr>
              <w:spacing w:line="520" w:lineRule="exact"/>
              <w:jc w:val="center"/>
              <w:rPr>
                <w:rFonts w:hint="eastAsia" w:hAnsi="宋体"/>
                <w:sz w:val="28"/>
              </w:rPr>
            </w:pPr>
          </w:p>
        </w:tc>
        <w:tc>
          <w:tcPr>
            <w:tcW w:w="960" w:type="dxa"/>
            <w:vAlign w:val="center"/>
          </w:tcPr>
          <w:p w14:paraId="7CD616C3">
            <w:pPr>
              <w:spacing w:line="520" w:lineRule="exact"/>
              <w:jc w:val="center"/>
              <w:rPr>
                <w:rFonts w:hint="eastAsia" w:hAnsi="宋体"/>
                <w:sz w:val="28"/>
              </w:rPr>
            </w:pPr>
          </w:p>
        </w:tc>
        <w:tc>
          <w:tcPr>
            <w:tcW w:w="1298" w:type="dxa"/>
            <w:vAlign w:val="center"/>
          </w:tcPr>
          <w:p w14:paraId="3C343039">
            <w:pPr>
              <w:spacing w:line="520" w:lineRule="exact"/>
              <w:jc w:val="center"/>
              <w:rPr>
                <w:rFonts w:hint="eastAsia" w:hAnsi="宋体"/>
                <w:sz w:val="28"/>
              </w:rPr>
            </w:pPr>
          </w:p>
        </w:tc>
        <w:tc>
          <w:tcPr>
            <w:tcW w:w="923" w:type="dxa"/>
            <w:vAlign w:val="center"/>
          </w:tcPr>
          <w:p w14:paraId="392ADE70">
            <w:pPr>
              <w:spacing w:line="520" w:lineRule="exact"/>
              <w:jc w:val="center"/>
              <w:rPr>
                <w:rFonts w:hint="eastAsia" w:hAnsi="宋体"/>
                <w:sz w:val="28"/>
              </w:rPr>
            </w:pPr>
          </w:p>
        </w:tc>
        <w:tc>
          <w:tcPr>
            <w:tcW w:w="923" w:type="dxa"/>
            <w:vAlign w:val="center"/>
          </w:tcPr>
          <w:p w14:paraId="3CA43F76">
            <w:pPr>
              <w:spacing w:line="520" w:lineRule="exact"/>
              <w:jc w:val="center"/>
              <w:rPr>
                <w:rFonts w:hint="eastAsia" w:hAnsi="宋体"/>
                <w:sz w:val="28"/>
              </w:rPr>
            </w:pPr>
          </w:p>
        </w:tc>
        <w:tc>
          <w:tcPr>
            <w:tcW w:w="1719" w:type="dxa"/>
            <w:vAlign w:val="center"/>
          </w:tcPr>
          <w:p w14:paraId="0423645E">
            <w:pPr>
              <w:spacing w:line="520" w:lineRule="exact"/>
              <w:jc w:val="center"/>
              <w:rPr>
                <w:rFonts w:hint="eastAsia" w:hAnsi="宋体"/>
                <w:sz w:val="28"/>
              </w:rPr>
            </w:pPr>
          </w:p>
        </w:tc>
        <w:tc>
          <w:tcPr>
            <w:tcW w:w="1693" w:type="dxa"/>
            <w:vAlign w:val="center"/>
          </w:tcPr>
          <w:p w14:paraId="5CCE1D19">
            <w:pPr>
              <w:spacing w:line="520" w:lineRule="exact"/>
              <w:jc w:val="center"/>
              <w:rPr>
                <w:rFonts w:hint="eastAsia" w:hAnsi="宋体"/>
                <w:sz w:val="28"/>
              </w:rPr>
            </w:pPr>
          </w:p>
        </w:tc>
        <w:tc>
          <w:tcPr>
            <w:tcW w:w="1868" w:type="dxa"/>
            <w:vAlign w:val="center"/>
          </w:tcPr>
          <w:p w14:paraId="6A3F35B3">
            <w:pPr>
              <w:spacing w:line="520" w:lineRule="exact"/>
              <w:jc w:val="center"/>
              <w:rPr>
                <w:rFonts w:hint="eastAsia" w:hAnsi="宋体"/>
                <w:sz w:val="28"/>
              </w:rPr>
            </w:pPr>
          </w:p>
        </w:tc>
        <w:tc>
          <w:tcPr>
            <w:tcW w:w="1869" w:type="dxa"/>
            <w:vAlign w:val="center"/>
          </w:tcPr>
          <w:p w14:paraId="15FC0A44">
            <w:pPr>
              <w:spacing w:line="520" w:lineRule="exact"/>
              <w:jc w:val="center"/>
              <w:rPr>
                <w:rFonts w:hint="eastAsia" w:hAnsi="宋体"/>
                <w:sz w:val="28"/>
              </w:rPr>
            </w:pPr>
          </w:p>
        </w:tc>
      </w:tr>
      <w:tr w14:paraId="078BC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145" w:type="dxa"/>
            <w:vAlign w:val="center"/>
          </w:tcPr>
          <w:p w14:paraId="281FFABE">
            <w:pPr>
              <w:spacing w:line="520" w:lineRule="exact"/>
              <w:jc w:val="center"/>
              <w:rPr>
                <w:rFonts w:hint="eastAsia" w:hAnsi="宋体"/>
                <w:sz w:val="28"/>
              </w:rPr>
            </w:pPr>
          </w:p>
        </w:tc>
        <w:tc>
          <w:tcPr>
            <w:tcW w:w="1522" w:type="dxa"/>
            <w:vAlign w:val="center"/>
          </w:tcPr>
          <w:p w14:paraId="6DE30DC9">
            <w:pPr>
              <w:spacing w:line="520" w:lineRule="exact"/>
              <w:jc w:val="center"/>
              <w:rPr>
                <w:rFonts w:hint="eastAsia" w:hAnsi="宋体"/>
                <w:sz w:val="28"/>
              </w:rPr>
            </w:pPr>
          </w:p>
        </w:tc>
        <w:tc>
          <w:tcPr>
            <w:tcW w:w="960" w:type="dxa"/>
            <w:vAlign w:val="center"/>
          </w:tcPr>
          <w:p w14:paraId="3A94B74B">
            <w:pPr>
              <w:spacing w:line="520" w:lineRule="exact"/>
              <w:jc w:val="center"/>
              <w:rPr>
                <w:rFonts w:hint="eastAsia" w:hAnsi="宋体"/>
                <w:sz w:val="28"/>
              </w:rPr>
            </w:pPr>
          </w:p>
        </w:tc>
        <w:tc>
          <w:tcPr>
            <w:tcW w:w="1298" w:type="dxa"/>
            <w:vAlign w:val="center"/>
          </w:tcPr>
          <w:p w14:paraId="76487D41">
            <w:pPr>
              <w:spacing w:line="520" w:lineRule="exact"/>
              <w:jc w:val="center"/>
              <w:rPr>
                <w:rFonts w:hint="eastAsia" w:hAnsi="宋体"/>
                <w:sz w:val="28"/>
              </w:rPr>
            </w:pPr>
          </w:p>
        </w:tc>
        <w:tc>
          <w:tcPr>
            <w:tcW w:w="923" w:type="dxa"/>
            <w:vAlign w:val="center"/>
          </w:tcPr>
          <w:p w14:paraId="55FA0B9E">
            <w:pPr>
              <w:spacing w:line="520" w:lineRule="exact"/>
              <w:jc w:val="center"/>
              <w:rPr>
                <w:rFonts w:hint="eastAsia" w:hAnsi="宋体"/>
                <w:sz w:val="28"/>
              </w:rPr>
            </w:pPr>
          </w:p>
        </w:tc>
        <w:tc>
          <w:tcPr>
            <w:tcW w:w="923" w:type="dxa"/>
            <w:vAlign w:val="center"/>
          </w:tcPr>
          <w:p w14:paraId="749C808A">
            <w:pPr>
              <w:spacing w:line="520" w:lineRule="exact"/>
              <w:jc w:val="center"/>
              <w:rPr>
                <w:rFonts w:hint="eastAsia" w:hAnsi="宋体"/>
                <w:sz w:val="28"/>
              </w:rPr>
            </w:pPr>
          </w:p>
        </w:tc>
        <w:tc>
          <w:tcPr>
            <w:tcW w:w="1719" w:type="dxa"/>
            <w:vAlign w:val="center"/>
          </w:tcPr>
          <w:p w14:paraId="32FC2DA9">
            <w:pPr>
              <w:spacing w:line="520" w:lineRule="exact"/>
              <w:jc w:val="center"/>
              <w:rPr>
                <w:rFonts w:hint="eastAsia" w:hAnsi="宋体"/>
                <w:sz w:val="28"/>
              </w:rPr>
            </w:pPr>
          </w:p>
        </w:tc>
        <w:tc>
          <w:tcPr>
            <w:tcW w:w="1693" w:type="dxa"/>
            <w:vAlign w:val="center"/>
          </w:tcPr>
          <w:p w14:paraId="0F708C3B">
            <w:pPr>
              <w:spacing w:line="520" w:lineRule="exact"/>
              <w:jc w:val="center"/>
              <w:rPr>
                <w:rFonts w:hint="eastAsia" w:hAnsi="宋体"/>
                <w:sz w:val="28"/>
              </w:rPr>
            </w:pPr>
          </w:p>
        </w:tc>
        <w:tc>
          <w:tcPr>
            <w:tcW w:w="1868" w:type="dxa"/>
            <w:vAlign w:val="center"/>
          </w:tcPr>
          <w:p w14:paraId="6BC0731F">
            <w:pPr>
              <w:spacing w:line="520" w:lineRule="exact"/>
              <w:jc w:val="center"/>
              <w:rPr>
                <w:rFonts w:hint="eastAsia" w:hAnsi="宋体"/>
                <w:sz w:val="28"/>
              </w:rPr>
            </w:pPr>
          </w:p>
        </w:tc>
        <w:tc>
          <w:tcPr>
            <w:tcW w:w="1869" w:type="dxa"/>
            <w:vAlign w:val="center"/>
          </w:tcPr>
          <w:p w14:paraId="510D553C">
            <w:pPr>
              <w:spacing w:line="520" w:lineRule="exact"/>
              <w:jc w:val="center"/>
              <w:rPr>
                <w:rFonts w:hint="eastAsia" w:hAnsi="宋体"/>
                <w:sz w:val="28"/>
              </w:rPr>
            </w:pPr>
          </w:p>
        </w:tc>
      </w:tr>
    </w:tbl>
    <w:p w14:paraId="458ED486">
      <w:pPr>
        <w:spacing w:line="400" w:lineRule="exact"/>
        <w:rPr>
          <w:rFonts w:hint="eastAsia" w:ascii="宋体" w:hAnsi="宋体"/>
          <w:b/>
          <w:szCs w:val="21"/>
        </w:rPr>
        <w:sectPr>
          <w:endnotePr>
            <w:numFmt w:val="decimal"/>
          </w:endnotePr>
          <w:pgSz w:w="16840" w:h="11906" w:orient="landscape"/>
          <w:pgMar w:top="1417" w:right="1304" w:bottom="1417" w:left="1417" w:header="850" w:footer="850" w:gutter="0"/>
          <w:cols w:space="720" w:num="1"/>
          <w:docGrid w:linePitch="312" w:charSpace="0"/>
        </w:sectPr>
      </w:pPr>
      <w:r>
        <w:rPr>
          <w:rFonts w:hint="eastAsia" w:hAnsi="宋体"/>
          <w:sz w:val="18"/>
          <w:szCs w:val="18"/>
        </w:rPr>
        <w:t>注：按第二章《资格审查表》和《技术标详细审查评分表》</w:t>
      </w:r>
      <w:r>
        <w:rPr>
          <w:rFonts w:hAnsi="宋体"/>
          <w:sz w:val="18"/>
          <w:szCs w:val="18"/>
        </w:rPr>
        <w:t>的</w:t>
      </w:r>
      <w:r>
        <w:rPr>
          <w:rFonts w:hint="eastAsia" w:hAnsi="宋体"/>
          <w:sz w:val="18"/>
          <w:szCs w:val="18"/>
        </w:rPr>
        <w:t>要求提供业绩证明</w:t>
      </w:r>
    </w:p>
    <w:p w14:paraId="521F9CF5">
      <w:pPr>
        <w:spacing w:line="400" w:lineRule="exact"/>
        <w:jc w:val="left"/>
      </w:pPr>
      <w:r>
        <w:rPr>
          <w:rFonts w:hint="eastAsia" w:ascii="宋体" w:hAnsi="宋体"/>
          <w:b/>
          <w:szCs w:val="21"/>
        </w:rPr>
        <w:t>格式六</w:t>
      </w:r>
    </w:p>
    <w:p w14:paraId="21D540AB">
      <w:pPr>
        <w:pStyle w:val="131"/>
        <w:spacing w:line="276" w:lineRule="auto"/>
        <w:rPr>
          <w:rFonts w:hint="eastAsia" w:ascii="宋体" w:hAnsi="宋体"/>
        </w:rPr>
      </w:pPr>
    </w:p>
    <w:p w14:paraId="0D1E958C">
      <w:pPr>
        <w:pStyle w:val="130"/>
        <w:ind w:left="99" w:leftChars="47"/>
        <w:jc w:val="center"/>
        <w:rPr>
          <w:rFonts w:hint="eastAsia" w:hAnsi="宋体"/>
          <w:b/>
          <w:bCs/>
          <w:sz w:val="26"/>
        </w:rPr>
      </w:pPr>
      <w:r>
        <w:rPr>
          <w:rFonts w:hint="eastAsia" w:hAnsi="宋体"/>
          <w:b/>
          <w:bCs/>
          <w:sz w:val="26"/>
        </w:rPr>
        <w:t>投标保函/投标保证保险复印件</w:t>
      </w:r>
    </w:p>
    <w:p w14:paraId="695BE2E4">
      <w:pPr>
        <w:rPr>
          <w:rFonts w:ascii="Arial" w:hAnsi="Arial" w:cs="Arial"/>
        </w:rPr>
      </w:pPr>
    </w:p>
    <w:p w14:paraId="051C262A">
      <w:pPr>
        <w:widowControl/>
        <w:spacing w:line="480" w:lineRule="auto"/>
        <w:jc w:val="left"/>
        <w:rPr>
          <w:rFonts w:ascii="Arial" w:hAnsi="Arial" w:cs="Arial"/>
        </w:rPr>
      </w:pPr>
      <w:r>
        <w:rPr>
          <w:rFonts w:hint="eastAsia" w:ascii="Arial" w:hAnsi="Arial" w:cs="Arial"/>
        </w:rPr>
        <w:t>如采用保函或保险等形式提交的，投标人应在投标文件中提交投标保函或投标保证保险复印件并加盖投标人电子印章。</w:t>
      </w:r>
    </w:p>
    <w:p w14:paraId="23F0CADD">
      <w:pPr>
        <w:widowControl/>
        <w:jc w:val="left"/>
        <w:rPr>
          <w:rFonts w:hint="eastAsia" w:ascii="宋体" w:hAnsi="宋体"/>
          <w:b/>
          <w:szCs w:val="21"/>
        </w:rPr>
      </w:pPr>
      <w:r>
        <w:rPr>
          <w:rFonts w:ascii="宋体" w:hAnsi="宋体"/>
          <w:b/>
          <w:szCs w:val="21"/>
        </w:rPr>
        <w:br w:type="page"/>
      </w:r>
    </w:p>
    <w:p w14:paraId="67A33D33">
      <w:pPr>
        <w:spacing w:line="400" w:lineRule="exact"/>
        <w:rPr>
          <w:rFonts w:hint="eastAsia" w:ascii="宋体" w:hAnsi="宋体"/>
          <w:b/>
          <w:szCs w:val="21"/>
        </w:rPr>
      </w:pPr>
      <w:r>
        <w:rPr>
          <w:rFonts w:hint="eastAsia" w:ascii="宋体" w:hAnsi="宋体"/>
          <w:b/>
          <w:szCs w:val="21"/>
        </w:rPr>
        <w:t>格式七</w:t>
      </w:r>
    </w:p>
    <w:p w14:paraId="7C6FC137">
      <w:pPr>
        <w:spacing w:line="400" w:lineRule="exact"/>
        <w:ind w:firstLine="570"/>
        <w:jc w:val="center"/>
        <w:rPr>
          <w:rFonts w:hint="eastAsia" w:ascii="宋体" w:hAnsi="宋体"/>
          <w:b/>
          <w:szCs w:val="21"/>
        </w:rPr>
      </w:pPr>
    </w:p>
    <w:p w14:paraId="66544633">
      <w:pPr>
        <w:spacing w:line="400" w:lineRule="exact"/>
        <w:ind w:firstLine="570"/>
        <w:jc w:val="center"/>
        <w:rPr>
          <w:rFonts w:hint="eastAsia" w:ascii="宋体" w:hAnsi="宋体"/>
          <w:b/>
          <w:sz w:val="28"/>
          <w:szCs w:val="28"/>
        </w:rPr>
      </w:pPr>
      <w:r>
        <w:rPr>
          <w:rFonts w:hint="eastAsia" w:ascii="宋体" w:hAnsi="宋体"/>
          <w:b/>
          <w:sz w:val="28"/>
          <w:szCs w:val="28"/>
        </w:rPr>
        <w:t>拟派驻本工程项目机构管理人员一览表</w:t>
      </w:r>
    </w:p>
    <w:p w14:paraId="4A161008"/>
    <w:tbl>
      <w:tblPr>
        <w:tblStyle w:val="42"/>
        <w:tblpPr w:leftFromText="180" w:rightFromText="180" w:vertAnchor="text" w:horzAnchor="margin" w:tblpY="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252"/>
        <w:gridCol w:w="939"/>
        <w:gridCol w:w="939"/>
        <w:gridCol w:w="1252"/>
        <w:gridCol w:w="939"/>
        <w:gridCol w:w="1565"/>
        <w:gridCol w:w="1535"/>
      </w:tblGrid>
      <w:tr w14:paraId="6864C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9" w:type="dxa"/>
            <w:vAlign w:val="center"/>
          </w:tcPr>
          <w:p w14:paraId="4B71E643">
            <w:pPr>
              <w:spacing w:line="400" w:lineRule="exact"/>
              <w:jc w:val="center"/>
              <w:rPr>
                <w:rFonts w:hint="eastAsia" w:ascii="宋体" w:hAnsi="宋体"/>
                <w:b/>
                <w:szCs w:val="21"/>
              </w:rPr>
            </w:pPr>
            <w:r>
              <w:rPr>
                <w:rFonts w:hint="eastAsia" w:ascii="宋体" w:hAnsi="宋体"/>
                <w:b/>
                <w:szCs w:val="21"/>
              </w:rPr>
              <w:t>序号</w:t>
            </w:r>
          </w:p>
        </w:tc>
        <w:tc>
          <w:tcPr>
            <w:tcW w:w="1252" w:type="dxa"/>
            <w:vAlign w:val="center"/>
          </w:tcPr>
          <w:p w14:paraId="6B9B6CA2">
            <w:pPr>
              <w:spacing w:line="400" w:lineRule="exact"/>
              <w:jc w:val="center"/>
              <w:rPr>
                <w:rFonts w:hint="eastAsia" w:ascii="宋体" w:hAnsi="宋体"/>
                <w:b/>
                <w:szCs w:val="21"/>
              </w:rPr>
            </w:pPr>
            <w:r>
              <w:rPr>
                <w:rFonts w:hint="eastAsia" w:ascii="宋体" w:hAnsi="宋体"/>
                <w:b/>
                <w:szCs w:val="21"/>
              </w:rPr>
              <w:t>姓名</w:t>
            </w:r>
          </w:p>
        </w:tc>
        <w:tc>
          <w:tcPr>
            <w:tcW w:w="939" w:type="dxa"/>
            <w:vAlign w:val="center"/>
          </w:tcPr>
          <w:p w14:paraId="44A369F4">
            <w:pPr>
              <w:spacing w:line="400" w:lineRule="exact"/>
              <w:jc w:val="center"/>
              <w:rPr>
                <w:rFonts w:hint="eastAsia" w:ascii="宋体" w:hAnsi="宋体"/>
                <w:b/>
                <w:szCs w:val="21"/>
              </w:rPr>
            </w:pPr>
            <w:r>
              <w:rPr>
                <w:rFonts w:hint="eastAsia" w:ascii="宋体" w:hAnsi="宋体"/>
                <w:b/>
                <w:szCs w:val="21"/>
              </w:rPr>
              <w:t>性别</w:t>
            </w:r>
          </w:p>
        </w:tc>
        <w:tc>
          <w:tcPr>
            <w:tcW w:w="939" w:type="dxa"/>
            <w:vAlign w:val="center"/>
          </w:tcPr>
          <w:p w14:paraId="4C248D15">
            <w:pPr>
              <w:spacing w:line="400" w:lineRule="exact"/>
              <w:jc w:val="center"/>
              <w:rPr>
                <w:rFonts w:hint="eastAsia" w:ascii="宋体" w:hAnsi="宋体"/>
                <w:b/>
                <w:szCs w:val="21"/>
              </w:rPr>
            </w:pPr>
            <w:r>
              <w:rPr>
                <w:rFonts w:hint="eastAsia" w:ascii="宋体" w:hAnsi="宋体"/>
                <w:b/>
                <w:szCs w:val="21"/>
              </w:rPr>
              <w:t>年龄</w:t>
            </w:r>
          </w:p>
        </w:tc>
        <w:tc>
          <w:tcPr>
            <w:tcW w:w="1252" w:type="dxa"/>
            <w:vAlign w:val="center"/>
          </w:tcPr>
          <w:p w14:paraId="3145377F">
            <w:pPr>
              <w:spacing w:line="400" w:lineRule="exact"/>
              <w:jc w:val="center"/>
              <w:rPr>
                <w:rFonts w:hint="eastAsia" w:ascii="宋体" w:hAnsi="宋体"/>
                <w:b/>
                <w:szCs w:val="21"/>
              </w:rPr>
            </w:pPr>
            <w:r>
              <w:rPr>
                <w:rFonts w:hint="eastAsia" w:ascii="宋体" w:hAnsi="宋体"/>
                <w:b/>
                <w:szCs w:val="21"/>
              </w:rPr>
              <w:t>职称</w:t>
            </w:r>
          </w:p>
        </w:tc>
        <w:tc>
          <w:tcPr>
            <w:tcW w:w="939" w:type="dxa"/>
            <w:vAlign w:val="center"/>
          </w:tcPr>
          <w:p w14:paraId="476EC6F2">
            <w:pPr>
              <w:spacing w:line="400" w:lineRule="exact"/>
              <w:jc w:val="center"/>
              <w:rPr>
                <w:rFonts w:hint="eastAsia" w:ascii="宋体" w:hAnsi="宋体"/>
                <w:b/>
                <w:szCs w:val="21"/>
              </w:rPr>
            </w:pPr>
            <w:r>
              <w:rPr>
                <w:rFonts w:hint="eastAsia" w:ascii="宋体" w:hAnsi="宋体"/>
                <w:b/>
                <w:szCs w:val="21"/>
              </w:rPr>
              <w:t>专业</w:t>
            </w:r>
          </w:p>
        </w:tc>
        <w:tc>
          <w:tcPr>
            <w:tcW w:w="1565" w:type="dxa"/>
            <w:vAlign w:val="center"/>
          </w:tcPr>
          <w:p w14:paraId="7FD31A83">
            <w:pPr>
              <w:spacing w:line="400" w:lineRule="exact"/>
              <w:jc w:val="center"/>
              <w:rPr>
                <w:rFonts w:hint="eastAsia" w:ascii="宋体" w:hAnsi="宋体"/>
                <w:b/>
                <w:szCs w:val="21"/>
              </w:rPr>
            </w:pPr>
            <w:r>
              <w:rPr>
                <w:rFonts w:hint="eastAsia" w:ascii="宋体" w:hAnsi="宋体"/>
                <w:b/>
                <w:szCs w:val="21"/>
              </w:rPr>
              <w:t>经验年限</w:t>
            </w:r>
          </w:p>
        </w:tc>
        <w:tc>
          <w:tcPr>
            <w:tcW w:w="1535" w:type="dxa"/>
            <w:vAlign w:val="center"/>
          </w:tcPr>
          <w:p w14:paraId="60AD034E">
            <w:pPr>
              <w:spacing w:line="400" w:lineRule="exact"/>
              <w:jc w:val="center"/>
              <w:rPr>
                <w:rFonts w:hint="eastAsia" w:ascii="宋体" w:hAnsi="宋体"/>
                <w:b/>
                <w:szCs w:val="21"/>
              </w:rPr>
            </w:pPr>
            <w:r>
              <w:rPr>
                <w:rFonts w:hint="eastAsia" w:ascii="宋体" w:hAnsi="宋体"/>
                <w:b/>
                <w:szCs w:val="21"/>
              </w:rPr>
              <w:t>拟担任职务</w:t>
            </w:r>
          </w:p>
        </w:tc>
      </w:tr>
      <w:tr w14:paraId="19C22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9" w:type="dxa"/>
            <w:vAlign w:val="center"/>
          </w:tcPr>
          <w:p w14:paraId="7C4AD62F">
            <w:pPr>
              <w:spacing w:line="520" w:lineRule="exact"/>
              <w:jc w:val="center"/>
              <w:rPr>
                <w:rFonts w:hint="eastAsia" w:ascii="宋体" w:hAnsi="宋体"/>
                <w:sz w:val="28"/>
              </w:rPr>
            </w:pPr>
          </w:p>
        </w:tc>
        <w:tc>
          <w:tcPr>
            <w:tcW w:w="1252" w:type="dxa"/>
            <w:vAlign w:val="center"/>
          </w:tcPr>
          <w:p w14:paraId="5E07B3D8">
            <w:pPr>
              <w:spacing w:line="520" w:lineRule="exact"/>
              <w:jc w:val="center"/>
              <w:rPr>
                <w:rFonts w:hint="eastAsia" w:ascii="宋体" w:hAnsi="宋体"/>
                <w:sz w:val="28"/>
              </w:rPr>
            </w:pPr>
          </w:p>
        </w:tc>
        <w:tc>
          <w:tcPr>
            <w:tcW w:w="939" w:type="dxa"/>
            <w:vAlign w:val="center"/>
          </w:tcPr>
          <w:p w14:paraId="688B5F86">
            <w:pPr>
              <w:spacing w:line="520" w:lineRule="exact"/>
              <w:jc w:val="center"/>
              <w:rPr>
                <w:rFonts w:hint="eastAsia" w:ascii="宋体" w:hAnsi="宋体"/>
                <w:sz w:val="28"/>
              </w:rPr>
            </w:pPr>
          </w:p>
        </w:tc>
        <w:tc>
          <w:tcPr>
            <w:tcW w:w="939" w:type="dxa"/>
            <w:vAlign w:val="center"/>
          </w:tcPr>
          <w:p w14:paraId="45DC93C3">
            <w:pPr>
              <w:spacing w:line="520" w:lineRule="exact"/>
              <w:jc w:val="center"/>
              <w:rPr>
                <w:rFonts w:hint="eastAsia" w:ascii="宋体" w:hAnsi="宋体"/>
                <w:sz w:val="28"/>
              </w:rPr>
            </w:pPr>
          </w:p>
        </w:tc>
        <w:tc>
          <w:tcPr>
            <w:tcW w:w="1252" w:type="dxa"/>
            <w:vAlign w:val="center"/>
          </w:tcPr>
          <w:p w14:paraId="3A1D71E3">
            <w:pPr>
              <w:spacing w:line="520" w:lineRule="exact"/>
              <w:ind w:left="8000"/>
              <w:jc w:val="center"/>
            </w:pPr>
          </w:p>
        </w:tc>
        <w:tc>
          <w:tcPr>
            <w:tcW w:w="939" w:type="dxa"/>
            <w:vAlign w:val="center"/>
          </w:tcPr>
          <w:p w14:paraId="16A6E756">
            <w:pPr>
              <w:spacing w:line="520" w:lineRule="exact"/>
              <w:jc w:val="center"/>
              <w:rPr>
                <w:rFonts w:hint="eastAsia" w:ascii="宋体" w:hAnsi="宋体"/>
                <w:sz w:val="28"/>
              </w:rPr>
            </w:pPr>
          </w:p>
        </w:tc>
        <w:tc>
          <w:tcPr>
            <w:tcW w:w="1565" w:type="dxa"/>
            <w:vAlign w:val="center"/>
          </w:tcPr>
          <w:p w14:paraId="1C0587DD">
            <w:pPr>
              <w:spacing w:line="520" w:lineRule="exact"/>
              <w:jc w:val="center"/>
              <w:rPr>
                <w:rFonts w:hint="eastAsia" w:ascii="宋体" w:hAnsi="宋体"/>
                <w:sz w:val="28"/>
              </w:rPr>
            </w:pPr>
          </w:p>
        </w:tc>
        <w:tc>
          <w:tcPr>
            <w:tcW w:w="1535" w:type="dxa"/>
            <w:vAlign w:val="center"/>
          </w:tcPr>
          <w:p w14:paraId="1B39F6EA">
            <w:pPr>
              <w:spacing w:line="520" w:lineRule="exact"/>
              <w:jc w:val="center"/>
              <w:rPr>
                <w:rFonts w:hint="eastAsia" w:ascii="宋体" w:hAnsi="宋体"/>
                <w:sz w:val="28"/>
              </w:rPr>
            </w:pPr>
          </w:p>
        </w:tc>
      </w:tr>
      <w:tr w14:paraId="64551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9" w:type="dxa"/>
            <w:vAlign w:val="center"/>
          </w:tcPr>
          <w:p w14:paraId="48BA34D2">
            <w:pPr>
              <w:spacing w:line="520" w:lineRule="exact"/>
              <w:jc w:val="center"/>
              <w:rPr>
                <w:rFonts w:hint="eastAsia" w:ascii="宋体" w:hAnsi="宋体"/>
                <w:sz w:val="28"/>
              </w:rPr>
            </w:pPr>
          </w:p>
        </w:tc>
        <w:tc>
          <w:tcPr>
            <w:tcW w:w="1252" w:type="dxa"/>
            <w:vAlign w:val="center"/>
          </w:tcPr>
          <w:p w14:paraId="2A893A2D">
            <w:pPr>
              <w:spacing w:line="520" w:lineRule="exact"/>
              <w:jc w:val="center"/>
              <w:rPr>
                <w:rFonts w:hint="eastAsia" w:ascii="宋体" w:hAnsi="宋体"/>
                <w:sz w:val="28"/>
              </w:rPr>
            </w:pPr>
          </w:p>
        </w:tc>
        <w:tc>
          <w:tcPr>
            <w:tcW w:w="939" w:type="dxa"/>
            <w:vAlign w:val="center"/>
          </w:tcPr>
          <w:p w14:paraId="6D899AAD">
            <w:pPr>
              <w:spacing w:line="520" w:lineRule="exact"/>
              <w:jc w:val="center"/>
              <w:rPr>
                <w:rFonts w:hint="eastAsia" w:ascii="宋体" w:hAnsi="宋体"/>
                <w:sz w:val="28"/>
              </w:rPr>
            </w:pPr>
          </w:p>
        </w:tc>
        <w:tc>
          <w:tcPr>
            <w:tcW w:w="939" w:type="dxa"/>
            <w:vAlign w:val="center"/>
          </w:tcPr>
          <w:p w14:paraId="52FFBFE1">
            <w:pPr>
              <w:spacing w:line="520" w:lineRule="exact"/>
              <w:jc w:val="center"/>
              <w:rPr>
                <w:rFonts w:hint="eastAsia" w:ascii="宋体" w:hAnsi="宋体"/>
                <w:sz w:val="28"/>
              </w:rPr>
            </w:pPr>
          </w:p>
        </w:tc>
        <w:tc>
          <w:tcPr>
            <w:tcW w:w="1252" w:type="dxa"/>
            <w:vAlign w:val="center"/>
          </w:tcPr>
          <w:p w14:paraId="3870FD45">
            <w:pPr>
              <w:spacing w:line="520" w:lineRule="exact"/>
              <w:jc w:val="center"/>
              <w:rPr>
                <w:rFonts w:hint="eastAsia" w:ascii="宋体" w:hAnsi="宋体"/>
                <w:sz w:val="28"/>
              </w:rPr>
            </w:pPr>
          </w:p>
        </w:tc>
        <w:tc>
          <w:tcPr>
            <w:tcW w:w="939" w:type="dxa"/>
            <w:vAlign w:val="center"/>
          </w:tcPr>
          <w:p w14:paraId="61B1146F">
            <w:pPr>
              <w:spacing w:line="520" w:lineRule="exact"/>
              <w:ind w:left="8000"/>
              <w:jc w:val="center"/>
            </w:pPr>
          </w:p>
        </w:tc>
        <w:tc>
          <w:tcPr>
            <w:tcW w:w="1565" w:type="dxa"/>
            <w:vAlign w:val="center"/>
          </w:tcPr>
          <w:p w14:paraId="6169D464">
            <w:pPr>
              <w:spacing w:line="520" w:lineRule="exact"/>
              <w:ind w:left="8000"/>
              <w:jc w:val="center"/>
            </w:pPr>
          </w:p>
        </w:tc>
        <w:tc>
          <w:tcPr>
            <w:tcW w:w="1535" w:type="dxa"/>
            <w:vAlign w:val="center"/>
          </w:tcPr>
          <w:p w14:paraId="3405FA03">
            <w:pPr>
              <w:spacing w:line="520" w:lineRule="exact"/>
              <w:jc w:val="center"/>
              <w:rPr>
                <w:rFonts w:hint="eastAsia" w:ascii="宋体" w:hAnsi="宋体"/>
                <w:sz w:val="28"/>
              </w:rPr>
            </w:pPr>
          </w:p>
        </w:tc>
      </w:tr>
      <w:tr w14:paraId="0A2DD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9" w:type="dxa"/>
            <w:vAlign w:val="center"/>
          </w:tcPr>
          <w:p w14:paraId="3079632B">
            <w:pPr>
              <w:spacing w:line="520" w:lineRule="exact"/>
              <w:jc w:val="center"/>
              <w:rPr>
                <w:rFonts w:hint="eastAsia" w:ascii="宋体" w:hAnsi="宋体"/>
                <w:sz w:val="28"/>
              </w:rPr>
            </w:pPr>
          </w:p>
        </w:tc>
        <w:tc>
          <w:tcPr>
            <w:tcW w:w="1252" w:type="dxa"/>
            <w:vAlign w:val="center"/>
          </w:tcPr>
          <w:p w14:paraId="3BDE3C9E">
            <w:pPr>
              <w:spacing w:line="520" w:lineRule="exact"/>
              <w:jc w:val="center"/>
              <w:rPr>
                <w:rFonts w:hint="eastAsia" w:ascii="宋体" w:hAnsi="宋体"/>
                <w:sz w:val="28"/>
              </w:rPr>
            </w:pPr>
          </w:p>
        </w:tc>
        <w:tc>
          <w:tcPr>
            <w:tcW w:w="939" w:type="dxa"/>
            <w:vAlign w:val="center"/>
          </w:tcPr>
          <w:p w14:paraId="57C844A0">
            <w:pPr>
              <w:spacing w:line="520" w:lineRule="exact"/>
              <w:jc w:val="center"/>
              <w:rPr>
                <w:rFonts w:hint="eastAsia" w:ascii="宋体" w:hAnsi="宋体"/>
                <w:sz w:val="28"/>
              </w:rPr>
            </w:pPr>
          </w:p>
        </w:tc>
        <w:tc>
          <w:tcPr>
            <w:tcW w:w="939" w:type="dxa"/>
            <w:vAlign w:val="center"/>
          </w:tcPr>
          <w:p w14:paraId="38FD960D">
            <w:pPr>
              <w:spacing w:line="520" w:lineRule="exact"/>
              <w:jc w:val="center"/>
              <w:rPr>
                <w:rFonts w:hint="eastAsia" w:ascii="宋体" w:hAnsi="宋体"/>
                <w:sz w:val="28"/>
              </w:rPr>
            </w:pPr>
          </w:p>
        </w:tc>
        <w:tc>
          <w:tcPr>
            <w:tcW w:w="1252" w:type="dxa"/>
            <w:vAlign w:val="center"/>
          </w:tcPr>
          <w:p w14:paraId="73724816">
            <w:pPr>
              <w:spacing w:line="520" w:lineRule="exact"/>
              <w:jc w:val="center"/>
              <w:rPr>
                <w:rFonts w:hint="eastAsia" w:ascii="宋体" w:hAnsi="宋体"/>
                <w:sz w:val="28"/>
              </w:rPr>
            </w:pPr>
          </w:p>
        </w:tc>
        <w:tc>
          <w:tcPr>
            <w:tcW w:w="939" w:type="dxa"/>
            <w:vAlign w:val="center"/>
          </w:tcPr>
          <w:p w14:paraId="02446C42">
            <w:pPr>
              <w:spacing w:line="520" w:lineRule="exact"/>
              <w:jc w:val="center"/>
              <w:rPr>
                <w:rFonts w:hint="eastAsia" w:ascii="宋体" w:hAnsi="宋体"/>
                <w:sz w:val="28"/>
              </w:rPr>
            </w:pPr>
          </w:p>
        </w:tc>
        <w:tc>
          <w:tcPr>
            <w:tcW w:w="1565" w:type="dxa"/>
            <w:vAlign w:val="center"/>
          </w:tcPr>
          <w:p w14:paraId="15F9C19F">
            <w:pPr>
              <w:spacing w:line="520" w:lineRule="exact"/>
              <w:jc w:val="center"/>
              <w:rPr>
                <w:rFonts w:hint="eastAsia" w:ascii="宋体" w:hAnsi="宋体"/>
                <w:sz w:val="28"/>
              </w:rPr>
            </w:pPr>
          </w:p>
        </w:tc>
        <w:tc>
          <w:tcPr>
            <w:tcW w:w="1535" w:type="dxa"/>
            <w:vAlign w:val="center"/>
          </w:tcPr>
          <w:p w14:paraId="2985B999">
            <w:pPr>
              <w:spacing w:line="520" w:lineRule="exact"/>
              <w:jc w:val="center"/>
              <w:rPr>
                <w:rFonts w:hint="eastAsia" w:ascii="宋体" w:hAnsi="宋体"/>
                <w:sz w:val="28"/>
              </w:rPr>
            </w:pPr>
          </w:p>
        </w:tc>
      </w:tr>
      <w:tr w14:paraId="10938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9" w:type="dxa"/>
            <w:vAlign w:val="center"/>
          </w:tcPr>
          <w:p w14:paraId="1C5CE4E8">
            <w:pPr>
              <w:spacing w:line="520" w:lineRule="exact"/>
              <w:jc w:val="center"/>
              <w:rPr>
                <w:rFonts w:hint="eastAsia" w:ascii="宋体" w:hAnsi="宋体"/>
                <w:sz w:val="28"/>
              </w:rPr>
            </w:pPr>
          </w:p>
        </w:tc>
        <w:tc>
          <w:tcPr>
            <w:tcW w:w="1252" w:type="dxa"/>
            <w:vAlign w:val="center"/>
          </w:tcPr>
          <w:p w14:paraId="32C65F04">
            <w:pPr>
              <w:spacing w:line="520" w:lineRule="exact"/>
              <w:jc w:val="center"/>
              <w:rPr>
                <w:rFonts w:hint="eastAsia" w:ascii="宋体" w:hAnsi="宋体"/>
                <w:sz w:val="28"/>
              </w:rPr>
            </w:pPr>
          </w:p>
        </w:tc>
        <w:tc>
          <w:tcPr>
            <w:tcW w:w="939" w:type="dxa"/>
            <w:vAlign w:val="center"/>
          </w:tcPr>
          <w:p w14:paraId="7F37E1E8">
            <w:pPr>
              <w:spacing w:line="520" w:lineRule="exact"/>
              <w:jc w:val="center"/>
              <w:rPr>
                <w:rFonts w:hint="eastAsia" w:ascii="宋体" w:hAnsi="宋体"/>
                <w:sz w:val="28"/>
              </w:rPr>
            </w:pPr>
          </w:p>
        </w:tc>
        <w:tc>
          <w:tcPr>
            <w:tcW w:w="939" w:type="dxa"/>
            <w:vAlign w:val="center"/>
          </w:tcPr>
          <w:p w14:paraId="1DE29019">
            <w:pPr>
              <w:spacing w:line="520" w:lineRule="exact"/>
              <w:jc w:val="center"/>
              <w:rPr>
                <w:rFonts w:hint="eastAsia" w:ascii="宋体" w:hAnsi="宋体"/>
                <w:sz w:val="28"/>
              </w:rPr>
            </w:pPr>
          </w:p>
        </w:tc>
        <w:tc>
          <w:tcPr>
            <w:tcW w:w="1252" w:type="dxa"/>
            <w:vAlign w:val="center"/>
          </w:tcPr>
          <w:p w14:paraId="17BECAA7">
            <w:pPr>
              <w:spacing w:line="520" w:lineRule="exact"/>
              <w:ind w:left="8000"/>
              <w:jc w:val="center"/>
            </w:pPr>
          </w:p>
        </w:tc>
        <w:tc>
          <w:tcPr>
            <w:tcW w:w="939" w:type="dxa"/>
            <w:vAlign w:val="center"/>
          </w:tcPr>
          <w:p w14:paraId="0D712BA8">
            <w:pPr>
              <w:spacing w:line="520" w:lineRule="exact"/>
              <w:jc w:val="center"/>
              <w:rPr>
                <w:rFonts w:hint="eastAsia" w:ascii="宋体" w:hAnsi="宋体"/>
                <w:sz w:val="28"/>
              </w:rPr>
            </w:pPr>
          </w:p>
        </w:tc>
        <w:tc>
          <w:tcPr>
            <w:tcW w:w="1565" w:type="dxa"/>
            <w:vAlign w:val="center"/>
          </w:tcPr>
          <w:p w14:paraId="49A48E58">
            <w:pPr>
              <w:spacing w:line="520" w:lineRule="exact"/>
              <w:jc w:val="center"/>
              <w:rPr>
                <w:rFonts w:hint="eastAsia" w:ascii="宋体" w:hAnsi="宋体"/>
                <w:sz w:val="28"/>
              </w:rPr>
            </w:pPr>
          </w:p>
        </w:tc>
        <w:tc>
          <w:tcPr>
            <w:tcW w:w="1535" w:type="dxa"/>
            <w:vAlign w:val="center"/>
          </w:tcPr>
          <w:p w14:paraId="48F5964B">
            <w:pPr>
              <w:spacing w:line="520" w:lineRule="exact"/>
              <w:jc w:val="center"/>
              <w:rPr>
                <w:rFonts w:hint="eastAsia" w:ascii="宋体" w:hAnsi="宋体"/>
                <w:sz w:val="28"/>
              </w:rPr>
            </w:pPr>
          </w:p>
        </w:tc>
      </w:tr>
      <w:tr w14:paraId="5982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9" w:type="dxa"/>
            <w:vAlign w:val="center"/>
          </w:tcPr>
          <w:p w14:paraId="072D514A">
            <w:pPr>
              <w:spacing w:line="520" w:lineRule="exact"/>
              <w:jc w:val="center"/>
              <w:rPr>
                <w:rFonts w:hint="eastAsia" w:ascii="宋体" w:hAnsi="宋体"/>
                <w:sz w:val="28"/>
              </w:rPr>
            </w:pPr>
          </w:p>
        </w:tc>
        <w:tc>
          <w:tcPr>
            <w:tcW w:w="1252" w:type="dxa"/>
            <w:vAlign w:val="center"/>
          </w:tcPr>
          <w:p w14:paraId="709448E4">
            <w:pPr>
              <w:spacing w:line="520" w:lineRule="exact"/>
              <w:jc w:val="center"/>
              <w:rPr>
                <w:rFonts w:hint="eastAsia" w:ascii="宋体" w:hAnsi="宋体"/>
                <w:sz w:val="28"/>
              </w:rPr>
            </w:pPr>
          </w:p>
        </w:tc>
        <w:tc>
          <w:tcPr>
            <w:tcW w:w="939" w:type="dxa"/>
            <w:vAlign w:val="center"/>
          </w:tcPr>
          <w:p w14:paraId="03BD37D6">
            <w:pPr>
              <w:spacing w:line="520" w:lineRule="exact"/>
              <w:jc w:val="center"/>
              <w:rPr>
                <w:rFonts w:hint="eastAsia" w:ascii="宋体" w:hAnsi="宋体"/>
                <w:sz w:val="28"/>
              </w:rPr>
            </w:pPr>
          </w:p>
        </w:tc>
        <w:tc>
          <w:tcPr>
            <w:tcW w:w="939" w:type="dxa"/>
            <w:vAlign w:val="center"/>
          </w:tcPr>
          <w:p w14:paraId="0D13BA87">
            <w:pPr>
              <w:spacing w:line="520" w:lineRule="exact"/>
              <w:jc w:val="center"/>
              <w:rPr>
                <w:rFonts w:hint="eastAsia" w:ascii="宋体" w:hAnsi="宋体"/>
                <w:sz w:val="28"/>
              </w:rPr>
            </w:pPr>
          </w:p>
        </w:tc>
        <w:tc>
          <w:tcPr>
            <w:tcW w:w="1252" w:type="dxa"/>
            <w:vAlign w:val="center"/>
          </w:tcPr>
          <w:p w14:paraId="48E77FD8">
            <w:pPr>
              <w:spacing w:line="520" w:lineRule="exact"/>
              <w:jc w:val="center"/>
              <w:rPr>
                <w:rFonts w:hint="eastAsia" w:ascii="宋体" w:hAnsi="宋体"/>
                <w:sz w:val="28"/>
              </w:rPr>
            </w:pPr>
          </w:p>
        </w:tc>
        <w:tc>
          <w:tcPr>
            <w:tcW w:w="939" w:type="dxa"/>
            <w:vAlign w:val="center"/>
          </w:tcPr>
          <w:p w14:paraId="74206126">
            <w:pPr>
              <w:spacing w:line="520" w:lineRule="exact"/>
              <w:ind w:left="8000"/>
              <w:jc w:val="center"/>
            </w:pPr>
          </w:p>
        </w:tc>
        <w:tc>
          <w:tcPr>
            <w:tcW w:w="1565" w:type="dxa"/>
            <w:vAlign w:val="center"/>
          </w:tcPr>
          <w:p w14:paraId="193BED49">
            <w:pPr>
              <w:spacing w:line="520" w:lineRule="exact"/>
              <w:ind w:left="8000"/>
              <w:jc w:val="center"/>
            </w:pPr>
          </w:p>
        </w:tc>
        <w:tc>
          <w:tcPr>
            <w:tcW w:w="1535" w:type="dxa"/>
            <w:vAlign w:val="center"/>
          </w:tcPr>
          <w:p w14:paraId="2B0AD460">
            <w:pPr>
              <w:spacing w:line="520" w:lineRule="exact"/>
              <w:jc w:val="center"/>
              <w:rPr>
                <w:rFonts w:hint="eastAsia" w:ascii="宋体" w:hAnsi="宋体"/>
                <w:sz w:val="28"/>
              </w:rPr>
            </w:pPr>
          </w:p>
        </w:tc>
      </w:tr>
      <w:tr w14:paraId="7C6D5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9" w:type="dxa"/>
            <w:vAlign w:val="center"/>
          </w:tcPr>
          <w:p w14:paraId="71DD41F9">
            <w:pPr>
              <w:spacing w:line="520" w:lineRule="exact"/>
              <w:jc w:val="center"/>
              <w:rPr>
                <w:rFonts w:hint="eastAsia" w:ascii="宋体" w:hAnsi="宋体"/>
                <w:sz w:val="28"/>
              </w:rPr>
            </w:pPr>
          </w:p>
        </w:tc>
        <w:tc>
          <w:tcPr>
            <w:tcW w:w="1252" w:type="dxa"/>
            <w:vAlign w:val="center"/>
          </w:tcPr>
          <w:p w14:paraId="5038E3D8">
            <w:pPr>
              <w:spacing w:line="520" w:lineRule="exact"/>
              <w:jc w:val="center"/>
              <w:rPr>
                <w:rFonts w:hint="eastAsia" w:ascii="宋体" w:hAnsi="宋体"/>
                <w:sz w:val="28"/>
              </w:rPr>
            </w:pPr>
          </w:p>
        </w:tc>
        <w:tc>
          <w:tcPr>
            <w:tcW w:w="939" w:type="dxa"/>
            <w:vAlign w:val="center"/>
          </w:tcPr>
          <w:p w14:paraId="3189AF02">
            <w:pPr>
              <w:spacing w:line="520" w:lineRule="exact"/>
              <w:jc w:val="center"/>
              <w:rPr>
                <w:rFonts w:hint="eastAsia" w:ascii="宋体" w:hAnsi="宋体"/>
                <w:sz w:val="28"/>
              </w:rPr>
            </w:pPr>
          </w:p>
        </w:tc>
        <w:tc>
          <w:tcPr>
            <w:tcW w:w="939" w:type="dxa"/>
            <w:vAlign w:val="center"/>
          </w:tcPr>
          <w:p w14:paraId="0A0BBBE4">
            <w:pPr>
              <w:spacing w:line="520" w:lineRule="exact"/>
              <w:jc w:val="center"/>
              <w:rPr>
                <w:rFonts w:hint="eastAsia" w:ascii="宋体" w:hAnsi="宋体"/>
                <w:sz w:val="28"/>
              </w:rPr>
            </w:pPr>
          </w:p>
        </w:tc>
        <w:tc>
          <w:tcPr>
            <w:tcW w:w="1252" w:type="dxa"/>
            <w:vAlign w:val="center"/>
          </w:tcPr>
          <w:p w14:paraId="7F33DD56">
            <w:pPr>
              <w:spacing w:line="520" w:lineRule="exact"/>
              <w:jc w:val="center"/>
              <w:rPr>
                <w:rFonts w:hint="eastAsia" w:ascii="宋体" w:hAnsi="宋体"/>
                <w:sz w:val="28"/>
              </w:rPr>
            </w:pPr>
          </w:p>
        </w:tc>
        <w:tc>
          <w:tcPr>
            <w:tcW w:w="939" w:type="dxa"/>
            <w:vAlign w:val="center"/>
          </w:tcPr>
          <w:p w14:paraId="03BF1F56">
            <w:pPr>
              <w:spacing w:line="520" w:lineRule="exact"/>
              <w:jc w:val="center"/>
              <w:rPr>
                <w:rFonts w:hint="eastAsia" w:ascii="宋体" w:hAnsi="宋体"/>
                <w:sz w:val="28"/>
              </w:rPr>
            </w:pPr>
          </w:p>
        </w:tc>
        <w:tc>
          <w:tcPr>
            <w:tcW w:w="1565" w:type="dxa"/>
            <w:vAlign w:val="center"/>
          </w:tcPr>
          <w:p w14:paraId="5621D9B8">
            <w:pPr>
              <w:spacing w:line="520" w:lineRule="exact"/>
              <w:jc w:val="center"/>
              <w:rPr>
                <w:rFonts w:hint="eastAsia" w:ascii="宋体" w:hAnsi="宋体"/>
                <w:sz w:val="28"/>
              </w:rPr>
            </w:pPr>
          </w:p>
        </w:tc>
        <w:tc>
          <w:tcPr>
            <w:tcW w:w="1535" w:type="dxa"/>
            <w:vAlign w:val="center"/>
          </w:tcPr>
          <w:p w14:paraId="6BAA3983">
            <w:pPr>
              <w:spacing w:line="520" w:lineRule="exact"/>
              <w:jc w:val="center"/>
              <w:rPr>
                <w:rFonts w:hint="eastAsia" w:ascii="宋体" w:hAnsi="宋体"/>
                <w:sz w:val="28"/>
              </w:rPr>
            </w:pPr>
          </w:p>
        </w:tc>
      </w:tr>
      <w:tr w14:paraId="6D490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9" w:type="dxa"/>
            <w:vAlign w:val="center"/>
          </w:tcPr>
          <w:p w14:paraId="09963C46">
            <w:pPr>
              <w:spacing w:line="520" w:lineRule="exact"/>
              <w:jc w:val="center"/>
              <w:rPr>
                <w:rFonts w:hint="eastAsia" w:ascii="宋体" w:hAnsi="宋体"/>
                <w:sz w:val="28"/>
              </w:rPr>
            </w:pPr>
          </w:p>
        </w:tc>
        <w:tc>
          <w:tcPr>
            <w:tcW w:w="1252" w:type="dxa"/>
            <w:vAlign w:val="center"/>
          </w:tcPr>
          <w:p w14:paraId="6392F5DC">
            <w:pPr>
              <w:spacing w:line="520" w:lineRule="exact"/>
              <w:jc w:val="center"/>
              <w:rPr>
                <w:rFonts w:hint="eastAsia" w:ascii="宋体" w:hAnsi="宋体"/>
                <w:sz w:val="28"/>
              </w:rPr>
            </w:pPr>
          </w:p>
        </w:tc>
        <w:tc>
          <w:tcPr>
            <w:tcW w:w="939" w:type="dxa"/>
            <w:vAlign w:val="center"/>
          </w:tcPr>
          <w:p w14:paraId="17EEEE1D">
            <w:pPr>
              <w:spacing w:line="520" w:lineRule="exact"/>
              <w:jc w:val="center"/>
              <w:rPr>
                <w:rFonts w:hint="eastAsia" w:ascii="宋体" w:hAnsi="宋体"/>
                <w:sz w:val="28"/>
              </w:rPr>
            </w:pPr>
          </w:p>
        </w:tc>
        <w:tc>
          <w:tcPr>
            <w:tcW w:w="939" w:type="dxa"/>
            <w:vAlign w:val="center"/>
          </w:tcPr>
          <w:p w14:paraId="4431854F">
            <w:pPr>
              <w:spacing w:line="520" w:lineRule="exact"/>
              <w:jc w:val="center"/>
              <w:rPr>
                <w:rFonts w:hint="eastAsia" w:ascii="宋体" w:hAnsi="宋体"/>
                <w:sz w:val="28"/>
              </w:rPr>
            </w:pPr>
          </w:p>
        </w:tc>
        <w:tc>
          <w:tcPr>
            <w:tcW w:w="1252" w:type="dxa"/>
            <w:vAlign w:val="center"/>
          </w:tcPr>
          <w:p w14:paraId="3AD3F912">
            <w:pPr>
              <w:spacing w:line="520" w:lineRule="exact"/>
              <w:jc w:val="center"/>
              <w:rPr>
                <w:rFonts w:hint="eastAsia" w:ascii="宋体" w:hAnsi="宋体"/>
                <w:sz w:val="28"/>
              </w:rPr>
            </w:pPr>
          </w:p>
        </w:tc>
        <w:tc>
          <w:tcPr>
            <w:tcW w:w="939" w:type="dxa"/>
            <w:vAlign w:val="center"/>
          </w:tcPr>
          <w:p w14:paraId="71070B6A">
            <w:pPr>
              <w:spacing w:line="520" w:lineRule="exact"/>
              <w:jc w:val="center"/>
              <w:rPr>
                <w:rFonts w:hint="eastAsia" w:ascii="宋体" w:hAnsi="宋体"/>
                <w:sz w:val="28"/>
              </w:rPr>
            </w:pPr>
          </w:p>
        </w:tc>
        <w:tc>
          <w:tcPr>
            <w:tcW w:w="1565" w:type="dxa"/>
            <w:vAlign w:val="center"/>
          </w:tcPr>
          <w:p w14:paraId="364DE695">
            <w:pPr>
              <w:spacing w:line="520" w:lineRule="exact"/>
              <w:jc w:val="center"/>
              <w:rPr>
                <w:rFonts w:hint="eastAsia" w:ascii="宋体" w:hAnsi="宋体"/>
                <w:sz w:val="28"/>
              </w:rPr>
            </w:pPr>
          </w:p>
        </w:tc>
        <w:tc>
          <w:tcPr>
            <w:tcW w:w="1535" w:type="dxa"/>
            <w:vAlign w:val="center"/>
          </w:tcPr>
          <w:p w14:paraId="6593AC62">
            <w:pPr>
              <w:spacing w:line="520" w:lineRule="exact"/>
              <w:jc w:val="center"/>
              <w:rPr>
                <w:rFonts w:hint="eastAsia" w:ascii="宋体" w:hAnsi="宋体"/>
                <w:sz w:val="28"/>
              </w:rPr>
            </w:pPr>
          </w:p>
        </w:tc>
      </w:tr>
      <w:tr w14:paraId="163F2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9" w:type="dxa"/>
            <w:vAlign w:val="center"/>
          </w:tcPr>
          <w:p w14:paraId="256B3156">
            <w:pPr>
              <w:spacing w:line="520" w:lineRule="exact"/>
              <w:jc w:val="center"/>
              <w:rPr>
                <w:rFonts w:hint="eastAsia" w:ascii="宋体" w:hAnsi="宋体"/>
                <w:sz w:val="28"/>
              </w:rPr>
            </w:pPr>
          </w:p>
        </w:tc>
        <w:tc>
          <w:tcPr>
            <w:tcW w:w="1252" w:type="dxa"/>
            <w:vAlign w:val="center"/>
          </w:tcPr>
          <w:p w14:paraId="1C507D59">
            <w:pPr>
              <w:spacing w:line="520" w:lineRule="exact"/>
              <w:jc w:val="center"/>
              <w:rPr>
                <w:rFonts w:hint="eastAsia" w:ascii="宋体" w:hAnsi="宋体"/>
                <w:sz w:val="28"/>
              </w:rPr>
            </w:pPr>
          </w:p>
        </w:tc>
        <w:tc>
          <w:tcPr>
            <w:tcW w:w="939" w:type="dxa"/>
            <w:vAlign w:val="center"/>
          </w:tcPr>
          <w:p w14:paraId="56E56F49">
            <w:pPr>
              <w:spacing w:line="520" w:lineRule="exact"/>
              <w:jc w:val="center"/>
              <w:rPr>
                <w:rFonts w:hint="eastAsia" w:ascii="宋体" w:hAnsi="宋体"/>
                <w:sz w:val="28"/>
              </w:rPr>
            </w:pPr>
          </w:p>
        </w:tc>
        <w:tc>
          <w:tcPr>
            <w:tcW w:w="939" w:type="dxa"/>
            <w:vAlign w:val="center"/>
          </w:tcPr>
          <w:p w14:paraId="3AEB26F3">
            <w:pPr>
              <w:spacing w:line="520" w:lineRule="exact"/>
              <w:jc w:val="center"/>
              <w:rPr>
                <w:rFonts w:hint="eastAsia" w:ascii="宋体" w:hAnsi="宋体"/>
                <w:sz w:val="28"/>
              </w:rPr>
            </w:pPr>
          </w:p>
        </w:tc>
        <w:tc>
          <w:tcPr>
            <w:tcW w:w="1252" w:type="dxa"/>
            <w:vAlign w:val="center"/>
          </w:tcPr>
          <w:p w14:paraId="6A42138A">
            <w:pPr>
              <w:spacing w:line="520" w:lineRule="exact"/>
              <w:jc w:val="center"/>
              <w:rPr>
                <w:rFonts w:hint="eastAsia" w:ascii="宋体" w:hAnsi="宋体"/>
                <w:sz w:val="28"/>
              </w:rPr>
            </w:pPr>
          </w:p>
        </w:tc>
        <w:tc>
          <w:tcPr>
            <w:tcW w:w="939" w:type="dxa"/>
            <w:vAlign w:val="center"/>
          </w:tcPr>
          <w:p w14:paraId="03F4781E">
            <w:pPr>
              <w:spacing w:line="520" w:lineRule="exact"/>
              <w:jc w:val="center"/>
              <w:rPr>
                <w:rFonts w:hint="eastAsia" w:ascii="宋体" w:hAnsi="宋体"/>
                <w:sz w:val="28"/>
              </w:rPr>
            </w:pPr>
          </w:p>
        </w:tc>
        <w:tc>
          <w:tcPr>
            <w:tcW w:w="1565" w:type="dxa"/>
            <w:vAlign w:val="center"/>
          </w:tcPr>
          <w:p w14:paraId="54B0C85A">
            <w:pPr>
              <w:spacing w:line="520" w:lineRule="exact"/>
              <w:jc w:val="center"/>
              <w:rPr>
                <w:rFonts w:hint="eastAsia" w:ascii="宋体" w:hAnsi="宋体"/>
                <w:sz w:val="28"/>
              </w:rPr>
            </w:pPr>
          </w:p>
        </w:tc>
        <w:tc>
          <w:tcPr>
            <w:tcW w:w="1535" w:type="dxa"/>
            <w:vAlign w:val="center"/>
          </w:tcPr>
          <w:p w14:paraId="1D02FA0B">
            <w:pPr>
              <w:spacing w:line="520" w:lineRule="exact"/>
              <w:jc w:val="center"/>
              <w:rPr>
                <w:rFonts w:hint="eastAsia" w:ascii="宋体" w:hAnsi="宋体"/>
                <w:sz w:val="28"/>
              </w:rPr>
            </w:pPr>
          </w:p>
        </w:tc>
      </w:tr>
      <w:tr w14:paraId="7CF0C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9" w:type="dxa"/>
            <w:vAlign w:val="center"/>
          </w:tcPr>
          <w:p w14:paraId="0FCFBA01">
            <w:pPr>
              <w:spacing w:line="520" w:lineRule="exact"/>
              <w:jc w:val="center"/>
              <w:rPr>
                <w:rFonts w:hint="eastAsia" w:ascii="宋体" w:hAnsi="宋体"/>
                <w:sz w:val="28"/>
              </w:rPr>
            </w:pPr>
          </w:p>
        </w:tc>
        <w:tc>
          <w:tcPr>
            <w:tcW w:w="1252" w:type="dxa"/>
            <w:vAlign w:val="center"/>
          </w:tcPr>
          <w:p w14:paraId="2F1F701C">
            <w:pPr>
              <w:spacing w:line="520" w:lineRule="exact"/>
              <w:jc w:val="center"/>
              <w:rPr>
                <w:rFonts w:hint="eastAsia" w:ascii="宋体" w:hAnsi="宋体"/>
                <w:sz w:val="28"/>
              </w:rPr>
            </w:pPr>
          </w:p>
        </w:tc>
        <w:tc>
          <w:tcPr>
            <w:tcW w:w="939" w:type="dxa"/>
            <w:vAlign w:val="center"/>
          </w:tcPr>
          <w:p w14:paraId="641CC167">
            <w:pPr>
              <w:spacing w:line="520" w:lineRule="exact"/>
              <w:jc w:val="center"/>
              <w:rPr>
                <w:rFonts w:hint="eastAsia" w:ascii="宋体" w:hAnsi="宋体"/>
                <w:sz w:val="28"/>
              </w:rPr>
            </w:pPr>
          </w:p>
        </w:tc>
        <w:tc>
          <w:tcPr>
            <w:tcW w:w="939" w:type="dxa"/>
            <w:vAlign w:val="center"/>
          </w:tcPr>
          <w:p w14:paraId="3E348773">
            <w:pPr>
              <w:spacing w:line="520" w:lineRule="exact"/>
              <w:jc w:val="center"/>
              <w:rPr>
                <w:rFonts w:hint="eastAsia" w:ascii="宋体" w:hAnsi="宋体"/>
                <w:sz w:val="28"/>
              </w:rPr>
            </w:pPr>
          </w:p>
        </w:tc>
        <w:tc>
          <w:tcPr>
            <w:tcW w:w="1252" w:type="dxa"/>
            <w:vAlign w:val="center"/>
          </w:tcPr>
          <w:p w14:paraId="003D2A5C">
            <w:pPr>
              <w:spacing w:line="520" w:lineRule="exact"/>
              <w:jc w:val="center"/>
              <w:rPr>
                <w:rFonts w:hint="eastAsia" w:ascii="宋体" w:hAnsi="宋体"/>
                <w:sz w:val="28"/>
              </w:rPr>
            </w:pPr>
          </w:p>
        </w:tc>
        <w:tc>
          <w:tcPr>
            <w:tcW w:w="939" w:type="dxa"/>
            <w:vAlign w:val="center"/>
          </w:tcPr>
          <w:p w14:paraId="458ECE42">
            <w:pPr>
              <w:spacing w:line="520" w:lineRule="exact"/>
              <w:jc w:val="center"/>
              <w:rPr>
                <w:rFonts w:hint="eastAsia" w:ascii="宋体" w:hAnsi="宋体"/>
                <w:sz w:val="28"/>
              </w:rPr>
            </w:pPr>
          </w:p>
        </w:tc>
        <w:tc>
          <w:tcPr>
            <w:tcW w:w="1565" w:type="dxa"/>
            <w:vAlign w:val="center"/>
          </w:tcPr>
          <w:p w14:paraId="128B94B8">
            <w:pPr>
              <w:spacing w:line="520" w:lineRule="exact"/>
              <w:jc w:val="center"/>
              <w:rPr>
                <w:rFonts w:hint="eastAsia" w:ascii="宋体" w:hAnsi="宋体"/>
                <w:sz w:val="28"/>
              </w:rPr>
            </w:pPr>
          </w:p>
        </w:tc>
        <w:tc>
          <w:tcPr>
            <w:tcW w:w="1535" w:type="dxa"/>
            <w:vAlign w:val="center"/>
          </w:tcPr>
          <w:p w14:paraId="0FD5176F">
            <w:pPr>
              <w:spacing w:line="520" w:lineRule="exact"/>
              <w:jc w:val="center"/>
              <w:rPr>
                <w:rFonts w:hint="eastAsia" w:ascii="宋体" w:hAnsi="宋体"/>
                <w:sz w:val="28"/>
              </w:rPr>
            </w:pPr>
          </w:p>
        </w:tc>
      </w:tr>
      <w:tr w14:paraId="253DE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9" w:type="dxa"/>
            <w:vAlign w:val="center"/>
          </w:tcPr>
          <w:p w14:paraId="3C089420">
            <w:pPr>
              <w:spacing w:line="520" w:lineRule="exact"/>
              <w:jc w:val="center"/>
              <w:rPr>
                <w:rFonts w:hint="eastAsia" w:ascii="宋体" w:hAnsi="宋体"/>
                <w:sz w:val="28"/>
              </w:rPr>
            </w:pPr>
          </w:p>
        </w:tc>
        <w:tc>
          <w:tcPr>
            <w:tcW w:w="1252" w:type="dxa"/>
            <w:vAlign w:val="center"/>
          </w:tcPr>
          <w:p w14:paraId="302752B0">
            <w:pPr>
              <w:spacing w:line="520" w:lineRule="exact"/>
              <w:jc w:val="center"/>
              <w:rPr>
                <w:rFonts w:hint="eastAsia" w:ascii="宋体" w:hAnsi="宋体"/>
                <w:sz w:val="28"/>
              </w:rPr>
            </w:pPr>
          </w:p>
        </w:tc>
        <w:tc>
          <w:tcPr>
            <w:tcW w:w="939" w:type="dxa"/>
            <w:vAlign w:val="center"/>
          </w:tcPr>
          <w:p w14:paraId="6F9BF337">
            <w:pPr>
              <w:spacing w:line="520" w:lineRule="exact"/>
              <w:jc w:val="center"/>
              <w:rPr>
                <w:rFonts w:hint="eastAsia" w:ascii="宋体" w:hAnsi="宋体"/>
                <w:sz w:val="28"/>
              </w:rPr>
            </w:pPr>
          </w:p>
        </w:tc>
        <w:tc>
          <w:tcPr>
            <w:tcW w:w="939" w:type="dxa"/>
            <w:vAlign w:val="center"/>
          </w:tcPr>
          <w:p w14:paraId="4CCE778C">
            <w:pPr>
              <w:spacing w:line="520" w:lineRule="exact"/>
              <w:jc w:val="center"/>
              <w:rPr>
                <w:rFonts w:hint="eastAsia" w:ascii="宋体" w:hAnsi="宋体"/>
                <w:sz w:val="28"/>
              </w:rPr>
            </w:pPr>
          </w:p>
        </w:tc>
        <w:tc>
          <w:tcPr>
            <w:tcW w:w="1252" w:type="dxa"/>
            <w:vAlign w:val="center"/>
          </w:tcPr>
          <w:p w14:paraId="27CD055C">
            <w:pPr>
              <w:spacing w:line="520" w:lineRule="exact"/>
              <w:jc w:val="center"/>
              <w:rPr>
                <w:rFonts w:hint="eastAsia" w:ascii="宋体" w:hAnsi="宋体"/>
                <w:sz w:val="28"/>
              </w:rPr>
            </w:pPr>
          </w:p>
        </w:tc>
        <w:tc>
          <w:tcPr>
            <w:tcW w:w="939" w:type="dxa"/>
            <w:vAlign w:val="center"/>
          </w:tcPr>
          <w:p w14:paraId="7F53698B">
            <w:pPr>
              <w:spacing w:line="520" w:lineRule="exact"/>
              <w:jc w:val="center"/>
              <w:rPr>
                <w:rFonts w:hint="eastAsia" w:ascii="宋体" w:hAnsi="宋体"/>
                <w:sz w:val="28"/>
              </w:rPr>
            </w:pPr>
          </w:p>
        </w:tc>
        <w:tc>
          <w:tcPr>
            <w:tcW w:w="1565" w:type="dxa"/>
            <w:vAlign w:val="center"/>
          </w:tcPr>
          <w:p w14:paraId="3E04F281">
            <w:pPr>
              <w:spacing w:line="520" w:lineRule="exact"/>
              <w:jc w:val="center"/>
              <w:rPr>
                <w:rFonts w:hint="eastAsia" w:ascii="宋体" w:hAnsi="宋体"/>
                <w:sz w:val="28"/>
              </w:rPr>
            </w:pPr>
          </w:p>
        </w:tc>
        <w:tc>
          <w:tcPr>
            <w:tcW w:w="1535" w:type="dxa"/>
            <w:vAlign w:val="center"/>
          </w:tcPr>
          <w:p w14:paraId="5ED82630">
            <w:pPr>
              <w:spacing w:line="520" w:lineRule="exact"/>
              <w:jc w:val="center"/>
              <w:rPr>
                <w:rFonts w:hint="eastAsia" w:ascii="宋体" w:hAnsi="宋体"/>
                <w:sz w:val="28"/>
              </w:rPr>
            </w:pPr>
          </w:p>
        </w:tc>
      </w:tr>
      <w:tr w14:paraId="56F48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9" w:type="dxa"/>
            <w:vAlign w:val="center"/>
          </w:tcPr>
          <w:p w14:paraId="538B4A85">
            <w:pPr>
              <w:spacing w:line="520" w:lineRule="exact"/>
              <w:jc w:val="center"/>
              <w:rPr>
                <w:rFonts w:hint="eastAsia" w:ascii="宋体" w:hAnsi="宋体"/>
                <w:sz w:val="28"/>
              </w:rPr>
            </w:pPr>
          </w:p>
        </w:tc>
        <w:tc>
          <w:tcPr>
            <w:tcW w:w="1252" w:type="dxa"/>
            <w:vAlign w:val="center"/>
          </w:tcPr>
          <w:p w14:paraId="21B6BB9E">
            <w:pPr>
              <w:spacing w:line="520" w:lineRule="exact"/>
              <w:jc w:val="center"/>
              <w:rPr>
                <w:rFonts w:hint="eastAsia" w:ascii="宋体" w:hAnsi="宋体"/>
                <w:sz w:val="28"/>
              </w:rPr>
            </w:pPr>
          </w:p>
        </w:tc>
        <w:tc>
          <w:tcPr>
            <w:tcW w:w="939" w:type="dxa"/>
            <w:vAlign w:val="center"/>
          </w:tcPr>
          <w:p w14:paraId="7A485411">
            <w:pPr>
              <w:spacing w:line="520" w:lineRule="exact"/>
              <w:jc w:val="center"/>
              <w:rPr>
                <w:rFonts w:hint="eastAsia" w:ascii="宋体" w:hAnsi="宋体"/>
                <w:sz w:val="28"/>
              </w:rPr>
            </w:pPr>
          </w:p>
        </w:tc>
        <w:tc>
          <w:tcPr>
            <w:tcW w:w="939" w:type="dxa"/>
            <w:vAlign w:val="center"/>
          </w:tcPr>
          <w:p w14:paraId="43CE0ECE">
            <w:pPr>
              <w:spacing w:line="520" w:lineRule="exact"/>
              <w:jc w:val="center"/>
              <w:rPr>
                <w:rFonts w:hint="eastAsia" w:ascii="宋体" w:hAnsi="宋体"/>
                <w:sz w:val="28"/>
              </w:rPr>
            </w:pPr>
          </w:p>
        </w:tc>
        <w:tc>
          <w:tcPr>
            <w:tcW w:w="1252" w:type="dxa"/>
            <w:vAlign w:val="center"/>
          </w:tcPr>
          <w:p w14:paraId="531ACDC6">
            <w:pPr>
              <w:spacing w:line="520" w:lineRule="exact"/>
              <w:jc w:val="center"/>
              <w:rPr>
                <w:rFonts w:hint="eastAsia" w:ascii="宋体" w:hAnsi="宋体"/>
                <w:sz w:val="28"/>
              </w:rPr>
            </w:pPr>
          </w:p>
        </w:tc>
        <w:tc>
          <w:tcPr>
            <w:tcW w:w="939" w:type="dxa"/>
            <w:vAlign w:val="center"/>
          </w:tcPr>
          <w:p w14:paraId="46551612">
            <w:pPr>
              <w:spacing w:line="520" w:lineRule="exact"/>
              <w:jc w:val="center"/>
              <w:rPr>
                <w:rFonts w:hint="eastAsia" w:ascii="宋体" w:hAnsi="宋体"/>
                <w:sz w:val="28"/>
              </w:rPr>
            </w:pPr>
          </w:p>
        </w:tc>
        <w:tc>
          <w:tcPr>
            <w:tcW w:w="1565" w:type="dxa"/>
            <w:vAlign w:val="center"/>
          </w:tcPr>
          <w:p w14:paraId="493C9505">
            <w:pPr>
              <w:spacing w:line="520" w:lineRule="exact"/>
              <w:jc w:val="center"/>
              <w:rPr>
                <w:rFonts w:hint="eastAsia" w:ascii="宋体" w:hAnsi="宋体"/>
                <w:sz w:val="28"/>
              </w:rPr>
            </w:pPr>
          </w:p>
        </w:tc>
        <w:tc>
          <w:tcPr>
            <w:tcW w:w="1535" w:type="dxa"/>
            <w:vAlign w:val="center"/>
          </w:tcPr>
          <w:p w14:paraId="342DAA8C">
            <w:pPr>
              <w:spacing w:line="520" w:lineRule="exact"/>
              <w:jc w:val="center"/>
              <w:rPr>
                <w:rFonts w:hint="eastAsia" w:ascii="宋体" w:hAnsi="宋体"/>
                <w:sz w:val="28"/>
              </w:rPr>
            </w:pPr>
          </w:p>
        </w:tc>
      </w:tr>
      <w:tr w14:paraId="29996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9" w:type="dxa"/>
            <w:vAlign w:val="center"/>
          </w:tcPr>
          <w:p w14:paraId="7EBF3449">
            <w:pPr>
              <w:spacing w:line="520" w:lineRule="exact"/>
              <w:jc w:val="center"/>
              <w:rPr>
                <w:rFonts w:hint="eastAsia" w:ascii="宋体" w:hAnsi="宋体"/>
                <w:sz w:val="28"/>
              </w:rPr>
            </w:pPr>
          </w:p>
        </w:tc>
        <w:tc>
          <w:tcPr>
            <w:tcW w:w="1252" w:type="dxa"/>
            <w:vAlign w:val="center"/>
          </w:tcPr>
          <w:p w14:paraId="0845C54A">
            <w:pPr>
              <w:spacing w:line="520" w:lineRule="exact"/>
              <w:jc w:val="center"/>
              <w:rPr>
                <w:rFonts w:hint="eastAsia" w:ascii="宋体" w:hAnsi="宋体"/>
                <w:sz w:val="28"/>
              </w:rPr>
            </w:pPr>
          </w:p>
        </w:tc>
        <w:tc>
          <w:tcPr>
            <w:tcW w:w="939" w:type="dxa"/>
            <w:vAlign w:val="center"/>
          </w:tcPr>
          <w:p w14:paraId="77AE6998">
            <w:pPr>
              <w:spacing w:line="520" w:lineRule="exact"/>
              <w:jc w:val="center"/>
              <w:rPr>
                <w:rFonts w:hint="eastAsia" w:ascii="宋体" w:hAnsi="宋体"/>
                <w:sz w:val="28"/>
              </w:rPr>
            </w:pPr>
          </w:p>
        </w:tc>
        <w:tc>
          <w:tcPr>
            <w:tcW w:w="939" w:type="dxa"/>
            <w:vAlign w:val="center"/>
          </w:tcPr>
          <w:p w14:paraId="7915D185">
            <w:pPr>
              <w:spacing w:line="520" w:lineRule="exact"/>
              <w:jc w:val="center"/>
              <w:rPr>
                <w:rFonts w:hint="eastAsia" w:ascii="宋体" w:hAnsi="宋体"/>
                <w:sz w:val="28"/>
              </w:rPr>
            </w:pPr>
          </w:p>
        </w:tc>
        <w:tc>
          <w:tcPr>
            <w:tcW w:w="1252" w:type="dxa"/>
            <w:vAlign w:val="center"/>
          </w:tcPr>
          <w:p w14:paraId="5513CB55">
            <w:pPr>
              <w:spacing w:line="520" w:lineRule="exact"/>
              <w:jc w:val="center"/>
              <w:rPr>
                <w:rFonts w:hint="eastAsia" w:ascii="宋体" w:hAnsi="宋体"/>
                <w:sz w:val="28"/>
              </w:rPr>
            </w:pPr>
          </w:p>
        </w:tc>
        <w:tc>
          <w:tcPr>
            <w:tcW w:w="939" w:type="dxa"/>
            <w:vAlign w:val="center"/>
          </w:tcPr>
          <w:p w14:paraId="736C6AFF">
            <w:pPr>
              <w:spacing w:line="520" w:lineRule="exact"/>
              <w:jc w:val="center"/>
              <w:rPr>
                <w:rFonts w:hint="eastAsia" w:ascii="宋体" w:hAnsi="宋体"/>
                <w:sz w:val="28"/>
              </w:rPr>
            </w:pPr>
          </w:p>
        </w:tc>
        <w:tc>
          <w:tcPr>
            <w:tcW w:w="1565" w:type="dxa"/>
            <w:vAlign w:val="center"/>
          </w:tcPr>
          <w:p w14:paraId="2151A0CA">
            <w:pPr>
              <w:spacing w:line="520" w:lineRule="exact"/>
              <w:jc w:val="center"/>
              <w:rPr>
                <w:rFonts w:hint="eastAsia" w:ascii="宋体" w:hAnsi="宋体"/>
                <w:sz w:val="28"/>
              </w:rPr>
            </w:pPr>
          </w:p>
        </w:tc>
        <w:tc>
          <w:tcPr>
            <w:tcW w:w="1535" w:type="dxa"/>
            <w:vAlign w:val="center"/>
          </w:tcPr>
          <w:p w14:paraId="53922B71">
            <w:pPr>
              <w:spacing w:line="520" w:lineRule="exact"/>
              <w:jc w:val="center"/>
              <w:rPr>
                <w:rFonts w:hint="eastAsia" w:ascii="宋体" w:hAnsi="宋体"/>
                <w:sz w:val="28"/>
              </w:rPr>
            </w:pPr>
          </w:p>
        </w:tc>
      </w:tr>
      <w:tr w14:paraId="51868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9" w:type="dxa"/>
            <w:vAlign w:val="center"/>
          </w:tcPr>
          <w:p w14:paraId="7C3F127D">
            <w:pPr>
              <w:spacing w:line="520" w:lineRule="exact"/>
              <w:jc w:val="center"/>
              <w:rPr>
                <w:rFonts w:hint="eastAsia" w:ascii="宋体" w:hAnsi="宋体"/>
                <w:sz w:val="28"/>
              </w:rPr>
            </w:pPr>
          </w:p>
        </w:tc>
        <w:tc>
          <w:tcPr>
            <w:tcW w:w="1252" w:type="dxa"/>
            <w:vAlign w:val="center"/>
          </w:tcPr>
          <w:p w14:paraId="1AB54A30">
            <w:pPr>
              <w:spacing w:line="520" w:lineRule="exact"/>
              <w:jc w:val="center"/>
              <w:rPr>
                <w:rFonts w:hint="eastAsia" w:ascii="宋体" w:hAnsi="宋体"/>
                <w:sz w:val="28"/>
              </w:rPr>
            </w:pPr>
          </w:p>
        </w:tc>
        <w:tc>
          <w:tcPr>
            <w:tcW w:w="939" w:type="dxa"/>
            <w:vAlign w:val="center"/>
          </w:tcPr>
          <w:p w14:paraId="37EBC1D2">
            <w:pPr>
              <w:spacing w:line="520" w:lineRule="exact"/>
              <w:jc w:val="center"/>
              <w:rPr>
                <w:rFonts w:hint="eastAsia" w:ascii="宋体" w:hAnsi="宋体"/>
                <w:sz w:val="28"/>
              </w:rPr>
            </w:pPr>
          </w:p>
        </w:tc>
        <w:tc>
          <w:tcPr>
            <w:tcW w:w="939" w:type="dxa"/>
            <w:vAlign w:val="center"/>
          </w:tcPr>
          <w:p w14:paraId="6A775979">
            <w:pPr>
              <w:spacing w:line="520" w:lineRule="exact"/>
              <w:jc w:val="center"/>
              <w:rPr>
                <w:rFonts w:hint="eastAsia" w:ascii="宋体" w:hAnsi="宋体"/>
                <w:sz w:val="28"/>
              </w:rPr>
            </w:pPr>
          </w:p>
        </w:tc>
        <w:tc>
          <w:tcPr>
            <w:tcW w:w="1252" w:type="dxa"/>
            <w:vAlign w:val="center"/>
          </w:tcPr>
          <w:p w14:paraId="7FB05C08">
            <w:pPr>
              <w:spacing w:line="520" w:lineRule="exact"/>
              <w:jc w:val="center"/>
              <w:rPr>
                <w:rFonts w:hint="eastAsia" w:ascii="宋体" w:hAnsi="宋体"/>
                <w:sz w:val="28"/>
              </w:rPr>
            </w:pPr>
          </w:p>
        </w:tc>
        <w:tc>
          <w:tcPr>
            <w:tcW w:w="939" w:type="dxa"/>
            <w:vAlign w:val="center"/>
          </w:tcPr>
          <w:p w14:paraId="2BC7A062">
            <w:pPr>
              <w:spacing w:line="520" w:lineRule="exact"/>
              <w:jc w:val="center"/>
              <w:rPr>
                <w:rFonts w:hint="eastAsia" w:ascii="宋体" w:hAnsi="宋体"/>
                <w:sz w:val="28"/>
              </w:rPr>
            </w:pPr>
          </w:p>
        </w:tc>
        <w:tc>
          <w:tcPr>
            <w:tcW w:w="1565" w:type="dxa"/>
            <w:vAlign w:val="center"/>
          </w:tcPr>
          <w:p w14:paraId="2460A4A6">
            <w:pPr>
              <w:spacing w:line="520" w:lineRule="exact"/>
              <w:jc w:val="center"/>
              <w:rPr>
                <w:rFonts w:hint="eastAsia" w:ascii="宋体" w:hAnsi="宋体"/>
                <w:sz w:val="28"/>
              </w:rPr>
            </w:pPr>
          </w:p>
        </w:tc>
        <w:tc>
          <w:tcPr>
            <w:tcW w:w="1535" w:type="dxa"/>
            <w:vAlign w:val="center"/>
          </w:tcPr>
          <w:p w14:paraId="2A992E00">
            <w:pPr>
              <w:spacing w:line="520" w:lineRule="exact"/>
              <w:jc w:val="center"/>
              <w:rPr>
                <w:rFonts w:hint="eastAsia" w:ascii="宋体" w:hAnsi="宋体"/>
                <w:sz w:val="28"/>
              </w:rPr>
            </w:pPr>
          </w:p>
        </w:tc>
      </w:tr>
      <w:tr w14:paraId="029D4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9" w:type="dxa"/>
            <w:vAlign w:val="center"/>
          </w:tcPr>
          <w:p w14:paraId="317FC5D5">
            <w:pPr>
              <w:spacing w:line="520" w:lineRule="exact"/>
              <w:jc w:val="center"/>
              <w:rPr>
                <w:rFonts w:hint="eastAsia" w:ascii="宋体" w:hAnsi="宋体"/>
                <w:sz w:val="28"/>
              </w:rPr>
            </w:pPr>
          </w:p>
        </w:tc>
        <w:tc>
          <w:tcPr>
            <w:tcW w:w="1252" w:type="dxa"/>
            <w:vAlign w:val="center"/>
          </w:tcPr>
          <w:p w14:paraId="0DD54357">
            <w:pPr>
              <w:spacing w:line="520" w:lineRule="exact"/>
              <w:jc w:val="center"/>
              <w:rPr>
                <w:rFonts w:hint="eastAsia" w:ascii="宋体" w:hAnsi="宋体"/>
                <w:sz w:val="28"/>
              </w:rPr>
            </w:pPr>
          </w:p>
        </w:tc>
        <w:tc>
          <w:tcPr>
            <w:tcW w:w="939" w:type="dxa"/>
            <w:vAlign w:val="center"/>
          </w:tcPr>
          <w:p w14:paraId="4985149B">
            <w:pPr>
              <w:spacing w:line="520" w:lineRule="exact"/>
              <w:jc w:val="center"/>
              <w:rPr>
                <w:rFonts w:hint="eastAsia" w:ascii="宋体" w:hAnsi="宋体"/>
                <w:sz w:val="28"/>
              </w:rPr>
            </w:pPr>
          </w:p>
        </w:tc>
        <w:tc>
          <w:tcPr>
            <w:tcW w:w="939" w:type="dxa"/>
            <w:vAlign w:val="center"/>
          </w:tcPr>
          <w:p w14:paraId="11745A66">
            <w:pPr>
              <w:spacing w:line="520" w:lineRule="exact"/>
              <w:jc w:val="center"/>
              <w:rPr>
                <w:rFonts w:hint="eastAsia" w:ascii="宋体" w:hAnsi="宋体"/>
                <w:sz w:val="28"/>
              </w:rPr>
            </w:pPr>
          </w:p>
        </w:tc>
        <w:tc>
          <w:tcPr>
            <w:tcW w:w="1252" w:type="dxa"/>
            <w:vAlign w:val="center"/>
          </w:tcPr>
          <w:p w14:paraId="37BCB799">
            <w:pPr>
              <w:spacing w:line="520" w:lineRule="exact"/>
              <w:jc w:val="center"/>
              <w:rPr>
                <w:rFonts w:hint="eastAsia" w:ascii="宋体" w:hAnsi="宋体"/>
                <w:sz w:val="28"/>
              </w:rPr>
            </w:pPr>
          </w:p>
        </w:tc>
        <w:tc>
          <w:tcPr>
            <w:tcW w:w="939" w:type="dxa"/>
            <w:vAlign w:val="center"/>
          </w:tcPr>
          <w:p w14:paraId="5DDC396E">
            <w:pPr>
              <w:spacing w:line="520" w:lineRule="exact"/>
              <w:jc w:val="center"/>
              <w:rPr>
                <w:rFonts w:hint="eastAsia" w:ascii="宋体" w:hAnsi="宋体"/>
                <w:sz w:val="28"/>
              </w:rPr>
            </w:pPr>
          </w:p>
        </w:tc>
        <w:tc>
          <w:tcPr>
            <w:tcW w:w="1565" w:type="dxa"/>
            <w:vAlign w:val="center"/>
          </w:tcPr>
          <w:p w14:paraId="64940A6C">
            <w:pPr>
              <w:spacing w:line="520" w:lineRule="exact"/>
              <w:jc w:val="center"/>
              <w:rPr>
                <w:rFonts w:hint="eastAsia" w:ascii="宋体" w:hAnsi="宋体"/>
                <w:sz w:val="28"/>
              </w:rPr>
            </w:pPr>
          </w:p>
        </w:tc>
        <w:tc>
          <w:tcPr>
            <w:tcW w:w="1535" w:type="dxa"/>
            <w:vAlign w:val="center"/>
          </w:tcPr>
          <w:p w14:paraId="1E60CCCB">
            <w:pPr>
              <w:spacing w:line="520" w:lineRule="exact"/>
              <w:jc w:val="center"/>
              <w:rPr>
                <w:rFonts w:hint="eastAsia" w:ascii="宋体" w:hAnsi="宋体"/>
                <w:sz w:val="28"/>
              </w:rPr>
            </w:pPr>
          </w:p>
        </w:tc>
      </w:tr>
    </w:tbl>
    <w:p w14:paraId="67FB0897"/>
    <w:p w14:paraId="24856638">
      <w:r>
        <w:rPr>
          <w:rFonts w:hint="eastAsia"/>
        </w:rPr>
        <w:t>注：：须按招标文件要求提供</w:t>
      </w:r>
      <w:r>
        <w:rPr>
          <w:rFonts w:hint="eastAsia" w:ascii="宋体" w:hAnsi="宋体"/>
          <w:szCs w:val="21"/>
          <w:u w:val="single"/>
        </w:rPr>
        <w:t>相关证书（扫描件）及近1个月在本单位购买社保的证明（扫描件）。</w:t>
      </w:r>
    </w:p>
    <w:p w14:paraId="30FD78B4">
      <w:pPr>
        <w:spacing w:line="360" w:lineRule="auto"/>
        <w:jc w:val="center"/>
        <w:rPr>
          <w:rFonts w:hint="eastAsia" w:ascii="宋体" w:hAnsi="宋体"/>
          <w:sz w:val="24"/>
        </w:rPr>
        <w:sectPr>
          <w:endnotePr>
            <w:numFmt w:val="decimal"/>
          </w:endnotePr>
          <w:pgSz w:w="11906" w:h="16840"/>
          <w:pgMar w:top="1304" w:right="1417" w:bottom="1417" w:left="1417" w:header="850" w:footer="850" w:gutter="0"/>
          <w:cols w:space="720" w:num="1"/>
          <w:docGrid w:linePitch="312" w:charSpace="0"/>
        </w:sectPr>
      </w:pPr>
    </w:p>
    <w:p w14:paraId="4C0CEF0A">
      <w:pPr>
        <w:spacing w:line="400" w:lineRule="exact"/>
        <w:rPr>
          <w:rFonts w:hint="eastAsia" w:ascii="宋体" w:hAnsi="宋体"/>
          <w:b/>
        </w:rPr>
      </w:pPr>
      <w:r>
        <w:rPr>
          <w:rFonts w:hint="eastAsia" w:ascii="宋体" w:hAnsi="宋体"/>
          <w:b/>
          <w:szCs w:val="30"/>
        </w:rPr>
        <w:t>格式八</w:t>
      </w:r>
    </w:p>
    <w:p w14:paraId="273B389D">
      <w:pPr>
        <w:tabs>
          <w:tab w:val="left" w:pos="3040"/>
        </w:tabs>
        <w:spacing w:line="400" w:lineRule="exact"/>
        <w:jc w:val="center"/>
        <w:rPr>
          <w:rFonts w:hint="eastAsia" w:ascii="宋体" w:hAnsi="宋体"/>
          <w:b/>
          <w:sz w:val="30"/>
          <w:szCs w:val="30"/>
        </w:rPr>
      </w:pPr>
    </w:p>
    <w:p w14:paraId="25F79AAE">
      <w:pPr>
        <w:tabs>
          <w:tab w:val="left" w:pos="3040"/>
        </w:tabs>
        <w:spacing w:line="400" w:lineRule="exact"/>
        <w:jc w:val="center"/>
        <w:rPr>
          <w:rFonts w:hint="eastAsia" w:ascii="宋体" w:hAnsi="宋体"/>
          <w:b/>
          <w:sz w:val="28"/>
          <w:szCs w:val="30"/>
        </w:rPr>
      </w:pPr>
      <w:r>
        <w:rPr>
          <w:rFonts w:hint="eastAsia" w:ascii="宋体" w:hAnsi="宋体"/>
          <w:b/>
          <w:sz w:val="28"/>
          <w:szCs w:val="30"/>
        </w:rPr>
        <w:t>为完成本工程所需要投入不构成工程实体的施工机械、设备及车辆</w:t>
      </w:r>
    </w:p>
    <w:p w14:paraId="26F5CF2B">
      <w:pPr>
        <w:tabs>
          <w:tab w:val="left" w:pos="3040"/>
        </w:tabs>
        <w:spacing w:line="400" w:lineRule="exact"/>
        <w:jc w:val="center"/>
        <w:rPr>
          <w:rFonts w:hint="eastAsia" w:ascii="宋体" w:hAnsi="宋体"/>
          <w:b/>
          <w:sz w:val="28"/>
          <w:szCs w:val="30"/>
        </w:rPr>
      </w:pPr>
      <w:r>
        <w:rPr>
          <w:rFonts w:hint="eastAsia" w:ascii="宋体" w:hAnsi="宋体"/>
          <w:b/>
          <w:sz w:val="28"/>
          <w:szCs w:val="30"/>
        </w:rPr>
        <w:t>一览表</w:t>
      </w:r>
    </w:p>
    <w:p w14:paraId="3F1962D0">
      <w:pPr>
        <w:tabs>
          <w:tab w:val="left" w:pos="3040"/>
        </w:tabs>
        <w:spacing w:line="400" w:lineRule="exact"/>
        <w:jc w:val="center"/>
        <w:rPr>
          <w:rFonts w:hint="eastAsia" w:ascii="宋体" w:hAnsi="宋体"/>
          <w:b/>
          <w:sz w:val="30"/>
          <w:szCs w:val="30"/>
        </w:rPr>
      </w:pP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280"/>
        <w:gridCol w:w="1203"/>
        <w:gridCol w:w="717"/>
        <w:gridCol w:w="740"/>
        <w:gridCol w:w="860"/>
        <w:gridCol w:w="800"/>
        <w:gridCol w:w="800"/>
        <w:gridCol w:w="1220"/>
        <w:gridCol w:w="1260"/>
      </w:tblGrid>
      <w:tr w14:paraId="7A5AE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80" w:type="dxa"/>
            <w:vAlign w:val="center"/>
          </w:tcPr>
          <w:p w14:paraId="4BF09643">
            <w:pPr>
              <w:spacing w:line="400" w:lineRule="exact"/>
              <w:jc w:val="center"/>
              <w:rPr>
                <w:rFonts w:hint="eastAsia" w:ascii="宋体" w:hAnsi="宋体"/>
                <w:b/>
                <w:szCs w:val="21"/>
              </w:rPr>
            </w:pPr>
            <w:r>
              <w:rPr>
                <w:rFonts w:hint="eastAsia" w:ascii="宋体" w:hAnsi="宋体"/>
                <w:b/>
                <w:szCs w:val="21"/>
              </w:rPr>
              <w:t>序号</w:t>
            </w:r>
          </w:p>
        </w:tc>
        <w:tc>
          <w:tcPr>
            <w:tcW w:w="1280" w:type="dxa"/>
            <w:vAlign w:val="center"/>
          </w:tcPr>
          <w:p w14:paraId="67C153DE">
            <w:pPr>
              <w:spacing w:line="400" w:lineRule="exact"/>
              <w:jc w:val="center"/>
              <w:rPr>
                <w:rFonts w:hint="eastAsia" w:ascii="宋体" w:hAnsi="宋体"/>
                <w:b/>
                <w:szCs w:val="21"/>
              </w:rPr>
            </w:pPr>
            <w:r>
              <w:rPr>
                <w:rFonts w:hint="eastAsia" w:ascii="宋体" w:hAnsi="宋体"/>
                <w:b/>
                <w:szCs w:val="21"/>
              </w:rPr>
              <w:t>设备名称</w:t>
            </w:r>
          </w:p>
        </w:tc>
        <w:tc>
          <w:tcPr>
            <w:tcW w:w="1203" w:type="dxa"/>
            <w:vAlign w:val="center"/>
          </w:tcPr>
          <w:p w14:paraId="7EBB4915">
            <w:pPr>
              <w:spacing w:line="400" w:lineRule="exact"/>
              <w:jc w:val="center"/>
              <w:rPr>
                <w:rFonts w:hint="eastAsia" w:ascii="宋体" w:hAnsi="宋体"/>
                <w:b/>
                <w:szCs w:val="21"/>
              </w:rPr>
            </w:pPr>
            <w:r>
              <w:rPr>
                <w:rFonts w:hint="eastAsia" w:ascii="宋体" w:hAnsi="宋体"/>
                <w:b/>
                <w:szCs w:val="21"/>
              </w:rPr>
              <w:t>规格型号</w:t>
            </w:r>
          </w:p>
        </w:tc>
        <w:tc>
          <w:tcPr>
            <w:tcW w:w="717" w:type="dxa"/>
            <w:vAlign w:val="center"/>
          </w:tcPr>
          <w:p w14:paraId="71EF97DF">
            <w:pPr>
              <w:spacing w:line="400" w:lineRule="exact"/>
              <w:jc w:val="center"/>
              <w:rPr>
                <w:rFonts w:hint="eastAsia" w:ascii="宋体" w:hAnsi="宋体"/>
                <w:b/>
                <w:szCs w:val="21"/>
              </w:rPr>
            </w:pPr>
            <w:r>
              <w:rPr>
                <w:rFonts w:hint="eastAsia" w:ascii="宋体" w:hAnsi="宋体"/>
                <w:b/>
                <w:szCs w:val="21"/>
              </w:rPr>
              <w:t>产地</w:t>
            </w:r>
          </w:p>
        </w:tc>
        <w:tc>
          <w:tcPr>
            <w:tcW w:w="740" w:type="dxa"/>
            <w:vAlign w:val="center"/>
          </w:tcPr>
          <w:p w14:paraId="0FA23FEC">
            <w:pPr>
              <w:spacing w:line="400" w:lineRule="exact"/>
              <w:jc w:val="center"/>
              <w:rPr>
                <w:rFonts w:hint="eastAsia" w:ascii="宋体" w:hAnsi="宋体"/>
                <w:b/>
                <w:szCs w:val="21"/>
              </w:rPr>
            </w:pPr>
            <w:r>
              <w:rPr>
                <w:rFonts w:hint="eastAsia" w:ascii="宋体" w:hAnsi="宋体"/>
                <w:b/>
                <w:szCs w:val="21"/>
              </w:rPr>
              <w:t>数量</w:t>
            </w:r>
          </w:p>
        </w:tc>
        <w:tc>
          <w:tcPr>
            <w:tcW w:w="860" w:type="dxa"/>
            <w:vAlign w:val="center"/>
          </w:tcPr>
          <w:p w14:paraId="5E7B0897">
            <w:pPr>
              <w:spacing w:line="400" w:lineRule="exact"/>
              <w:jc w:val="center"/>
              <w:rPr>
                <w:rFonts w:hint="eastAsia" w:ascii="宋体" w:hAnsi="宋体"/>
                <w:b/>
                <w:szCs w:val="21"/>
              </w:rPr>
            </w:pPr>
            <w:r>
              <w:rPr>
                <w:rFonts w:hint="eastAsia" w:ascii="宋体" w:hAnsi="宋体"/>
                <w:b/>
                <w:szCs w:val="21"/>
              </w:rPr>
              <w:t>出厂</w:t>
            </w:r>
          </w:p>
          <w:p w14:paraId="31056A1D">
            <w:pPr>
              <w:spacing w:line="400" w:lineRule="exact"/>
              <w:jc w:val="center"/>
              <w:rPr>
                <w:rFonts w:hint="eastAsia" w:ascii="宋体" w:hAnsi="宋体"/>
                <w:b/>
                <w:szCs w:val="21"/>
              </w:rPr>
            </w:pPr>
            <w:r>
              <w:rPr>
                <w:rFonts w:hint="eastAsia" w:ascii="宋体" w:hAnsi="宋体"/>
                <w:b/>
                <w:szCs w:val="21"/>
              </w:rPr>
              <w:t>时间</w:t>
            </w:r>
          </w:p>
        </w:tc>
        <w:tc>
          <w:tcPr>
            <w:tcW w:w="800" w:type="dxa"/>
            <w:vAlign w:val="center"/>
          </w:tcPr>
          <w:p w14:paraId="37C4AB89">
            <w:pPr>
              <w:spacing w:line="400" w:lineRule="exact"/>
              <w:jc w:val="center"/>
              <w:rPr>
                <w:rFonts w:hint="eastAsia" w:ascii="宋体" w:hAnsi="宋体"/>
                <w:b/>
                <w:szCs w:val="21"/>
              </w:rPr>
            </w:pPr>
            <w:r>
              <w:rPr>
                <w:rFonts w:hint="eastAsia" w:ascii="宋体" w:hAnsi="宋体"/>
                <w:b/>
                <w:szCs w:val="21"/>
              </w:rPr>
              <w:t>使用时间</w:t>
            </w:r>
          </w:p>
        </w:tc>
        <w:tc>
          <w:tcPr>
            <w:tcW w:w="800" w:type="dxa"/>
            <w:vAlign w:val="center"/>
          </w:tcPr>
          <w:p w14:paraId="0EF567D0">
            <w:pPr>
              <w:spacing w:line="400" w:lineRule="exact"/>
              <w:jc w:val="center"/>
              <w:rPr>
                <w:rFonts w:hint="eastAsia" w:ascii="宋体" w:hAnsi="宋体"/>
                <w:b/>
                <w:szCs w:val="21"/>
              </w:rPr>
            </w:pPr>
            <w:r>
              <w:rPr>
                <w:rFonts w:hint="eastAsia" w:ascii="宋体" w:hAnsi="宋体"/>
                <w:b/>
                <w:szCs w:val="21"/>
              </w:rPr>
              <w:t>进场时间</w:t>
            </w:r>
          </w:p>
        </w:tc>
        <w:tc>
          <w:tcPr>
            <w:tcW w:w="1220" w:type="dxa"/>
            <w:vAlign w:val="center"/>
          </w:tcPr>
          <w:p w14:paraId="779C3D26">
            <w:pPr>
              <w:spacing w:line="400" w:lineRule="exact"/>
              <w:jc w:val="center"/>
              <w:rPr>
                <w:rFonts w:hint="eastAsia" w:ascii="宋体" w:hAnsi="宋体"/>
                <w:b/>
                <w:szCs w:val="21"/>
              </w:rPr>
            </w:pPr>
            <w:r>
              <w:rPr>
                <w:rFonts w:hint="eastAsia" w:ascii="宋体" w:hAnsi="宋体"/>
                <w:b/>
                <w:szCs w:val="21"/>
              </w:rPr>
              <w:t>自有/租赁</w:t>
            </w:r>
          </w:p>
        </w:tc>
        <w:tc>
          <w:tcPr>
            <w:tcW w:w="1260" w:type="dxa"/>
            <w:vAlign w:val="center"/>
          </w:tcPr>
          <w:p w14:paraId="3FE2C98D">
            <w:pPr>
              <w:spacing w:line="400" w:lineRule="exact"/>
              <w:jc w:val="center"/>
              <w:rPr>
                <w:rFonts w:hint="eastAsia" w:ascii="宋体" w:hAnsi="宋体"/>
                <w:b/>
                <w:szCs w:val="21"/>
              </w:rPr>
            </w:pPr>
            <w:r>
              <w:rPr>
                <w:rFonts w:hint="eastAsia" w:ascii="宋体" w:hAnsi="宋体"/>
                <w:b/>
                <w:szCs w:val="21"/>
              </w:rPr>
              <w:t>备注</w:t>
            </w:r>
          </w:p>
        </w:tc>
      </w:tr>
      <w:tr w14:paraId="470F3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Pr>
          <w:p w14:paraId="0D105AAA">
            <w:pPr>
              <w:spacing w:line="400" w:lineRule="exact"/>
              <w:rPr>
                <w:rFonts w:hint="eastAsia" w:ascii="宋体" w:hAnsi="宋体"/>
                <w:sz w:val="28"/>
              </w:rPr>
            </w:pPr>
          </w:p>
        </w:tc>
        <w:tc>
          <w:tcPr>
            <w:tcW w:w="1280" w:type="dxa"/>
          </w:tcPr>
          <w:p w14:paraId="4772E753">
            <w:pPr>
              <w:spacing w:line="400" w:lineRule="exact"/>
              <w:rPr>
                <w:rFonts w:hint="eastAsia" w:ascii="宋体" w:hAnsi="宋体"/>
                <w:sz w:val="28"/>
              </w:rPr>
            </w:pPr>
          </w:p>
        </w:tc>
        <w:tc>
          <w:tcPr>
            <w:tcW w:w="1203" w:type="dxa"/>
          </w:tcPr>
          <w:p w14:paraId="1E214481">
            <w:pPr>
              <w:spacing w:line="400" w:lineRule="exact"/>
              <w:rPr>
                <w:rFonts w:hint="eastAsia" w:ascii="宋体" w:hAnsi="宋体"/>
                <w:sz w:val="28"/>
              </w:rPr>
            </w:pPr>
          </w:p>
        </w:tc>
        <w:tc>
          <w:tcPr>
            <w:tcW w:w="717" w:type="dxa"/>
          </w:tcPr>
          <w:p w14:paraId="7D4DCB2C">
            <w:pPr>
              <w:spacing w:line="400" w:lineRule="exact"/>
              <w:rPr>
                <w:rFonts w:hint="eastAsia" w:ascii="宋体" w:hAnsi="宋体"/>
                <w:sz w:val="28"/>
              </w:rPr>
            </w:pPr>
          </w:p>
        </w:tc>
        <w:tc>
          <w:tcPr>
            <w:tcW w:w="740" w:type="dxa"/>
          </w:tcPr>
          <w:p w14:paraId="2C784DAC">
            <w:pPr>
              <w:spacing w:line="400" w:lineRule="exact"/>
              <w:rPr>
                <w:rFonts w:hint="eastAsia" w:ascii="宋体" w:hAnsi="宋体"/>
                <w:sz w:val="28"/>
              </w:rPr>
            </w:pPr>
          </w:p>
        </w:tc>
        <w:tc>
          <w:tcPr>
            <w:tcW w:w="860" w:type="dxa"/>
          </w:tcPr>
          <w:p w14:paraId="1E488E89">
            <w:pPr>
              <w:spacing w:line="400" w:lineRule="exact"/>
              <w:ind w:left="8000"/>
            </w:pPr>
          </w:p>
        </w:tc>
        <w:tc>
          <w:tcPr>
            <w:tcW w:w="800" w:type="dxa"/>
          </w:tcPr>
          <w:p w14:paraId="6090E972">
            <w:pPr>
              <w:spacing w:line="400" w:lineRule="exact"/>
              <w:rPr>
                <w:rFonts w:hint="eastAsia" w:ascii="宋体" w:hAnsi="宋体"/>
                <w:sz w:val="28"/>
              </w:rPr>
            </w:pPr>
          </w:p>
        </w:tc>
        <w:tc>
          <w:tcPr>
            <w:tcW w:w="800" w:type="dxa"/>
          </w:tcPr>
          <w:p w14:paraId="3258A5CA">
            <w:pPr>
              <w:spacing w:line="400" w:lineRule="exact"/>
              <w:rPr>
                <w:rFonts w:hint="eastAsia" w:ascii="宋体" w:hAnsi="宋体"/>
                <w:sz w:val="28"/>
              </w:rPr>
            </w:pPr>
          </w:p>
        </w:tc>
        <w:tc>
          <w:tcPr>
            <w:tcW w:w="1220" w:type="dxa"/>
          </w:tcPr>
          <w:p w14:paraId="0DDCF507">
            <w:pPr>
              <w:spacing w:line="400" w:lineRule="exact"/>
              <w:rPr>
                <w:rFonts w:hint="eastAsia" w:ascii="宋体" w:hAnsi="宋体"/>
                <w:sz w:val="28"/>
              </w:rPr>
            </w:pPr>
          </w:p>
        </w:tc>
        <w:tc>
          <w:tcPr>
            <w:tcW w:w="1260" w:type="dxa"/>
          </w:tcPr>
          <w:p w14:paraId="70B0BB52">
            <w:pPr>
              <w:spacing w:line="400" w:lineRule="exact"/>
              <w:rPr>
                <w:rFonts w:hint="eastAsia" w:ascii="宋体" w:hAnsi="宋体"/>
                <w:sz w:val="28"/>
              </w:rPr>
            </w:pPr>
          </w:p>
        </w:tc>
      </w:tr>
      <w:tr w14:paraId="1CA14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Pr>
          <w:p w14:paraId="2DF05B43">
            <w:pPr>
              <w:spacing w:line="400" w:lineRule="exact"/>
              <w:rPr>
                <w:rFonts w:hint="eastAsia" w:ascii="宋体" w:hAnsi="宋体"/>
                <w:sz w:val="28"/>
              </w:rPr>
            </w:pPr>
          </w:p>
        </w:tc>
        <w:tc>
          <w:tcPr>
            <w:tcW w:w="1280" w:type="dxa"/>
          </w:tcPr>
          <w:p w14:paraId="78E9D907">
            <w:pPr>
              <w:spacing w:line="400" w:lineRule="exact"/>
              <w:rPr>
                <w:rFonts w:hint="eastAsia" w:ascii="宋体" w:hAnsi="宋体"/>
                <w:sz w:val="28"/>
              </w:rPr>
            </w:pPr>
          </w:p>
        </w:tc>
        <w:tc>
          <w:tcPr>
            <w:tcW w:w="1203" w:type="dxa"/>
          </w:tcPr>
          <w:p w14:paraId="3E37CA85">
            <w:pPr>
              <w:spacing w:line="400" w:lineRule="exact"/>
              <w:rPr>
                <w:rFonts w:hint="eastAsia" w:ascii="宋体" w:hAnsi="宋体"/>
                <w:sz w:val="28"/>
              </w:rPr>
            </w:pPr>
          </w:p>
        </w:tc>
        <w:tc>
          <w:tcPr>
            <w:tcW w:w="717" w:type="dxa"/>
          </w:tcPr>
          <w:p w14:paraId="7D611639">
            <w:pPr>
              <w:spacing w:line="400" w:lineRule="exact"/>
              <w:ind w:left="8000"/>
            </w:pPr>
          </w:p>
        </w:tc>
        <w:tc>
          <w:tcPr>
            <w:tcW w:w="740" w:type="dxa"/>
          </w:tcPr>
          <w:p w14:paraId="109E749B">
            <w:pPr>
              <w:spacing w:line="400" w:lineRule="exact"/>
              <w:rPr>
                <w:rFonts w:hint="eastAsia" w:ascii="宋体" w:hAnsi="宋体"/>
                <w:sz w:val="28"/>
              </w:rPr>
            </w:pPr>
          </w:p>
        </w:tc>
        <w:tc>
          <w:tcPr>
            <w:tcW w:w="860" w:type="dxa"/>
          </w:tcPr>
          <w:p w14:paraId="29EC275E">
            <w:pPr>
              <w:spacing w:line="400" w:lineRule="exact"/>
              <w:rPr>
                <w:rFonts w:hint="eastAsia" w:ascii="宋体" w:hAnsi="宋体"/>
                <w:sz w:val="28"/>
              </w:rPr>
            </w:pPr>
          </w:p>
        </w:tc>
        <w:tc>
          <w:tcPr>
            <w:tcW w:w="800" w:type="dxa"/>
          </w:tcPr>
          <w:p w14:paraId="63AEF872">
            <w:pPr>
              <w:spacing w:line="400" w:lineRule="exact"/>
              <w:rPr>
                <w:rFonts w:hint="eastAsia" w:ascii="宋体" w:hAnsi="宋体"/>
                <w:sz w:val="28"/>
              </w:rPr>
            </w:pPr>
          </w:p>
        </w:tc>
        <w:tc>
          <w:tcPr>
            <w:tcW w:w="800" w:type="dxa"/>
          </w:tcPr>
          <w:p w14:paraId="4A7E0933">
            <w:pPr>
              <w:spacing w:line="400" w:lineRule="exact"/>
              <w:rPr>
                <w:rFonts w:hint="eastAsia" w:ascii="宋体" w:hAnsi="宋体"/>
                <w:sz w:val="28"/>
              </w:rPr>
            </w:pPr>
          </w:p>
        </w:tc>
        <w:tc>
          <w:tcPr>
            <w:tcW w:w="1220" w:type="dxa"/>
          </w:tcPr>
          <w:p w14:paraId="6033D6EC">
            <w:pPr>
              <w:spacing w:line="400" w:lineRule="exact"/>
              <w:rPr>
                <w:rFonts w:hint="eastAsia" w:ascii="宋体" w:hAnsi="宋体"/>
                <w:sz w:val="28"/>
              </w:rPr>
            </w:pPr>
          </w:p>
        </w:tc>
        <w:tc>
          <w:tcPr>
            <w:tcW w:w="1260" w:type="dxa"/>
          </w:tcPr>
          <w:p w14:paraId="3FC8FD11">
            <w:pPr>
              <w:spacing w:line="400" w:lineRule="exact"/>
              <w:rPr>
                <w:rFonts w:hint="eastAsia" w:ascii="宋体" w:hAnsi="宋体"/>
                <w:sz w:val="28"/>
              </w:rPr>
            </w:pPr>
          </w:p>
        </w:tc>
      </w:tr>
      <w:tr w14:paraId="7DDD1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Pr>
          <w:p w14:paraId="7319415B">
            <w:pPr>
              <w:spacing w:line="400" w:lineRule="exact"/>
              <w:rPr>
                <w:rFonts w:hint="eastAsia" w:ascii="宋体" w:hAnsi="宋体"/>
                <w:sz w:val="28"/>
              </w:rPr>
            </w:pPr>
          </w:p>
        </w:tc>
        <w:tc>
          <w:tcPr>
            <w:tcW w:w="1280" w:type="dxa"/>
          </w:tcPr>
          <w:p w14:paraId="2AED33C0">
            <w:pPr>
              <w:spacing w:line="400" w:lineRule="exact"/>
              <w:rPr>
                <w:rFonts w:hint="eastAsia" w:ascii="宋体" w:hAnsi="宋体"/>
                <w:sz w:val="28"/>
              </w:rPr>
            </w:pPr>
          </w:p>
        </w:tc>
        <w:tc>
          <w:tcPr>
            <w:tcW w:w="1203" w:type="dxa"/>
          </w:tcPr>
          <w:p w14:paraId="68E7119B">
            <w:pPr>
              <w:spacing w:line="400" w:lineRule="exact"/>
              <w:rPr>
                <w:rFonts w:hint="eastAsia" w:ascii="宋体" w:hAnsi="宋体"/>
                <w:sz w:val="28"/>
              </w:rPr>
            </w:pPr>
          </w:p>
        </w:tc>
        <w:tc>
          <w:tcPr>
            <w:tcW w:w="717" w:type="dxa"/>
          </w:tcPr>
          <w:p w14:paraId="039B64BE">
            <w:pPr>
              <w:spacing w:line="400" w:lineRule="exact"/>
              <w:ind w:left="8000"/>
            </w:pPr>
          </w:p>
        </w:tc>
        <w:tc>
          <w:tcPr>
            <w:tcW w:w="740" w:type="dxa"/>
          </w:tcPr>
          <w:p w14:paraId="7B74830B">
            <w:pPr>
              <w:spacing w:line="400" w:lineRule="exact"/>
              <w:rPr>
                <w:rFonts w:hint="eastAsia" w:ascii="宋体" w:hAnsi="宋体"/>
                <w:sz w:val="28"/>
              </w:rPr>
            </w:pPr>
          </w:p>
        </w:tc>
        <w:tc>
          <w:tcPr>
            <w:tcW w:w="860" w:type="dxa"/>
          </w:tcPr>
          <w:p w14:paraId="3FD43BC6">
            <w:pPr>
              <w:spacing w:line="400" w:lineRule="exact"/>
              <w:rPr>
                <w:rFonts w:hint="eastAsia" w:ascii="宋体" w:hAnsi="宋体"/>
                <w:sz w:val="28"/>
              </w:rPr>
            </w:pPr>
          </w:p>
        </w:tc>
        <w:tc>
          <w:tcPr>
            <w:tcW w:w="800" w:type="dxa"/>
          </w:tcPr>
          <w:p w14:paraId="4C0601A8">
            <w:pPr>
              <w:spacing w:line="400" w:lineRule="exact"/>
              <w:rPr>
                <w:rFonts w:hint="eastAsia" w:ascii="宋体" w:hAnsi="宋体"/>
                <w:sz w:val="28"/>
              </w:rPr>
            </w:pPr>
          </w:p>
        </w:tc>
        <w:tc>
          <w:tcPr>
            <w:tcW w:w="800" w:type="dxa"/>
          </w:tcPr>
          <w:p w14:paraId="1D7A64FF">
            <w:pPr>
              <w:spacing w:line="400" w:lineRule="exact"/>
              <w:rPr>
                <w:rFonts w:hint="eastAsia" w:ascii="宋体" w:hAnsi="宋体"/>
                <w:sz w:val="28"/>
              </w:rPr>
            </w:pPr>
          </w:p>
        </w:tc>
        <w:tc>
          <w:tcPr>
            <w:tcW w:w="1220" w:type="dxa"/>
          </w:tcPr>
          <w:p w14:paraId="7B8151BE">
            <w:pPr>
              <w:spacing w:line="400" w:lineRule="exact"/>
              <w:rPr>
                <w:rFonts w:hint="eastAsia" w:ascii="宋体" w:hAnsi="宋体"/>
                <w:sz w:val="28"/>
              </w:rPr>
            </w:pPr>
          </w:p>
        </w:tc>
        <w:tc>
          <w:tcPr>
            <w:tcW w:w="1260" w:type="dxa"/>
          </w:tcPr>
          <w:p w14:paraId="2B29CE53">
            <w:pPr>
              <w:spacing w:line="400" w:lineRule="exact"/>
              <w:rPr>
                <w:rFonts w:hint="eastAsia" w:ascii="宋体" w:hAnsi="宋体"/>
                <w:sz w:val="28"/>
              </w:rPr>
            </w:pPr>
          </w:p>
        </w:tc>
      </w:tr>
      <w:tr w14:paraId="7CE69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Pr>
          <w:p w14:paraId="263B2F4B">
            <w:pPr>
              <w:spacing w:line="400" w:lineRule="exact"/>
              <w:rPr>
                <w:rFonts w:hint="eastAsia" w:ascii="宋体" w:hAnsi="宋体"/>
                <w:sz w:val="28"/>
              </w:rPr>
            </w:pPr>
          </w:p>
        </w:tc>
        <w:tc>
          <w:tcPr>
            <w:tcW w:w="1280" w:type="dxa"/>
          </w:tcPr>
          <w:p w14:paraId="47921A33">
            <w:pPr>
              <w:spacing w:line="400" w:lineRule="exact"/>
              <w:rPr>
                <w:rFonts w:hint="eastAsia" w:ascii="宋体" w:hAnsi="宋体"/>
                <w:sz w:val="28"/>
              </w:rPr>
            </w:pPr>
          </w:p>
        </w:tc>
        <w:tc>
          <w:tcPr>
            <w:tcW w:w="1203" w:type="dxa"/>
          </w:tcPr>
          <w:p w14:paraId="4B03FB15">
            <w:pPr>
              <w:spacing w:line="400" w:lineRule="exact"/>
              <w:rPr>
                <w:rFonts w:hint="eastAsia" w:ascii="宋体" w:hAnsi="宋体"/>
                <w:sz w:val="28"/>
              </w:rPr>
            </w:pPr>
          </w:p>
        </w:tc>
        <w:tc>
          <w:tcPr>
            <w:tcW w:w="717" w:type="dxa"/>
          </w:tcPr>
          <w:p w14:paraId="72C42553">
            <w:pPr>
              <w:spacing w:line="400" w:lineRule="exact"/>
              <w:ind w:left="8000"/>
            </w:pPr>
          </w:p>
        </w:tc>
        <w:tc>
          <w:tcPr>
            <w:tcW w:w="740" w:type="dxa"/>
          </w:tcPr>
          <w:p w14:paraId="69D8D30B">
            <w:pPr>
              <w:spacing w:line="400" w:lineRule="exact"/>
              <w:rPr>
                <w:rFonts w:hint="eastAsia" w:ascii="宋体" w:hAnsi="宋体"/>
                <w:sz w:val="28"/>
              </w:rPr>
            </w:pPr>
          </w:p>
        </w:tc>
        <w:tc>
          <w:tcPr>
            <w:tcW w:w="860" w:type="dxa"/>
          </w:tcPr>
          <w:p w14:paraId="3E252A6F">
            <w:pPr>
              <w:spacing w:line="400" w:lineRule="exact"/>
              <w:rPr>
                <w:rFonts w:hint="eastAsia" w:ascii="宋体" w:hAnsi="宋体"/>
                <w:sz w:val="28"/>
              </w:rPr>
            </w:pPr>
          </w:p>
        </w:tc>
        <w:tc>
          <w:tcPr>
            <w:tcW w:w="800" w:type="dxa"/>
          </w:tcPr>
          <w:p w14:paraId="32D9AB35">
            <w:pPr>
              <w:spacing w:line="400" w:lineRule="exact"/>
              <w:rPr>
                <w:rFonts w:hint="eastAsia" w:ascii="宋体" w:hAnsi="宋体"/>
                <w:sz w:val="28"/>
              </w:rPr>
            </w:pPr>
          </w:p>
        </w:tc>
        <w:tc>
          <w:tcPr>
            <w:tcW w:w="800" w:type="dxa"/>
          </w:tcPr>
          <w:p w14:paraId="6389E3A6">
            <w:pPr>
              <w:spacing w:line="400" w:lineRule="exact"/>
              <w:rPr>
                <w:rFonts w:hint="eastAsia" w:ascii="宋体" w:hAnsi="宋体"/>
                <w:sz w:val="28"/>
              </w:rPr>
            </w:pPr>
          </w:p>
        </w:tc>
        <w:tc>
          <w:tcPr>
            <w:tcW w:w="1220" w:type="dxa"/>
          </w:tcPr>
          <w:p w14:paraId="3BEF3783">
            <w:pPr>
              <w:spacing w:line="400" w:lineRule="exact"/>
              <w:rPr>
                <w:rFonts w:hint="eastAsia" w:ascii="宋体" w:hAnsi="宋体"/>
                <w:sz w:val="28"/>
              </w:rPr>
            </w:pPr>
          </w:p>
        </w:tc>
        <w:tc>
          <w:tcPr>
            <w:tcW w:w="1260" w:type="dxa"/>
          </w:tcPr>
          <w:p w14:paraId="63317F1E">
            <w:pPr>
              <w:spacing w:line="400" w:lineRule="exact"/>
              <w:rPr>
                <w:rFonts w:hint="eastAsia" w:ascii="宋体" w:hAnsi="宋体"/>
                <w:sz w:val="28"/>
              </w:rPr>
            </w:pPr>
          </w:p>
        </w:tc>
      </w:tr>
      <w:tr w14:paraId="7B77E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Pr>
          <w:p w14:paraId="3613BA8F">
            <w:pPr>
              <w:spacing w:line="400" w:lineRule="exact"/>
              <w:rPr>
                <w:rFonts w:hint="eastAsia" w:ascii="宋体" w:hAnsi="宋体"/>
                <w:sz w:val="28"/>
              </w:rPr>
            </w:pPr>
          </w:p>
        </w:tc>
        <w:tc>
          <w:tcPr>
            <w:tcW w:w="1280" w:type="dxa"/>
          </w:tcPr>
          <w:p w14:paraId="2DE8D359">
            <w:pPr>
              <w:spacing w:line="400" w:lineRule="exact"/>
              <w:rPr>
                <w:rFonts w:hint="eastAsia" w:ascii="宋体" w:hAnsi="宋体"/>
                <w:sz w:val="28"/>
              </w:rPr>
            </w:pPr>
          </w:p>
        </w:tc>
        <w:tc>
          <w:tcPr>
            <w:tcW w:w="1203" w:type="dxa"/>
          </w:tcPr>
          <w:p w14:paraId="5800B72D">
            <w:pPr>
              <w:spacing w:line="400" w:lineRule="exact"/>
              <w:rPr>
                <w:rFonts w:hint="eastAsia" w:ascii="宋体" w:hAnsi="宋体"/>
                <w:sz w:val="28"/>
              </w:rPr>
            </w:pPr>
          </w:p>
        </w:tc>
        <w:tc>
          <w:tcPr>
            <w:tcW w:w="717" w:type="dxa"/>
          </w:tcPr>
          <w:p w14:paraId="2E801BE1">
            <w:pPr>
              <w:spacing w:line="400" w:lineRule="exact"/>
              <w:ind w:left="8000"/>
            </w:pPr>
          </w:p>
        </w:tc>
        <w:tc>
          <w:tcPr>
            <w:tcW w:w="740" w:type="dxa"/>
          </w:tcPr>
          <w:p w14:paraId="03BA5B1D">
            <w:pPr>
              <w:spacing w:line="400" w:lineRule="exact"/>
              <w:rPr>
                <w:rFonts w:hint="eastAsia" w:ascii="宋体" w:hAnsi="宋体"/>
                <w:sz w:val="28"/>
              </w:rPr>
            </w:pPr>
          </w:p>
        </w:tc>
        <w:tc>
          <w:tcPr>
            <w:tcW w:w="860" w:type="dxa"/>
          </w:tcPr>
          <w:p w14:paraId="1F4608E1">
            <w:pPr>
              <w:spacing w:line="400" w:lineRule="exact"/>
              <w:rPr>
                <w:rFonts w:hint="eastAsia" w:ascii="宋体" w:hAnsi="宋体"/>
                <w:sz w:val="28"/>
              </w:rPr>
            </w:pPr>
          </w:p>
        </w:tc>
        <w:tc>
          <w:tcPr>
            <w:tcW w:w="800" w:type="dxa"/>
          </w:tcPr>
          <w:p w14:paraId="5CCF730F">
            <w:pPr>
              <w:spacing w:line="400" w:lineRule="exact"/>
              <w:rPr>
                <w:rFonts w:hint="eastAsia" w:ascii="宋体" w:hAnsi="宋体"/>
                <w:sz w:val="28"/>
              </w:rPr>
            </w:pPr>
          </w:p>
        </w:tc>
        <w:tc>
          <w:tcPr>
            <w:tcW w:w="800" w:type="dxa"/>
          </w:tcPr>
          <w:p w14:paraId="1D7DDFB1">
            <w:pPr>
              <w:spacing w:line="400" w:lineRule="exact"/>
              <w:rPr>
                <w:rFonts w:hint="eastAsia" w:ascii="宋体" w:hAnsi="宋体"/>
                <w:sz w:val="28"/>
              </w:rPr>
            </w:pPr>
          </w:p>
        </w:tc>
        <w:tc>
          <w:tcPr>
            <w:tcW w:w="1220" w:type="dxa"/>
          </w:tcPr>
          <w:p w14:paraId="00FB4998">
            <w:pPr>
              <w:spacing w:line="400" w:lineRule="exact"/>
              <w:rPr>
                <w:rFonts w:hint="eastAsia" w:ascii="宋体" w:hAnsi="宋体"/>
                <w:sz w:val="28"/>
              </w:rPr>
            </w:pPr>
          </w:p>
        </w:tc>
        <w:tc>
          <w:tcPr>
            <w:tcW w:w="1260" w:type="dxa"/>
          </w:tcPr>
          <w:p w14:paraId="4342F9DA">
            <w:pPr>
              <w:spacing w:line="400" w:lineRule="exact"/>
              <w:rPr>
                <w:rFonts w:hint="eastAsia" w:ascii="宋体" w:hAnsi="宋体"/>
                <w:sz w:val="28"/>
              </w:rPr>
            </w:pPr>
          </w:p>
        </w:tc>
      </w:tr>
      <w:tr w14:paraId="60EC9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Pr>
          <w:p w14:paraId="428F81A0">
            <w:pPr>
              <w:spacing w:line="400" w:lineRule="exact"/>
              <w:rPr>
                <w:rFonts w:hint="eastAsia" w:ascii="宋体" w:hAnsi="宋体"/>
                <w:sz w:val="28"/>
              </w:rPr>
            </w:pPr>
          </w:p>
        </w:tc>
        <w:tc>
          <w:tcPr>
            <w:tcW w:w="1280" w:type="dxa"/>
          </w:tcPr>
          <w:p w14:paraId="166CA67A">
            <w:pPr>
              <w:spacing w:line="400" w:lineRule="exact"/>
              <w:rPr>
                <w:rFonts w:hint="eastAsia" w:ascii="宋体" w:hAnsi="宋体"/>
                <w:sz w:val="28"/>
              </w:rPr>
            </w:pPr>
          </w:p>
        </w:tc>
        <w:tc>
          <w:tcPr>
            <w:tcW w:w="1203" w:type="dxa"/>
          </w:tcPr>
          <w:p w14:paraId="613B5782">
            <w:pPr>
              <w:spacing w:line="400" w:lineRule="exact"/>
              <w:rPr>
                <w:rFonts w:hint="eastAsia" w:ascii="宋体" w:hAnsi="宋体"/>
                <w:sz w:val="28"/>
              </w:rPr>
            </w:pPr>
          </w:p>
        </w:tc>
        <w:tc>
          <w:tcPr>
            <w:tcW w:w="717" w:type="dxa"/>
          </w:tcPr>
          <w:p w14:paraId="3C98F11D">
            <w:pPr>
              <w:spacing w:line="400" w:lineRule="exact"/>
              <w:ind w:left="8000"/>
            </w:pPr>
          </w:p>
        </w:tc>
        <w:tc>
          <w:tcPr>
            <w:tcW w:w="740" w:type="dxa"/>
          </w:tcPr>
          <w:p w14:paraId="5266CC09">
            <w:pPr>
              <w:spacing w:line="400" w:lineRule="exact"/>
              <w:rPr>
                <w:rFonts w:hint="eastAsia" w:ascii="宋体" w:hAnsi="宋体"/>
                <w:sz w:val="28"/>
              </w:rPr>
            </w:pPr>
          </w:p>
        </w:tc>
        <w:tc>
          <w:tcPr>
            <w:tcW w:w="860" w:type="dxa"/>
          </w:tcPr>
          <w:p w14:paraId="4CAE61B1">
            <w:pPr>
              <w:spacing w:line="400" w:lineRule="exact"/>
              <w:rPr>
                <w:rFonts w:hint="eastAsia" w:ascii="宋体" w:hAnsi="宋体"/>
                <w:sz w:val="28"/>
              </w:rPr>
            </w:pPr>
          </w:p>
        </w:tc>
        <w:tc>
          <w:tcPr>
            <w:tcW w:w="800" w:type="dxa"/>
          </w:tcPr>
          <w:p w14:paraId="58E696C5">
            <w:pPr>
              <w:spacing w:line="400" w:lineRule="exact"/>
              <w:rPr>
                <w:rFonts w:hint="eastAsia" w:ascii="宋体" w:hAnsi="宋体"/>
                <w:sz w:val="28"/>
              </w:rPr>
            </w:pPr>
          </w:p>
        </w:tc>
        <w:tc>
          <w:tcPr>
            <w:tcW w:w="800" w:type="dxa"/>
          </w:tcPr>
          <w:p w14:paraId="2132EABF">
            <w:pPr>
              <w:spacing w:line="400" w:lineRule="exact"/>
              <w:rPr>
                <w:rFonts w:hint="eastAsia" w:ascii="宋体" w:hAnsi="宋体"/>
                <w:sz w:val="28"/>
              </w:rPr>
            </w:pPr>
          </w:p>
        </w:tc>
        <w:tc>
          <w:tcPr>
            <w:tcW w:w="1220" w:type="dxa"/>
          </w:tcPr>
          <w:p w14:paraId="3964596F">
            <w:pPr>
              <w:spacing w:line="400" w:lineRule="exact"/>
              <w:rPr>
                <w:rFonts w:hint="eastAsia" w:ascii="宋体" w:hAnsi="宋体"/>
                <w:sz w:val="28"/>
              </w:rPr>
            </w:pPr>
          </w:p>
        </w:tc>
        <w:tc>
          <w:tcPr>
            <w:tcW w:w="1260" w:type="dxa"/>
          </w:tcPr>
          <w:p w14:paraId="59C7CC11">
            <w:pPr>
              <w:spacing w:line="400" w:lineRule="exact"/>
              <w:rPr>
                <w:rFonts w:hint="eastAsia" w:ascii="宋体" w:hAnsi="宋体"/>
                <w:sz w:val="28"/>
              </w:rPr>
            </w:pPr>
          </w:p>
        </w:tc>
      </w:tr>
      <w:tr w14:paraId="2AF93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Pr>
          <w:p w14:paraId="6EC5A848">
            <w:pPr>
              <w:spacing w:line="400" w:lineRule="exact"/>
              <w:rPr>
                <w:rFonts w:hint="eastAsia" w:ascii="宋体" w:hAnsi="宋体"/>
                <w:sz w:val="28"/>
              </w:rPr>
            </w:pPr>
          </w:p>
        </w:tc>
        <w:tc>
          <w:tcPr>
            <w:tcW w:w="1280" w:type="dxa"/>
          </w:tcPr>
          <w:p w14:paraId="2FD5D3A2">
            <w:pPr>
              <w:spacing w:line="400" w:lineRule="exact"/>
              <w:rPr>
                <w:rFonts w:hint="eastAsia" w:ascii="宋体" w:hAnsi="宋体"/>
                <w:sz w:val="28"/>
              </w:rPr>
            </w:pPr>
          </w:p>
        </w:tc>
        <w:tc>
          <w:tcPr>
            <w:tcW w:w="1203" w:type="dxa"/>
          </w:tcPr>
          <w:p w14:paraId="3924C2E5">
            <w:pPr>
              <w:spacing w:line="400" w:lineRule="exact"/>
              <w:rPr>
                <w:rFonts w:hint="eastAsia" w:ascii="宋体" w:hAnsi="宋体"/>
                <w:sz w:val="28"/>
              </w:rPr>
            </w:pPr>
          </w:p>
        </w:tc>
        <w:tc>
          <w:tcPr>
            <w:tcW w:w="717" w:type="dxa"/>
          </w:tcPr>
          <w:p w14:paraId="5255AB40">
            <w:pPr>
              <w:spacing w:line="400" w:lineRule="exact"/>
              <w:ind w:left="8000"/>
            </w:pPr>
          </w:p>
        </w:tc>
        <w:tc>
          <w:tcPr>
            <w:tcW w:w="740" w:type="dxa"/>
          </w:tcPr>
          <w:p w14:paraId="3B978AD8">
            <w:pPr>
              <w:spacing w:line="400" w:lineRule="exact"/>
              <w:rPr>
                <w:rFonts w:hint="eastAsia" w:ascii="宋体" w:hAnsi="宋体"/>
                <w:sz w:val="28"/>
              </w:rPr>
            </w:pPr>
          </w:p>
        </w:tc>
        <w:tc>
          <w:tcPr>
            <w:tcW w:w="860" w:type="dxa"/>
          </w:tcPr>
          <w:p w14:paraId="3FB65D15">
            <w:pPr>
              <w:spacing w:line="400" w:lineRule="exact"/>
              <w:rPr>
                <w:rFonts w:hint="eastAsia" w:ascii="宋体" w:hAnsi="宋体"/>
                <w:sz w:val="28"/>
              </w:rPr>
            </w:pPr>
          </w:p>
        </w:tc>
        <w:tc>
          <w:tcPr>
            <w:tcW w:w="800" w:type="dxa"/>
          </w:tcPr>
          <w:p w14:paraId="521DB596">
            <w:pPr>
              <w:spacing w:line="400" w:lineRule="exact"/>
              <w:rPr>
                <w:rFonts w:hint="eastAsia" w:ascii="宋体" w:hAnsi="宋体"/>
                <w:sz w:val="28"/>
              </w:rPr>
            </w:pPr>
          </w:p>
        </w:tc>
        <w:tc>
          <w:tcPr>
            <w:tcW w:w="800" w:type="dxa"/>
          </w:tcPr>
          <w:p w14:paraId="58CC15DB">
            <w:pPr>
              <w:spacing w:line="400" w:lineRule="exact"/>
              <w:rPr>
                <w:rFonts w:hint="eastAsia" w:ascii="宋体" w:hAnsi="宋体"/>
                <w:sz w:val="28"/>
              </w:rPr>
            </w:pPr>
          </w:p>
        </w:tc>
        <w:tc>
          <w:tcPr>
            <w:tcW w:w="1220" w:type="dxa"/>
          </w:tcPr>
          <w:p w14:paraId="286F4EA6">
            <w:pPr>
              <w:spacing w:line="400" w:lineRule="exact"/>
              <w:rPr>
                <w:rFonts w:hint="eastAsia" w:ascii="宋体" w:hAnsi="宋体"/>
                <w:sz w:val="28"/>
              </w:rPr>
            </w:pPr>
          </w:p>
        </w:tc>
        <w:tc>
          <w:tcPr>
            <w:tcW w:w="1260" w:type="dxa"/>
          </w:tcPr>
          <w:p w14:paraId="5128F2D9">
            <w:pPr>
              <w:spacing w:line="400" w:lineRule="exact"/>
              <w:rPr>
                <w:rFonts w:hint="eastAsia" w:ascii="宋体" w:hAnsi="宋体"/>
                <w:sz w:val="28"/>
              </w:rPr>
            </w:pPr>
          </w:p>
        </w:tc>
      </w:tr>
      <w:tr w14:paraId="00E55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Pr>
          <w:p w14:paraId="370CCFAD">
            <w:pPr>
              <w:spacing w:line="400" w:lineRule="exact"/>
              <w:rPr>
                <w:rFonts w:hint="eastAsia" w:ascii="宋体" w:hAnsi="宋体"/>
                <w:sz w:val="28"/>
              </w:rPr>
            </w:pPr>
          </w:p>
        </w:tc>
        <w:tc>
          <w:tcPr>
            <w:tcW w:w="1280" w:type="dxa"/>
          </w:tcPr>
          <w:p w14:paraId="0187F50C">
            <w:pPr>
              <w:spacing w:line="400" w:lineRule="exact"/>
              <w:rPr>
                <w:rFonts w:hint="eastAsia" w:ascii="宋体" w:hAnsi="宋体"/>
                <w:sz w:val="28"/>
              </w:rPr>
            </w:pPr>
          </w:p>
        </w:tc>
        <w:tc>
          <w:tcPr>
            <w:tcW w:w="1203" w:type="dxa"/>
          </w:tcPr>
          <w:p w14:paraId="57D06EA0">
            <w:pPr>
              <w:spacing w:line="400" w:lineRule="exact"/>
              <w:rPr>
                <w:rFonts w:hint="eastAsia" w:ascii="宋体" w:hAnsi="宋体"/>
                <w:sz w:val="28"/>
              </w:rPr>
            </w:pPr>
          </w:p>
        </w:tc>
        <w:tc>
          <w:tcPr>
            <w:tcW w:w="717" w:type="dxa"/>
          </w:tcPr>
          <w:p w14:paraId="7230E2D7">
            <w:pPr>
              <w:spacing w:line="400" w:lineRule="exact"/>
              <w:ind w:left="8000"/>
            </w:pPr>
          </w:p>
        </w:tc>
        <w:tc>
          <w:tcPr>
            <w:tcW w:w="740" w:type="dxa"/>
          </w:tcPr>
          <w:p w14:paraId="587B3AEE">
            <w:pPr>
              <w:spacing w:line="400" w:lineRule="exact"/>
              <w:rPr>
                <w:rFonts w:hint="eastAsia" w:ascii="宋体" w:hAnsi="宋体"/>
                <w:sz w:val="28"/>
              </w:rPr>
            </w:pPr>
          </w:p>
        </w:tc>
        <w:tc>
          <w:tcPr>
            <w:tcW w:w="860" w:type="dxa"/>
          </w:tcPr>
          <w:p w14:paraId="0A909ACD">
            <w:pPr>
              <w:spacing w:line="400" w:lineRule="exact"/>
              <w:rPr>
                <w:rFonts w:hint="eastAsia" w:ascii="宋体" w:hAnsi="宋体"/>
                <w:sz w:val="28"/>
              </w:rPr>
            </w:pPr>
          </w:p>
        </w:tc>
        <w:tc>
          <w:tcPr>
            <w:tcW w:w="800" w:type="dxa"/>
          </w:tcPr>
          <w:p w14:paraId="688F51E2">
            <w:pPr>
              <w:spacing w:line="400" w:lineRule="exact"/>
              <w:rPr>
                <w:rFonts w:hint="eastAsia" w:ascii="宋体" w:hAnsi="宋体"/>
                <w:sz w:val="28"/>
              </w:rPr>
            </w:pPr>
          </w:p>
        </w:tc>
        <w:tc>
          <w:tcPr>
            <w:tcW w:w="800" w:type="dxa"/>
          </w:tcPr>
          <w:p w14:paraId="5D4539C5">
            <w:pPr>
              <w:spacing w:line="400" w:lineRule="exact"/>
              <w:rPr>
                <w:rFonts w:hint="eastAsia" w:ascii="宋体" w:hAnsi="宋体"/>
                <w:sz w:val="28"/>
              </w:rPr>
            </w:pPr>
          </w:p>
        </w:tc>
        <w:tc>
          <w:tcPr>
            <w:tcW w:w="1220" w:type="dxa"/>
          </w:tcPr>
          <w:p w14:paraId="43C61F45">
            <w:pPr>
              <w:spacing w:line="400" w:lineRule="exact"/>
              <w:rPr>
                <w:rFonts w:hint="eastAsia" w:ascii="宋体" w:hAnsi="宋体"/>
                <w:sz w:val="28"/>
              </w:rPr>
            </w:pPr>
          </w:p>
        </w:tc>
        <w:tc>
          <w:tcPr>
            <w:tcW w:w="1260" w:type="dxa"/>
          </w:tcPr>
          <w:p w14:paraId="22AA78B4">
            <w:pPr>
              <w:spacing w:line="400" w:lineRule="exact"/>
              <w:rPr>
                <w:rFonts w:hint="eastAsia" w:ascii="宋体" w:hAnsi="宋体"/>
                <w:sz w:val="28"/>
              </w:rPr>
            </w:pPr>
          </w:p>
        </w:tc>
      </w:tr>
      <w:tr w14:paraId="21AFA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Pr>
          <w:p w14:paraId="78EE4F08">
            <w:pPr>
              <w:spacing w:line="400" w:lineRule="exact"/>
              <w:rPr>
                <w:rFonts w:hint="eastAsia" w:ascii="宋体" w:hAnsi="宋体"/>
                <w:sz w:val="28"/>
              </w:rPr>
            </w:pPr>
          </w:p>
        </w:tc>
        <w:tc>
          <w:tcPr>
            <w:tcW w:w="1280" w:type="dxa"/>
          </w:tcPr>
          <w:p w14:paraId="695ACC1B">
            <w:pPr>
              <w:spacing w:line="400" w:lineRule="exact"/>
              <w:rPr>
                <w:rFonts w:hint="eastAsia" w:ascii="宋体" w:hAnsi="宋体"/>
                <w:sz w:val="28"/>
              </w:rPr>
            </w:pPr>
          </w:p>
        </w:tc>
        <w:tc>
          <w:tcPr>
            <w:tcW w:w="1203" w:type="dxa"/>
          </w:tcPr>
          <w:p w14:paraId="5B552A42">
            <w:pPr>
              <w:spacing w:line="400" w:lineRule="exact"/>
              <w:rPr>
                <w:rFonts w:hint="eastAsia" w:ascii="宋体" w:hAnsi="宋体"/>
                <w:sz w:val="28"/>
              </w:rPr>
            </w:pPr>
          </w:p>
        </w:tc>
        <w:tc>
          <w:tcPr>
            <w:tcW w:w="717" w:type="dxa"/>
          </w:tcPr>
          <w:p w14:paraId="6D4308E1">
            <w:pPr>
              <w:spacing w:line="400" w:lineRule="exact"/>
              <w:ind w:left="8000"/>
            </w:pPr>
          </w:p>
        </w:tc>
        <w:tc>
          <w:tcPr>
            <w:tcW w:w="740" w:type="dxa"/>
          </w:tcPr>
          <w:p w14:paraId="3FB896F3">
            <w:pPr>
              <w:spacing w:line="400" w:lineRule="exact"/>
              <w:rPr>
                <w:rFonts w:hint="eastAsia" w:ascii="宋体" w:hAnsi="宋体"/>
                <w:sz w:val="28"/>
              </w:rPr>
            </w:pPr>
          </w:p>
        </w:tc>
        <w:tc>
          <w:tcPr>
            <w:tcW w:w="860" w:type="dxa"/>
          </w:tcPr>
          <w:p w14:paraId="2783C1D2">
            <w:pPr>
              <w:spacing w:line="400" w:lineRule="exact"/>
              <w:rPr>
                <w:rFonts w:hint="eastAsia" w:ascii="宋体" w:hAnsi="宋体"/>
                <w:sz w:val="28"/>
              </w:rPr>
            </w:pPr>
          </w:p>
        </w:tc>
        <w:tc>
          <w:tcPr>
            <w:tcW w:w="800" w:type="dxa"/>
          </w:tcPr>
          <w:p w14:paraId="04AF4B17">
            <w:pPr>
              <w:spacing w:line="400" w:lineRule="exact"/>
              <w:rPr>
                <w:rFonts w:hint="eastAsia" w:ascii="宋体" w:hAnsi="宋体"/>
                <w:sz w:val="28"/>
              </w:rPr>
            </w:pPr>
          </w:p>
        </w:tc>
        <w:tc>
          <w:tcPr>
            <w:tcW w:w="800" w:type="dxa"/>
          </w:tcPr>
          <w:p w14:paraId="53E074DD">
            <w:pPr>
              <w:spacing w:line="400" w:lineRule="exact"/>
              <w:rPr>
                <w:rFonts w:hint="eastAsia" w:ascii="宋体" w:hAnsi="宋体"/>
                <w:sz w:val="28"/>
              </w:rPr>
            </w:pPr>
          </w:p>
        </w:tc>
        <w:tc>
          <w:tcPr>
            <w:tcW w:w="1220" w:type="dxa"/>
          </w:tcPr>
          <w:p w14:paraId="64F03560">
            <w:pPr>
              <w:spacing w:line="400" w:lineRule="exact"/>
              <w:rPr>
                <w:rFonts w:hint="eastAsia" w:ascii="宋体" w:hAnsi="宋体"/>
                <w:sz w:val="28"/>
              </w:rPr>
            </w:pPr>
          </w:p>
        </w:tc>
        <w:tc>
          <w:tcPr>
            <w:tcW w:w="1260" w:type="dxa"/>
          </w:tcPr>
          <w:p w14:paraId="6E3C7DB6">
            <w:pPr>
              <w:spacing w:line="400" w:lineRule="exact"/>
              <w:rPr>
                <w:rFonts w:hint="eastAsia" w:ascii="宋体" w:hAnsi="宋体"/>
                <w:sz w:val="28"/>
              </w:rPr>
            </w:pPr>
          </w:p>
        </w:tc>
      </w:tr>
      <w:tr w14:paraId="0F109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Pr>
          <w:p w14:paraId="6AAC5CB4">
            <w:pPr>
              <w:spacing w:line="400" w:lineRule="exact"/>
              <w:rPr>
                <w:rFonts w:hint="eastAsia" w:ascii="宋体" w:hAnsi="宋体"/>
                <w:sz w:val="28"/>
              </w:rPr>
            </w:pPr>
          </w:p>
        </w:tc>
        <w:tc>
          <w:tcPr>
            <w:tcW w:w="1280" w:type="dxa"/>
          </w:tcPr>
          <w:p w14:paraId="716D67EA">
            <w:pPr>
              <w:spacing w:line="400" w:lineRule="exact"/>
              <w:rPr>
                <w:rFonts w:hint="eastAsia" w:ascii="宋体" w:hAnsi="宋体"/>
                <w:sz w:val="28"/>
              </w:rPr>
            </w:pPr>
          </w:p>
        </w:tc>
        <w:tc>
          <w:tcPr>
            <w:tcW w:w="1203" w:type="dxa"/>
          </w:tcPr>
          <w:p w14:paraId="0D3865E3">
            <w:pPr>
              <w:spacing w:line="400" w:lineRule="exact"/>
              <w:rPr>
                <w:rFonts w:hint="eastAsia" w:ascii="宋体" w:hAnsi="宋体"/>
                <w:sz w:val="28"/>
              </w:rPr>
            </w:pPr>
          </w:p>
        </w:tc>
        <w:tc>
          <w:tcPr>
            <w:tcW w:w="717" w:type="dxa"/>
          </w:tcPr>
          <w:p w14:paraId="47A95BE7">
            <w:pPr>
              <w:spacing w:line="400" w:lineRule="exact"/>
              <w:ind w:left="8000"/>
            </w:pPr>
          </w:p>
        </w:tc>
        <w:tc>
          <w:tcPr>
            <w:tcW w:w="740" w:type="dxa"/>
          </w:tcPr>
          <w:p w14:paraId="47378DBA">
            <w:pPr>
              <w:spacing w:line="400" w:lineRule="exact"/>
              <w:rPr>
                <w:rFonts w:hint="eastAsia" w:ascii="宋体" w:hAnsi="宋体"/>
                <w:sz w:val="28"/>
              </w:rPr>
            </w:pPr>
          </w:p>
        </w:tc>
        <w:tc>
          <w:tcPr>
            <w:tcW w:w="860" w:type="dxa"/>
          </w:tcPr>
          <w:p w14:paraId="3944E61F">
            <w:pPr>
              <w:spacing w:line="400" w:lineRule="exact"/>
              <w:rPr>
                <w:rFonts w:hint="eastAsia" w:ascii="宋体" w:hAnsi="宋体"/>
                <w:sz w:val="28"/>
              </w:rPr>
            </w:pPr>
          </w:p>
        </w:tc>
        <w:tc>
          <w:tcPr>
            <w:tcW w:w="800" w:type="dxa"/>
          </w:tcPr>
          <w:p w14:paraId="233D0D07">
            <w:pPr>
              <w:spacing w:line="400" w:lineRule="exact"/>
              <w:rPr>
                <w:rFonts w:hint="eastAsia" w:ascii="宋体" w:hAnsi="宋体"/>
                <w:sz w:val="28"/>
              </w:rPr>
            </w:pPr>
          </w:p>
        </w:tc>
        <w:tc>
          <w:tcPr>
            <w:tcW w:w="800" w:type="dxa"/>
          </w:tcPr>
          <w:p w14:paraId="7829903E">
            <w:pPr>
              <w:spacing w:line="400" w:lineRule="exact"/>
              <w:rPr>
                <w:rFonts w:hint="eastAsia" w:ascii="宋体" w:hAnsi="宋体"/>
                <w:sz w:val="28"/>
              </w:rPr>
            </w:pPr>
          </w:p>
        </w:tc>
        <w:tc>
          <w:tcPr>
            <w:tcW w:w="1220" w:type="dxa"/>
          </w:tcPr>
          <w:p w14:paraId="6D8F9E65">
            <w:pPr>
              <w:spacing w:line="400" w:lineRule="exact"/>
              <w:rPr>
                <w:rFonts w:hint="eastAsia" w:ascii="宋体" w:hAnsi="宋体"/>
                <w:sz w:val="28"/>
              </w:rPr>
            </w:pPr>
          </w:p>
        </w:tc>
        <w:tc>
          <w:tcPr>
            <w:tcW w:w="1260" w:type="dxa"/>
          </w:tcPr>
          <w:p w14:paraId="39BC7CE8">
            <w:pPr>
              <w:spacing w:line="400" w:lineRule="exact"/>
              <w:rPr>
                <w:rFonts w:hint="eastAsia" w:ascii="宋体" w:hAnsi="宋体"/>
                <w:sz w:val="28"/>
              </w:rPr>
            </w:pPr>
          </w:p>
        </w:tc>
      </w:tr>
      <w:tr w14:paraId="43317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Pr>
          <w:p w14:paraId="0BC8CB0B">
            <w:pPr>
              <w:spacing w:line="400" w:lineRule="exact"/>
              <w:rPr>
                <w:rFonts w:hint="eastAsia" w:ascii="宋体" w:hAnsi="宋体"/>
                <w:sz w:val="28"/>
              </w:rPr>
            </w:pPr>
          </w:p>
        </w:tc>
        <w:tc>
          <w:tcPr>
            <w:tcW w:w="1280" w:type="dxa"/>
          </w:tcPr>
          <w:p w14:paraId="31221986">
            <w:pPr>
              <w:spacing w:line="400" w:lineRule="exact"/>
              <w:rPr>
                <w:rFonts w:hint="eastAsia" w:ascii="宋体" w:hAnsi="宋体"/>
                <w:sz w:val="28"/>
              </w:rPr>
            </w:pPr>
          </w:p>
        </w:tc>
        <w:tc>
          <w:tcPr>
            <w:tcW w:w="1203" w:type="dxa"/>
          </w:tcPr>
          <w:p w14:paraId="0439E9D3">
            <w:pPr>
              <w:spacing w:line="400" w:lineRule="exact"/>
              <w:rPr>
                <w:rFonts w:hint="eastAsia" w:ascii="宋体" w:hAnsi="宋体"/>
                <w:sz w:val="28"/>
              </w:rPr>
            </w:pPr>
          </w:p>
        </w:tc>
        <w:tc>
          <w:tcPr>
            <w:tcW w:w="717" w:type="dxa"/>
          </w:tcPr>
          <w:p w14:paraId="3CCBE359">
            <w:pPr>
              <w:spacing w:line="400" w:lineRule="exact"/>
              <w:ind w:left="8000"/>
            </w:pPr>
          </w:p>
        </w:tc>
        <w:tc>
          <w:tcPr>
            <w:tcW w:w="740" w:type="dxa"/>
          </w:tcPr>
          <w:p w14:paraId="74DDA0CD">
            <w:pPr>
              <w:spacing w:line="400" w:lineRule="exact"/>
              <w:rPr>
                <w:rFonts w:hint="eastAsia" w:ascii="宋体" w:hAnsi="宋体"/>
                <w:sz w:val="28"/>
              </w:rPr>
            </w:pPr>
          </w:p>
        </w:tc>
        <w:tc>
          <w:tcPr>
            <w:tcW w:w="860" w:type="dxa"/>
          </w:tcPr>
          <w:p w14:paraId="756EBFA5">
            <w:pPr>
              <w:spacing w:line="400" w:lineRule="exact"/>
              <w:rPr>
                <w:rFonts w:hint="eastAsia" w:ascii="宋体" w:hAnsi="宋体"/>
                <w:sz w:val="28"/>
              </w:rPr>
            </w:pPr>
          </w:p>
        </w:tc>
        <w:tc>
          <w:tcPr>
            <w:tcW w:w="800" w:type="dxa"/>
          </w:tcPr>
          <w:p w14:paraId="34BB21CA">
            <w:pPr>
              <w:spacing w:line="400" w:lineRule="exact"/>
              <w:rPr>
                <w:rFonts w:hint="eastAsia" w:ascii="宋体" w:hAnsi="宋体"/>
                <w:sz w:val="28"/>
              </w:rPr>
            </w:pPr>
          </w:p>
        </w:tc>
        <w:tc>
          <w:tcPr>
            <w:tcW w:w="800" w:type="dxa"/>
          </w:tcPr>
          <w:p w14:paraId="0A0C1E2C">
            <w:pPr>
              <w:spacing w:line="400" w:lineRule="exact"/>
              <w:rPr>
                <w:rFonts w:hint="eastAsia" w:ascii="宋体" w:hAnsi="宋体"/>
                <w:sz w:val="28"/>
              </w:rPr>
            </w:pPr>
          </w:p>
        </w:tc>
        <w:tc>
          <w:tcPr>
            <w:tcW w:w="1220" w:type="dxa"/>
          </w:tcPr>
          <w:p w14:paraId="0DEE4505">
            <w:pPr>
              <w:spacing w:line="400" w:lineRule="exact"/>
              <w:rPr>
                <w:rFonts w:hint="eastAsia" w:ascii="宋体" w:hAnsi="宋体"/>
                <w:sz w:val="28"/>
              </w:rPr>
            </w:pPr>
          </w:p>
        </w:tc>
        <w:tc>
          <w:tcPr>
            <w:tcW w:w="1260" w:type="dxa"/>
          </w:tcPr>
          <w:p w14:paraId="08DA8BCA">
            <w:pPr>
              <w:spacing w:line="400" w:lineRule="exact"/>
              <w:rPr>
                <w:rFonts w:hint="eastAsia" w:ascii="宋体" w:hAnsi="宋体"/>
                <w:sz w:val="28"/>
              </w:rPr>
            </w:pPr>
          </w:p>
        </w:tc>
      </w:tr>
      <w:tr w14:paraId="28F04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Pr>
          <w:p w14:paraId="5B8827D3">
            <w:pPr>
              <w:spacing w:line="400" w:lineRule="exact"/>
              <w:rPr>
                <w:rFonts w:hint="eastAsia" w:ascii="宋体" w:hAnsi="宋体"/>
                <w:sz w:val="28"/>
              </w:rPr>
            </w:pPr>
          </w:p>
        </w:tc>
        <w:tc>
          <w:tcPr>
            <w:tcW w:w="1280" w:type="dxa"/>
          </w:tcPr>
          <w:p w14:paraId="116CBD58">
            <w:pPr>
              <w:spacing w:line="400" w:lineRule="exact"/>
              <w:rPr>
                <w:rFonts w:hint="eastAsia" w:ascii="宋体" w:hAnsi="宋体"/>
                <w:sz w:val="28"/>
              </w:rPr>
            </w:pPr>
          </w:p>
        </w:tc>
        <w:tc>
          <w:tcPr>
            <w:tcW w:w="1203" w:type="dxa"/>
          </w:tcPr>
          <w:p w14:paraId="13A89DD5">
            <w:pPr>
              <w:spacing w:line="400" w:lineRule="exact"/>
              <w:rPr>
                <w:rFonts w:hint="eastAsia" w:ascii="宋体" w:hAnsi="宋体"/>
                <w:sz w:val="28"/>
              </w:rPr>
            </w:pPr>
          </w:p>
        </w:tc>
        <w:tc>
          <w:tcPr>
            <w:tcW w:w="717" w:type="dxa"/>
          </w:tcPr>
          <w:p w14:paraId="46BBA515">
            <w:pPr>
              <w:spacing w:line="400" w:lineRule="exact"/>
              <w:ind w:left="8000"/>
            </w:pPr>
          </w:p>
        </w:tc>
        <w:tc>
          <w:tcPr>
            <w:tcW w:w="740" w:type="dxa"/>
          </w:tcPr>
          <w:p w14:paraId="27B8F304">
            <w:pPr>
              <w:spacing w:line="400" w:lineRule="exact"/>
              <w:rPr>
                <w:rFonts w:hint="eastAsia" w:ascii="宋体" w:hAnsi="宋体"/>
                <w:sz w:val="28"/>
              </w:rPr>
            </w:pPr>
          </w:p>
        </w:tc>
        <w:tc>
          <w:tcPr>
            <w:tcW w:w="860" w:type="dxa"/>
          </w:tcPr>
          <w:p w14:paraId="7D4FB8DD">
            <w:pPr>
              <w:spacing w:line="400" w:lineRule="exact"/>
              <w:rPr>
                <w:rFonts w:hint="eastAsia" w:ascii="宋体" w:hAnsi="宋体"/>
                <w:sz w:val="28"/>
              </w:rPr>
            </w:pPr>
          </w:p>
        </w:tc>
        <w:tc>
          <w:tcPr>
            <w:tcW w:w="800" w:type="dxa"/>
          </w:tcPr>
          <w:p w14:paraId="7674035F">
            <w:pPr>
              <w:spacing w:line="400" w:lineRule="exact"/>
              <w:rPr>
                <w:rFonts w:hint="eastAsia" w:ascii="宋体" w:hAnsi="宋体"/>
                <w:sz w:val="28"/>
              </w:rPr>
            </w:pPr>
          </w:p>
        </w:tc>
        <w:tc>
          <w:tcPr>
            <w:tcW w:w="800" w:type="dxa"/>
          </w:tcPr>
          <w:p w14:paraId="5BB254E9">
            <w:pPr>
              <w:spacing w:line="400" w:lineRule="exact"/>
              <w:rPr>
                <w:rFonts w:hint="eastAsia" w:ascii="宋体" w:hAnsi="宋体"/>
                <w:sz w:val="28"/>
              </w:rPr>
            </w:pPr>
          </w:p>
        </w:tc>
        <w:tc>
          <w:tcPr>
            <w:tcW w:w="1220" w:type="dxa"/>
          </w:tcPr>
          <w:p w14:paraId="63706328">
            <w:pPr>
              <w:spacing w:line="400" w:lineRule="exact"/>
              <w:rPr>
                <w:rFonts w:hint="eastAsia" w:ascii="宋体" w:hAnsi="宋体"/>
                <w:sz w:val="28"/>
              </w:rPr>
            </w:pPr>
          </w:p>
        </w:tc>
        <w:tc>
          <w:tcPr>
            <w:tcW w:w="1260" w:type="dxa"/>
          </w:tcPr>
          <w:p w14:paraId="6998E0AD">
            <w:pPr>
              <w:spacing w:line="400" w:lineRule="exact"/>
              <w:rPr>
                <w:rFonts w:hint="eastAsia" w:ascii="宋体" w:hAnsi="宋体"/>
                <w:sz w:val="28"/>
              </w:rPr>
            </w:pPr>
          </w:p>
        </w:tc>
      </w:tr>
      <w:tr w14:paraId="53A35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Pr>
          <w:p w14:paraId="24530E35">
            <w:pPr>
              <w:spacing w:line="400" w:lineRule="exact"/>
              <w:rPr>
                <w:rFonts w:hint="eastAsia" w:ascii="宋体" w:hAnsi="宋体"/>
                <w:sz w:val="28"/>
              </w:rPr>
            </w:pPr>
          </w:p>
        </w:tc>
        <w:tc>
          <w:tcPr>
            <w:tcW w:w="1280" w:type="dxa"/>
          </w:tcPr>
          <w:p w14:paraId="2154DF4C">
            <w:pPr>
              <w:spacing w:line="400" w:lineRule="exact"/>
              <w:rPr>
                <w:rFonts w:hint="eastAsia" w:ascii="宋体" w:hAnsi="宋体"/>
                <w:sz w:val="28"/>
              </w:rPr>
            </w:pPr>
          </w:p>
        </w:tc>
        <w:tc>
          <w:tcPr>
            <w:tcW w:w="1203" w:type="dxa"/>
          </w:tcPr>
          <w:p w14:paraId="50072A7E">
            <w:pPr>
              <w:spacing w:line="400" w:lineRule="exact"/>
              <w:rPr>
                <w:rFonts w:hint="eastAsia" w:ascii="宋体" w:hAnsi="宋体"/>
                <w:sz w:val="28"/>
              </w:rPr>
            </w:pPr>
          </w:p>
        </w:tc>
        <w:tc>
          <w:tcPr>
            <w:tcW w:w="717" w:type="dxa"/>
          </w:tcPr>
          <w:p w14:paraId="3DF61358">
            <w:pPr>
              <w:spacing w:line="400" w:lineRule="exact"/>
              <w:ind w:left="8000"/>
            </w:pPr>
          </w:p>
        </w:tc>
        <w:tc>
          <w:tcPr>
            <w:tcW w:w="740" w:type="dxa"/>
          </w:tcPr>
          <w:p w14:paraId="2450DC34">
            <w:pPr>
              <w:spacing w:line="400" w:lineRule="exact"/>
              <w:rPr>
                <w:rFonts w:hint="eastAsia" w:ascii="宋体" w:hAnsi="宋体"/>
                <w:sz w:val="28"/>
              </w:rPr>
            </w:pPr>
          </w:p>
        </w:tc>
        <w:tc>
          <w:tcPr>
            <w:tcW w:w="860" w:type="dxa"/>
          </w:tcPr>
          <w:p w14:paraId="4D1C8A6F">
            <w:pPr>
              <w:spacing w:line="400" w:lineRule="exact"/>
              <w:rPr>
                <w:rFonts w:hint="eastAsia" w:ascii="宋体" w:hAnsi="宋体"/>
                <w:sz w:val="28"/>
              </w:rPr>
            </w:pPr>
          </w:p>
        </w:tc>
        <w:tc>
          <w:tcPr>
            <w:tcW w:w="800" w:type="dxa"/>
          </w:tcPr>
          <w:p w14:paraId="5AF7B278">
            <w:pPr>
              <w:spacing w:line="400" w:lineRule="exact"/>
              <w:rPr>
                <w:rFonts w:hint="eastAsia" w:ascii="宋体" w:hAnsi="宋体"/>
                <w:sz w:val="28"/>
              </w:rPr>
            </w:pPr>
          </w:p>
        </w:tc>
        <w:tc>
          <w:tcPr>
            <w:tcW w:w="800" w:type="dxa"/>
          </w:tcPr>
          <w:p w14:paraId="6B867FE1">
            <w:pPr>
              <w:spacing w:line="400" w:lineRule="exact"/>
              <w:rPr>
                <w:rFonts w:hint="eastAsia" w:ascii="宋体" w:hAnsi="宋体"/>
                <w:sz w:val="28"/>
              </w:rPr>
            </w:pPr>
          </w:p>
        </w:tc>
        <w:tc>
          <w:tcPr>
            <w:tcW w:w="1220" w:type="dxa"/>
          </w:tcPr>
          <w:p w14:paraId="21E4D639">
            <w:pPr>
              <w:spacing w:line="400" w:lineRule="exact"/>
              <w:rPr>
                <w:rFonts w:hint="eastAsia" w:ascii="宋体" w:hAnsi="宋体"/>
                <w:sz w:val="28"/>
              </w:rPr>
            </w:pPr>
          </w:p>
        </w:tc>
        <w:tc>
          <w:tcPr>
            <w:tcW w:w="1260" w:type="dxa"/>
          </w:tcPr>
          <w:p w14:paraId="62FB095E">
            <w:pPr>
              <w:spacing w:line="400" w:lineRule="exact"/>
              <w:rPr>
                <w:rFonts w:hint="eastAsia" w:ascii="宋体" w:hAnsi="宋体"/>
                <w:sz w:val="28"/>
              </w:rPr>
            </w:pPr>
          </w:p>
        </w:tc>
      </w:tr>
      <w:tr w14:paraId="35634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Pr>
          <w:p w14:paraId="3B8D0D89">
            <w:pPr>
              <w:spacing w:line="400" w:lineRule="exact"/>
              <w:rPr>
                <w:rFonts w:hint="eastAsia" w:ascii="宋体" w:hAnsi="宋体"/>
                <w:sz w:val="28"/>
              </w:rPr>
            </w:pPr>
          </w:p>
        </w:tc>
        <w:tc>
          <w:tcPr>
            <w:tcW w:w="1280" w:type="dxa"/>
          </w:tcPr>
          <w:p w14:paraId="2D4D0435">
            <w:pPr>
              <w:spacing w:line="400" w:lineRule="exact"/>
              <w:rPr>
                <w:rFonts w:hint="eastAsia" w:ascii="宋体" w:hAnsi="宋体"/>
                <w:sz w:val="28"/>
              </w:rPr>
            </w:pPr>
          </w:p>
        </w:tc>
        <w:tc>
          <w:tcPr>
            <w:tcW w:w="1203" w:type="dxa"/>
          </w:tcPr>
          <w:p w14:paraId="7EA72B02">
            <w:pPr>
              <w:spacing w:line="400" w:lineRule="exact"/>
              <w:rPr>
                <w:rFonts w:hint="eastAsia" w:ascii="宋体" w:hAnsi="宋体"/>
                <w:sz w:val="28"/>
              </w:rPr>
            </w:pPr>
          </w:p>
        </w:tc>
        <w:tc>
          <w:tcPr>
            <w:tcW w:w="717" w:type="dxa"/>
          </w:tcPr>
          <w:p w14:paraId="6E29F00C">
            <w:pPr>
              <w:spacing w:line="400" w:lineRule="exact"/>
              <w:ind w:left="8000"/>
            </w:pPr>
          </w:p>
        </w:tc>
        <w:tc>
          <w:tcPr>
            <w:tcW w:w="740" w:type="dxa"/>
          </w:tcPr>
          <w:p w14:paraId="59EAF42B">
            <w:pPr>
              <w:spacing w:line="400" w:lineRule="exact"/>
              <w:rPr>
                <w:rFonts w:hint="eastAsia" w:ascii="宋体" w:hAnsi="宋体"/>
                <w:sz w:val="28"/>
              </w:rPr>
            </w:pPr>
          </w:p>
        </w:tc>
        <w:tc>
          <w:tcPr>
            <w:tcW w:w="860" w:type="dxa"/>
          </w:tcPr>
          <w:p w14:paraId="25A6008C">
            <w:pPr>
              <w:spacing w:line="400" w:lineRule="exact"/>
              <w:rPr>
                <w:rFonts w:hint="eastAsia" w:ascii="宋体" w:hAnsi="宋体"/>
                <w:sz w:val="28"/>
              </w:rPr>
            </w:pPr>
          </w:p>
        </w:tc>
        <w:tc>
          <w:tcPr>
            <w:tcW w:w="800" w:type="dxa"/>
          </w:tcPr>
          <w:p w14:paraId="6C6FB60D">
            <w:pPr>
              <w:spacing w:line="400" w:lineRule="exact"/>
              <w:rPr>
                <w:rFonts w:hint="eastAsia" w:ascii="宋体" w:hAnsi="宋体"/>
                <w:sz w:val="28"/>
              </w:rPr>
            </w:pPr>
          </w:p>
        </w:tc>
        <w:tc>
          <w:tcPr>
            <w:tcW w:w="800" w:type="dxa"/>
          </w:tcPr>
          <w:p w14:paraId="14A7FD99">
            <w:pPr>
              <w:spacing w:line="400" w:lineRule="exact"/>
              <w:rPr>
                <w:rFonts w:hint="eastAsia" w:ascii="宋体" w:hAnsi="宋体"/>
                <w:sz w:val="28"/>
              </w:rPr>
            </w:pPr>
          </w:p>
        </w:tc>
        <w:tc>
          <w:tcPr>
            <w:tcW w:w="1220" w:type="dxa"/>
          </w:tcPr>
          <w:p w14:paraId="0BB88737">
            <w:pPr>
              <w:spacing w:line="400" w:lineRule="exact"/>
              <w:rPr>
                <w:rFonts w:hint="eastAsia" w:ascii="宋体" w:hAnsi="宋体"/>
                <w:sz w:val="28"/>
              </w:rPr>
            </w:pPr>
          </w:p>
        </w:tc>
        <w:tc>
          <w:tcPr>
            <w:tcW w:w="1260" w:type="dxa"/>
          </w:tcPr>
          <w:p w14:paraId="4127F809">
            <w:pPr>
              <w:spacing w:line="400" w:lineRule="exact"/>
              <w:rPr>
                <w:rFonts w:hint="eastAsia" w:ascii="宋体" w:hAnsi="宋体"/>
                <w:sz w:val="28"/>
              </w:rPr>
            </w:pPr>
          </w:p>
        </w:tc>
      </w:tr>
      <w:tr w14:paraId="3F9CD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Pr>
          <w:p w14:paraId="3DACBE30">
            <w:pPr>
              <w:spacing w:line="400" w:lineRule="exact"/>
              <w:rPr>
                <w:rFonts w:hint="eastAsia" w:ascii="宋体" w:hAnsi="宋体"/>
                <w:sz w:val="28"/>
              </w:rPr>
            </w:pPr>
          </w:p>
        </w:tc>
        <w:tc>
          <w:tcPr>
            <w:tcW w:w="1280" w:type="dxa"/>
          </w:tcPr>
          <w:p w14:paraId="270915ED">
            <w:pPr>
              <w:spacing w:line="400" w:lineRule="exact"/>
              <w:rPr>
                <w:rFonts w:hint="eastAsia" w:ascii="宋体" w:hAnsi="宋体"/>
                <w:sz w:val="28"/>
              </w:rPr>
            </w:pPr>
          </w:p>
        </w:tc>
        <w:tc>
          <w:tcPr>
            <w:tcW w:w="1203" w:type="dxa"/>
          </w:tcPr>
          <w:p w14:paraId="229ADA73">
            <w:pPr>
              <w:spacing w:line="400" w:lineRule="exact"/>
              <w:rPr>
                <w:rFonts w:hint="eastAsia" w:ascii="宋体" w:hAnsi="宋体"/>
                <w:sz w:val="28"/>
              </w:rPr>
            </w:pPr>
          </w:p>
        </w:tc>
        <w:tc>
          <w:tcPr>
            <w:tcW w:w="717" w:type="dxa"/>
          </w:tcPr>
          <w:p w14:paraId="29BB2DD8">
            <w:pPr>
              <w:spacing w:line="400" w:lineRule="exact"/>
              <w:ind w:left="8000"/>
            </w:pPr>
          </w:p>
        </w:tc>
        <w:tc>
          <w:tcPr>
            <w:tcW w:w="740" w:type="dxa"/>
          </w:tcPr>
          <w:p w14:paraId="0CDA7690">
            <w:pPr>
              <w:spacing w:line="400" w:lineRule="exact"/>
              <w:rPr>
                <w:rFonts w:hint="eastAsia" w:ascii="宋体" w:hAnsi="宋体"/>
                <w:sz w:val="28"/>
              </w:rPr>
            </w:pPr>
          </w:p>
        </w:tc>
        <w:tc>
          <w:tcPr>
            <w:tcW w:w="860" w:type="dxa"/>
          </w:tcPr>
          <w:p w14:paraId="3403238B">
            <w:pPr>
              <w:spacing w:line="400" w:lineRule="exact"/>
              <w:rPr>
                <w:rFonts w:hint="eastAsia" w:ascii="宋体" w:hAnsi="宋体"/>
                <w:sz w:val="28"/>
              </w:rPr>
            </w:pPr>
          </w:p>
        </w:tc>
        <w:tc>
          <w:tcPr>
            <w:tcW w:w="800" w:type="dxa"/>
          </w:tcPr>
          <w:p w14:paraId="77774BEE">
            <w:pPr>
              <w:spacing w:line="400" w:lineRule="exact"/>
              <w:rPr>
                <w:rFonts w:hint="eastAsia" w:ascii="宋体" w:hAnsi="宋体"/>
                <w:sz w:val="28"/>
              </w:rPr>
            </w:pPr>
          </w:p>
        </w:tc>
        <w:tc>
          <w:tcPr>
            <w:tcW w:w="800" w:type="dxa"/>
          </w:tcPr>
          <w:p w14:paraId="36A8F1C2">
            <w:pPr>
              <w:spacing w:line="400" w:lineRule="exact"/>
              <w:rPr>
                <w:rFonts w:hint="eastAsia" w:ascii="宋体" w:hAnsi="宋体"/>
                <w:sz w:val="28"/>
              </w:rPr>
            </w:pPr>
          </w:p>
        </w:tc>
        <w:tc>
          <w:tcPr>
            <w:tcW w:w="1220" w:type="dxa"/>
          </w:tcPr>
          <w:p w14:paraId="0A4F628A">
            <w:pPr>
              <w:spacing w:line="400" w:lineRule="exact"/>
              <w:rPr>
                <w:rFonts w:hint="eastAsia" w:ascii="宋体" w:hAnsi="宋体"/>
                <w:sz w:val="28"/>
              </w:rPr>
            </w:pPr>
          </w:p>
        </w:tc>
        <w:tc>
          <w:tcPr>
            <w:tcW w:w="1260" w:type="dxa"/>
          </w:tcPr>
          <w:p w14:paraId="2284116A">
            <w:pPr>
              <w:spacing w:line="400" w:lineRule="exact"/>
              <w:rPr>
                <w:rFonts w:hint="eastAsia" w:ascii="宋体" w:hAnsi="宋体"/>
                <w:sz w:val="28"/>
              </w:rPr>
            </w:pPr>
          </w:p>
        </w:tc>
      </w:tr>
      <w:tr w14:paraId="509E2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Pr>
          <w:p w14:paraId="7FA5A48A">
            <w:pPr>
              <w:spacing w:line="400" w:lineRule="exact"/>
              <w:rPr>
                <w:rFonts w:hint="eastAsia" w:ascii="宋体" w:hAnsi="宋体"/>
                <w:sz w:val="28"/>
              </w:rPr>
            </w:pPr>
          </w:p>
        </w:tc>
        <w:tc>
          <w:tcPr>
            <w:tcW w:w="1280" w:type="dxa"/>
          </w:tcPr>
          <w:p w14:paraId="10A630A8">
            <w:pPr>
              <w:spacing w:line="400" w:lineRule="exact"/>
              <w:rPr>
                <w:rFonts w:hint="eastAsia" w:ascii="宋体" w:hAnsi="宋体"/>
                <w:sz w:val="28"/>
              </w:rPr>
            </w:pPr>
          </w:p>
        </w:tc>
        <w:tc>
          <w:tcPr>
            <w:tcW w:w="1203" w:type="dxa"/>
          </w:tcPr>
          <w:p w14:paraId="52A54D82">
            <w:pPr>
              <w:spacing w:line="400" w:lineRule="exact"/>
              <w:rPr>
                <w:rFonts w:hint="eastAsia" w:ascii="宋体" w:hAnsi="宋体"/>
                <w:sz w:val="28"/>
              </w:rPr>
            </w:pPr>
          </w:p>
        </w:tc>
        <w:tc>
          <w:tcPr>
            <w:tcW w:w="717" w:type="dxa"/>
          </w:tcPr>
          <w:p w14:paraId="2A9B6213">
            <w:pPr>
              <w:spacing w:line="400" w:lineRule="exact"/>
              <w:ind w:left="8000"/>
            </w:pPr>
          </w:p>
        </w:tc>
        <w:tc>
          <w:tcPr>
            <w:tcW w:w="740" w:type="dxa"/>
          </w:tcPr>
          <w:p w14:paraId="260E3152">
            <w:pPr>
              <w:spacing w:line="400" w:lineRule="exact"/>
              <w:rPr>
                <w:rFonts w:hint="eastAsia" w:ascii="宋体" w:hAnsi="宋体"/>
                <w:sz w:val="28"/>
              </w:rPr>
            </w:pPr>
          </w:p>
        </w:tc>
        <w:tc>
          <w:tcPr>
            <w:tcW w:w="860" w:type="dxa"/>
          </w:tcPr>
          <w:p w14:paraId="0986D608">
            <w:pPr>
              <w:spacing w:line="400" w:lineRule="exact"/>
              <w:rPr>
                <w:rFonts w:hint="eastAsia" w:ascii="宋体" w:hAnsi="宋体"/>
                <w:sz w:val="28"/>
              </w:rPr>
            </w:pPr>
          </w:p>
        </w:tc>
        <w:tc>
          <w:tcPr>
            <w:tcW w:w="800" w:type="dxa"/>
          </w:tcPr>
          <w:p w14:paraId="14CDB013">
            <w:pPr>
              <w:spacing w:line="400" w:lineRule="exact"/>
              <w:rPr>
                <w:rFonts w:hint="eastAsia" w:ascii="宋体" w:hAnsi="宋体"/>
                <w:sz w:val="28"/>
              </w:rPr>
            </w:pPr>
          </w:p>
        </w:tc>
        <w:tc>
          <w:tcPr>
            <w:tcW w:w="800" w:type="dxa"/>
          </w:tcPr>
          <w:p w14:paraId="31E8811A">
            <w:pPr>
              <w:spacing w:line="400" w:lineRule="exact"/>
              <w:rPr>
                <w:rFonts w:hint="eastAsia" w:ascii="宋体" w:hAnsi="宋体"/>
                <w:sz w:val="28"/>
              </w:rPr>
            </w:pPr>
          </w:p>
        </w:tc>
        <w:tc>
          <w:tcPr>
            <w:tcW w:w="1220" w:type="dxa"/>
          </w:tcPr>
          <w:p w14:paraId="3FAD7EC3">
            <w:pPr>
              <w:spacing w:line="400" w:lineRule="exact"/>
              <w:rPr>
                <w:rFonts w:hint="eastAsia" w:ascii="宋体" w:hAnsi="宋体"/>
                <w:sz w:val="28"/>
              </w:rPr>
            </w:pPr>
          </w:p>
        </w:tc>
        <w:tc>
          <w:tcPr>
            <w:tcW w:w="1260" w:type="dxa"/>
          </w:tcPr>
          <w:p w14:paraId="7DE4E124">
            <w:pPr>
              <w:spacing w:line="400" w:lineRule="exact"/>
              <w:rPr>
                <w:rFonts w:hint="eastAsia" w:ascii="宋体" w:hAnsi="宋体"/>
                <w:sz w:val="28"/>
              </w:rPr>
            </w:pPr>
          </w:p>
        </w:tc>
      </w:tr>
      <w:tr w14:paraId="4908C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Pr>
          <w:p w14:paraId="5F61E136">
            <w:pPr>
              <w:spacing w:line="400" w:lineRule="exact"/>
              <w:rPr>
                <w:rFonts w:hint="eastAsia" w:ascii="宋体" w:hAnsi="宋体"/>
                <w:sz w:val="28"/>
              </w:rPr>
            </w:pPr>
          </w:p>
        </w:tc>
        <w:tc>
          <w:tcPr>
            <w:tcW w:w="1280" w:type="dxa"/>
          </w:tcPr>
          <w:p w14:paraId="4909ADC8">
            <w:pPr>
              <w:spacing w:line="400" w:lineRule="exact"/>
              <w:rPr>
                <w:rFonts w:hint="eastAsia" w:ascii="宋体" w:hAnsi="宋体"/>
                <w:sz w:val="28"/>
              </w:rPr>
            </w:pPr>
          </w:p>
        </w:tc>
        <w:tc>
          <w:tcPr>
            <w:tcW w:w="1203" w:type="dxa"/>
          </w:tcPr>
          <w:p w14:paraId="135CB158">
            <w:pPr>
              <w:spacing w:line="400" w:lineRule="exact"/>
              <w:rPr>
                <w:rFonts w:hint="eastAsia" w:ascii="宋体" w:hAnsi="宋体"/>
                <w:sz w:val="28"/>
              </w:rPr>
            </w:pPr>
          </w:p>
        </w:tc>
        <w:tc>
          <w:tcPr>
            <w:tcW w:w="717" w:type="dxa"/>
          </w:tcPr>
          <w:p w14:paraId="660C2EB8">
            <w:pPr>
              <w:spacing w:line="400" w:lineRule="exact"/>
              <w:ind w:left="8000"/>
            </w:pPr>
          </w:p>
        </w:tc>
        <w:tc>
          <w:tcPr>
            <w:tcW w:w="740" w:type="dxa"/>
          </w:tcPr>
          <w:p w14:paraId="7C693A0F">
            <w:pPr>
              <w:spacing w:line="400" w:lineRule="exact"/>
              <w:rPr>
                <w:rFonts w:hint="eastAsia" w:ascii="宋体" w:hAnsi="宋体"/>
                <w:sz w:val="28"/>
              </w:rPr>
            </w:pPr>
          </w:p>
        </w:tc>
        <w:tc>
          <w:tcPr>
            <w:tcW w:w="860" w:type="dxa"/>
          </w:tcPr>
          <w:p w14:paraId="6BE53CE5">
            <w:pPr>
              <w:spacing w:line="400" w:lineRule="exact"/>
              <w:rPr>
                <w:rFonts w:hint="eastAsia" w:ascii="宋体" w:hAnsi="宋体"/>
                <w:sz w:val="28"/>
              </w:rPr>
            </w:pPr>
          </w:p>
        </w:tc>
        <w:tc>
          <w:tcPr>
            <w:tcW w:w="800" w:type="dxa"/>
          </w:tcPr>
          <w:p w14:paraId="545E0950">
            <w:pPr>
              <w:spacing w:line="400" w:lineRule="exact"/>
              <w:rPr>
                <w:rFonts w:hint="eastAsia" w:ascii="宋体" w:hAnsi="宋体"/>
                <w:sz w:val="28"/>
              </w:rPr>
            </w:pPr>
          </w:p>
        </w:tc>
        <w:tc>
          <w:tcPr>
            <w:tcW w:w="800" w:type="dxa"/>
          </w:tcPr>
          <w:p w14:paraId="36982019">
            <w:pPr>
              <w:spacing w:line="400" w:lineRule="exact"/>
              <w:rPr>
                <w:rFonts w:hint="eastAsia" w:ascii="宋体" w:hAnsi="宋体"/>
                <w:sz w:val="28"/>
              </w:rPr>
            </w:pPr>
          </w:p>
        </w:tc>
        <w:tc>
          <w:tcPr>
            <w:tcW w:w="1220" w:type="dxa"/>
          </w:tcPr>
          <w:p w14:paraId="0514375A">
            <w:pPr>
              <w:spacing w:line="400" w:lineRule="exact"/>
              <w:rPr>
                <w:rFonts w:hint="eastAsia" w:ascii="宋体" w:hAnsi="宋体"/>
                <w:sz w:val="28"/>
              </w:rPr>
            </w:pPr>
          </w:p>
        </w:tc>
        <w:tc>
          <w:tcPr>
            <w:tcW w:w="1260" w:type="dxa"/>
          </w:tcPr>
          <w:p w14:paraId="739C2A1F">
            <w:pPr>
              <w:spacing w:line="400" w:lineRule="exact"/>
              <w:rPr>
                <w:rFonts w:hint="eastAsia" w:ascii="宋体" w:hAnsi="宋体"/>
                <w:sz w:val="28"/>
              </w:rPr>
            </w:pPr>
          </w:p>
        </w:tc>
      </w:tr>
    </w:tbl>
    <w:p w14:paraId="714C23F3">
      <w:pPr>
        <w:spacing w:line="400" w:lineRule="exact"/>
        <w:rPr>
          <w:rFonts w:hint="eastAsia" w:ascii="宋体" w:hAnsi="宋体"/>
          <w:sz w:val="28"/>
        </w:rPr>
      </w:pPr>
    </w:p>
    <w:p w14:paraId="15DEA326">
      <w:pPr>
        <w:spacing w:line="360" w:lineRule="auto"/>
        <w:jc w:val="center"/>
        <w:rPr>
          <w:rFonts w:hint="eastAsia" w:ascii="宋体" w:hAnsi="宋体"/>
          <w:sz w:val="24"/>
        </w:rPr>
        <w:sectPr>
          <w:endnotePr>
            <w:numFmt w:val="decimal"/>
          </w:endnotePr>
          <w:pgSz w:w="11906" w:h="16840"/>
          <w:pgMar w:top="1304" w:right="1417" w:bottom="1417" w:left="1417" w:header="850" w:footer="850" w:gutter="0"/>
          <w:cols w:space="720" w:num="1"/>
          <w:docGrid w:linePitch="312" w:charSpace="0"/>
        </w:sectPr>
      </w:pPr>
    </w:p>
    <w:p w14:paraId="16E67A9B">
      <w:pPr>
        <w:spacing w:line="400" w:lineRule="exact"/>
        <w:rPr>
          <w:rFonts w:hint="eastAsia" w:ascii="宋体" w:hAnsi="宋体"/>
          <w:b/>
        </w:rPr>
      </w:pPr>
      <w:r>
        <w:rPr>
          <w:rFonts w:hint="eastAsia" w:ascii="宋体" w:hAnsi="宋体"/>
          <w:b/>
          <w:szCs w:val="30"/>
        </w:rPr>
        <w:t>格式九</w:t>
      </w:r>
    </w:p>
    <w:p w14:paraId="22FA53CB">
      <w:pPr>
        <w:widowControl/>
        <w:spacing w:line="400" w:lineRule="exact"/>
        <w:rPr>
          <w:rFonts w:hint="eastAsia" w:hAnsi="宋体"/>
          <w:sz w:val="28"/>
          <w:szCs w:val="36"/>
        </w:rPr>
      </w:pPr>
    </w:p>
    <w:p w14:paraId="786D5129">
      <w:pPr>
        <w:widowControl/>
        <w:spacing w:line="400" w:lineRule="exact"/>
        <w:jc w:val="center"/>
        <w:rPr>
          <w:rFonts w:hint="eastAsia" w:hAnsi="宋体"/>
          <w:b/>
          <w:bCs/>
          <w:sz w:val="28"/>
          <w:szCs w:val="36"/>
        </w:rPr>
      </w:pPr>
      <w:r>
        <w:rPr>
          <w:rFonts w:hint="eastAsia" w:hAnsi="宋体"/>
          <w:b/>
          <w:bCs/>
          <w:sz w:val="28"/>
          <w:szCs w:val="36"/>
        </w:rPr>
        <w:t>施工组织设计</w:t>
      </w:r>
    </w:p>
    <w:p w14:paraId="14CF7780">
      <w:pPr>
        <w:rPr>
          <w:rFonts w:hint="eastAsia" w:ascii="宋体" w:hAnsi="宋体"/>
          <w:b/>
          <w:szCs w:val="30"/>
        </w:rPr>
      </w:pPr>
    </w:p>
    <w:p w14:paraId="762828A9">
      <w:pPr>
        <w:pBdr>
          <w:bottom w:val="single" w:color="auto" w:sz="6" w:space="1"/>
        </w:pBdr>
        <w:spacing w:line="360" w:lineRule="auto"/>
        <w:ind w:firstLine="470" w:firstLineChars="224"/>
        <w:rPr>
          <w:rFonts w:hint="eastAsia" w:ascii="宋体" w:hAnsi="宋体"/>
          <w:bCs/>
          <w:szCs w:val="21"/>
        </w:rPr>
      </w:pPr>
      <w:r>
        <w:rPr>
          <w:rFonts w:hint="eastAsia" w:ascii="宋体" w:hAnsi="宋体"/>
          <w:bCs/>
          <w:szCs w:val="21"/>
        </w:rPr>
        <w:t>施工组织设计须响应本招标工程要求，应含如下（但不限于）各项完整详细的内容：</w:t>
      </w:r>
    </w:p>
    <w:p w14:paraId="7DACE050">
      <w:pPr>
        <w:pBdr>
          <w:bottom w:val="single" w:color="auto" w:sz="6" w:space="1"/>
        </w:pBdr>
        <w:spacing w:line="360" w:lineRule="auto"/>
        <w:ind w:firstLine="470" w:firstLineChars="224"/>
        <w:rPr>
          <w:rFonts w:hint="eastAsia" w:ascii="宋体" w:hAnsi="宋体"/>
          <w:bCs/>
          <w:szCs w:val="21"/>
        </w:rPr>
      </w:pPr>
      <w:r>
        <w:rPr>
          <w:rFonts w:hint="eastAsia" w:ascii="宋体" w:hAnsi="宋体" w:cs="宋体"/>
          <w:szCs w:val="21"/>
          <w:lang w:bidi="ar"/>
        </w:rPr>
        <w:t>（1）</w:t>
      </w:r>
      <w:r>
        <w:rPr>
          <w:rFonts w:hint="eastAsia" w:ascii="宋体" w:hAnsi="宋体"/>
          <w:bCs/>
          <w:szCs w:val="21"/>
        </w:rPr>
        <w:t>施工准备计划；</w:t>
      </w:r>
    </w:p>
    <w:p w14:paraId="6C266641">
      <w:pPr>
        <w:pBdr>
          <w:bottom w:val="single" w:color="auto" w:sz="6" w:space="1"/>
        </w:pBdr>
        <w:spacing w:line="360" w:lineRule="auto"/>
        <w:ind w:firstLine="470" w:firstLineChars="224"/>
        <w:rPr>
          <w:rFonts w:hint="eastAsia" w:ascii="宋体" w:hAnsi="宋体"/>
          <w:bCs/>
          <w:szCs w:val="21"/>
        </w:rPr>
      </w:pPr>
      <w:r>
        <w:rPr>
          <w:rFonts w:hint="eastAsia" w:ascii="宋体" w:hAnsi="宋体" w:cs="宋体"/>
          <w:szCs w:val="21"/>
          <w:lang w:bidi="ar"/>
        </w:rPr>
        <w:t>（2）</w:t>
      </w:r>
      <w:r>
        <w:rPr>
          <w:rFonts w:hint="eastAsia" w:ascii="宋体" w:hAnsi="宋体"/>
          <w:bCs/>
          <w:szCs w:val="21"/>
        </w:rPr>
        <w:t>施工方案和主要分项工程的施工方法；</w:t>
      </w:r>
    </w:p>
    <w:p w14:paraId="182DBBEF">
      <w:pPr>
        <w:pBdr>
          <w:bottom w:val="single" w:color="auto" w:sz="6" w:space="1"/>
        </w:pBdr>
        <w:spacing w:line="360" w:lineRule="auto"/>
        <w:ind w:firstLine="470" w:firstLineChars="224"/>
        <w:rPr>
          <w:rFonts w:hint="eastAsia" w:ascii="宋体" w:hAnsi="宋体"/>
          <w:bCs/>
          <w:szCs w:val="21"/>
        </w:rPr>
      </w:pPr>
      <w:r>
        <w:rPr>
          <w:rFonts w:hint="eastAsia" w:ascii="宋体" w:hAnsi="宋体" w:cs="宋体"/>
          <w:szCs w:val="21"/>
          <w:lang w:bidi="ar"/>
        </w:rPr>
        <w:t>（3）</w:t>
      </w:r>
      <w:r>
        <w:rPr>
          <w:rFonts w:hint="eastAsia" w:ascii="宋体" w:hAnsi="宋体"/>
          <w:bCs/>
          <w:szCs w:val="21"/>
        </w:rPr>
        <w:t>施工进度控制网络计划；</w:t>
      </w:r>
    </w:p>
    <w:p w14:paraId="2D8F7E17">
      <w:pPr>
        <w:pBdr>
          <w:bottom w:val="single" w:color="auto" w:sz="6" w:space="1"/>
        </w:pBdr>
        <w:spacing w:line="360" w:lineRule="auto"/>
        <w:ind w:firstLine="470" w:firstLineChars="224"/>
        <w:rPr>
          <w:rFonts w:hint="eastAsia" w:ascii="宋体" w:hAnsi="宋体"/>
          <w:bCs/>
          <w:szCs w:val="21"/>
        </w:rPr>
      </w:pPr>
      <w:r>
        <w:rPr>
          <w:rFonts w:hint="eastAsia" w:ascii="宋体" w:hAnsi="宋体" w:cs="宋体"/>
          <w:szCs w:val="21"/>
          <w:lang w:bidi="ar"/>
        </w:rPr>
        <w:t>（4）</w:t>
      </w:r>
      <w:r>
        <w:rPr>
          <w:rFonts w:hint="eastAsia" w:ascii="宋体" w:hAnsi="宋体"/>
          <w:bCs/>
          <w:szCs w:val="21"/>
        </w:rPr>
        <w:t>施工资源供应计划（劳动力、材料、施工主要机械、机具及检测设备的型号、规格、数量等，主要选用的设备材料表及设备品牌）；</w:t>
      </w:r>
    </w:p>
    <w:p w14:paraId="74E51005">
      <w:pPr>
        <w:pBdr>
          <w:bottom w:val="single" w:color="auto" w:sz="6" w:space="1"/>
        </w:pBdr>
        <w:spacing w:line="360" w:lineRule="auto"/>
        <w:ind w:firstLine="470" w:firstLineChars="224"/>
        <w:rPr>
          <w:rFonts w:hint="eastAsia" w:ascii="宋体" w:hAnsi="宋体"/>
          <w:bCs/>
          <w:szCs w:val="21"/>
        </w:rPr>
      </w:pPr>
      <w:r>
        <w:rPr>
          <w:rFonts w:hint="eastAsia" w:ascii="宋体" w:hAnsi="宋体" w:cs="宋体"/>
          <w:szCs w:val="21"/>
          <w:lang w:bidi="ar"/>
        </w:rPr>
        <w:t>（5）</w:t>
      </w:r>
      <w:r>
        <w:rPr>
          <w:rFonts w:hint="eastAsia" w:ascii="宋体" w:hAnsi="宋体"/>
          <w:bCs/>
          <w:szCs w:val="21"/>
        </w:rPr>
        <w:t>施工平面布置图；</w:t>
      </w:r>
    </w:p>
    <w:p w14:paraId="12A47D97">
      <w:pPr>
        <w:pBdr>
          <w:bottom w:val="single" w:color="auto" w:sz="6" w:space="1"/>
        </w:pBdr>
        <w:spacing w:line="360" w:lineRule="auto"/>
        <w:ind w:firstLine="470" w:firstLineChars="224"/>
        <w:rPr>
          <w:rFonts w:hint="eastAsia" w:ascii="宋体" w:hAnsi="宋体"/>
          <w:bCs/>
          <w:szCs w:val="21"/>
        </w:rPr>
      </w:pPr>
      <w:r>
        <w:rPr>
          <w:rFonts w:hint="eastAsia" w:ascii="宋体" w:hAnsi="宋体" w:cs="宋体"/>
          <w:szCs w:val="21"/>
          <w:lang w:bidi="ar"/>
        </w:rPr>
        <w:t>（6）</w:t>
      </w:r>
      <w:r>
        <w:rPr>
          <w:rFonts w:hint="eastAsia" w:ascii="宋体" w:hAnsi="宋体"/>
          <w:bCs/>
          <w:szCs w:val="21"/>
        </w:rPr>
        <w:t>质量保证措施；</w:t>
      </w:r>
    </w:p>
    <w:p w14:paraId="4B72C161">
      <w:pPr>
        <w:pBdr>
          <w:bottom w:val="single" w:color="auto" w:sz="6" w:space="1"/>
        </w:pBdr>
        <w:spacing w:line="360" w:lineRule="auto"/>
        <w:ind w:firstLine="470" w:firstLineChars="224"/>
        <w:rPr>
          <w:rFonts w:hint="eastAsia" w:ascii="宋体" w:hAnsi="宋体"/>
          <w:bCs/>
          <w:szCs w:val="21"/>
        </w:rPr>
      </w:pPr>
      <w:r>
        <w:rPr>
          <w:rFonts w:hint="eastAsia" w:ascii="宋体" w:hAnsi="宋体" w:cs="宋体"/>
          <w:szCs w:val="21"/>
          <w:lang w:bidi="ar"/>
        </w:rPr>
        <w:t>（7）</w:t>
      </w:r>
      <w:r>
        <w:rPr>
          <w:rFonts w:hint="eastAsia" w:ascii="宋体" w:hAnsi="宋体"/>
          <w:bCs/>
          <w:szCs w:val="21"/>
        </w:rPr>
        <w:t>工期保证措施；</w:t>
      </w:r>
    </w:p>
    <w:p w14:paraId="0C717092">
      <w:pPr>
        <w:pBdr>
          <w:bottom w:val="single" w:color="auto" w:sz="6" w:space="1"/>
        </w:pBdr>
        <w:spacing w:line="360" w:lineRule="auto"/>
        <w:ind w:firstLine="470" w:firstLineChars="224"/>
        <w:rPr>
          <w:rFonts w:hint="eastAsia" w:ascii="宋体" w:hAnsi="宋体"/>
          <w:b/>
          <w:szCs w:val="30"/>
        </w:rPr>
      </w:pPr>
      <w:r>
        <w:rPr>
          <w:rFonts w:hint="eastAsia" w:ascii="宋体" w:hAnsi="宋体" w:cs="宋体"/>
          <w:szCs w:val="21"/>
          <w:lang w:bidi="ar"/>
        </w:rPr>
        <w:t>（8）</w:t>
      </w:r>
      <w:r>
        <w:rPr>
          <w:rFonts w:hint="eastAsia" w:ascii="宋体" w:hAnsi="宋体"/>
          <w:bCs/>
          <w:szCs w:val="21"/>
        </w:rPr>
        <w:t>安全施工措施；</w:t>
      </w:r>
    </w:p>
    <w:p w14:paraId="76F84BB4">
      <w:pPr>
        <w:pBdr>
          <w:bottom w:val="single" w:color="auto" w:sz="6" w:space="1"/>
        </w:pBdr>
        <w:spacing w:line="360" w:lineRule="auto"/>
        <w:ind w:firstLine="470" w:firstLineChars="224"/>
        <w:rPr>
          <w:rFonts w:hint="eastAsia" w:ascii="宋体" w:hAnsi="宋体"/>
          <w:b/>
          <w:szCs w:val="30"/>
        </w:rPr>
      </w:pPr>
      <w:r>
        <w:rPr>
          <w:rFonts w:hint="eastAsia" w:ascii="宋体" w:hAnsi="宋体" w:cs="宋体"/>
          <w:szCs w:val="21"/>
          <w:lang w:bidi="ar"/>
        </w:rPr>
        <w:t>（9）</w:t>
      </w:r>
      <w:r>
        <w:rPr>
          <w:rFonts w:hint="eastAsia" w:ascii="宋体" w:hAnsi="宋体"/>
          <w:bCs/>
          <w:szCs w:val="21"/>
        </w:rPr>
        <w:t>临时生产、生活设施情况；</w:t>
      </w:r>
    </w:p>
    <w:p w14:paraId="2E7D4136">
      <w:pPr>
        <w:pBdr>
          <w:bottom w:val="single" w:color="auto" w:sz="6" w:space="1"/>
        </w:pBdr>
        <w:spacing w:line="360" w:lineRule="auto"/>
        <w:ind w:firstLine="470" w:firstLineChars="224"/>
        <w:rPr>
          <w:rFonts w:hint="eastAsia" w:ascii="宋体" w:hAnsi="宋体"/>
          <w:b/>
          <w:szCs w:val="30"/>
        </w:rPr>
      </w:pPr>
      <w:r>
        <w:rPr>
          <w:rFonts w:hint="eastAsia" w:ascii="宋体" w:hAnsi="宋体" w:cs="宋体"/>
          <w:szCs w:val="21"/>
          <w:lang w:bidi="ar"/>
        </w:rPr>
        <w:t>（10）</w:t>
      </w:r>
      <w:r>
        <w:rPr>
          <w:rFonts w:hint="eastAsia" w:ascii="宋体" w:hAnsi="宋体"/>
          <w:bCs/>
          <w:szCs w:val="21"/>
        </w:rPr>
        <w:t>文明施工、保护环境措施；</w:t>
      </w:r>
    </w:p>
    <w:p w14:paraId="163B822C">
      <w:pPr>
        <w:pBdr>
          <w:bottom w:val="single" w:color="auto" w:sz="6" w:space="1"/>
        </w:pBdr>
        <w:spacing w:line="360" w:lineRule="auto"/>
        <w:ind w:firstLine="470" w:firstLineChars="224"/>
        <w:rPr>
          <w:rFonts w:hint="eastAsia" w:ascii="宋体" w:hAnsi="宋体"/>
          <w:b/>
          <w:szCs w:val="30"/>
        </w:rPr>
      </w:pPr>
      <w:r>
        <w:rPr>
          <w:rFonts w:hint="eastAsia" w:ascii="宋体" w:hAnsi="宋体" w:cs="宋体"/>
          <w:szCs w:val="21"/>
          <w:lang w:bidi="ar"/>
        </w:rPr>
        <w:t>（11）</w:t>
      </w:r>
      <w:r>
        <w:rPr>
          <w:rFonts w:hint="eastAsia" w:ascii="宋体" w:hAnsi="宋体"/>
          <w:bCs/>
          <w:szCs w:val="21"/>
        </w:rPr>
        <w:t>工程保修承诺和措施。</w:t>
      </w:r>
    </w:p>
    <w:p w14:paraId="03FD8564">
      <w:pPr>
        <w:pBdr>
          <w:bottom w:val="single" w:color="auto" w:sz="6" w:space="1"/>
        </w:pBdr>
        <w:spacing w:line="360" w:lineRule="auto"/>
        <w:rPr>
          <w:rFonts w:hint="eastAsia" w:ascii="宋体" w:hAnsi="宋体"/>
          <w:b/>
          <w:szCs w:val="30"/>
        </w:rPr>
      </w:pPr>
    </w:p>
    <w:p w14:paraId="2FF2F1AB">
      <w:pPr>
        <w:pBdr>
          <w:bottom w:val="single" w:color="auto" w:sz="6" w:space="1"/>
        </w:pBdr>
        <w:spacing w:line="360" w:lineRule="auto"/>
        <w:rPr>
          <w:rFonts w:hint="eastAsia" w:ascii="宋体" w:hAnsi="宋体"/>
          <w:b/>
          <w:szCs w:val="30"/>
        </w:rPr>
      </w:pPr>
      <w:r>
        <w:rPr>
          <w:rFonts w:hint="eastAsia" w:ascii="宋体" w:hAnsi="宋体"/>
          <w:b/>
          <w:szCs w:val="30"/>
        </w:rPr>
        <w:br w:type="page"/>
      </w:r>
    </w:p>
    <w:p w14:paraId="162E0AA2">
      <w:pPr>
        <w:spacing w:line="400" w:lineRule="exact"/>
        <w:rPr>
          <w:rFonts w:hint="eastAsia" w:ascii="宋体" w:hAnsi="宋体"/>
          <w:b/>
        </w:rPr>
      </w:pPr>
      <w:r>
        <w:rPr>
          <w:rFonts w:hint="eastAsia" w:ascii="宋体" w:hAnsi="宋体"/>
          <w:b/>
          <w:szCs w:val="30"/>
        </w:rPr>
        <w:t>格式十</w:t>
      </w:r>
    </w:p>
    <w:p w14:paraId="7F5AB6B3">
      <w:pPr>
        <w:widowControl/>
        <w:spacing w:line="400" w:lineRule="exact"/>
        <w:rPr>
          <w:rFonts w:hint="eastAsia" w:hAnsi="宋体"/>
          <w:sz w:val="28"/>
          <w:szCs w:val="36"/>
        </w:rPr>
      </w:pPr>
    </w:p>
    <w:p w14:paraId="561FE6AA">
      <w:pPr>
        <w:widowControl/>
        <w:spacing w:line="400" w:lineRule="exact"/>
        <w:jc w:val="center"/>
        <w:rPr>
          <w:rFonts w:hint="eastAsia" w:hAnsi="宋体"/>
          <w:b/>
          <w:bCs/>
          <w:sz w:val="28"/>
          <w:szCs w:val="36"/>
        </w:rPr>
      </w:pPr>
      <w:r>
        <w:rPr>
          <w:rFonts w:hint="eastAsia" w:hAnsi="宋体"/>
          <w:b/>
          <w:bCs/>
          <w:sz w:val="28"/>
          <w:szCs w:val="36"/>
        </w:rPr>
        <w:t>智能建造实施方案</w:t>
      </w:r>
    </w:p>
    <w:p w14:paraId="20E0E87E">
      <w:pPr>
        <w:rPr>
          <w:rFonts w:hint="eastAsia" w:ascii="宋体" w:hAnsi="宋体"/>
          <w:b/>
          <w:szCs w:val="30"/>
        </w:rPr>
      </w:pPr>
    </w:p>
    <w:p w14:paraId="6F43F05A">
      <w:pPr>
        <w:adjustRightInd w:val="0"/>
        <w:snapToGrid w:val="0"/>
        <w:spacing w:line="360" w:lineRule="auto"/>
        <w:ind w:firstLine="420" w:firstLineChars="200"/>
        <w:rPr>
          <w:rFonts w:hint="eastAsia" w:ascii="宋体" w:hAnsi="宋体" w:cs="宋体"/>
          <w:szCs w:val="21"/>
          <w:lang w:bidi="ar"/>
        </w:rPr>
      </w:pPr>
      <w:r>
        <w:rPr>
          <w:rFonts w:hint="eastAsia" w:ascii="宋体" w:hAnsi="宋体" w:cs="宋体"/>
          <w:szCs w:val="21"/>
          <w:lang w:bidi="ar"/>
        </w:rPr>
        <w:t>投标人按招标文件要求编制本项目的智能建造实施方案包括但不限于以下内容：</w:t>
      </w:r>
    </w:p>
    <w:p w14:paraId="1C68B0F2">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lang w:bidi="ar"/>
        </w:rPr>
        <w:t>（1）智能建造实施目标；</w:t>
      </w:r>
    </w:p>
    <w:p w14:paraId="7758FE51">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lang w:bidi="ar"/>
        </w:rPr>
        <w:t>（2）智能建造实施范围和内容；</w:t>
      </w:r>
    </w:p>
    <w:p w14:paraId="2C21516E">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lang w:bidi="ar"/>
        </w:rPr>
        <w:t>（3）项目重难点分析及应对措施；</w:t>
      </w:r>
    </w:p>
    <w:p w14:paraId="153DA0EF">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lang w:bidi="ar"/>
        </w:rPr>
        <w:t>（4）人员组织架构和相应职责；</w:t>
      </w:r>
    </w:p>
    <w:p w14:paraId="7853BE99">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lang w:bidi="ar"/>
        </w:rPr>
        <w:t>（5）模型创建（深化）及应用进度计划；</w:t>
      </w:r>
    </w:p>
    <w:p w14:paraId="3FC3E240">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lang w:bidi="ar"/>
        </w:rPr>
        <w:t>（6）模型应用内容、方法及流程；</w:t>
      </w:r>
    </w:p>
    <w:p w14:paraId="58CB9607">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lang w:bidi="ar"/>
        </w:rPr>
        <w:t>（7）模型质量控制和信息安全要求；</w:t>
      </w:r>
    </w:p>
    <w:p w14:paraId="15477026">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lang w:bidi="ar"/>
        </w:rPr>
        <w:t>（8）智能建造实施成果提交计划；</w:t>
      </w:r>
    </w:p>
    <w:p w14:paraId="70A620F7">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lang w:bidi="ar"/>
        </w:rPr>
        <w:t>（9）智能建造实施风险防范与保障措施；</w:t>
      </w:r>
    </w:p>
    <w:p w14:paraId="304BA8A8">
      <w:pPr>
        <w:ind w:firstLine="420" w:firstLineChars="200"/>
        <w:rPr>
          <w:rFonts w:hint="eastAsia" w:ascii="宋体" w:hAnsi="宋体" w:cs="宋体"/>
          <w:b/>
          <w:szCs w:val="21"/>
        </w:rPr>
      </w:pPr>
      <w:r>
        <w:rPr>
          <w:rFonts w:hint="eastAsia" w:ascii="宋体" w:hAnsi="宋体" w:cs="宋体"/>
          <w:szCs w:val="21"/>
          <w:lang w:bidi="ar"/>
        </w:rPr>
        <w:t>（10）报奖创优计划。</w:t>
      </w:r>
    </w:p>
    <w:p w14:paraId="6191F17F">
      <w:pPr>
        <w:rPr>
          <w:rFonts w:hint="eastAsia" w:ascii="宋体" w:hAnsi="宋体"/>
          <w:b/>
          <w:szCs w:val="30"/>
        </w:rPr>
      </w:pPr>
    </w:p>
    <w:p w14:paraId="36EA8561">
      <w:pPr>
        <w:rPr>
          <w:rFonts w:hint="eastAsia" w:ascii="宋体" w:hAnsi="宋体"/>
          <w:b/>
          <w:szCs w:val="30"/>
        </w:rPr>
      </w:pPr>
      <w:r>
        <w:rPr>
          <w:rFonts w:hint="eastAsia" w:ascii="宋体" w:hAnsi="宋体"/>
          <w:b/>
          <w:szCs w:val="30"/>
        </w:rPr>
        <w:br w:type="page"/>
      </w:r>
    </w:p>
    <w:p w14:paraId="5E0BB7D2">
      <w:pPr>
        <w:spacing w:line="400" w:lineRule="exact"/>
        <w:rPr>
          <w:rFonts w:hint="eastAsia" w:ascii="宋体" w:hAnsi="宋体"/>
          <w:b/>
        </w:rPr>
      </w:pPr>
      <w:r>
        <w:rPr>
          <w:rFonts w:hint="eastAsia" w:ascii="宋体" w:hAnsi="宋体"/>
          <w:b/>
          <w:szCs w:val="30"/>
        </w:rPr>
        <w:t>格式十一</w:t>
      </w:r>
    </w:p>
    <w:p w14:paraId="0297EE7A">
      <w:pPr>
        <w:widowControl/>
        <w:spacing w:line="400" w:lineRule="exact"/>
        <w:rPr>
          <w:rFonts w:hint="eastAsia" w:hAnsi="宋体"/>
          <w:sz w:val="28"/>
          <w:szCs w:val="36"/>
        </w:rPr>
      </w:pPr>
    </w:p>
    <w:p w14:paraId="19A4631D">
      <w:pPr>
        <w:widowControl/>
        <w:spacing w:line="400" w:lineRule="exact"/>
        <w:jc w:val="center"/>
        <w:rPr>
          <w:rFonts w:hint="eastAsia" w:hAnsi="宋体"/>
          <w:b/>
          <w:bCs/>
          <w:sz w:val="28"/>
          <w:szCs w:val="36"/>
        </w:rPr>
      </w:pPr>
      <w:r>
        <w:rPr>
          <w:rFonts w:hint="eastAsia" w:hAnsi="宋体"/>
          <w:b/>
          <w:bCs/>
          <w:sz w:val="28"/>
          <w:szCs w:val="36"/>
        </w:rPr>
        <w:t>属于本工程实体项目内的主要材料和设备表</w:t>
      </w:r>
    </w:p>
    <w:p w14:paraId="527B0A21">
      <w:pPr>
        <w:spacing w:line="400" w:lineRule="exact"/>
        <w:rPr>
          <w:rFonts w:hint="eastAsia" w:hAnsi="宋体"/>
          <w:sz w:val="28"/>
          <w:szCs w:val="36"/>
        </w:rPr>
      </w:pPr>
      <w:r>
        <w:rPr>
          <w:rFonts w:hint="eastAsia" w:hAnsi="宋体"/>
          <w:b/>
        </w:rPr>
        <w:t>工程（标段）名称：</w:t>
      </w:r>
    </w:p>
    <w:tbl>
      <w:tblPr>
        <w:tblStyle w:val="42"/>
        <w:tblW w:w="9180" w:type="dxa"/>
        <w:jc w:val="center"/>
        <w:tblLayout w:type="fixed"/>
        <w:tblCellMar>
          <w:top w:w="0" w:type="dxa"/>
          <w:left w:w="108" w:type="dxa"/>
          <w:bottom w:w="0" w:type="dxa"/>
          <w:right w:w="108" w:type="dxa"/>
        </w:tblCellMar>
      </w:tblPr>
      <w:tblGrid>
        <w:gridCol w:w="525"/>
        <w:gridCol w:w="1470"/>
        <w:gridCol w:w="1392"/>
        <w:gridCol w:w="1440"/>
        <w:gridCol w:w="4353"/>
      </w:tblGrid>
      <w:tr w14:paraId="0528F4C5">
        <w:tblPrEx>
          <w:tblCellMar>
            <w:top w:w="0" w:type="dxa"/>
            <w:left w:w="108" w:type="dxa"/>
            <w:bottom w:w="0" w:type="dxa"/>
            <w:right w:w="108" w:type="dxa"/>
          </w:tblCellMar>
        </w:tblPrEx>
        <w:trPr>
          <w:trHeight w:val="495" w:hRule="atLeast"/>
          <w:jc w:val="center"/>
        </w:trPr>
        <w:tc>
          <w:tcPr>
            <w:tcW w:w="525" w:type="dxa"/>
            <w:tcBorders>
              <w:top w:val="double" w:color="auto" w:sz="6" w:space="0"/>
              <w:left w:val="double" w:color="auto" w:sz="6" w:space="0"/>
              <w:bottom w:val="single" w:color="auto" w:sz="4" w:space="0"/>
              <w:right w:val="single" w:color="auto" w:sz="4" w:space="0"/>
            </w:tcBorders>
            <w:vAlign w:val="center"/>
          </w:tcPr>
          <w:p w14:paraId="5540867A">
            <w:pPr>
              <w:widowControl/>
              <w:spacing w:line="400" w:lineRule="exact"/>
              <w:jc w:val="center"/>
              <w:rPr>
                <w:rFonts w:hint="eastAsia" w:hAnsi="宋体"/>
              </w:rPr>
            </w:pPr>
            <w:r>
              <w:rPr>
                <w:rFonts w:hint="eastAsia" w:hAnsi="宋体"/>
              </w:rPr>
              <w:t>序号</w:t>
            </w:r>
          </w:p>
        </w:tc>
        <w:tc>
          <w:tcPr>
            <w:tcW w:w="1470" w:type="dxa"/>
            <w:tcBorders>
              <w:top w:val="double" w:color="auto" w:sz="6" w:space="0"/>
              <w:left w:val="nil"/>
              <w:bottom w:val="single" w:color="auto" w:sz="4" w:space="0"/>
              <w:right w:val="single" w:color="auto" w:sz="4" w:space="0"/>
            </w:tcBorders>
            <w:vAlign w:val="center"/>
          </w:tcPr>
          <w:p w14:paraId="2773E524">
            <w:pPr>
              <w:widowControl/>
              <w:spacing w:line="400" w:lineRule="exact"/>
              <w:jc w:val="center"/>
              <w:rPr>
                <w:rFonts w:hint="eastAsia" w:hAnsi="宋体"/>
              </w:rPr>
            </w:pPr>
            <w:r>
              <w:rPr>
                <w:rFonts w:hint="eastAsia" w:hAnsi="宋体"/>
              </w:rPr>
              <w:t>材料（设备）名称</w:t>
            </w:r>
          </w:p>
        </w:tc>
        <w:tc>
          <w:tcPr>
            <w:tcW w:w="1392" w:type="dxa"/>
            <w:tcBorders>
              <w:top w:val="double" w:color="auto" w:sz="6" w:space="0"/>
              <w:left w:val="nil"/>
              <w:bottom w:val="single" w:color="auto" w:sz="4" w:space="0"/>
              <w:right w:val="single" w:color="auto" w:sz="4" w:space="0"/>
            </w:tcBorders>
            <w:vAlign w:val="center"/>
          </w:tcPr>
          <w:p w14:paraId="242A625B">
            <w:pPr>
              <w:widowControl/>
              <w:spacing w:line="400" w:lineRule="exact"/>
              <w:jc w:val="center"/>
              <w:rPr>
                <w:rFonts w:hint="eastAsia" w:hAnsi="宋体"/>
              </w:rPr>
            </w:pPr>
            <w:r>
              <w:rPr>
                <w:rFonts w:hint="eastAsia" w:hAnsi="宋体"/>
              </w:rPr>
              <w:t>规格、型号</w:t>
            </w:r>
          </w:p>
          <w:p w14:paraId="090C1374">
            <w:pPr>
              <w:widowControl/>
              <w:spacing w:line="400" w:lineRule="exact"/>
              <w:jc w:val="center"/>
              <w:rPr>
                <w:rFonts w:hint="eastAsia" w:hAnsi="宋体"/>
              </w:rPr>
            </w:pPr>
            <w:r>
              <w:rPr>
                <w:rFonts w:hint="eastAsia" w:hAnsi="宋体"/>
              </w:rPr>
              <w:t>等特殊要求</w:t>
            </w:r>
          </w:p>
        </w:tc>
        <w:tc>
          <w:tcPr>
            <w:tcW w:w="1440" w:type="dxa"/>
            <w:tcBorders>
              <w:top w:val="double" w:color="auto" w:sz="6" w:space="0"/>
              <w:left w:val="nil"/>
              <w:bottom w:val="single" w:color="auto" w:sz="4" w:space="0"/>
              <w:right w:val="single" w:color="auto" w:sz="4" w:space="0"/>
            </w:tcBorders>
            <w:vAlign w:val="center"/>
          </w:tcPr>
          <w:p w14:paraId="2F530D2D">
            <w:pPr>
              <w:widowControl/>
              <w:spacing w:line="400" w:lineRule="exact"/>
              <w:jc w:val="center"/>
              <w:rPr>
                <w:rFonts w:hint="eastAsia" w:hAnsi="宋体"/>
              </w:rPr>
            </w:pPr>
            <w:r>
              <w:rPr>
                <w:rFonts w:hint="eastAsia" w:hAnsi="宋体"/>
              </w:rPr>
              <w:t>产地及品牌</w:t>
            </w:r>
          </w:p>
        </w:tc>
        <w:tc>
          <w:tcPr>
            <w:tcW w:w="4353" w:type="dxa"/>
            <w:tcBorders>
              <w:top w:val="double" w:color="auto" w:sz="6" w:space="0"/>
              <w:left w:val="single" w:color="auto" w:sz="4" w:space="0"/>
              <w:bottom w:val="single" w:color="auto" w:sz="4" w:space="0"/>
              <w:right w:val="double" w:color="auto" w:sz="6" w:space="0"/>
            </w:tcBorders>
            <w:vAlign w:val="center"/>
          </w:tcPr>
          <w:p w14:paraId="202D4E7E">
            <w:pPr>
              <w:spacing w:line="400" w:lineRule="exact"/>
              <w:jc w:val="center"/>
              <w:rPr>
                <w:rFonts w:hint="eastAsia" w:hAnsi="宋体"/>
              </w:rPr>
            </w:pPr>
            <w:r>
              <w:rPr>
                <w:rFonts w:hAnsi="宋体"/>
              </w:rPr>
              <w:t>供应计划</w:t>
            </w:r>
          </w:p>
        </w:tc>
      </w:tr>
      <w:tr w14:paraId="338714DB">
        <w:tblPrEx>
          <w:tblCellMar>
            <w:top w:w="0" w:type="dxa"/>
            <w:left w:w="108" w:type="dxa"/>
            <w:bottom w:w="0" w:type="dxa"/>
            <w:right w:w="108" w:type="dxa"/>
          </w:tblCellMar>
        </w:tblPrEx>
        <w:trPr>
          <w:trHeight w:val="70" w:hRule="atLeast"/>
          <w:jc w:val="center"/>
        </w:trPr>
        <w:tc>
          <w:tcPr>
            <w:tcW w:w="525" w:type="dxa"/>
            <w:tcBorders>
              <w:top w:val="nil"/>
              <w:left w:val="double" w:color="auto" w:sz="6" w:space="0"/>
              <w:bottom w:val="single" w:color="auto" w:sz="4" w:space="0"/>
              <w:right w:val="single" w:color="auto" w:sz="4" w:space="0"/>
            </w:tcBorders>
            <w:vAlign w:val="center"/>
          </w:tcPr>
          <w:p w14:paraId="0F42D780">
            <w:pPr>
              <w:widowControl/>
              <w:spacing w:line="400" w:lineRule="exact"/>
              <w:jc w:val="center"/>
              <w:rPr>
                <w:rFonts w:hint="eastAsia" w:hAnsi="宋体"/>
              </w:rPr>
            </w:pPr>
          </w:p>
        </w:tc>
        <w:tc>
          <w:tcPr>
            <w:tcW w:w="1470" w:type="dxa"/>
            <w:tcBorders>
              <w:top w:val="nil"/>
              <w:left w:val="nil"/>
              <w:bottom w:val="single" w:color="auto" w:sz="4" w:space="0"/>
              <w:right w:val="single" w:color="auto" w:sz="4" w:space="0"/>
            </w:tcBorders>
            <w:vAlign w:val="center"/>
          </w:tcPr>
          <w:p w14:paraId="12520A3E">
            <w:pPr>
              <w:widowControl/>
              <w:spacing w:line="400" w:lineRule="exact"/>
              <w:jc w:val="left"/>
              <w:rPr>
                <w:rFonts w:hint="eastAsia" w:hAnsi="宋体"/>
              </w:rPr>
            </w:pPr>
          </w:p>
        </w:tc>
        <w:tc>
          <w:tcPr>
            <w:tcW w:w="1392" w:type="dxa"/>
            <w:tcBorders>
              <w:top w:val="nil"/>
              <w:left w:val="nil"/>
              <w:bottom w:val="single" w:color="auto" w:sz="4" w:space="0"/>
              <w:right w:val="single" w:color="auto" w:sz="4" w:space="0"/>
            </w:tcBorders>
            <w:vAlign w:val="center"/>
          </w:tcPr>
          <w:p w14:paraId="705F9D99">
            <w:pPr>
              <w:widowControl/>
              <w:spacing w:line="400" w:lineRule="exact"/>
              <w:jc w:val="left"/>
              <w:rPr>
                <w:rFonts w:hint="eastAsia" w:hAnsi="宋体"/>
              </w:rPr>
            </w:pPr>
          </w:p>
        </w:tc>
        <w:tc>
          <w:tcPr>
            <w:tcW w:w="1440" w:type="dxa"/>
            <w:tcBorders>
              <w:top w:val="nil"/>
              <w:left w:val="nil"/>
              <w:bottom w:val="single" w:color="auto" w:sz="4" w:space="0"/>
              <w:right w:val="single" w:color="auto" w:sz="4" w:space="0"/>
            </w:tcBorders>
            <w:vAlign w:val="bottom"/>
          </w:tcPr>
          <w:p w14:paraId="1F2DF5D0">
            <w:pPr>
              <w:widowControl/>
              <w:spacing w:line="400" w:lineRule="exact"/>
              <w:jc w:val="left"/>
              <w:rPr>
                <w:rFonts w:hint="eastAsia" w:hAnsi="宋体"/>
              </w:rPr>
            </w:pPr>
          </w:p>
        </w:tc>
        <w:tc>
          <w:tcPr>
            <w:tcW w:w="4353" w:type="dxa"/>
            <w:tcBorders>
              <w:top w:val="nil"/>
              <w:left w:val="single" w:color="auto" w:sz="4" w:space="0"/>
              <w:bottom w:val="single" w:color="auto" w:sz="4" w:space="0"/>
              <w:right w:val="double" w:color="auto" w:sz="6" w:space="0"/>
            </w:tcBorders>
            <w:vAlign w:val="bottom"/>
          </w:tcPr>
          <w:p w14:paraId="413BF086">
            <w:pPr>
              <w:widowControl/>
              <w:spacing w:line="400" w:lineRule="exact"/>
              <w:jc w:val="left"/>
              <w:rPr>
                <w:rFonts w:hint="eastAsia" w:hAnsi="宋体"/>
              </w:rPr>
            </w:pPr>
          </w:p>
        </w:tc>
      </w:tr>
      <w:tr w14:paraId="4E753F4F">
        <w:tblPrEx>
          <w:tblCellMar>
            <w:top w:w="0" w:type="dxa"/>
            <w:left w:w="108" w:type="dxa"/>
            <w:bottom w:w="0" w:type="dxa"/>
            <w:right w:w="108" w:type="dxa"/>
          </w:tblCellMar>
        </w:tblPrEx>
        <w:trPr>
          <w:trHeight w:val="70" w:hRule="atLeast"/>
          <w:jc w:val="center"/>
        </w:trPr>
        <w:tc>
          <w:tcPr>
            <w:tcW w:w="525" w:type="dxa"/>
            <w:tcBorders>
              <w:top w:val="nil"/>
              <w:left w:val="double" w:color="auto" w:sz="6" w:space="0"/>
              <w:bottom w:val="single" w:color="auto" w:sz="4" w:space="0"/>
              <w:right w:val="single" w:color="auto" w:sz="4" w:space="0"/>
            </w:tcBorders>
            <w:vAlign w:val="center"/>
          </w:tcPr>
          <w:p w14:paraId="6037D6AB">
            <w:pPr>
              <w:widowControl/>
              <w:spacing w:line="400" w:lineRule="exact"/>
              <w:jc w:val="center"/>
              <w:rPr>
                <w:rFonts w:hint="eastAsia" w:hAnsi="宋体"/>
              </w:rPr>
            </w:pPr>
          </w:p>
        </w:tc>
        <w:tc>
          <w:tcPr>
            <w:tcW w:w="1470" w:type="dxa"/>
            <w:tcBorders>
              <w:top w:val="nil"/>
              <w:left w:val="nil"/>
              <w:bottom w:val="single" w:color="auto" w:sz="4" w:space="0"/>
              <w:right w:val="single" w:color="auto" w:sz="4" w:space="0"/>
            </w:tcBorders>
            <w:vAlign w:val="center"/>
          </w:tcPr>
          <w:p w14:paraId="59335867">
            <w:pPr>
              <w:widowControl/>
              <w:spacing w:line="400" w:lineRule="exact"/>
              <w:jc w:val="left"/>
              <w:rPr>
                <w:rFonts w:hint="eastAsia" w:hAnsi="宋体"/>
              </w:rPr>
            </w:pPr>
          </w:p>
        </w:tc>
        <w:tc>
          <w:tcPr>
            <w:tcW w:w="1392" w:type="dxa"/>
            <w:tcBorders>
              <w:top w:val="nil"/>
              <w:left w:val="nil"/>
              <w:bottom w:val="single" w:color="auto" w:sz="4" w:space="0"/>
              <w:right w:val="single" w:color="auto" w:sz="4" w:space="0"/>
            </w:tcBorders>
            <w:vAlign w:val="center"/>
          </w:tcPr>
          <w:p w14:paraId="21D3520B">
            <w:pPr>
              <w:widowControl/>
              <w:spacing w:line="400" w:lineRule="exact"/>
              <w:jc w:val="left"/>
              <w:rPr>
                <w:rFonts w:hint="eastAsia" w:hAnsi="宋体"/>
              </w:rPr>
            </w:pPr>
          </w:p>
        </w:tc>
        <w:tc>
          <w:tcPr>
            <w:tcW w:w="1440" w:type="dxa"/>
            <w:tcBorders>
              <w:top w:val="nil"/>
              <w:left w:val="nil"/>
              <w:bottom w:val="single" w:color="auto" w:sz="4" w:space="0"/>
              <w:right w:val="single" w:color="auto" w:sz="4" w:space="0"/>
            </w:tcBorders>
            <w:vAlign w:val="bottom"/>
          </w:tcPr>
          <w:p w14:paraId="42FF35AE">
            <w:pPr>
              <w:widowControl/>
              <w:spacing w:line="400" w:lineRule="exact"/>
              <w:jc w:val="left"/>
              <w:rPr>
                <w:rFonts w:hint="eastAsia" w:hAnsi="宋体"/>
              </w:rPr>
            </w:pPr>
          </w:p>
        </w:tc>
        <w:tc>
          <w:tcPr>
            <w:tcW w:w="4353" w:type="dxa"/>
            <w:tcBorders>
              <w:top w:val="nil"/>
              <w:left w:val="single" w:color="auto" w:sz="4" w:space="0"/>
              <w:bottom w:val="single" w:color="auto" w:sz="4" w:space="0"/>
              <w:right w:val="double" w:color="auto" w:sz="6" w:space="0"/>
            </w:tcBorders>
            <w:vAlign w:val="bottom"/>
          </w:tcPr>
          <w:p w14:paraId="53BB2B34">
            <w:pPr>
              <w:widowControl/>
              <w:spacing w:line="400" w:lineRule="exact"/>
              <w:jc w:val="left"/>
              <w:rPr>
                <w:rFonts w:hint="eastAsia" w:hAnsi="宋体"/>
              </w:rPr>
            </w:pPr>
          </w:p>
        </w:tc>
      </w:tr>
      <w:tr w14:paraId="311E48D4">
        <w:tblPrEx>
          <w:tblCellMar>
            <w:top w:w="0" w:type="dxa"/>
            <w:left w:w="108" w:type="dxa"/>
            <w:bottom w:w="0" w:type="dxa"/>
            <w:right w:w="108" w:type="dxa"/>
          </w:tblCellMar>
        </w:tblPrEx>
        <w:trPr>
          <w:trHeight w:val="70" w:hRule="atLeast"/>
          <w:jc w:val="center"/>
        </w:trPr>
        <w:tc>
          <w:tcPr>
            <w:tcW w:w="525" w:type="dxa"/>
            <w:tcBorders>
              <w:top w:val="nil"/>
              <w:left w:val="double" w:color="auto" w:sz="6" w:space="0"/>
              <w:bottom w:val="single" w:color="auto" w:sz="4" w:space="0"/>
              <w:right w:val="single" w:color="auto" w:sz="4" w:space="0"/>
            </w:tcBorders>
            <w:vAlign w:val="center"/>
          </w:tcPr>
          <w:p w14:paraId="030A963D">
            <w:pPr>
              <w:widowControl/>
              <w:spacing w:line="400" w:lineRule="exact"/>
              <w:jc w:val="center"/>
              <w:rPr>
                <w:rFonts w:hint="eastAsia" w:hAnsi="宋体"/>
              </w:rPr>
            </w:pPr>
          </w:p>
        </w:tc>
        <w:tc>
          <w:tcPr>
            <w:tcW w:w="1470" w:type="dxa"/>
            <w:tcBorders>
              <w:top w:val="nil"/>
              <w:left w:val="nil"/>
              <w:bottom w:val="single" w:color="auto" w:sz="4" w:space="0"/>
              <w:right w:val="single" w:color="auto" w:sz="4" w:space="0"/>
            </w:tcBorders>
            <w:vAlign w:val="center"/>
          </w:tcPr>
          <w:p w14:paraId="48326226">
            <w:pPr>
              <w:widowControl/>
              <w:spacing w:line="400" w:lineRule="exact"/>
              <w:jc w:val="left"/>
              <w:rPr>
                <w:rFonts w:hint="eastAsia" w:hAnsi="宋体"/>
              </w:rPr>
            </w:pPr>
          </w:p>
        </w:tc>
        <w:tc>
          <w:tcPr>
            <w:tcW w:w="1392" w:type="dxa"/>
            <w:tcBorders>
              <w:top w:val="nil"/>
              <w:left w:val="nil"/>
              <w:bottom w:val="single" w:color="auto" w:sz="4" w:space="0"/>
              <w:right w:val="single" w:color="auto" w:sz="4" w:space="0"/>
            </w:tcBorders>
            <w:vAlign w:val="center"/>
          </w:tcPr>
          <w:p w14:paraId="4FEC2A4A">
            <w:pPr>
              <w:widowControl/>
              <w:spacing w:line="400" w:lineRule="exact"/>
              <w:jc w:val="left"/>
              <w:rPr>
                <w:rFonts w:hint="eastAsia" w:hAnsi="宋体"/>
              </w:rPr>
            </w:pPr>
          </w:p>
        </w:tc>
        <w:tc>
          <w:tcPr>
            <w:tcW w:w="1440" w:type="dxa"/>
            <w:tcBorders>
              <w:top w:val="nil"/>
              <w:left w:val="nil"/>
              <w:bottom w:val="single" w:color="auto" w:sz="4" w:space="0"/>
              <w:right w:val="single" w:color="auto" w:sz="4" w:space="0"/>
            </w:tcBorders>
            <w:vAlign w:val="bottom"/>
          </w:tcPr>
          <w:p w14:paraId="321F4B99">
            <w:pPr>
              <w:widowControl/>
              <w:spacing w:line="400" w:lineRule="exact"/>
              <w:jc w:val="left"/>
              <w:rPr>
                <w:rFonts w:hint="eastAsia" w:hAnsi="宋体"/>
              </w:rPr>
            </w:pPr>
          </w:p>
        </w:tc>
        <w:tc>
          <w:tcPr>
            <w:tcW w:w="4353" w:type="dxa"/>
            <w:tcBorders>
              <w:top w:val="nil"/>
              <w:left w:val="single" w:color="auto" w:sz="4" w:space="0"/>
              <w:bottom w:val="single" w:color="auto" w:sz="4" w:space="0"/>
              <w:right w:val="double" w:color="auto" w:sz="6" w:space="0"/>
            </w:tcBorders>
            <w:vAlign w:val="bottom"/>
          </w:tcPr>
          <w:p w14:paraId="75A409F1">
            <w:pPr>
              <w:widowControl/>
              <w:spacing w:line="400" w:lineRule="exact"/>
              <w:jc w:val="left"/>
              <w:rPr>
                <w:rFonts w:hint="eastAsia" w:hAnsi="宋体"/>
              </w:rPr>
            </w:pPr>
          </w:p>
        </w:tc>
      </w:tr>
      <w:tr w14:paraId="30ACCA4D">
        <w:tblPrEx>
          <w:tblCellMar>
            <w:top w:w="0" w:type="dxa"/>
            <w:left w:w="108" w:type="dxa"/>
            <w:bottom w:w="0" w:type="dxa"/>
            <w:right w:w="108" w:type="dxa"/>
          </w:tblCellMar>
        </w:tblPrEx>
        <w:trPr>
          <w:trHeight w:val="70" w:hRule="atLeast"/>
          <w:jc w:val="center"/>
        </w:trPr>
        <w:tc>
          <w:tcPr>
            <w:tcW w:w="525" w:type="dxa"/>
            <w:tcBorders>
              <w:top w:val="nil"/>
              <w:left w:val="double" w:color="auto" w:sz="6" w:space="0"/>
              <w:bottom w:val="single" w:color="auto" w:sz="4" w:space="0"/>
              <w:right w:val="single" w:color="auto" w:sz="4" w:space="0"/>
            </w:tcBorders>
            <w:vAlign w:val="center"/>
          </w:tcPr>
          <w:p w14:paraId="71DCC49B">
            <w:pPr>
              <w:widowControl/>
              <w:spacing w:line="400" w:lineRule="exact"/>
              <w:jc w:val="center"/>
              <w:rPr>
                <w:rFonts w:hint="eastAsia" w:hAnsi="宋体"/>
              </w:rPr>
            </w:pPr>
          </w:p>
        </w:tc>
        <w:tc>
          <w:tcPr>
            <w:tcW w:w="1470" w:type="dxa"/>
            <w:tcBorders>
              <w:top w:val="nil"/>
              <w:left w:val="nil"/>
              <w:bottom w:val="single" w:color="auto" w:sz="4" w:space="0"/>
              <w:right w:val="single" w:color="auto" w:sz="4" w:space="0"/>
            </w:tcBorders>
            <w:vAlign w:val="center"/>
          </w:tcPr>
          <w:p w14:paraId="3D6F551C">
            <w:pPr>
              <w:widowControl/>
              <w:spacing w:line="400" w:lineRule="exact"/>
              <w:jc w:val="left"/>
              <w:rPr>
                <w:rFonts w:hint="eastAsia" w:hAnsi="宋体"/>
              </w:rPr>
            </w:pPr>
          </w:p>
        </w:tc>
        <w:tc>
          <w:tcPr>
            <w:tcW w:w="1392" w:type="dxa"/>
            <w:tcBorders>
              <w:top w:val="nil"/>
              <w:left w:val="nil"/>
              <w:bottom w:val="single" w:color="auto" w:sz="4" w:space="0"/>
              <w:right w:val="single" w:color="auto" w:sz="4" w:space="0"/>
            </w:tcBorders>
            <w:vAlign w:val="center"/>
          </w:tcPr>
          <w:p w14:paraId="7320F51A">
            <w:pPr>
              <w:widowControl/>
              <w:spacing w:line="400" w:lineRule="exact"/>
              <w:jc w:val="left"/>
              <w:rPr>
                <w:rFonts w:hint="eastAsia" w:hAnsi="宋体"/>
              </w:rPr>
            </w:pPr>
          </w:p>
        </w:tc>
        <w:tc>
          <w:tcPr>
            <w:tcW w:w="1440" w:type="dxa"/>
            <w:tcBorders>
              <w:top w:val="nil"/>
              <w:left w:val="nil"/>
              <w:bottom w:val="single" w:color="auto" w:sz="4" w:space="0"/>
              <w:right w:val="single" w:color="auto" w:sz="4" w:space="0"/>
            </w:tcBorders>
            <w:vAlign w:val="bottom"/>
          </w:tcPr>
          <w:p w14:paraId="5267CFCB">
            <w:pPr>
              <w:widowControl/>
              <w:spacing w:line="400" w:lineRule="exact"/>
              <w:jc w:val="left"/>
              <w:rPr>
                <w:rFonts w:hint="eastAsia" w:hAnsi="宋体"/>
              </w:rPr>
            </w:pPr>
          </w:p>
        </w:tc>
        <w:tc>
          <w:tcPr>
            <w:tcW w:w="4353" w:type="dxa"/>
            <w:tcBorders>
              <w:top w:val="nil"/>
              <w:left w:val="single" w:color="auto" w:sz="4" w:space="0"/>
              <w:bottom w:val="single" w:color="auto" w:sz="4" w:space="0"/>
              <w:right w:val="double" w:color="auto" w:sz="6" w:space="0"/>
            </w:tcBorders>
            <w:vAlign w:val="bottom"/>
          </w:tcPr>
          <w:p w14:paraId="739B8791">
            <w:pPr>
              <w:widowControl/>
              <w:spacing w:line="400" w:lineRule="exact"/>
              <w:jc w:val="left"/>
              <w:rPr>
                <w:rFonts w:hint="eastAsia" w:hAnsi="宋体"/>
              </w:rPr>
            </w:pPr>
          </w:p>
        </w:tc>
      </w:tr>
      <w:tr w14:paraId="5C8B9A8C">
        <w:tblPrEx>
          <w:tblCellMar>
            <w:top w:w="0" w:type="dxa"/>
            <w:left w:w="108" w:type="dxa"/>
            <w:bottom w:w="0" w:type="dxa"/>
            <w:right w:w="108" w:type="dxa"/>
          </w:tblCellMar>
        </w:tblPrEx>
        <w:trPr>
          <w:trHeight w:val="70" w:hRule="atLeast"/>
          <w:jc w:val="center"/>
        </w:trPr>
        <w:tc>
          <w:tcPr>
            <w:tcW w:w="525" w:type="dxa"/>
            <w:tcBorders>
              <w:top w:val="nil"/>
              <w:left w:val="double" w:color="auto" w:sz="6" w:space="0"/>
              <w:bottom w:val="single" w:color="auto" w:sz="4" w:space="0"/>
              <w:right w:val="single" w:color="auto" w:sz="4" w:space="0"/>
            </w:tcBorders>
            <w:vAlign w:val="center"/>
          </w:tcPr>
          <w:p w14:paraId="6FD9B2ED">
            <w:pPr>
              <w:widowControl/>
              <w:spacing w:line="400" w:lineRule="exact"/>
              <w:jc w:val="center"/>
              <w:rPr>
                <w:rFonts w:hint="eastAsia" w:hAnsi="宋体"/>
              </w:rPr>
            </w:pPr>
          </w:p>
        </w:tc>
        <w:tc>
          <w:tcPr>
            <w:tcW w:w="1470" w:type="dxa"/>
            <w:tcBorders>
              <w:top w:val="nil"/>
              <w:left w:val="nil"/>
              <w:bottom w:val="single" w:color="auto" w:sz="4" w:space="0"/>
              <w:right w:val="single" w:color="auto" w:sz="4" w:space="0"/>
            </w:tcBorders>
            <w:vAlign w:val="center"/>
          </w:tcPr>
          <w:p w14:paraId="0DB22ED4">
            <w:pPr>
              <w:widowControl/>
              <w:spacing w:line="400" w:lineRule="exact"/>
              <w:jc w:val="left"/>
              <w:rPr>
                <w:rFonts w:hint="eastAsia" w:hAnsi="宋体"/>
              </w:rPr>
            </w:pPr>
          </w:p>
        </w:tc>
        <w:tc>
          <w:tcPr>
            <w:tcW w:w="1392" w:type="dxa"/>
            <w:tcBorders>
              <w:top w:val="nil"/>
              <w:left w:val="nil"/>
              <w:bottom w:val="single" w:color="auto" w:sz="4" w:space="0"/>
              <w:right w:val="single" w:color="auto" w:sz="4" w:space="0"/>
            </w:tcBorders>
            <w:vAlign w:val="center"/>
          </w:tcPr>
          <w:p w14:paraId="07BB30E5">
            <w:pPr>
              <w:widowControl/>
              <w:spacing w:line="400" w:lineRule="exact"/>
              <w:jc w:val="left"/>
              <w:rPr>
                <w:rFonts w:hint="eastAsia" w:hAnsi="宋体"/>
              </w:rPr>
            </w:pPr>
          </w:p>
        </w:tc>
        <w:tc>
          <w:tcPr>
            <w:tcW w:w="1440" w:type="dxa"/>
            <w:tcBorders>
              <w:top w:val="nil"/>
              <w:left w:val="nil"/>
              <w:bottom w:val="single" w:color="auto" w:sz="4" w:space="0"/>
              <w:right w:val="single" w:color="auto" w:sz="4" w:space="0"/>
            </w:tcBorders>
            <w:vAlign w:val="bottom"/>
          </w:tcPr>
          <w:p w14:paraId="334F654F">
            <w:pPr>
              <w:widowControl/>
              <w:spacing w:line="400" w:lineRule="exact"/>
              <w:jc w:val="left"/>
              <w:rPr>
                <w:rFonts w:hint="eastAsia" w:hAnsi="宋体"/>
              </w:rPr>
            </w:pPr>
          </w:p>
        </w:tc>
        <w:tc>
          <w:tcPr>
            <w:tcW w:w="4353" w:type="dxa"/>
            <w:tcBorders>
              <w:top w:val="nil"/>
              <w:left w:val="single" w:color="auto" w:sz="4" w:space="0"/>
              <w:bottom w:val="single" w:color="auto" w:sz="4" w:space="0"/>
              <w:right w:val="double" w:color="auto" w:sz="6" w:space="0"/>
            </w:tcBorders>
            <w:vAlign w:val="bottom"/>
          </w:tcPr>
          <w:p w14:paraId="07EE504F">
            <w:pPr>
              <w:widowControl/>
              <w:spacing w:line="400" w:lineRule="exact"/>
              <w:jc w:val="left"/>
              <w:rPr>
                <w:rFonts w:hint="eastAsia" w:hAnsi="宋体"/>
              </w:rPr>
            </w:pPr>
          </w:p>
        </w:tc>
      </w:tr>
      <w:tr w14:paraId="0620C790">
        <w:tblPrEx>
          <w:tblCellMar>
            <w:top w:w="0" w:type="dxa"/>
            <w:left w:w="108" w:type="dxa"/>
            <w:bottom w:w="0" w:type="dxa"/>
            <w:right w:w="108" w:type="dxa"/>
          </w:tblCellMar>
        </w:tblPrEx>
        <w:trPr>
          <w:trHeight w:val="70" w:hRule="atLeast"/>
          <w:jc w:val="center"/>
        </w:trPr>
        <w:tc>
          <w:tcPr>
            <w:tcW w:w="525" w:type="dxa"/>
            <w:tcBorders>
              <w:top w:val="nil"/>
              <w:left w:val="double" w:color="auto" w:sz="6" w:space="0"/>
              <w:bottom w:val="single" w:color="auto" w:sz="4" w:space="0"/>
              <w:right w:val="single" w:color="auto" w:sz="4" w:space="0"/>
            </w:tcBorders>
            <w:vAlign w:val="center"/>
          </w:tcPr>
          <w:p w14:paraId="72B4E15F">
            <w:pPr>
              <w:widowControl/>
              <w:spacing w:line="400" w:lineRule="exact"/>
              <w:jc w:val="center"/>
              <w:rPr>
                <w:rFonts w:hint="eastAsia" w:hAnsi="宋体"/>
              </w:rPr>
            </w:pPr>
          </w:p>
        </w:tc>
        <w:tc>
          <w:tcPr>
            <w:tcW w:w="1470" w:type="dxa"/>
            <w:tcBorders>
              <w:top w:val="nil"/>
              <w:left w:val="nil"/>
              <w:bottom w:val="single" w:color="auto" w:sz="4" w:space="0"/>
              <w:right w:val="single" w:color="auto" w:sz="4" w:space="0"/>
            </w:tcBorders>
            <w:vAlign w:val="center"/>
          </w:tcPr>
          <w:p w14:paraId="2036E4A9">
            <w:pPr>
              <w:widowControl/>
              <w:spacing w:line="400" w:lineRule="exact"/>
              <w:jc w:val="left"/>
              <w:rPr>
                <w:rFonts w:hint="eastAsia" w:hAnsi="宋体"/>
              </w:rPr>
            </w:pPr>
          </w:p>
        </w:tc>
        <w:tc>
          <w:tcPr>
            <w:tcW w:w="1392" w:type="dxa"/>
            <w:tcBorders>
              <w:top w:val="nil"/>
              <w:left w:val="nil"/>
              <w:bottom w:val="single" w:color="auto" w:sz="4" w:space="0"/>
              <w:right w:val="single" w:color="auto" w:sz="4" w:space="0"/>
            </w:tcBorders>
            <w:vAlign w:val="center"/>
          </w:tcPr>
          <w:p w14:paraId="74EEF7A4">
            <w:pPr>
              <w:widowControl/>
              <w:spacing w:line="400" w:lineRule="exact"/>
              <w:jc w:val="left"/>
              <w:rPr>
                <w:rFonts w:hint="eastAsia" w:hAnsi="宋体"/>
              </w:rPr>
            </w:pPr>
          </w:p>
        </w:tc>
        <w:tc>
          <w:tcPr>
            <w:tcW w:w="1440" w:type="dxa"/>
            <w:tcBorders>
              <w:top w:val="nil"/>
              <w:left w:val="nil"/>
              <w:bottom w:val="single" w:color="auto" w:sz="4" w:space="0"/>
              <w:right w:val="single" w:color="auto" w:sz="4" w:space="0"/>
            </w:tcBorders>
            <w:vAlign w:val="bottom"/>
          </w:tcPr>
          <w:p w14:paraId="0E9F3D07">
            <w:pPr>
              <w:widowControl/>
              <w:spacing w:line="400" w:lineRule="exact"/>
              <w:jc w:val="left"/>
              <w:rPr>
                <w:rFonts w:hint="eastAsia" w:hAnsi="宋体"/>
              </w:rPr>
            </w:pPr>
          </w:p>
        </w:tc>
        <w:tc>
          <w:tcPr>
            <w:tcW w:w="4353" w:type="dxa"/>
            <w:tcBorders>
              <w:top w:val="nil"/>
              <w:left w:val="single" w:color="auto" w:sz="4" w:space="0"/>
              <w:bottom w:val="single" w:color="auto" w:sz="4" w:space="0"/>
              <w:right w:val="double" w:color="auto" w:sz="6" w:space="0"/>
            </w:tcBorders>
            <w:vAlign w:val="bottom"/>
          </w:tcPr>
          <w:p w14:paraId="0DF4DF22">
            <w:pPr>
              <w:widowControl/>
              <w:spacing w:line="400" w:lineRule="exact"/>
              <w:jc w:val="left"/>
              <w:rPr>
                <w:rFonts w:hint="eastAsia" w:hAnsi="宋体"/>
              </w:rPr>
            </w:pPr>
          </w:p>
        </w:tc>
      </w:tr>
      <w:tr w14:paraId="2E5AAC0B">
        <w:tblPrEx>
          <w:tblCellMar>
            <w:top w:w="0" w:type="dxa"/>
            <w:left w:w="108" w:type="dxa"/>
            <w:bottom w:w="0" w:type="dxa"/>
            <w:right w:w="108" w:type="dxa"/>
          </w:tblCellMar>
        </w:tblPrEx>
        <w:trPr>
          <w:trHeight w:val="70" w:hRule="atLeast"/>
          <w:jc w:val="center"/>
        </w:trPr>
        <w:tc>
          <w:tcPr>
            <w:tcW w:w="525" w:type="dxa"/>
            <w:tcBorders>
              <w:top w:val="nil"/>
              <w:left w:val="double" w:color="auto" w:sz="6" w:space="0"/>
              <w:bottom w:val="single" w:color="auto" w:sz="4" w:space="0"/>
              <w:right w:val="single" w:color="auto" w:sz="4" w:space="0"/>
            </w:tcBorders>
            <w:vAlign w:val="center"/>
          </w:tcPr>
          <w:p w14:paraId="3294993C">
            <w:pPr>
              <w:widowControl/>
              <w:spacing w:line="400" w:lineRule="exact"/>
              <w:jc w:val="center"/>
              <w:rPr>
                <w:rFonts w:hint="eastAsia" w:hAnsi="宋体"/>
              </w:rPr>
            </w:pPr>
          </w:p>
        </w:tc>
        <w:tc>
          <w:tcPr>
            <w:tcW w:w="1470" w:type="dxa"/>
            <w:tcBorders>
              <w:top w:val="nil"/>
              <w:left w:val="nil"/>
              <w:bottom w:val="single" w:color="auto" w:sz="4" w:space="0"/>
              <w:right w:val="single" w:color="auto" w:sz="4" w:space="0"/>
            </w:tcBorders>
            <w:vAlign w:val="center"/>
          </w:tcPr>
          <w:p w14:paraId="09C755F0">
            <w:pPr>
              <w:widowControl/>
              <w:spacing w:line="400" w:lineRule="exact"/>
              <w:jc w:val="left"/>
              <w:rPr>
                <w:rFonts w:hint="eastAsia" w:hAnsi="宋体"/>
              </w:rPr>
            </w:pPr>
          </w:p>
        </w:tc>
        <w:tc>
          <w:tcPr>
            <w:tcW w:w="1392" w:type="dxa"/>
            <w:tcBorders>
              <w:top w:val="nil"/>
              <w:left w:val="nil"/>
              <w:bottom w:val="single" w:color="auto" w:sz="4" w:space="0"/>
              <w:right w:val="single" w:color="auto" w:sz="4" w:space="0"/>
            </w:tcBorders>
            <w:vAlign w:val="center"/>
          </w:tcPr>
          <w:p w14:paraId="3F388213">
            <w:pPr>
              <w:widowControl/>
              <w:spacing w:line="400" w:lineRule="exact"/>
              <w:jc w:val="left"/>
              <w:rPr>
                <w:rFonts w:hint="eastAsia" w:hAnsi="宋体"/>
              </w:rPr>
            </w:pPr>
          </w:p>
        </w:tc>
        <w:tc>
          <w:tcPr>
            <w:tcW w:w="1440" w:type="dxa"/>
            <w:tcBorders>
              <w:top w:val="nil"/>
              <w:left w:val="nil"/>
              <w:bottom w:val="single" w:color="auto" w:sz="4" w:space="0"/>
              <w:right w:val="single" w:color="auto" w:sz="4" w:space="0"/>
            </w:tcBorders>
            <w:vAlign w:val="bottom"/>
          </w:tcPr>
          <w:p w14:paraId="75E2DAFB">
            <w:pPr>
              <w:widowControl/>
              <w:spacing w:line="400" w:lineRule="exact"/>
              <w:jc w:val="left"/>
              <w:rPr>
                <w:rFonts w:hint="eastAsia" w:hAnsi="宋体"/>
              </w:rPr>
            </w:pPr>
          </w:p>
        </w:tc>
        <w:tc>
          <w:tcPr>
            <w:tcW w:w="4353" w:type="dxa"/>
            <w:tcBorders>
              <w:top w:val="nil"/>
              <w:left w:val="single" w:color="auto" w:sz="4" w:space="0"/>
              <w:bottom w:val="single" w:color="auto" w:sz="4" w:space="0"/>
              <w:right w:val="double" w:color="auto" w:sz="6" w:space="0"/>
            </w:tcBorders>
            <w:vAlign w:val="bottom"/>
          </w:tcPr>
          <w:p w14:paraId="1AF7C559">
            <w:pPr>
              <w:widowControl/>
              <w:spacing w:line="400" w:lineRule="exact"/>
              <w:jc w:val="left"/>
              <w:rPr>
                <w:rFonts w:hint="eastAsia" w:hAnsi="宋体"/>
              </w:rPr>
            </w:pPr>
          </w:p>
        </w:tc>
      </w:tr>
      <w:tr w14:paraId="76E5224E">
        <w:tblPrEx>
          <w:tblCellMar>
            <w:top w:w="0" w:type="dxa"/>
            <w:left w:w="108" w:type="dxa"/>
            <w:bottom w:w="0" w:type="dxa"/>
            <w:right w:w="108" w:type="dxa"/>
          </w:tblCellMar>
        </w:tblPrEx>
        <w:trPr>
          <w:trHeight w:val="70" w:hRule="atLeast"/>
          <w:jc w:val="center"/>
        </w:trPr>
        <w:tc>
          <w:tcPr>
            <w:tcW w:w="525" w:type="dxa"/>
            <w:tcBorders>
              <w:top w:val="nil"/>
              <w:left w:val="double" w:color="auto" w:sz="6" w:space="0"/>
              <w:bottom w:val="single" w:color="auto" w:sz="4" w:space="0"/>
              <w:right w:val="single" w:color="auto" w:sz="4" w:space="0"/>
            </w:tcBorders>
            <w:vAlign w:val="center"/>
          </w:tcPr>
          <w:p w14:paraId="658D75D8">
            <w:pPr>
              <w:widowControl/>
              <w:spacing w:line="400" w:lineRule="exact"/>
              <w:jc w:val="center"/>
              <w:rPr>
                <w:rFonts w:hint="eastAsia" w:hAnsi="宋体"/>
              </w:rPr>
            </w:pPr>
          </w:p>
        </w:tc>
        <w:tc>
          <w:tcPr>
            <w:tcW w:w="1470" w:type="dxa"/>
            <w:tcBorders>
              <w:top w:val="nil"/>
              <w:left w:val="nil"/>
              <w:bottom w:val="single" w:color="auto" w:sz="4" w:space="0"/>
              <w:right w:val="single" w:color="auto" w:sz="4" w:space="0"/>
            </w:tcBorders>
            <w:vAlign w:val="center"/>
          </w:tcPr>
          <w:p w14:paraId="7EEEDD7F">
            <w:pPr>
              <w:widowControl/>
              <w:spacing w:line="400" w:lineRule="exact"/>
              <w:jc w:val="left"/>
              <w:rPr>
                <w:rFonts w:hint="eastAsia" w:hAnsi="宋体"/>
              </w:rPr>
            </w:pPr>
          </w:p>
        </w:tc>
        <w:tc>
          <w:tcPr>
            <w:tcW w:w="1392" w:type="dxa"/>
            <w:tcBorders>
              <w:top w:val="nil"/>
              <w:left w:val="nil"/>
              <w:bottom w:val="single" w:color="auto" w:sz="4" w:space="0"/>
              <w:right w:val="single" w:color="auto" w:sz="4" w:space="0"/>
            </w:tcBorders>
            <w:vAlign w:val="center"/>
          </w:tcPr>
          <w:p w14:paraId="2CB43EE8">
            <w:pPr>
              <w:widowControl/>
              <w:spacing w:line="400" w:lineRule="exact"/>
              <w:jc w:val="left"/>
              <w:rPr>
                <w:rFonts w:hint="eastAsia" w:hAnsi="宋体"/>
              </w:rPr>
            </w:pPr>
          </w:p>
        </w:tc>
        <w:tc>
          <w:tcPr>
            <w:tcW w:w="1440" w:type="dxa"/>
            <w:tcBorders>
              <w:top w:val="nil"/>
              <w:left w:val="nil"/>
              <w:bottom w:val="single" w:color="auto" w:sz="4" w:space="0"/>
              <w:right w:val="single" w:color="auto" w:sz="4" w:space="0"/>
            </w:tcBorders>
            <w:vAlign w:val="bottom"/>
          </w:tcPr>
          <w:p w14:paraId="19DE282B">
            <w:pPr>
              <w:widowControl/>
              <w:spacing w:line="400" w:lineRule="exact"/>
              <w:jc w:val="left"/>
              <w:rPr>
                <w:rFonts w:hint="eastAsia" w:hAnsi="宋体"/>
              </w:rPr>
            </w:pPr>
          </w:p>
        </w:tc>
        <w:tc>
          <w:tcPr>
            <w:tcW w:w="4353" w:type="dxa"/>
            <w:tcBorders>
              <w:top w:val="nil"/>
              <w:left w:val="single" w:color="auto" w:sz="4" w:space="0"/>
              <w:bottom w:val="single" w:color="auto" w:sz="4" w:space="0"/>
              <w:right w:val="double" w:color="auto" w:sz="6" w:space="0"/>
            </w:tcBorders>
            <w:vAlign w:val="bottom"/>
          </w:tcPr>
          <w:p w14:paraId="7AB7C3F2">
            <w:pPr>
              <w:widowControl/>
              <w:spacing w:line="400" w:lineRule="exact"/>
              <w:jc w:val="left"/>
              <w:rPr>
                <w:rFonts w:hint="eastAsia" w:hAnsi="宋体"/>
              </w:rPr>
            </w:pPr>
          </w:p>
        </w:tc>
      </w:tr>
      <w:tr w14:paraId="6559736D">
        <w:tblPrEx>
          <w:tblCellMar>
            <w:top w:w="0" w:type="dxa"/>
            <w:left w:w="108" w:type="dxa"/>
            <w:bottom w:w="0" w:type="dxa"/>
            <w:right w:w="108" w:type="dxa"/>
          </w:tblCellMar>
        </w:tblPrEx>
        <w:trPr>
          <w:trHeight w:val="70" w:hRule="atLeast"/>
          <w:jc w:val="center"/>
        </w:trPr>
        <w:tc>
          <w:tcPr>
            <w:tcW w:w="525" w:type="dxa"/>
            <w:tcBorders>
              <w:top w:val="nil"/>
              <w:left w:val="double" w:color="auto" w:sz="6" w:space="0"/>
              <w:bottom w:val="single" w:color="auto" w:sz="4" w:space="0"/>
              <w:right w:val="single" w:color="auto" w:sz="4" w:space="0"/>
            </w:tcBorders>
            <w:vAlign w:val="center"/>
          </w:tcPr>
          <w:p w14:paraId="4F62133B">
            <w:pPr>
              <w:widowControl/>
              <w:spacing w:line="400" w:lineRule="exact"/>
              <w:jc w:val="center"/>
              <w:rPr>
                <w:rFonts w:hint="eastAsia" w:hAnsi="宋体"/>
              </w:rPr>
            </w:pPr>
          </w:p>
        </w:tc>
        <w:tc>
          <w:tcPr>
            <w:tcW w:w="1470" w:type="dxa"/>
            <w:tcBorders>
              <w:top w:val="nil"/>
              <w:left w:val="nil"/>
              <w:bottom w:val="single" w:color="auto" w:sz="4" w:space="0"/>
              <w:right w:val="single" w:color="auto" w:sz="4" w:space="0"/>
            </w:tcBorders>
            <w:vAlign w:val="center"/>
          </w:tcPr>
          <w:p w14:paraId="008892E2">
            <w:pPr>
              <w:widowControl/>
              <w:spacing w:line="400" w:lineRule="exact"/>
              <w:jc w:val="left"/>
              <w:rPr>
                <w:rFonts w:hint="eastAsia" w:hAnsi="宋体"/>
              </w:rPr>
            </w:pPr>
          </w:p>
        </w:tc>
        <w:tc>
          <w:tcPr>
            <w:tcW w:w="1392" w:type="dxa"/>
            <w:tcBorders>
              <w:top w:val="nil"/>
              <w:left w:val="nil"/>
              <w:bottom w:val="single" w:color="auto" w:sz="4" w:space="0"/>
              <w:right w:val="single" w:color="auto" w:sz="4" w:space="0"/>
            </w:tcBorders>
            <w:vAlign w:val="center"/>
          </w:tcPr>
          <w:p w14:paraId="1277906B">
            <w:pPr>
              <w:widowControl/>
              <w:spacing w:line="400" w:lineRule="exact"/>
              <w:jc w:val="left"/>
              <w:rPr>
                <w:rFonts w:hint="eastAsia" w:hAnsi="宋体"/>
              </w:rPr>
            </w:pPr>
          </w:p>
        </w:tc>
        <w:tc>
          <w:tcPr>
            <w:tcW w:w="1440" w:type="dxa"/>
            <w:tcBorders>
              <w:top w:val="nil"/>
              <w:left w:val="nil"/>
              <w:bottom w:val="single" w:color="auto" w:sz="4" w:space="0"/>
              <w:right w:val="single" w:color="auto" w:sz="4" w:space="0"/>
            </w:tcBorders>
            <w:vAlign w:val="bottom"/>
          </w:tcPr>
          <w:p w14:paraId="0FEC01B6">
            <w:pPr>
              <w:widowControl/>
              <w:spacing w:line="400" w:lineRule="exact"/>
              <w:jc w:val="left"/>
              <w:rPr>
                <w:rFonts w:hint="eastAsia" w:hAnsi="宋体"/>
              </w:rPr>
            </w:pPr>
          </w:p>
        </w:tc>
        <w:tc>
          <w:tcPr>
            <w:tcW w:w="4353" w:type="dxa"/>
            <w:tcBorders>
              <w:top w:val="nil"/>
              <w:left w:val="single" w:color="auto" w:sz="4" w:space="0"/>
              <w:bottom w:val="single" w:color="auto" w:sz="4" w:space="0"/>
              <w:right w:val="double" w:color="auto" w:sz="6" w:space="0"/>
            </w:tcBorders>
            <w:vAlign w:val="bottom"/>
          </w:tcPr>
          <w:p w14:paraId="6C0A61DE">
            <w:pPr>
              <w:widowControl/>
              <w:spacing w:line="400" w:lineRule="exact"/>
              <w:jc w:val="left"/>
              <w:rPr>
                <w:rFonts w:hint="eastAsia" w:hAnsi="宋体"/>
              </w:rPr>
            </w:pPr>
          </w:p>
        </w:tc>
      </w:tr>
      <w:tr w14:paraId="58D2BD29">
        <w:tblPrEx>
          <w:tblCellMar>
            <w:top w:w="0" w:type="dxa"/>
            <w:left w:w="108" w:type="dxa"/>
            <w:bottom w:w="0" w:type="dxa"/>
            <w:right w:w="108" w:type="dxa"/>
          </w:tblCellMar>
        </w:tblPrEx>
        <w:trPr>
          <w:trHeight w:val="70" w:hRule="atLeast"/>
          <w:jc w:val="center"/>
        </w:trPr>
        <w:tc>
          <w:tcPr>
            <w:tcW w:w="525" w:type="dxa"/>
            <w:tcBorders>
              <w:top w:val="nil"/>
              <w:left w:val="double" w:color="auto" w:sz="6" w:space="0"/>
              <w:bottom w:val="single" w:color="auto" w:sz="4" w:space="0"/>
              <w:right w:val="single" w:color="auto" w:sz="4" w:space="0"/>
            </w:tcBorders>
            <w:vAlign w:val="center"/>
          </w:tcPr>
          <w:p w14:paraId="33AE02E0">
            <w:pPr>
              <w:widowControl/>
              <w:spacing w:line="400" w:lineRule="exact"/>
              <w:jc w:val="center"/>
              <w:rPr>
                <w:rFonts w:hint="eastAsia" w:hAnsi="宋体"/>
              </w:rPr>
            </w:pPr>
          </w:p>
        </w:tc>
        <w:tc>
          <w:tcPr>
            <w:tcW w:w="1470" w:type="dxa"/>
            <w:tcBorders>
              <w:top w:val="nil"/>
              <w:left w:val="nil"/>
              <w:bottom w:val="single" w:color="auto" w:sz="4" w:space="0"/>
              <w:right w:val="single" w:color="auto" w:sz="4" w:space="0"/>
            </w:tcBorders>
            <w:vAlign w:val="center"/>
          </w:tcPr>
          <w:p w14:paraId="35B122E4">
            <w:pPr>
              <w:widowControl/>
              <w:spacing w:line="400" w:lineRule="exact"/>
              <w:jc w:val="left"/>
              <w:rPr>
                <w:rFonts w:hint="eastAsia" w:hAnsi="宋体"/>
              </w:rPr>
            </w:pPr>
          </w:p>
        </w:tc>
        <w:tc>
          <w:tcPr>
            <w:tcW w:w="1392" w:type="dxa"/>
            <w:tcBorders>
              <w:top w:val="nil"/>
              <w:left w:val="nil"/>
              <w:bottom w:val="single" w:color="auto" w:sz="4" w:space="0"/>
              <w:right w:val="single" w:color="auto" w:sz="4" w:space="0"/>
            </w:tcBorders>
            <w:vAlign w:val="center"/>
          </w:tcPr>
          <w:p w14:paraId="679464A9">
            <w:pPr>
              <w:widowControl/>
              <w:spacing w:line="400" w:lineRule="exact"/>
              <w:jc w:val="left"/>
              <w:rPr>
                <w:rFonts w:hint="eastAsia" w:hAnsi="宋体"/>
              </w:rPr>
            </w:pPr>
          </w:p>
        </w:tc>
        <w:tc>
          <w:tcPr>
            <w:tcW w:w="1440" w:type="dxa"/>
            <w:tcBorders>
              <w:top w:val="nil"/>
              <w:left w:val="nil"/>
              <w:bottom w:val="single" w:color="auto" w:sz="4" w:space="0"/>
              <w:right w:val="single" w:color="auto" w:sz="4" w:space="0"/>
            </w:tcBorders>
            <w:vAlign w:val="bottom"/>
          </w:tcPr>
          <w:p w14:paraId="42E68D72">
            <w:pPr>
              <w:widowControl/>
              <w:spacing w:line="400" w:lineRule="exact"/>
              <w:jc w:val="left"/>
              <w:rPr>
                <w:rFonts w:hint="eastAsia" w:hAnsi="宋体"/>
              </w:rPr>
            </w:pPr>
          </w:p>
        </w:tc>
        <w:tc>
          <w:tcPr>
            <w:tcW w:w="4353" w:type="dxa"/>
            <w:tcBorders>
              <w:top w:val="nil"/>
              <w:left w:val="single" w:color="auto" w:sz="4" w:space="0"/>
              <w:bottom w:val="single" w:color="auto" w:sz="4" w:space="0"/>
              <w:right w:val="double" w:color="auto" w:sz="6" w:space="0"/>
            </w:tcBorders>
            <w:vAlign w:val="bottom"/>
          </w:tcPr>
          <w:p w14:paraId="21CD3764">
            <w:pPr>
              <w:widowControl/>
              <w:spacing w:line="400" w:lineRule="exact"/>
              <w:jc w:val="left"/>
              <w:rPr>
                <w:rFonts w:hint="eastAsia" w:hAnsi="宋体"/>
              </w:rPr>
            </w:pPr>
          </w:p>
        </w:tc>
      </w:tr>
      <w:tr w14:paraId="330EFC35">
        <w:tblPrEx>
          <w:tblCellMar>
            <w:top w:w="0" w:type="dxa"/>
            <w:left w:w="108" w:type="dxa"/>
            <w:bottom w:w="0" w:type="dxa"/>
            <w:right w:w="108" w:type="dxa"/>
          </w:tblCellMar>
        </w:tblPrEx>
        <w:trPr>
          <w:trHeight w:val="70" w:hRule="atLeast"/>
          <w:jc w:val="center"/>
        </w:trPr>
        <w:tc>
          <w:tcPr>
            <w:tcW w:w="525" w:type="dxa"/>
            <w:tcBorders>
              <w:top w:val="nil"/>
              <w:left w:val="double" w:color="auto" w:sz="6" w:space="0"/>
              <w:bottom w:val="single" w:color="auto" w:sz="4" w:space="0"/>
              <w:right w:val="single" w:color="auto" w:sz="4" w:space="0"/>
            </w:tcBorders>
            <w:vAlign w:val="center"/>
          </w:tcPr>
          <w:p w14:paraId="27AFB2D3">
            <w:pPr>
              <w:widowControl/>
              <w:spacing w:line="400" w:lineRule="exact"/>
              <w:jc w:val="center"/>
              <w:rPr>
                <w:rFonts w:hint="eastAsia" w:hAnsi="宋体"/>
              </w:rPr>
            </w:pPr>
          </w:p>
        </w:tc>
        <w:tc>
          <w:tcPr>
            <w:tcW w:w="1470" w:type="dxa"/>
            <w:tcBorders>
              <w:top w:val="nil"/>
              <w:left w:val="nil"/>
              <w:bottom w:val="single" w:color="auto" w:sz="4" w:space="0"/>
              <w:right w:val="single" w:color="auto" w:sz="4" w:space="0"/>
            </w:tcBorders>
            <w:vAlign w:val="center"/>
          </w:tcPr>
          <w:p w14:paraId="1A6C15D5">
            <w:pPr>
              <w:widowControl/>
              <w:spacing w:line="400" w:lineRule="exact"/>
              <w:jc w:val="left"/>
              <w:rPr>
                <w:rFonts w:hint="eastAsia" w:hAnsi="宋体"/>
              </w:rPr>
            </w:pPr>
          </w:p>
        </w:tc>
        <w:tc>
          <w:tcPr>
            <w:tcW w:w="1392" w:type="dxa"/>
            <w:tcBorders>
              <w:top w:val="nil"/>
              <w:left w:val="nil"/>
              <w:bottom w:val="single" w:color="auto" w:sz="4" w:space="0"/>
              <w:right w:val="single" w:color="auto" w:sz="4" w:space="0"/>
            </w:tcBorders>
            <w:vAlign w:val="center"/>
          </w:tcPr>
          <w:p w14:paraId="3F8E434D">
            <w:pPr>
              <w:widowControl/>
              <w:spacing w:line="400" w:lineRule="exact"/>
              <w:jc w:val="left"/>
              <w:rPr>
                <w:rFonts w:hint="eastAsia" w:hAnsi="宋体"/>
              </w:rPr>
            </w:pPr>
          </w:p>
        </w:tc>
        <w:tc>
          <w:tcPr>
            <w:tcW w:w="1440" w:type="dxa"/>
            <w:tcBorders>
              <w:top w:val="nil"/>
              <w:left w:val="nil"/>
              <w:bottom w:val="single" w:color="auto" w:sz="4" w:space="0"/>
              <w:right w:val="single" w:color="auto" w:sz="4" w:space="0"/>
            </w:tcBorders>
            <w:vAlign w:val="bottom"/>
          </w:tcPr>
          <w:p w14:paraId="4FB8C048">
            <w:pPr>
              <w:widowControl/>
              <w:spacing w:line="400" w:lineRule="exact"/>
              <w:jc w:val="left"/>
              <w:rPr>
                <w:rFonts w:hint="eastAsia" w:hAnsi="宋体"/>
              </w:rPr>
            </w:pPr>
          </w:p>
        </w:tc>
        <w:tc>
          <w:tcPr>
            <w:tcW w:w="4353" w:type="dxa"/>
            <w:tcBorders>
              <w:top w:val="nil"/>
              <w:left w:val="single" w:color="auto" w:sz="4" w:space="0"/>
              <w:bottom w:val="single" w:color="auto" w:sz="4" w:space="0"/>
              <w:right w:val="double" w:color="auto" w:sz="6" w:space="0"/>
            </w:tcBorders>
            <w:vAlign w:val="bottom"/>
          </w:tcPr>
          <w:p w14:paraId="7DB565CA">
            <w:pPr>
              <w:widowControl/>
              <w:spacing w:line="400" w:lineRule="exact"/>
              <w:jc w:val="left"/>
              <w:rPr>
                <w:rFonts w:hint="eastAsia" w:hAnsi="宋体"/>
              </w:rPr>
            </w:pPr>
          </w:p>
        </w:tc>
      </w:tr>
      <w:tr w14:paraId="1471CE5E">
        <w:tblPrEx>
          <w:tblCellMar>
            <w:top w:w="0" w:type="dxa"/>
            <w:left w:w="108" w:type="dxa"/>
            <w:bottom w:w="0" w:type="dxa"/>
            <w:right w:w="108" w:type="dxa"/>
          </w:tblCellMar>
        </w:tblPrEx>
        <w:trPr>
          <w:trHeight w:val="123" w:hRule="atLeast"/>
          <w:jc w:val="center"/>
        </w:trPr>
        <w:tc>
          <w:tcPr>
            <w:tcW w:w="525" w:type="dxa"/>
            <w:tcBorders>
              <w:top w:val="nil"/>
              <w:left w:val="double" w:color="auto" w:sz="6" w:space="0"/>
              <w:bottom w:val="single" w:color="auto" w:sz="4" w:space="0"/>
              <w:right w:val="single" w:color="auto" w:sz="4" w:space="0"/>
            </w:tcBorders>
            <w:vAlign w:val="center"/>
          </w:tcPr>
          <w:p w14:paraId="60EE409D">
            <w:pPr>
              <w:widowControl/>
              <w:spacing w:line="400" w:lineRule="exact"/>
              <w:jc w:val="center"/>
              <w:rPr>
                <w:rFonts w:hint="eastAsia" w:hAnsi="宋体"/>
              </w:rPr>
            </w:pPr>
          </w:p>
        </w:tc>
        <w:tc>
          <w:tcPr>
            <w:tcW w:w="1470" w:type="dxa"/>
            <w:tcBorders>
              <w:top w:val="nil"/>
              <w:left w:val="nil"/>
              <w:bottom w:val="single" w:color="auto" w:sz="4" w:space="0"/>
              <w:right w:val="single" w:color="auto" w:sz="4" w:space="0"/>
            </w:tcBorders>
            <w:vAlign w:val="center"/>
          </w:tcPr>
          <w:p w14:paraId="2F31AC31">
            <w:pPr>
              <w:widowControl/>
              <w:spacing w:line="400" w:lineRule="exact"/>
              <w:jc w:val="left"/>
              <w:rPr>
                <w:rFonts w:hint="eastAsia" w:hAnsi="宋体"/>
              </w:rPr>
            </w:pPr>
          </w:p>
        </w:tc>
        <w:tc>
          <w:tcPr>
            <w:tcW w:w="1392" w:type="dxa"/>
            <w:tcBorders>
              <w:top w:val="nil"/>
              <w:left w:val="nil"/>
              <w:bottom w:val="single" w:color="auto" w:sz="4" w:space="0"/>
              <w:right w:val="single" w:color="auto" w:sz="4" w:space="0"/>
            </w:tcBorders>
            <w:vAlign w:val="center"/>
          </w:tcPr>
          <w:p w14:paraId="1FA78F85">
            <w:pPr>
              <w:widowControl/>
              <w:spacing w:line="400" w:lineRule="exact"/>
              <w:jc w:val="left"/>
              <w:rPr>
                <w:rFonts w:hint="eastAsia" w:hAnsi="宋体"/>
              </w:rPr>
            </w:pPr>
          </w:p>
        </w:tc>
        <w:tc>
          <w:tcPr>
            <w:tcW w:w="1440" w:type="dxa"/>
            <w:tcBorders>
              <w:top w:val="nil"/>
              <w:left w:val="nil"/>
              <w:bottom w:val="single" w:color="auto" w:sz="4" w:space="0"/>
              <w:right w:val="single" w:color="auto" w:sz="4" w:space="0"/>
            </w:tcBorders>
            <w:vAlign w:val="bottom"/>
          </w:tcPr>
          <w:p w14:paraId="7A39B23C">
            <w:pPr>
              <w:widowControl/>
              <w:spacing w:line="400" w:lineRule="exact"/>
              <w:jc w:val="left"/>
              <w:rPr>
                <w:rFonts w:hint="eastAsia" w:hAnsi="宋体"/>
              </w:rPr>
            </w:pPr>
          </w:p>
        </w:tc>
        <w:tc>
          <w:tcPr>
            <w:tcW w:w="4353" w:type="dxa"/>
            <w:tcBorders>
              <w:top w:val="nil"/>
              <w:left w:val="single" w:color="auto" w:sz="4" w:space="0"/>
              <w:bottom w:val="single" w:color="auto" w:sz="4" w:space="0"/>
              <w:right w:val="double" w:color="auto" w:sz="6" w:space="0"/>
            </w:tcBorders>
            <w:vAlign w:val="bottom"/>
          </w:tcPr>
          <w:p w14:paraId="1277AE99">
            <w:pPr>
              <w:widowControl/>
              <w:spacing w:line="400" w:lineRule="exact"/>
              <w:jc w:val="left"/>
              <w:rPr>
                <w:rFonts w:hint="eastAsia" w:hAnsi="宋体"/>
              </w:rPr>
            </w:pPr>
          </w:p>
        </w:tc>
      </w:tr>
      <w:tr w14:paraId="165D7713">
        <w:tblPrEx>
          <w:tblCellMar>
            <w:top w:w="0" w:type="dxa"/>
            <w:left w:w="108" w:type="dxa"/>
            <w:bottom w:w="0" w:type="dxa"/>
            <w:right w:w="108" w:type="dxa"/>
          </w:tblCellMar>
        </w:tblPrEx>
        <w:trPr>
          <w:trHeight w:val="186" w:hRule="atLeast"/>
          <w:jc w:val="center"/>
        </w:trPr>
        <w:tc>
          <w:tcPr>
            <w:tcW w:w="525" w:type="dxa"/>
            <w:tcBorders>
              <w:top w:val="nil"/>
              <w:left w:val="double" w:color="auto" w:sz="6" w:space="0"/>
              <w:bottom w:val="single" w:color="auto" w:sz="4" w:space="0"/>
              <w:right w:val="single" w:color="auto" w:sz="4" w:space="0"/>
            </w:tcBorders>
            <w:vAlign w:val="center"/>
          </w:tcPr>
          <w:p w14:paraId="6D06BB1F">
            <w:pPr>
              <w:widowControl/>
              <w:spacing w:line="400" w:lineRule="exact"/>
              <w:jc w:val="center"/>
              <w:rPr>
                <w:rFonts w:hint="eastAsia" w:hAnsi="宋体"/>
              </w:rPr>
            </w:pPr>
          </w:p>
        </w:tc>
        <w:tc>
          <w:tcPr>
            <w:tcW w:w="1470" w:type="dxa"/>
            <w:tcBorders>
              <w:top w:val="nil"/>
              <w:left w:val="nil"/>
              <w:bottom w:val="single" w:color="auto" w:sz="4" w:space="0"/>
              <w:right w:val="single" w:color="auto" w:sz="4" w:space="0"/>
            </w:tcBorders>
            <w:vAlign w:val="center"/>
          </w:tcPr>
          <w:p w14:paraId="36457F56">
            <w:pPr>
              <w:widowControl/>
              <w:spacing w:line="400" w:lineRule="exact"/>
              <w:jc w:val="left"/>
              <w:rPr>
                <w:rFonts w:hint="eastAsia" w:hAnsi="宋体"/>
              </w:rPr>
            </w:pPr>
          </w:p>
        </w:tc>
        <w:tc>
          <w:tcPr>
            <w:tcW w:w="1392" w:type="dxa"/>
            <w:tcBorders>
              <w:top w:val="nil"/>
              <w:left w:val="nil"/>
              <w:bottom w:val="single" w:color="auto" w:sz="4" w:space="0"/>
              <w:right w:val="single" w:color="auto" w:sz="4" w:space="0"/>
            </w:tcBorders>
            <w:vAlign w:val="center"/>
          </w:tcPr>
          <w:p w14:paraId="2332CF73">
            <w:pPr>
              <w:widowControl/>
              <w:spacing w:line="400" w:lineRule="exact"/>
              <w:jc w:val="left"/>
              <w:rPr>
                <w:rFonts w:hint="eastAsia" w:hAnsi="宋体"/>
              </w:rPr>
            </w:pPr>
          </w:p>
        </w:tc>
        <w:tc>
          <w:tcPr>
            <w:tcW w:w="1440" w:type="dxa"/>
            <w:tcBorders>
              <w:top w:val="nil"/>
              <w:left w:val="nil"/>
              <w:bottom w:val="single" w:color="auto" w:sz="4" w:space="0"/>
              <w:right w:val="single" w:color="auto" w:sz="4" w:space="0"/>
            </w:tcBorders>
            <w:vAlign w:val="bottom"/>
          </w:tcPr>
          <w:p w14:paraId="6F4D3402">
            <w:pPr>
              <w:widowControl/>
              <w:spacing w:line="400" w:lineRule="exact"/>
              <w:jc w:val="left"/>
              <w:rPr>
                <w:rFonts w:hint="eastAsia" w:hAnsi="宋体"/>
              </w:rPr>
            </w:pPr>
          </w:p>
        </w:tc>
        <w:tc>
          <w:tcPr>
            <w:tcW w:w="4353" w:type="dxa"/>
            <w:tcBorders>
              <w:top w:val="nil"/>
              <w:left w:val="single" w:color="auto" w:sz="4" w:space="0"/>
              <w:bottom w:val="single" w:color="auto" w:sz="4" w:space="0"/>
              <w:right w:val="double" w:color="auto" w:sz="6" w:space="0"/>
            </w:tcBorders>
            <w:vAlign w:val="bottom"/>
          </w:tcPr>
          <w:p w14:paraId="7FD12AA2">
            <w:pPr>
              <w:widowControl/>
              <w:spacing w:line="400" w:lineRule="exact"/>
              <w:jc w:val="left"/>
              <w:rPr>
                <w:rFonts w:hint="eastAsia" w:hAnsi="宋体"/>
              </w:rPr>
            </w:pPr>
          </w:p>
        </w:tc>
      </w:tr>
      <w:tr w14:paraId="1B88E874">
        <w:tblPrEx>
          <w:tblCellMar>
            <w:top w:w="0" w:type="dxa"/>
            <w:left w:w="108" w:type="dxa"/>
            <w:bottom w:w="0" w:type="dxa"/>
            <w:right w:w="108" w:type="dxa"/>
          </w:tblCellMar>
        </w:tblPrEx>
        <w:trPr>
          <w:trHeight w:val="233" w:hRule="atLeast"/>
          <w:jc w:val="center"/>
        </w:trPr>
        <w:tc>
          <w:tcPr>
            <w:tcW w:w="525" w:type="dxa"/>
            <w:tcBorders>
              <w:top w:val="nil"/>
              <w:left w:val="double" w:color="auto" w:sz="6" w:space="0"/>
              <w:bottom w:val="single" w:color="auto" w:sz="4" w:space="0"/>
              <w:right w:val="single" w:color="auto" w:sz="4" w:space="0"/>
            </w:tcBorders>
            <w:vAlign w:val="center"/>
          </w:tcPr>
          <w:p w14:paraId="1AADCEE0">
            <w:pPr>
              <w:widowControl/>
              <w:spacing w:line="400" w:lineRule="exact"/>
              <w:jc w:val="center"/>
              <w:rPr>
                <w:rFonts w:hint="eastAsia" w:hAnsi="宋体"/>
              </w:rPr>
            </w:pPr>
          </w:p>
        </w:tc>
        <w:tc>
          <w:tcPr>
            <w:tcW w:w="1470" w:type="dxa"/>
            <w:tcBorders>
              <w:top w:val="nil"/>
              <w:left w:val="nil"/>
              <w:bottom w:val="single" w:color="auto" w:sz="4" w:space="0"/>
              <w:right w:val="single" w:color="auto" w:sz="4" w:space="0"/>
            </w:tcBorders>
            <w:vAlign w:val="center"/>
          </w:tcPr>
          <w:p w14:paraId="18E618FB">
            <w:pPr>
              <w:widowControl/>
              <w:spacing w:line="400" w:lineRule="exact"/>
              <w:jc w:val="left"/>
              <w:rPr>
                <w:rFonts w:hint="eastAsia" w:hAnsi="宋体"/>
              </w:rPr>
            </w:pPr>
          </w:p>
        </w:tc>
        <w:tc>
          <w:tcPr>
            <w:tcW w:w="1392" w:type="dxa"/>
            <w:tcBorders>
              <w:top w:val="nil"/>
              <w:left w:val="single" w:color="auto" w:sz="4" w:space="0"/>
              <w:bottom w:val="single" w:color="auto" w:sz="4" w:space="0"/>
              <w:right w:val="single" w:color="auto" w:sz="4" w:space="0"/>
            </w:tcBorders>
            <w:vAlign w:val="center"/>
          </w:tcPr>
          <w:p w14:paraId="4E59121A">
            <w:pPr>
              <w:widowControl/>
              <w:spacing w:line="400" w:lineRule="exact"/>
              <w:jc w:val="left"/>
              <w:rPr>
                <w:rFonts w:hint="eastAsia" w:hAnsi="宋体"/>
              </w:rPr>
            </w:pPr>
          </w:p>
        </w:tc>
        <w:tc>
          <w:tcPr>
            <w:tcW w:w="1440" w:type="dxa"/>
            <w:tcBorders>
              <w:top w:val="nil"/>
              <w:left w:val="nil"/>
              <w:bottom w:val="single" w:color="auto" w:sz="4" w:space="0"/>
              <w:right w:val="single" w:color="auto" w:sz="4" w:space="0"/>
            </w:tcBorders>
            <w:vAlign w:val="bottom"/>
          </w:tcPr>
          <w:p w14:paraId="4A183CC5">
            <w:pPr>
              <w:widowControl/>
              <w:spacing w:line="400" w:lineRule="exact"/>
              <w:jc w:val="left"/>
              <w:rPr>
                <w:rFonts w:hint="eastAsia" w:hAnsi="宋体"/>
              </w:rPr>
            </w:pPr>
          </w:p>
        </w:tc>
        <w:tc>
          <w:tcPr>
            <w:tcW w:w="4353" w:type="dxa"/>
            <w:tcBorders>
              <w:top w:val="nil"/>
              <w:left w:val="single" w:color="auto" w:sz="4" w:space="0"/>
              <w:bottom w:val="single" w:color="auto" w:sz="4" w:space="0"/>
              <w:right w:val="double" w:color="auto" w:sz="6" w:space="0"/>
            </w:tcBorders>
            <w:vAlign w:val="bottom"/>
          </w:tcPr>
          <w:p w14:paraId="1EE03CCB">
            <w:pPr>
              <w:widowControl/>
              <w:spacing w:line="400" w:lineRule="exact"/>
              <w:jc w:val="left"/>
              <w:rPr>
                <w:rFonts w:hint="eastAsia" w:hAnsi="宋体"/>
              </w:rPr>
            </w:pPr>
          </w:p>
        </w:tc>
      </w:tr>
      <w:tr w14:paraId="71ED8B18">
        <w:tblPrEx>
          <w:tblCellMar>
            <w:top w:w="0" w:type="dxa"/>
            <w:left w:w="108" w:type="dxa"/>
            <w:bottom w:w="0" w:type="dxa"/>
            <w:right w:w="108" w:type="dxa"/>
          </w:tblCellMar>
        </w:tblPrEx>
        <w:trPr>
          <w:trHeight w:val="70" w:hRule="atLeast"/>
          <w:jc w:val="center"/>
        </w:trPr>
        <w:tc>
          <w:tcPr>
            <w:tcW w:w="525" w:type="dxa"/>
            <w:tcBorders>
              <w:top w:val="nil"/>
              <w:left w:val="double" w:color="auto" w:sz="6" w:space="0"/>
              <w:bottom w:val="double" w:color="auto" w:sz="6" w:space="0"/>
              <w:right w:val="single" w:color="auto" w:sz="4" w:space="0"/>
            </w:tcBorders>
            <w:vAlign w:val="center"/>
          </w:tcPr>
          <w:p w14:paraId="6E4A6029">
            <w:pPr>
              <w:widowControl/>
              <w:spacing w:line="400" w:lineRule="exact"/>
              <w:jc w:val="center"/>
              <w:rPr>
                <w:rFonts w:hint="eastAsia" w:hAnsi="宋体"/>
              </w:rPr>
            </w:pPr>
          </w:p>
        </w:tc>
        <w:tc>
          <w:tcPr>
            <w:tcW w:w="1470" w:type="dxa"/>
            <w:tcBorders>
              <w:top w:val="single" w:color="auto" w:sz="4" w:space="0"/>
              <w:left w:val="nil"/>
              <w:bottom w:val="double" w:color="auto" w:sz="6" w:space="0"/>
              <w:right w:val="single" w:color="auto" w:sz="4" w:space="0"/>
            </w:tcBorders>
            <w:vAlign w:val="center"/>
          </w:tcPr>
          <w:p w14:paraId="365803AD">
            <w:pPr>
              <w:widowControl/>
              <w:spacing w:line="400" w:lineRule="exact"/>
              <w:jc w:val="left"/>
              <w:rPr>
                <w:rFonts w:hint="eastAsia" w:hAnsi="宋体"/>
              </w:rPr>
            </w:pPr>
          </w:p>
        </w:tc>
        <w:tc>
          <w:tcPr>
            <w:tcW w:w="1392" w:type="dxa"/>
            <w:tcBorders>
              <w:top w:val="single" w:color="auto" w:sz="4" w:space="0"/>
              <w:left w:val="single" w:color="auto" w:sz="4" w:space="0"/>
              <w:bottom w:val="double" w:color="auto" w:sz="6" w:space="0"/>
              <w:right w:val="single" w:color="auto" w:sz="4" w:space="0"/>
            </w:tcBorders>
            <w:vAlign w:val="center"/>
          </w:tcPr>
          <w:p w14:paraId="6991C435">
            <w:pPr>
              <w:widowControl/>
              <w:spacing w:line="400" w:lineRule="exact"/>
              <w:jc w:val="left"/>
              <w:rPr>
                <w:rFonts w:hint="eastAsia" w:hAnsi="宋体"/>
              </w:rPr>
            </w:pPr>
          </w:p>
        </w:tc>
        <w:tc>
          <w:tcPr>
            <w:tcW w:w="1440" w:type="dxa"/>
            <w:tcBorders>
              <w:top w:val="nil"/>
              <w:left w:val="nil"/>
              <w:bottom w:val="double" w:color="auto" w:sz="6" w:space="0"/>
              <w:right w:val="single" w:color="auto" w:sz="4" w:space="0"/>
            </w:tcBorders>
            <w:vAlign w:val="bottom"/>
          </w:tcPr>
          <w:p w14:paraId="18212695">
            <w:pPr>
              <w:widowControl/>
              <w:spacing w:line="400" w:lineRule="exact"/>
              <w:jc w:val="left"/>
              <w:rPr>
                <w:rFonts w:hint="eastAsia" w:hAnsi="宋体"/>
              </w:rPr>
            </w:pPr>
          </w:p>
        </w:tc>
        <w:tc>
          <w:tcPr>
            <w:tcW w:w="4353" w:type="dxa"/>
            <w:tcBorders>
              <w:top w:val="nil"/>
              <w:left w:val="single" w:color="auto" w:sz="4" w:space="0"/>
              <w:bottom w:val="double" w:color="auto" w:sz="6" w:space="0"/>
              <w:right w:val="double" w:color="auto" w:sz="6" w:space="0"/>
            </w:tcBorders>
          </w:tcPr>
          <w:p w14:paraId="4AD1E93C">
            <w:pPr>
              <w:widowControl/>
              <w:spacing w:line="400" w:lineRule="exact"/>
              <w:jc w:val="left"/>
              <w:rPr>
                <w:rFonts w:hint="eastAsia" w:hAnsi="宋体"/>
              </w:rPr>
            </w:pPr>
          </w:p>
        </w:tc>
      </w:tr>
    </w:tbl>
    <w:p w14:paraId="40FE11ED">
      <w:pPr>
        <w:spacing w:line="360" w:lineRule="auto"/>
        <w:jc w:val="center"/>
        <w:rPr>
          <w:rFonts w:hint="eastAsia" w:hAnsi="宋体"/>
          <w:sz w:val="32"/>
          <w:szCs w:val="32"/>
        </w:rPr>
      </w:pPr>
    </w:p>
    <w:p w14:paraId="6E0294D3">
      <w:pPr>
        <w:spacing w:line="360" w:lineRule="auto"/>
        <w:jc w:val="center"/>
        <w:rPr>
          <w:rFonts w:hint="eastAsia" w:hAnsi="宋体"/>
          <w:sz w:val="32"/>
          <w:szCs w:val="32"/>
        </w:rPr>
      </w:pPr>
    </w:p>
    <w:p w14:paraId="741459C9">
      <w:pPr>
        <w:widowControl/>
        <w:spacing w:line="400" w:lineRule="exact"/>
        <w:jc w:val="center"/>
        <w:rPr>
          <w:rFonts w:hint="eastAsia" w:ascii="宋体" w:hAnsi="宋体"/>
          <w:sz w:val="28"/>
          <w:szCs w:val="36"/>
        </w:rPr>
      </w:pPr>
      <w:r>
        <w:rPr>
          <w:rFonts w:ascii="宋体" w:hAnsi="宋体"/>
          <w:sz w:val="28"/>
          <w:szCs w:val="36"/>
        </w:rPr>
        <w:br w:type="page"/>
      </w:r>
    </w:p>
    <w:p w14:paraId="4BC56D07">
      <w:pPr>
        <w:tabs>
          <w:tab w:val="left" w:pos="720"/>
        </w:tabs>
        <w:snapToGrid w:val="0"/>
        <w:spacing w:line="400" w:lineRule="exact"/>
        <w:rPr>
          <w:rFonts w:hint="eastAsia" w:ascii="宋体" w:hAnsi="宋体"/>
          <w:b/>
          <w:szCs w:val="21"/>
        </w:rPr>
      </w:pPr>
      <w:r>
        <w:rPr>
          <w:rFonts w:hint="eastAsia" w:ascii="宋体" w:hAnsi="宋体"/>
          <w:b/>
          <w:szCs w:val="21"/>
        </w:rPr>
        <w:t>格式十二</w:t>
      </w:r>
    </w:p>
    <w:p w14:paraId="6FF48CDE">
      <w:pPr>
        <w:spacing w:line="400" w:lineRule="exact"/>
        <w:jc w:val="center"/>
        <w:rPr>
          <w:rFonts w:hint="eastAsia" w:ascii="宋体" w:hAnsi="宋体"/>
          <w:b/>
          <w:szCs w:val="21"/>
        </w:rPr>
      </w:pPr>
    </w:p>
    <w:p w14:paraId="13CD0CFF">
      <w:pPr>
        <w:spacing w:line="400" w:lineRule="exact"/>
        <w:jc w:val="center"/>
        <w:rPr>
          <w:rFonts w:hint="eastAsia" w:ascii="宋体" w:hAnsi="宋体"/>
          <w:b/>
          <w:sz w:val="28"/>
          <w:szCs w:val="28"/>
        </w:rPr>
      </w:pPr>
      <w:r>
        <w:rPr>
          <w:rFonts w:hint="eastAsia" w:ascii="宋体" w:hAnsi="宋体"/>
          <w:b/>
          <w:sz w:val="28"/>
          <w:szCs w:val="28"/>
        </w:rPr>
        <w:t>关于提交资料真实性的承诺书</w:t>
      </w:r>
    </w:p>
    <w:p w14:paraId="3C785F4A">
      <w:pPr>
        <w:spacing w:line="400" w:lineRule="exact"/>
        <w:ind w:firstLine="420" w:firstLineChars="200"/>
        <w:rPr>
          <w:rFonts w:hint="eastAsia" w:ascii="宋体" w:hAnsi="宋体"/>
          <w:szCs w:val="21"/>
        </w:rPr>
      </w:pPr>
    </w:p>
    <w:p w14:paraId="70EC6CC0">
      <w:pPr>
        <w:spacing w:line="400" w:lineRule="exact"/>
        <w:ind w:firstLine="420" w:firstLineChars="200"/>
        <w:rPr>
          <w:rFonts w:hint="eastAsia" w:ascii="宋体" w:hAnsi="宋体"/>
          <w:szCs w:val="21"/>
        </w:rPr>
      </w:pPr>
    </w:p>
    <w:p w14:paraId="3914FDE8">
      <w:pPr>
        <w:spacing w:line="400" w:lineRule="exact"/>
        <w:ind w:firstLine="420" w:firstLineChars="200"/>
        <w:rPr>
          <w:rFonts w:hint="eastAsia" w:ascii="宋体" w:hAnsi="宋体"/>
          <w:szCs w:val="21"/>
        </w:rPr>
      </w:pPr>
      <w:r>
        <w:rPr>
          <w:rFonts w:hint="eastAsia" w:ascii="宋体" w:hAnsi="宋体"/>
          <w:szCs w:val="21"/>
        </w:rPr>
        <w:t>我公司提交的一切资料都是真实、有效、合法，不存在虚假材料。我公司承诺如有造假行为，愿意无条件接受招标人和建设行政主管部门的以下处理：</w:t>
      </w:r>
    </w:p>
    <w:p w14:paraId="755D865E">
      <w:pPr>
        <w:numPr>
          <w:ilvl w:val="0"/>
          <w:numId w:val="7"/>
        </w:numPr>
        <w:spacing w:line="400" w:lineRule="exact"/>
        <w:rPr>
          <w:rFonts w:hint="eastAsia" w:ascii="宋体" w:hAnsi="宋体"/>
          <w:szCs w:val="21"/>
        </w:rPr>
      </w:pPr>
      <w:r>
        <w:rPr>
          <w:rFonts w:hint="eastAsia" w:ascii="宋体" w:hAnsi="宋体"/>
          <w:szCs w:val="21"/>
        </w:rPr>
        <w:t>取消投标、中标资格，并在相关网站告示；</w:t>
      </w:r>
    </w:p>
    <w:p w14:paraId="1FF8C33B">
      <w:pPr>
        <w:numPr>
          <w:ilvl w:val="0"/>
          <w:numId w:val="7"/>
        </w:numPr>
        <w:spacing w:line="400" w:lineRule="exact"/>
        <w:rPr>
          <w:rFonts w:hint="eastAsia" w:ascii="宋体" w:hAnsi="宋体"/>
          <w:szCs w:val="21"/>
        </w:rPr>
      </w:pPr>
      <w:r>
        <w:rPr>
          <w:rFonts w:hint="eastAsia" w:ascii="宋体" w:hAnsi="宋体"/>
          <w:szCs w:val="21"/>
        </w:rPr>
        <w:t>招标人不予退还已递交的投标保证金或合同履约保证金；</w:t>
      </w:r>
    </w:p>
    <w:p w14:paraId="2566644F">
      <w:pPr>
        <w:numPr>
          <w:ilvl w:val="0"/>
          <w:numId w:val="7"/>
        </w:numPr>
        <w:spacing w:line="400" w:lineRule="exact"/>
        <w:rPr>
          <w:rFonts w:hint="eastAsia" w:ascii="宋体" w:hAnsi="宋体"/>
          <w:szCs w:val="21"/>
        </w:rPr>
      </w:pPr>
      <w:r>
        <w:rPr>
          <w:rFonts w:hint="eastAsia" w:ascii="宋体" w:hAnsi="宋体"/>
          <w:szCs w:val="21"/>
        </w:rPr>
        <w:t>对不良行为予以纪录，并进行公告；</w:t>
      </w:r>
    </w:p>
    <w:p w14:paraId="6422F52D">
      <w:pPr>
        <w:numPr>
          <w:ilvl w:val="0"/>
          <w:numId w:val="7"/>
        </w:numPr>
        <w:spacing w:line="400" w:lineRule="exact"/>
        <w:rPr>
          <w:rFonts w:hint="eastAsia" w:ascii="宋体" w:hAnsi="宋体"/>
          <w:szCs w:val="21"/>
        </w:rPr>
      </w:pPr>
      <w:r>
        <w:rPr>
          <w:rFonts w:hint="eastAsia" w:ascii="宋体" w:hAnsi="宋体"/>
          <w:szCs w:val="21"/>
        </w:rPr>
        <w:t>报当地建设行政主管部门备案；</w:t>
      </w:r>
    </w:p>
    <w:p w14:paraId="2C24AE51">
      <w:pPr>
        <w:numPr>
          <w:ilvl w:val="0"/>
          <w:numId w:val="7"/>
        </w:numPr>
        <w:spacing w:line="400" w:lineRule="exact"/>
        <w:rPr>
          <w:rFonts w:hint="eastAsia" w:ascii="宋体" w:hAnsi="宋体"/>
          <w:szCs w:val="21"/>
        </w:rPr>
      </w:pPr>
      <w:r>
        <w:rPr>
          <w:rFonts w:hint="eastAsia" w:ascii="宋体" w:hAnsi="宋体"/>
          <w:szCs w:val="21"/>
        </w:rPr>
        <w:t>其他行政处理决定。</w:t>
      </w:r>
    </w:p>
    <w:p w14:paraId="164033A4">
      <w:pPr>
        <w:spacing w:line="400" w:lineRule="exact"/>
        <w:rPr>
          <w:rFonts w:hint="eastAsia" w:ascii="宋体" w:hAnsi="宋体"/>
          <w:szCs w:val="21"/>
        </w:rPr>
      </w:pPr>
    </w:p>
    <w:p w14:paraId="3809E8BB">
      <w:pPr>
        <w:spacing w:line="400" w:lineRule="exact"/>
        <w:rPr>
          <w:rFonts w:hint="eastAsia" w:ascii="宋体" w:hAnsi="宋体"/>
          <w:szCs w:val="21"/>
        </w:rPr>
      </w:pPr>
    </w:p>
    <w:p w14:paraId="6F3212B7">
      <w:pPr>
        <w:spacing w:line="400" w:lineRule="exact"/>
        <w:rPr>
          <w:rFonts w:hint="eastAsia" w:ascii="宋体" w:hAnsi="宋体"/>
          <w:szCs w:val="21"/>
        </w:rPr>
      </w:pPr>
    </w:p>
    <w:p w14:paraId="6F04ECF1">
      <w:pPr>
        <w:snapToGrid w:val="0"/>
        <w:spacing w:line="400" w:lineRule="exact"/>
        <w:rPr>
          <w:rFonts w:hint="eastAsia" w:ascii="宋体" w:hAnsi="宋体"/>
          <w:snapToGrid w:val="0"/>
          <w:szCs w:val="21"/>
        </w:rPr>
      </w:pPr>
    </w:p>
    <w:p w14:paraId="2B02BA23">
      <w:pPr>
        <w:snapToGrid w:val="0"/>
        <w:spacing w:line="400" w:lineRule="exact"/>
        <w:rPr>
          <w:rFonts w:hint="eastAsia" w:ascii="宋体" w:hAnsi="宋体"/>
          <w:snapToGrid w:val="0"/>
          <w:szCs w:val="21"/>
        </w:rPr>
      </w:pPr>
    </w:p>
    <w:p w14:paraId="22AB8970">
      <w:pPr>
        <w:snapToGrid w:val="0"/>
        <w:spacing w:line="400" w:lineRule="exact"/>
        <w:rPr>
          <w:rFonts w:hint="eastAsia" w:ascii="宋体" w:hAnsi="宋体"/>
          <w:snapToGrid w:val="0"/>
          <w:szCs w:val="21"/>
          <w:u w:val="single"/>
        </w:rPr>
      </w:pPr>
      <w:r>
        <w:rPr>
          <w:rFonts w:hint="eastAsia" w:ascii="宋体" w:hAnsi="宋体"/>
          <w:snapToGrid w:val="0"/>
          <w:szCs w:val="21"/>
        </w:rPr>
        <w:t>投  标  单  位：</w:t>
      </w:r>
      <w:r>
        <w:rPr>
          <w:rFonts w:hint="eastAsia" w:ascii="宋体" w:hAnsi="宋体"/>
          <w:snapToGrid w:val="0"/>
          <w:szCs w:val="21"/>
          <w:u w:val="single"/>
        </w:rPr>
        <w:t xml:space="preserve">       （盖章）       </w:t>
      </w:r>
    </w:p>
    <w:p w14:paraId="29C4546C">
      <w:pPr>
        <w:snapToGrid w:val="0"/>
        <w:spacing w:line="400" w:lineRule="exact"/>
        <w:rPr>
          <w:rFonts w:hint="eastAsia" w:ascii="宋体" w:hAnsi="宋体"/>
          <w:snapToGrid w:val="0"/>
          <w:szCs w:val="21"/>
        </w:rPr>
      </w:pPr>
    </w:p>
    <w:p w14:paraId="6BE778B1">
      <w:pPr>
        <w:snapToGrid w:val="0"/>
        <w:spacing w:line="400" w:lineRule="exact"/>
        <w:rPr>
          <w:rFonts w:hint="eastAsia" w:ascii="宋体" w:hAnsi="宋体"/>
          <w:snapToGrid w:val="0"/>
          <w:szCs w:val="21"/>
        </w:rPr>
      </w:pPr>
    </w:p>
    <w:p w14:paraId="2A0E06C1">
      <w:pPr>
        <w:snapToGrid w:val="0"/>
        <w:spacing w:line="400" w:lineRule="exact"/>
        <w:rPr>
          <w:rFonts w:hint="eastAsia" w:ascii="宋体" w:hAnsi="宋体"/>
          <w:snapToGrid w:val="0"/>
          <w:szCs w:val="21"/>
        </w:rPr>
      </w:pPr>
      <w:r>
        <w:rPr>
          <w:rFonts w:hint="eastAsia" w:ascii="宋体" w:hAnsi="宋体"/>
          <w:snapToGrid w:val="0"/>
          <w:szCs w:val="21"/>
        </w:rPr>
        <w:t>授    权    人：</w:t>
      </w:r>
      <w:r>
        <w:rPr>
          <w:rFonts w:hint="eastAsia" w:ascii="宋体" w:hAnsi="宋体"/>
          <w:snapToGrid w:val="0"/>
          <w:szCs w:val="21"/>
          <w:u w:val="single"/>
        </w:rPr>
        <w:t xml:space="preserve">     （签字</w:t>
      </w:r>
      <w:r>
        <w:rPr>
          <w:rFonts w:hint="eastAsia" w:ascii="宋体" w:hAnsi="宋体"/>
          <w:szCs w:val="21"/>
          <w:u w:val="single"/>
        </w:rPr>
        <w:t>或盖章</w:t>
      </w:r>
      <w:r>
        <w:rPr>
          <w:rFonts w:hint="eastAsia" w:ascii="宋体" w:hAnsi="宋体"/>
          <w:snapToGrid w:val="0"/>
          <w:szCs w:val="21"/>
          <w:u w:val="single"/>
        </w:rPr>
        <w:t xml:space="preserve">）   </w:t>
      </w:r>
    </w:p>
    <w:p w14:paraId="7725D5AE">
      <w:pPr>
        <w:snapToGrid w:val="0"/>
        <w:spacing w:line="400" w:lineRule="exact"/>
        <w:rPr>
          <w:rFonts w:hint="eastAsia" w:ascii="宋体" w:hAnsi="宋体"/>
          <w:snapToGrid w:val="0"/>
          <w:szCs w:val="21"/>
        </w:rPr>
      </w:pPr>
    </w:p>
    <w:p w14:paraId="01835D90">
      <w:pPr>
        <w:spacing w:line="400" w:lineRule="exact"/>
        <w:rPr>
          <w:rFonts w:hint="eastAsia" w:ascii="宋体" w:hAnsi="宋体"/>
          <w:snapToGrid w:val="0"/>
          <w:szCs w:val="21"/>
        </w:rPr>
      </w:pPr>
    </w:p>
    <w:p w14:paraId="591EF106">
      <w:pPr>
        <w:spacing w:line="400" w:lineRule="exact"/>
        <w:rPr>
          <w:rFonts w:hint="eastAsia" w:ascii="宋体" w:hAnsi="宋体"/>
          <w:sz w:val="28"/>
          <w:szCs w:val="28"/>
        </w:rPr>
        <w:sectPr>
          <w:endnotePr>
            <w:numFmt w:val="decimal"/>
          </w:endnotePr>
          <w:pgSz w:w="11906" w:h="16840"/>
          <w:pgMar w:top="1304" w:right="1417" w:bottom="1417" w:left="1417" w:header="850" w:footer="850" w:gutter="0"/>
          <w:cols w:space="720" w:num="1"/>
          <w:docGrid w:linePitch="312" w:charSpace="0"/>
        </w:sectPr>
      </w:pPr>
      <w:r>
        <w:rPr>
          <w:rFonts w:hint="eastAsia" w:ascii="宋体" w:hAnsi="宋体"/>
          <w:snapToGrid w:val="0"/>
          <w:szCs w:val="21"/>
        </w:rPr>
        <w:t>日          期：</w:t>
      </w:r>
      <w:r>
        <w:rPr>
          <w:rFonts w:hint="eastAsia" w:ascii="宋体" w:hAnsi="宋体"/>
          <w:snapToGrid w:val="0"/>
          <w:szCs w:val="21"/>
          <w:u w:val="single"/>
        </w:rPr>
        <w:t xml:space="preserve">       </w:t>
      </w:r>
      <w:r>
        <w:rPr>
          <w:rFonts w:hint="eastAsia" w:ascii="宋体" w:hAnsi="宋体"/>
          <w:snapToGrid w:val="0"/>
          <w:szCs w:val="21"/>
        </w:rPr>
        <w:t xml:space="preserve"> 年</w:t>
      </w:r>
      <w:r>
        <w:rPr>
          <w:rFonts w:hint="eastAsia" w:ascii="宋体" w:hAnsi="宋体"/>
          <w:snapToGrid w:val="0"/>
          <w:szCs w:val="21"/>
          <w:u w:val="single"/>
        </w:rPr>
        <w:t xml:space="preserve">     </w:t>
      </w:r>
      <w:r>
        <w:rPr>
          <w:rFonts w:hint="eastAsia" w:ascii="宋体" w:hAnsi="宋体"/>
          <w:snapToGrid w:val="0"/>
          <w:szCs w:val="21"/>
        </w:rPr>
        <w:t xml:space="preserve"> 月</w:t>
      </w:r>
      <w:r>
        <w:rPr>
          <w:rFonts w:hint="eastAsia" w:ascii="宋体" w:hAnsi="宋体"/>
          <w:snapToGrid w:val="0"/>
          <w:szCs w:val="21"/>
          <w:u w:val="single"/>
        </w:rPr>
        <w:t xml:space="preserve">       </w:t>
      </w:r>
      <w:r>
        <w:rPr>
          <w:rFonts w:hint="eastAsia" w:ascii="宋体" w:hAnsi="宋体"/>
          <w:snapToGrid w:val="0"/>
          <w:szCs w:val="21"/>
        </w:rPr>
        <w:t>日</w:t>
      </w:r>
    </w:p>
    <w:p w14:paraId="1E34CD31">
      <w:pPr>
        <w:tabs>
          <w:tab w:val="left" w:pos="720"/>
        </w:tabs>
        <w:snapToGrid w:val="0"/>
        <w:spacing w:line="400" w:lineRule="exact"/>
        <w:rPr>
          <w:rFonts w:hint="eastAsia" w:ascii="宋体" w:hAnsi="宋体"/>
          <w:b/>
          <w:szCs w:val="21"/>
        </w:rPr>
      </w:pPr>
      <w:r>
        <w:rPr>
          <w:rFonts w:hint="eastAsia" w:ascii="宋体" w:hAnsi="宋体"/>
          <w:b/>
          <w:szCs w:val="21"/>
        </w:rPr>
        <w:t>格式十三</w:t>
      </w:r>
    </w:p>
    <w:p w14:paraId="6AB0A31B">
      <w:pPr>
        <w:spacing w:line="400" w:lineRule="exact"/>
        <w:jc w:val="center"/>
        <w:rPr>
          <w:rFonts w:hint="eastAsia" w:ascii="宋体" w:hAnsi="宋体"/>
          <w:b/>
          <w:szCs w:val="21"/>
        </w:rPr>
      </w:pPr>
    </w:p>
    <w:p w14:paraId="156E4440">
      <w:pPr>
        <w:spacing w:line="400" w:lineRule="exact"/>
        <w:jc w:val="center"/>
        <w:rPr>
          <w:rFonts w:hint="eastAsia" w:ascii="宋体" w:hAnsi="宋体"/>
          <w:b/>
          <w:sz w:val="28"/>
          <w:szCs w:val="28"/>
        </w:rPr>
      </w:pPr>
      <w:r>
        <w:rPr>
          <w:rFonts w:hint="eastAsia" w:ascii="宋体" w:hAnsi="宋体"/>
          <w:b/>
          <w:sz w:val="28"/>
          <w:szCs w:val="28"/>
        </w:rPr>
        <w:t>科研创新工作承诺书</w:t>
      </w:r>
    </w:p>
    <w:p w14:paraId="423D0997">
      <w:pPr>
        <w:spacing w:line="400" w:lineRule="exact"/>
        <w:ind w:firstLine="420" w:firstLineChars="200"/>
        <w:rPr>
          <w:rFonts w:hint="eastAsia" w:ascii="宋体" w:hAnsi="宋体"/>
          <w:szCs w:val="21"/>
        </w:rPr>
      </w:pPr>
    </w:p>
    <w:p w14:paraId="3AA5C47E">
      <w:pPr>
        <w:spacing w:line="400" w:lineRule="exact"/>
        <w:ind w:firstLine="420" w:firstLineChars="200"/>
        <w:rPr>
          <w:rFonts w:hint="eastAsia" w:ascii="宋体" w:hAnsi="宋体"/>
          <w:szCs w:val="21"/>
        </w:rPr>
      </w:pPr>
      <w:r>
        <w:rPr>
          <w:rFonts w:hint="eastAsia" w:ascii="宋体" w:hAnsi="宋体"/>
          <w:szCs w:val="21"/>
        </w:rPr>
        <w:t>我公司积极开展科研创新工作，在满足国家规范的前提下进行技术创新。现对于科研创新工作进行承诺。承诺内容如下：</w:t>
      </w:r>
    </w:p>
    <w:p w14:paraId="046FD910">
      <w:pPr>
        <w:pStyle w:val="2"/>
      </w:pP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055"/>
        <w:gridCol w:w="1227"/>
        <w:gridCol w:w="1614"/>
        <w:gridCol w:w="2222"/>
      </w:tblGrid>
      <w:tr w14:paraId="6E9C1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14:paraId="51E6F2A2">
            <w:pPr>
              <w:spacing w:line="240" w:lineRule="auto"/>
              <w:jc w:val="center"/>
            </w:pPr>
            <w:r>
              <w:rPr>
                <w:lang w:bidi="ar"/>
              </w:rPr>
              <w:t>序号</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14:paraId="23F7170E">
            <w:pPr>
              <w:spacing w:line="240" w:lineRule="auto"/>
              <w:jc w:val="center"/>
            </w:pPr>
            <w:r>
              <w:rPr>
                <w:lang w:bidi="ar"/>
              </w:rPr>
              <w:t>承诺科技创新内容</w:t>
            </w:r>
          </w:p>
        </w:tc>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14:paraId="593C44A2">
            <w:pPr>
              <w:spacing w:line="240" w:lineRule="auto"/>
              <w:jc w:val="center"/>
            </w:pPr>
            <w:r>
              <w:rPr>
                <w:lang w:bidi="ar"/>
              </w:rPr>
              <w:t>承诺个数</w:t>
            </w:r>
          </w:p>
        </w:tc>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14:paraId="7821DECE">
            <w:pPr>
              <w:spacing w:line="240" w:lineRule="auto"/>
              <w:jc w:val="center"/>
            </w:pPr>
            <w:r>
              <w:rPr>
                <w:lang w:bidi="ar"/>
              </w:rPr>
              <w:t>未达到的违约责任</w:t>
            </w:r>
          </w:p>
        </w:tc>
        <w:tc>
          <w:tcPr>
            <w:tcW w:w="2222" w:type="dxa"/>
            <w:tcBorders>
              <w:top w:val="single" w:color="auto" w:sz="4" w:space="0"/>
              <w:left w:val="single" w:color="auto" w:sz="4" w:space="0"/>
              <w:bottom w:val="single" w:color="auto" w:sz="4" w:space="0"/>
              <w:right w:val="single" w:color="auto" w:sz="4" w:space="0"/>
            </w:tcBorders>
            <w:shd w:val="clear" w:color="auto" w:fill="auto"/>
            <w:vAlign w:val="center"/>
          </w:tcPr>
          <w:p w14:paraId="466D6A83">
            <w:pPr>
              <w:spacing w:line="240" w:lineRule="auto"/>
              <w:jc w:val="center"/>
            </w:pPr>
            <w:r>
              <w:rPr>
                <w:lang w:bidi="ar"/>
              </w:rPr>
              <w:t>备注</w:t>
            </w:r>
          </w:p>
        </w:tc>
      </w:tr>
      <w:tr w14:paraId="3EAE1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14:paraId="7424D64C">
            <w:pPr>
              <w:spacing w:line="240" w:lineRule="auto"/>
              <w:jc w:val="center"/>
            </w:pPr>
            <w:r>
              <w:rPr>
                <w:lang w:bidi="ar"/>
              </w:rPr>
              <w:t>1</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14:paraId="443E26E8">
            <w:pPr>
              <w:spacing w:line="240" w:lineRule="auto"/>
              <w:jc w:val="center"/>
            </w:pPr>
            <w:r>
              <w:rPr>
                <w:lang w:bidi="ar"/>
              </w:rPr>
              <w:t>国家级</w:t>
            </w:r>
          </w:p>
        </w:tc>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14:paraId="1F677184">
            <w:pPr>
              <w:spacing w:line="240" w:lineRule="auto"/>
              <w:jc w:val="center"/>
            </w:pPr>
          </w:p>
        </w:tc>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14:paraId="5E7AA99F">
            <w:pPr>
              <w:spacing w:line="240" w:lineRule="auto"/>
              <w:jc w:val="center"/>
            </w:pPr>
            <w:r>
              <w:rPr>
                <w:lang w:bidi="ar"/>
              </w:rPr>
              <w:t>50万</w:t>
            </w:r>
            <w:r>
              <w:rPr>
                <w:rFonts w:hint="eastAsia"/>
                <w:lang w:bidi="ar"/>
              </w:rPr>
              <w:t>元</w:t>
            </w:r>
            <w:r>
              <w:rPr>
                <w:lang w:bidi="ar"/>
              </w:rPr>
              <w:t>/个</w:t>
            </w:r>
          </w:p>
        </w:tc>
        <w:tc>
          <w:tcPr>
            <w:tcW w:w="2222" w:type="dxa"/>
            <w:tcBorders>
              <w:top w:val="single" w:color="auto" w:sz="4" w:space="0"/>
              <w:left w:val="single" w:color="auto" w:sz="4" w:space="0"/>
              <w:bottom w:val="single" w:color="auto" w:sz="4" w:space="0"/>
              <w:right w:val="single" w:color="auto" w:sz="4" w:space="0"/>
            </w:tcBorders>
            <w:shd w:val="clear" w:color="auto" w:fill="auto"/>
            <w:vAlign w:val="center"/>
          </w:tcPr>
          <w:p w14:paraId="22CA1C58">
            <w:pPr>
              <w:spacing w:line="240" w:lineRule="auto"/>
              <w:jc w:val="center"/>
            </w:pPr>
            <w:r>
              <w:rPr>
                <w:lang w:bidi="ar"/>
              </w:rPr>
              <w:t>国家级行政机关或协会</w:t>
            </w:r>
          </w:p>
        </w:tc>
      </w:tr>
      <w:tr w14:paraId="25370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14:paraId="38E09F93">
            <w:pPr>
              <w:spacing w:line="240" w:lineRule="auto"/>
              <w:jc w:val="center"/>
            </w:pPr>
            <w:r>
              <w:rPr>
                <w:lang w:bidi="ar"/>
              </w:rPr>
              <w:t>2</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14:paraId="1C56A2F8">
            <w:pPr>
              <w:spacing w:line="240" w:lineRule="auto"/>
              <w:jc w:val="center"/>
            </w:pPr>
            <w:r>
              <w:rPr>
                <w:lang w:bidi="ar"/>
              </w:rPr>
              <w:t>省级</w:t>
            </w:r>
          </w:p>
        </w:tc>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14:paraId="42B6D265">
            <w:pPr>
              <w:spacing w:line="240" w:lineRule="auto"/>
              <w:jc w:val="center"/>
            </w:pPr>
          </w:p>
        </w:tc>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14:paraId="7AB23F69">
            <w:pPr>
              <w:spacing w:line="240" w:lineRule="auto"/>
              <w:jc w:val="center"/>
            </w:pPr>
            <w:r>
              <w:rPr>
                <w:lang w:bidi="ar"/>
              </w:rPr>
              <w:t>40万</w:t>
            </w:r>
            <w:r>
              <w:rPr>
                <w:rFonts w:hint="eastAsia"/>
                <w:lang w:bidi="ar"/>
              </w:rPr>
              <w:t>元</w:t>
            </w:r>
            <w:r>
              <w:rPr>
                <w:lang w:bidi="ar"/>
              </w:rPr>
              <w:t>/个</w:t>
            </w:r>
          </w:p>
        </w:tc>
        <w:tc>
          <w:tcPr>
            <w:tcW w:w="2222" w:type="dxa"/>
            <w:tcBorders>
              <w:top w:val="single" w:color="auto" w:sz="4" w:space="0"/>
              <w:left w:val="single" w:color="auto" w:sz="4" w:space="0"/>
              <w:bottom w:val="single" w:color="auto" w:sz="4" w:space="0"/>
              <w:right w:val="single" w:color="auto" w:sz="4" w:space="0"/>
            </w:tcBorders>
            <w:shd w:val="clear" w:color="auto" w:fill="auto"/>
            <w:vAlign w:val="center"/>
          </w:tcPr>
          <w:p w14:paraId="23378D5E">
            <w:pPr>
              <w:spacing w:line="240" w:lineRule="auto"/>
              <w:jc w:val="center"/>
            </w:pPr>
            <w:r>
              <w:rPr>
                <w:lang w:bidi="ar"/>
              </w:rPr>
              <w:t>省级行政机关或协会</w:t>
            </w:r>
          </w:p>
        </w:tc>
      </w:tr>
      <w:tr w14:paraId="71923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14:paraId="4B8BF8DD">
            <w:pPr>
              <w:spacing w:line="240" w:lineRule="auto"/>
              <w:jc w:val="center"/>
            </w:pPr>
            <w:r>
              <w:rPr>
                <w:lang w:bidi="ar"/>
              </w:rPr>
              <w:t>3</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14:paraId="53D71990">
            <w:pPr>
              <w:spacing w:line="240" w:lineRule="auto"/>
              <w:jc w:val="center"/>
            </w:pPr>
            <w:r>
              <w:rPr>
                <w:lang w:bidi="ar"/>
              </w:rPr>
              <w:t>市级</w:t>
            </w:r>
          </w:p>
        </w:tc>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14:paraId="7DFC9D00">
            <w:pPr>
              <w:spacing w:line="240" w:lineRule="auto"/>
              <w:jc w:val="center"/>
            </w:pPr>
          </w:p>
        </w:tc>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14:paraId="5F1FF439">
            <w:pPr>
              <w:spacing w:line="240" w:lineRule="auto"/>
              <w:jc w:val="center"/>
            </w:pPr>
            <w:r>
              <w:rPr>
                <w:lang w:bidi="ar"/>
              </w:rPr>
              <w:t>30万</w:t>
            </w:r>
            <w:r>
              <w:rPr>
                <w:rFonts w:hint="eastAsia"/>
                <w:lang w:bidi="ar"/>
              </w:rPr>
              <w:t>元</w:t>
            </w:r>
            <w:r>
              <w:rPr>
                <w:lang w:bidi="ar"/>
              </w:rPr>
              <w:t>/个</w:t>
            </w:r>
          </w:p>
        </w:tc>
        <w:tc>
          <w:tcPr>
            <w:tcW w:w="2222" w:type="dxa"/>
            <w:tcBorders>
              <w:top w:val="single" w:color="auto" w:sz="4" w:space="0"/>
              <w:left w:val="single" w:color="auto" w:sz="4" w:space="0"/>
              <w:bottom w:val="single" w:color="auto" w:sz="4" w:space="0"/>
              <w:right w:val="single" w:color="auto" w:sz="4" w:space="0"/>
            </w:tcBorders>
            <w:shd w:val="clear" w:color="auto" w:fill="auto"/>
            <w:vAlign w:val="center"/>
          </w:tcPr>
          <w:p w14:paraId="67E905D9">
            <w:pPr>
              <w:spacing w:line="240" w:lineRule="auto"/>
              <w:jc w:val="center"/>
            </w:pPr>
            <w:r>
              <w:rPr>
                <w:lang w:bidi="ar"/>
              </w:rPr>
              <w:t>市级行政机关或协会</w:t>
            </w:r>
          </w:p>
        </w:tc>
      </w:tr>
      <w:tr w14:paraId="741D9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14:paraId="11A8BABC">
            <w:pPr>
              <w:spacing w:line="240" w:lineRule="auto"/>
              <w:jc w:val="center"/>
            </w:pPr>
            <w:r>
              <w:rPr>
                <w:lang w:bidi="ar"/>
              </w:rPr>
              <w:t>4</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14:paraId="11107F1D">
            <w:pPr>
              <w:spacing w:line="240" w:lineRule="auto"/>
              <w:jc w:val="center"/>
            </w:pPr>
            <w:r>
              <w:rPr>
                <w:lang w:bidi="ar"/>
              </w:rPr>
              <w:t>专利</w:t>
            </w:r>
          </w:p>
        </w:tc>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14:paraId="40E93395">
            <w:pPr>
              <w:spacing w:line="240" w:lineRule="auto"/>
              <w:jc w:val="center"/>
            </w:pPr>
          </w:p>
        </w:tc>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14:paraId="4D6CAFDF">
            <w:pPr>
              <w:spacing w:line="240" w:lineRule="auto"/>
              <w:jc w:val="center"/>
            </w:pPr>
            <w:r>
              <w:rPr>
                <w:rFonts w:hint="eastAsia"/>
                <w:lang w:bidi="ar"/>
              </w:rPr>
              <w:t>2</w:t>
            </w:r>
            <w:r>
              <w:rPr>
                <w:lang w:bidi="ar"/>
              </w:rPr>
              <w:t>0万</w:t>
            </w:r>
            <w:r>
              <w:rPr>
                <w:rFonts w:hint="eastAsia"/>
                <w:lang w:bidi="ar"/>
              </w:rPr>
              <w:t>元</w:t>
            </w:r>
            <w:r>
              <w:rPr>
                <w:lang w:bidi="ar"/>
              </w:rPr>
              <w:t>/个</w:t>
            </w:r>
          </w:p>
        </w:tc>
        <w:tc>
          <w:tcPr>
            <w:tcW w:w="2222" w:type="dxa"/>
            <w:tcBorders>
              <w:top w:val="single" w:color="auto" w:sz="4" w:space="0"/>
              <w:left w:val="single" w:color="auto" w:sz="4" w:space="0"/>
              <w:bottom w:val="single" w:color="auto" w:sz="4" w:space="0"/>
              <w:right w:val="single" w:color="auto" w:sz="4" w:space="0"/>
            </w:tcBorders>
            <w:shd w:val="clear" w:color="auto" w:fill="auto"/>
            <w:vAlign w:val="center"/>
          </w:tcPr>
          <w:p w14:paraId="5DA3E88F">
            <w:pPr>
              <w:spacing w:line="240" w:lineRule="auto"/>
              <w:jc w:val="center"/>
            </w:pPr>
            <w:r>
              <w:rPr>
                <w:lang w:bidi="ar"/>
              </w:rPr>
              <w:t>发明和实用新型</w:t>
            </w:r>
          </w:p>
        </w:tc>
      </w:tr>
      <w:tr w14:paraId="51A4C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14:paraId="2ED136A8">
            <w:pPr>
              <w:spacing w:line="240" w:lineRule="auto"/>
              <w:jc w:val="center"/>
              <w:rPr>
                <w:lang w:bidi="ar"/>
              </w:rPr>
            </w:pPr>
            <w:r>
              <w:rPr>
                <w:lang w:bidi="ar"/>
              </w:rPr>
              <w:t>5</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14:paraId="2B2AA014">
            <w:pPr>
              <w:spacing w:line="240" w:lineRule="auto"/>
              <w:jc w:val="center"/>
              <w:rPr>
                <w:lang w:bidi="ar"/>
              </w:rPr>
            </w:pPr>
            <w:r>
              <w:rPr>
                <w:lang w:bidi="ar"/>
              </w:rPr>
              <w:t>专著（含标准）</w:t>
            </w:r>
          </w:p>
        </w:tc>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14:paraId="1D4BD8F6">
            <w:pPr>
              <w:spacing w:line="240" w:lineRule="auto"/>
              <w:jc w:val="center"/>
            </w:pPr>
          </w:p>
        </w:tc>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14:paraId="01CF29F7">
            <w:pPr>
              <w:spacing w:line="240" w:lineRule="auto"/>
              <w:jc w:val="center"/>
              <w:rPr>
                <w:lang w:bidi="ar"/>
              </w:rPr>
            </w:pPr>
            <w:r>
              <w:rPr>
                <w:rFonts w:hint="eastAsia"/>
                <w:lang w:bidi="ar"/>
              </w:rPr>
              <w:t>2</w:t>
            </w:r>
            <w:r>
              <w:rPr>
                <w:lang w:bidi="ar"/>
              </w:rPr>
              <w:t>0万</w:t>
            </w:r>
            <w:r>
              <w:rPr>
                <w:rFonts w:hint="eastAsia"/>
                <w:lang w:bidi="ar"/>
              </w:rPr>
              <w:t>元</w:t>
            </w:r>
            <w:r>
              <w:rPr>
                <w:lang w:bidi="ar"/>
              </w:rPr>
              <w:t>/个</w:t>
            </w:r>
          </w:p>
        </w:tc>
        <w:tc>
          <w:tcPr>
            <w:tcW w:w="2222" w:type="dxa"/>
            <w:tcBorders>
              <w:top w:val="single" w:color="auto" w:sz="4" w:space="0"/>
              <w:left w:val="single" w:color="auto" w:sz="4" w:space="0"/>
              <w:bottom w:val="single" w:color="auto" w:sz="4" w:space="0"/>
              <w:right w:val="single" w:color="auto" w:sz="4" w:space="0"/>
            </w:tcBorders>
            <w:shd w:val="clear" w:color="auto" w:fill="auto"/>
            <w:vAlign w:val="center"/>
          </w:tcPr>
          <w:p w14:paraId="03899EFC">
            <w:pPr>
              <w:spacing w:line="240" w:lineRule="auto"/>
              <w:jc w:val="center"/>
              <w:rPr>
                <w:lang w:bidi="ar"/>
              </w:rPr>
            </w:pPr>
            <w:r>
              <w:rPr>
                <w:lang w:bidi="ar"/>
              </w:rPr>
              <w:t>专著、刊物或标准</w:t>
            </w:r>
          </w:p>
        </w:tc>
      </w:tr>
      <w:tr w14:paraId="134B7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14:paraId="39EBB870">
            <w:pPr>
              <w:spacing w:line="240" w:lineRule="auto"/>
              <w:jc w:val="center"/>
              <w:rPr>
                <w:lang w:bidi="ar"/>
              </w:rPr>
            </w:pPr>
            <w:r>
              <w:rPr>
                <w:lang w:bidi="ar"/>
              </w:rPr>
              <w:t>6</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14:paraId="230F646D">
            <w:pPr>
              <w:spacing w:line="240" w:lineRule="auto"/>
              <w:jc w:val="center"/>
              <w:rPr>
                <w:lang w:bidi="ar"/>
              </w:rPr>
            </w:pPr>
            <w:r>
              <w:rPr>
                <w:lang w:bidi="ar"/>
              </w:rPr>
              <w:t>工法</w:t>
            </w:r>
          </w:p>
        </w:tc>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14:paraId="208C64DE">
            <w:pPr>
              <w:spacing w:line="240" w:lineRule="auto"/>
              <w:jc w:val="center"/>
            </w:pPr>
          </w:p>
        </w:tc>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14:paraId="45066620">
            <w:pPr>
              <w:spacing w:line="240" w:lineRule="auto"/>
              <w:jc w:val="center"/>
              <w:rPr>
                <w:lang w:bidi="ar"/>
              </w:rPr>
            </w:pPr>
            <w:r>
              <w:rPr>
                <w:rFonts w:hint="eastAsia"/>
                <w:lang w:bidi="ar"/>
              </w:rPr>
              <w:t>2</w:t>
            </w:r>
            <w:r>
              <w:rPr>
                <w:lang w:bidi="ar"/>
              </w:rPr>
              <w:t>0万</w:t>
            </w:r>
            <w:r>
              <w:rPr>
                <w:rFonts w:hint="eastAsia"/>
                <w:lang w:bidi="ar"/>
              </w:rPr>
              <w:t>元</w:t>
            </w:r>
            <w:r>
              <w:rPr>
                <w:lang w:bidi="ar"/>
              </w:rPr>
              <w:t>/个</w:t>
            </w:r>
          </w:p>
        </w:tc>
        <w:tc>
          <w:tcPr>
            <w:tcW w:w="2222" w:type="dxa"/>
            <w:tcBorders>
              <w:top w:val="single" w:color="auto" w:sz="4" w:space="0"/>
              <w:left w:val="single" w:color="auto" w:sz="4" w:space="0"/>
              <w:bottom w:val="single" w:color="auto" w:sz="4" w:space="0"/>
              <w:right w:val="single" w:color="auto" w:sz="4" w:space="0"/>
            </w:tcBorders>
            <w:shd w:val="clear" w:color="auto" w:fill="auto"/>
            <w:vAlign w:val="center"/>
          </w:tcPr>
          <w:p w14:paraId="2188AC6C">
            <w:pPr>
              <w:spacing w:line="240" w:lineRule="auto"/>
              <w:jc w:val="center"/>
              <w:rPr>
                <w:lang w:bidi="ar"/>
              </w:rPr>
            </w:pPr>
            <w:r>
              <w:rPr>
                <w:lang w:bidi="ar"/>
              </w:rPr>
              <w:t>国家、省市、行业协会</w:t>
            </w:r>
          </w:p>
        </w:tc>
      </w:tr>
      <w:tr w14:paraId="04472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14:paraId="51966E96">
            <w:pPr>
              <w:spacing w:line="240" w:lineRule="auto"/>
              <w:jc w:val="center"/>
            </w:pPr>
            <w:r>
              <w:rPr>
                <w:lang w:bidi="ar"/>
              </w:rPr>
              <w:t>7</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14:paraId="131D41DE">
            <w:pPr>
              <w:spacing w:line="240" w:lineRule="auto"/>
              <w:jc w:val="center"/>
            </w:pPr>
            <w:r>
              <w:rPr>
                <w:lang w:bidi="ar"/>
              </w:rPr>
              <w:t>论文</w:t>
            </w:r>
          </w:p>
        </w:tc>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14:paraId="64749F2A">
            <w:pPr>
              <w:spacing w:line="240" w:lineRule="auto"/>
              <w:jc w:val="center"/>
            </w:pPr>
          </w:p>
        </w:tc>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14:paraId="690AECF7">
            <w:pPr>
              <w:spacing w:line="240" w:lineRule="auto"/>
              <w:jc w:val="center"/>
            </w:pPr>
            <w:r>
              <w:rPr>
                <w:rFonts w:hint="eastAsia"/>
                <w:lang w:bidi="ar"/>
              </w:rPr>
              <w:t>5</w:t>
            </w:r>
            <w:r>
              <w:rPr>
                <w:lang w:bidi="ar"/>
              </w:rPr>
              <w:t>万</w:t>
            </w:r>
            <w:r>
              <w:rPr>
                <w:rFonts w:hint="eastAsia"/>
                <w:lang w:bidi="ar"/>
              </w:rPr>
              <w:t>元</w:t>
            </w:r>
            <w:r>
              <w:rPr>
                <w:lang w:bidi="ar"/>
              </w:rPr>
              <w:t>/个</w:t>
            </w:r>
          </w:p>
        </w:tc>
        <w:tc>
          <w:tcPr>
            <w:tcW w:w="2222" w:type="dxa"/>
            <w:tcBorders>
              <w:top w:val="single" w:color="auto" w:sz="4" w:space="0"/>
              <w:left w:val="single" w:color="auto" w:sz="4" w:space="0"/>
              <w:bottom w:val="single" w:color="auto" w:sz="4" w:space="0"/>
              <w:right w:val="single" w:color="auto" w:sz="4" w:space="0"/>
            </w:tcBorders>
            <w:shd w:val="clear" w:color="auto" w:fill="auto"/>
            <w:vAlign w:val="center"/>
          </w:tcPr>
          <w:p w14:paraId="6331B059">
            <w:pPr>
              <w:spacing w:line="240" w:lineRule="auto"/>
              <w:jc w:val="center"/>
            </w:pPr>
            <w:r>
              <w:rPr>
                <w:rFonts w:hint="eastAsia" w:cs="宋体"/>
                <w:szCs w:val="21"/>
                <w:lang w:bidi="ar"/>
              </w:rPr>
              <w:t>国家核心期刊</w:t>
            </w:r>
          </w:p>
        </w:tc>
      </w:tr>
    </w:tbl>
    <w:p w14:paraId="37B2A945">
      <w:pPr>
        <w:spacing w:line="400" w:lineRule="exact"/>
        <w:ind w:firstLine="3570" w:firstLineChars="1700"/>
        <w:rPr>
          <w:rFonts w:hint="eastAsia" w:ascii="宋体" w:hAnsi="宋体"/>
          <w:szCs w:val="21"/>
        </w:rPr>
      </w:pPr>
    </w:p>
    <w:p w14:paraId="5C148917">
      <w:pPr>
        <w:spacing w:line="400" w:lineRule="exact"/>
        <w:ind w:firstLine="3570" w:firstLineChars="1700"/>
        <w:rPr>
          <w:rFonts w:hint="eastAsia" w:ascii="宋体" w:hAnsi="宋体"/>
          <w:szCs w:val="21"/>
        </w:rPr>
      </w:pPr>
    </w:p>
    <w:p w14:paraId="1ADC2D12">
      <w:pPr>
        <w:spacing w:line="400" w:lineRule="exact"/>
        <w:ind w:firstLine="3570" w:firstLineChars="1700"/>
        <w:rPr>
          <w:rFonts w:hint="eastAsia" w:ascii="宋体" w:hAnsi="宋体"/>
          <w:szCs w:val="21"/>
        </w:rPr>
      </w:pPr>
      <w:r>
        <w:rPr>
          <w:rFonts w:hint="eastAsia" w:ascii="宋体" w:hAnsi="宋体"/>
          <w:szCs w:val="21"/>
        </w:rPr>
        <w:t>投标人：（盖章）</w:t>
      </w:r>
    </w:p>
    <w:p w14:paraId="0BB9CCBB">
      <w:pPr>
        <w:spacing w:line="400" w:lineRule="exact"/>
        <w:rPr>
          <w:rFonts w:hint="eastAsia" w:ascii="宋体" w:hAnsi="宋体"/>
          <w:szCs w:val="21"/>
        </w:rPr>
      </w:pPr>
      <w:r>
        <w:rPr>
          <w:rFonts w:hint="eastAsia" w:ascii="宋体" w:hAnsi="宋体"/>
          <w:szCs w:val="21"/>
        </w:rPr>
        <w:t xml:space="preserve">                              </w:t>
      </w:r>
    </w:p>
    <w:p w14:paraId="71EFD675">
      <w:pPr>
        <w:spacing w:line="400" w:lineRule="exact"/>
        <w:ind w:firstLine="3570" w:firstLineChars="1700"/>
        <w:rPr>
          <w:rFonts w:hint="eastAsia" w:ascii="宋体" w:hAnsi="宋体"/>
          <w:szCs w:val="21"/>
        </w:rPr>
      </w:pPr>
      <w:r>
        <w:rPr>
          <w:rFonts w:hint="eastAsia" w:ascii="宋体" w:hAnsi="宋体"/>
          <w:szCs w:val="21"/>
        </w:rPr>
        <w:t>法定代表人：（签字或盖章）</w:t>
      </w:r>
    </w:p>
    <w:p w14:paraId="19032D02">
      <w:pPr>
        <w:pStyle w:val="2"/>
      </w:pPr>
    </w:p>
    <w:p w14:paraId="29E26BC9">
      <w:pPr>
        <w:spacing w:line="400" w:lineRule="exact"/>
        <w:ind w:firstLine="3570" w:firstLineChars="1700"/>
        <w:rPr>
          <w:rFonts w:hint="eastAsia" w:ascii="宋体" w:hAnsi="宋体"/>
          <w:szCs w:val="21"/>
        </w:rPr>
      </w:pPr>
      <w:r>
        <w:rPr>
          <w:rFonts w:hint="eastAsia" w:ascii="宋体" w:hAnsi="宋体"/>
          <w:szCs w:val="21"/>
        </w:rPr>
        <w:t xml:space="preserve">授权代理人：（签字或盖章）  </w:t>
      </w:r>
    </w:p>
    <w:p w14:paraId="6E4DD17D">
      <w:pPr>
        <w:spacing w:line="400" w:lineRule="exact"/>
        <w:ind w:firstLine="3570" w:firstLineChars="1700"/>
        <w:rPr>
          <w:rFonts w:hint="eastAsia" w:ascii="宋体" w:hAnsi="宋体"/>
          <w:szCs w:val="21"/>
        </w:rPr>
      </w:pPr>
      <w:r>
        <w:rPr>
          <w:rFonts w:hint="eastAsia" w:ascii="宋体" w:hAnsi="宋体"/>
          <w:szCs w:val="21"/>
        </w:rPr>
        <w:t xml:space="preserve">                             </w:t>
      </w:r>
    </w:p>
    <w:p w14:paraId="3A6A8F96">
      <w:pPr>
        <w:spacing w:line="400" w:lineRule="exact"/>
        <w:ind w:firstLine="3570" w:firstLineChars="1700"/>
        <w:outlineLvl w:val="0"/>
        <w:rPr>
          <w:rFonts w:hint="eastAsia" w:ascii="宋体" w:hAnsi="宋体"/>
          <w:b/>
          <w:sz w:val="28"/>
          <w:szCs w:val="28"/>
        </w:rPr>
      </w:pPr>
      <w:r>
        <w:rPr>
          <w:rFonts w:hint="eastAsia" w:ascii="宋体" w:hAnsi="宋体"/>
          <w:szCs w:val="21"/>
        </w:rPr>
        <w:t>日   期：     年    月     日</w:t>
      </w:r>
    </w:p>
    <w:p w14:paraId="25134BFB">
      <w:pPr>
        <w:spacing w:line="360" w:lineRule="auto"/>
        <w:jc w:val="center"/>
        <w:rPr>
          <w:rFonts w:hint="eastAsia" w:ascii="宋体" w:hAnsi="宋体"/>
          <w:sz w:val="24"/>
        </w:rPr>
      </w:pPr>
    </w:p>
    <w:p w14:paraId="70569188">
      <w:pPr>
        <w:rPr>
          <w:rFonts w:hint="eastAsia" w:ascii="宋体" w:hAnsi="宋体"/>
          <w:b/>
          <w:szCs w:val="21"/>
        </w:rPr>
      </w:pPr>
      <w:r>
        <w:rPr>
          <w:rFonts w:hint="eastAsia" w:ascii="宋体" w:hAnsi="宋体"/>
          <w:b/>
          <w:szCs w:val="21"/>
        </w:rPr>
        <w:br w:type="page"/>
      </w:r>
    </w:p>
    <w:p w14:paraId="4419F4D5">
      <w:pPr>
        <w:tabs>
          <w:tab w:val="left" w:pos="720"/>
          <w:tab w:val="left" w:pos="3690"/>
        </w:tabs>
        <w:snapToGrid w:val="0"/>
        <w:spacing w:line="400" w:lineRule="exact"/>
        <w:rPr>
          <w:rFonts w:hint="eastAsia" w:ascii="宋体" w:hAnsi="宋体"/>
          <w:b/>
          <w:szCs w:val="21"/>
        </w:rPr>
      </w:pPr>
      <w:r>
        <w:rPr>
          <w:rFonts w:hint="eastAsia" w:ascii="宋体" w:hAnsi="宋体"/>
          <w:b/>
          <w:szCs w:val="21"/>
        </w:rPr>
        <w:t>格式十四</w:t>
      </w:r>
    </w:p>
    <w:p w14:paraId="32D274E8">
      <w:pPr>
        <w:tabs>
          <w:tab w:val="left" w:pos="720"/>
        </w:tabs>
        <w:snapToGrid w:val="0"/>
        <w:spacing w:line="400" w:lineRule="exact"/>
        <w:jc w:val="center"/>
        <w:rPr>
          <w:rFonts w:hint="eastAsia" w:ascii="宋体" w:hAnsi="宋体"/>
          <w:b/>
          <w:szCs w:val="21"/>
        </w:rPr>
      </w:pPr>
    </w:p>
    <w:p w14:paraId="4EDBC6D7">
      <w:pPr>
        <w:tabs>
          <w:tab w:val="left" w:pos="720"/>
        </w:tabs>
        <w:snapToGrid w:val="0"/>
        <w:spacing w:line="400" w:lineRule="exact"/>
        <w:jc w:val="center"/>
        <w:rPr>
          <w:rFonts w:hint="eastAsia" w:ascii="宋体" w:hAnsi="宋体"/>
          <w:b/>
          <w:szCs w:val="21"/>
        </w:rPr>
      </w:pPr>
    </w:p>
    <w:p w14:paraId="606808C9">
      <w:pPr>
        <w:tabs>
          <w:tab w:val="left" w:pos="720"/>
        </w:tabs>
        <w:snapToGrid w:val="0"/>
        <w:spacing w:line="400" w:lineRule="exact"/>
        <w:jc w:val="center"/>
        <w:rPr>
          <w:rFonts w:hint="eastAsia" w:ascii="宋体" w:hAnsi="宋体"/>
          <w:b/>
          <w:sz w:val="28"/>
          <w:szCs w:val="28"/>
        </w:rPr>
      </w:pPr>
      <w:r>
        <w:rPr>
          <w:rFonts w:hint="eastAsia" w:ascii="宋体" w:hAnsi="宋体"/>
          <w:b/>
          <w:sz w:val="28"/>
          <w:szCs w:val="28"/>
        </w:rPr>
        <w:t>参与编制技术标投标文件人员名单</w:t>
      </w:r>
    </w:p>
    <w:p w14:paraId="1225E954">
      <w:pPr>
        <w:tabs>
          <w:tab w:val="left" w:pos="720"/>
        </w:tabs>
        <w:snapToGrid w:val="0"/>
        <w:spacing w:line="400" w:lineRule="exact"/>
        <w:jc w:val="center"/>
        <w:rPr>
          <w:rFonts w:hint="eastAsia" w:ascii="宋体" w:hAnsi="宋体"/>
          <w:b/>
          <w:szCs w:val="21"/>
        </w:rPr>
      </w:pPr>
    </w:p>
    <w:p w14:paraId="5374FAFB">
      <w:pPr>
        <w:tabs>
          <w:tab w:val="left" w:pos="720"/>
        </w:tabs>
        <w:snapToGrid w:val="0"/>
        <w:spacing w:line="400" w:lineRule="exact"/>
        <w:jc w:val="center"/>
        <w:rPr>
          <w:rFonts w:hint="eastAsia" w:ascii="宋体" w:hAnsi="宋体"/>
          <w:b/>
          <w:szCs w:val="21"/>
        </w:rPr>
      </w:pP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330"/>
        <w:gridCol w:w="2442"/>
        <w:gridCol w:w="2341"/>
        <w:gridCol w:w="1836"/>
      </w:tblGrid>
      <w:tr w14:paraId="6299E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179" w:type="dxa"/>
            <w:gridSpan w:val="5"/>
            <w:vAlign w:val="center"/>
          </w:tcPr>
          <w:p w14:paraId="49CD4341">
            <w:pPr>
              <w:tabs>
                <w:tab w:val="left" w:pos="720"/>
              </w:tabs>
              <w:snapToGrid w:val="0"/>
              <w:spacing w:line="400" w:lineRule="exact"/>
              <w:jc w:val="center"/>
              <w:rPr>
                <w:rFonts w:hint="eastAsia" w:ascii="宋体" w:hAnsi="宋体"/>
                <w:b/>
                <w:szCs w:val="21"/>
              </w:rPr>
            </w:pPr>
            <w:r>
              <w:rPr>
                <w:rFonts w:hint="eastAsia" w:ascii="宋体" w:hAnsi="宋体"/>
                <w:b/>
                <w:szCs w:val="21"/>
              </w:rPr>
              <w:t>投标单位名称</w:t>
            </w:r>
          </w:p>
        </w:tc>
      </w:tr>
      <w:tr w14:paraId="26990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30" w:type="dxa"/>
            <w:vAlign w:val="center"/>
          </w:tcPr>
          <w:p w14:paraId="45387701">
            <w:pPr>
              <w:tabs>
                <w:tab w:val="left" w:pos="720"/>
              </w:tabs>
              <w:snapToGrid w:val="0"/>
              <w:spacing w:line="400" w:lineRule="exact"/>
              <w:jc w:val="center"/>
              <w:rPr>
                <w:rFonts w:hint="eastAsia" w:ascii="宋体" w:hAnsi="宋体"/>
                <w:b/>
                <w:szCs w:val="21"/>
              </w:rPr>
            </w:pPr>
            <w:r>
              <w:rPr>
                <w:rFonts w:hint="eastAsia" w:ascii="宋体" w:hAnsi="宋体"/>
                <w:b/>
                <w:szCs w:val="21"/>
              </w:rPr>
              <w:t>姓名</w:t>
            </w:r>
          </w:p>
        </w:tc>
        <w:tc>
          <w:tcPr>
            <w:tcW w:w="1330" w:type="dxa"/>
            <w:vAlign w:val="center"/>
          </w:tcPr>
          <w:p w14:paraId="223A391B">
            <w:pPr>
              <w:tabs>
                <w:tab w:val="left" w:pos="720"/>
              </w:tabs>
              <w:snapToGrid w:val="0"/>
              <w:spacing w:line="400" w:lineRule="exact"/>
              <w:jc w:val="center"/>
              <w:rPr>
                <w:rFonts w:hint="eastAsia" w:ascii="宋体" w:hAnsi="宋体"/>
                <w:b/>
                <w:szCs w:val="21"/>
              </w:rPr>
            </w:pPr>
            <w:r>
              <w:rPr>
                <w:rFonts w:hint="eastAsia" w:ascii="宋体" w:hAnsi="宋体"/>
                <w:b/>
                <w:szCs w:val="21"/>
              </w:rPr>
              <w:t>职务</w:t>
            </w:r>
          </w:p>
        </w:tc>
        <w:tc>
          <w:tcPr>
            <w:tcW w:w="2442" w:type="dxa"/>
            <w:vAlign w:val="center"/>
          </w:tcPr>
          <w:p w14:paraId="2EAD8F2F">
            <w:pPr>
              <w:tabs>
                <w:tab w:val="left" w:pos="720"/>
              </w:tabs>
              <w:snapToGrid w:val="0"/>
              <w:spacing w:line="400" w:lineRule="exact"/>
              <w:jc w:val="center"/>
              <w:rPr>
                <w:rFonts w:hint="eastAsia" w:ascii="宋体" w:hAnsi="宋体"/>
                <w:b/>
                <w:szCs w:val="21"/>
              </w:rPr>
            </w:pPr>
            <w:r>
              <w:rPr>
                <w:rFonts w:hint="eastAsia" w:ascii="宋体" w:hAnsi="宋体"/>
                <w:b/>
                <w:szCs w:val="21"/>
              </w:rPr>
              <w:t>所承担工作</w:t>
            </w:r>
          </w:p>
        </w:tc>
        <w:tc>
          <w:tcPr>
            <w:tcW w:w="2341" w:type="dxa"/>
            <w:vAlign w:val="center"/>
          </w:tcPr>
          <w:p w14:paraId="535AD7C3">
            <w:pPr>
              <w:tabs>
                <w:tab w:val="left" w:pos="720"/>
              </w:tabs>
              <w:snapToGrid w:val="0"/>
              <w:spacing w:line="400" w:lineRule="exact"/>
              <w:jc w:val="center"/>
              <w:rPr>
                <w:rFonts w:hint="eastAsia" w:ascii="宋体" w:hAnsi="宋体"/>
                <w:b/>
                <w:szCs w:val="21"/>
              </w:rPr>
            </w:pPr>
            <w:r>
              <w:rPr>
                <w:rFonts w:hint="eastAsia" w:ascii="宋体" w:hAnsi="宋体"/>
                <w:b/>
                <w:szCs w:val="21"/>
              </w:rPr>
              <w:t>身份证号码</w:t>
            </w:r>
          </w:p>
        </w:tc>
        <w:tc>
          <w:tcPr>
            <w:tcW w:w="1836" w:type="dxa"/>
            <w:vAlign w:val="center"/>
          </w:tcPr>
          <w:p w14:paraId="5F143DF0">
            <w:pPr>
              <w:tabs>
                <w:tab w:val="left" w:pos="720"/>
              </w:tabs>
              <w:snapToGrid w:val="0"/>
              <w:spacing w:line="400" w:lineRule="exact"/>
              <w:jc w:val="center"/>
              <w:rPr>
                <w:rFonts w:hint="eastAsia" w:ascii="宋体" w:hAnsi="宋体"/>
                <w:b/>
                <w:szCs w:val="21"/>
              </w:rPr>
            </w:pPr>
            <w:r>
              <w:rPr>
                <w:rFonts w:hint="eastAsia" w:ascii="宋体" w:hAnsi="宋体"/>
                <w:b/>
                <w:szCs w:val="21"/>
              </w:rPr>
              <w:t>本人签名栏</w:t>
            </w:r>
          </w:p>
        </w:tc>
      </w:tr>
      <w:tr w14:paraId="35FA3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30" w:type="dxa"/>
            <w:vAlign w:val="center"/>
          </w:tcPr>
          <w:p w14:paraId="56E7A2C4">
            <w:pPr>
              <w:tabs>
                <w:tab w:val="left" w:pos="720"/>
              </w:tabs>
              <w:snapToGrid w:val="0"/>
              <w:spacing w:line="400" w:lineRule="exact"/>
              <w:jc w:val="center"/>
              <w:rPr>
                <w:rFonts w:hint="eastAsia" w:ascii="宋体" w:hAnsi="宋体"/>
                <w:sz w:val="24"/>
              </w:rPr>
            </w:pPr>
          </w:p>
        </w:tc>
        <w:tc>
          <w:tcPr>
            <w:tcW w:w="1330" w:type="dxa"/>
            <w:vAlign w:val="center"/>
          </w:tcPr>
          <w:p w14:paraId="0F5C0C01">
            <w:pPr>
              <w:tabs>
                <w:tab w:val="left" w:pos="720"/>
              </w:tabs>
              <w:snapToGrid w:val="0"/>
              <w:spacing w:line="400" w:lineRule="exact"/>
              <w:jc w:val="center"/>
              <w:rPr>
                <w:rFonts w:hint="eastAsia" w:ascii="宋体" w:hAnsi="宋体"/>
                <w:sz w:val="24"/>
              </w:rPr>
            </w:pPr>
          </w:p>
        </w:tc>
        <w:tc>
          <w:tcPr>
            <w:tcW w:w="2442" w:type="dxa"/>
            <w:vAlign w:val="center"/>
          </w:tcPr>
          <w:p w14:paraId="59452AD3">
            <w:pPr>
              <w:tabs>
                <w:tab w:val="left" w:pos="720"/>
              </w:tabs>
              <w:snapToGrid w:val="0"/>
              <w:spacing w:line="400" w:lineRule="exact"/>
              <w:jc w:val="center"/>
              <w:rPr>
                <w:rFonts w:hint="eastAsia" w:ascii="宋体" w:hAnsi="宋体"/>
                <w:sz w:val="24"/>
              </w:rPr>
            </w:pPr>
          </w:p>
        </w:tc>
        <w:tc>
          <w:tcPr>
            <w:tcW w:w="2341" w:type="dxa"/>
            <w:vAlign w:val="center"/>
          </w:tcPr>
          <w:p w14:paraId="4D88BDCA">
            <w:pPr>
              <w:tabs>
                <w:tab w:val="left" w:pos="720"/>
              </w:tabs>
              <w:snapToGrid w:val="0"/>
              <w:spacing w:line="400" w:lineRule="exact"/>
              <w:jc w:val="center"/>
              <w:rPr>
                <w:rFonts w:hint="eastAsia" w:ascii="宋体" w:hAnsi="宋体"/>
                <w:sz w:val="24"/>
              </w:rPr>
            </w:pPr>
          </w:p>
        </w:tc>
        <w:tc>
          <w:tcPr>
            <w:tcW w:w="1836" w:type="dxa"/>
            <w:vAlign w:val="center"/>
          </w:tcPr>
          <w:p w14:paraId="11E5BFC2">
            <w:pPr>
              <w:tabs>
                <w:tab w:val="left" w:pos="720"/>
              </w:tabs>
              <w:snapToGrid w:val="0"/>
              <w:spacing w:line="400" w:lineRule="exact"/>
              <w:jc w:val="center"/>
              <w:rPr>
                <w:rFonts w:hint="eastAsia" w:ascii="宋体" w:hAnsi="宋体"/>
                <w:sz w:val="24"/>
              </w:rPr>
            </w:pPr>
          </w:p>
        </w:tc>
      </w:tr>
      <w:tr w14:paraId="32B4B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30" w:type="dxa"/>
            <w:vAlign w:val="center"/>
          </w:tcPr>
          <w:p w14:paraId="5A8318FB">
            <w:pPr>
              <w:tabs>
                <w:tab w:val="left" w:pos="720"/>
              </w:tabs>
              <w:snapToGrid w:val="0"/>
              <w:spacing w:line="400" w:lineRule="exact"/>
              <w:jc w:val="center"/>
              <w:rPr>
                <w:rFonts w:hint="eastAsia" w:ascii="宋体" w:hAnsi="宋体"/>
                <w:sz w:val="24"/>
              </w:rPr>
            </w:pPr>
          </w:p>
        </w:tc>
        <w:tc>
          <w:tcPr>
            <w:tcW w:w="1330" w:type="dxa"/>
            <w:vAlign w:val="center"/>
          </w:tcPr>
          <w:p w14:paraId="726245CC">
            <w:pPr>
              <w:tabs>
                <w:tab w:val="left" w:pos="720"/>
              </w:tabs>
              <w:snapToGrid w:val="0"/>
              <w:spacing w:line="400" w:lineRule="exact"/>
              <w:jc w:val="center"/>
              <w:rPr>
                <w:rFonts w:hint="eastAsia" w:ascii="宋体" w:hAnsi="宋体"/>
                <w:sz w:val="24"/>
              </w:rPr>
            </w:pPr>
          </w:p>
        </w:tc>
        <w:tc>
          <w:tcPr>
            <w:tcW w:w="2442" w:type="dxa"/>
            <w:vAlign w:val="center"/>
          </w:tcPr>
          <w:p w14:paraId="3F1CA389">
            <w:pPr>
              <w:tabs>
                <w:tab w:val="left" w:pos="720"/>
              </w:tabs>
              <w:snapToGrid w:val="0"/>
              <w:spacing w:line="400" w:lineRule="exact"/>
              <w:jc w:val="center"/>
              <w:rPr>
                <w:rFonts w:hint="eastAsia" w:ascii="宋体" w:hAnsi="宋体"/>
                <w:sz w:val="24"/>
              </w:rPr>
            </w:pPr>
          </w:p>
        </w:tc>
        <w:tc>
          <w:tcPr>
            <w:tcW w:w="2341" w:type="dxa"/>
            <w:vAlign w:val="center"/>
          </w:tcPr>
          <w:p w14:paraId="48BAA57F">
            <w:pPr>
              <w:tabs>
                <w:tab w:val="left" w:pos="720"/>
              </w:tabs>
              <w:snapToGrid w:val="0"/>
              <w:spacing w:line="400" w:lineRule="exact"/>
              <w:jc w:val="center"/>
              <w:rPr>
                <w:rFonts w:hint="eastAsia" w:ascii="宋体" w:hAnsi="宋体"/>
                <w:sz w:val="24"/>
              </w:rPr>
            </w:pPr>
          </w:p>
        </w:tc>
        <w:tc>
          <w:tcPr>
            <w:tcW w:w="1836" w:type="dxa"/>
            <w:vAlign w:val="center"/>
          </w:tcPr>
          <w:p w14:paraId="3B6BD41A">
            <w:pPr>
              <w:tabs>
                <w:tab w:val="left" w:pos="720"/>
              </w:tabs>
              <w:snapToGrid w:val="0"/>
              <w:spacing w:line="400" w:lineRule="exact"/>
              <w:jc w:val="center"/>
              <w:rPr>
                <w:rFonts w:hint="eastAsia" w:ascii="宋体" w:hAnsi="宋体"/>
                <w:sz w:val="24"/>
              </w:rPr>
            </w:pPr>
          </w:p>
        </w:tc>
      </w:tr>
      <w:tr w14:paraId="6CCEC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30" w:type="dxa"/>
            <w:vAlign w:val="center"/>
          </w:tcPr>
          <w:p w14:paraId="58E5F986">
            <w:pPr>
              <w:tabs>
                <w:tab w:val="left" w:pos="720"/>
              </w:tabs>
              <w:snapToGrid w:val="0"/>
              <w:spacing w:line="400" w:lineRule="exact"/>
              <w:jc w:val="center"/>
              <w:rPr>
                <w:rFonts w:hint="eastAsia" w:ascii="宋体" w:hAnsi="宋体"/>
                <w:sz w:val="24"/>
              </w:rPr>
            </w:pPr>
          </w:p>
        </w:tc>
        <w:tc>
          <w:tcPr>
            <w:tcW w:w="1330" w:type="dxa"/>
            <w:vAlign w:val="center"/>
          </w:tcPr>
          <w:p w14:paraId="09A25D87">
            <w:pPr>
              <w:tabs>
                <w:tab w:val="left" w:pos="720"/>
              </w:tabs>
              <w:snapToGrid w:val="0"/>
              <w:spacing w:line="400" w:lineRule="exact"/>
              <w:jc w:val="center"/>
              <w:rPr>
                <w:rFonts w:hint="eastAsia" w:ascii="宋体" w:hAnsi="宋体"/>
                <w:sz w:val="24"/>
              </w:rPr>
            </w:pPr>
          </w:p>
        </w:tc>
        <w:tc>
          <w:tcPr>
            <w:tcW w:w="2442" w:type="dxa"/>
            <w:vAlign w:val="center"/>
          </w:tcPr>
          <w:p w14:paraId="34EAC156">
            <w:pPr>
              <w:tabs>
                <w:tab w:val="left" w:pos="720"/>
              </w:tabs>
              <w:snapToGrid w:val="0"/>
              <w:spacing w:line="400" w:lineRule="exact"/>
              <w:jc w:val="center"/>
              <w:rPr>
                <w:rFonts w:hint="eastAsia" w:ascii="宋体" w:hAnsi="宋体"/>
                <w:sz w:val="24"/>
              </w:rPr>
            </w:pPr>
          </w:p>
        </w:tc>
        <w:tc>
          <w:tcPr>
            <w:tcW w:w="2341" w:type="dxa"/>
            <w:vAlign w:val="center"/>
          </w:tcPr>
          <w:p w14:paraId="2D07CA0C">
            <w:pPr>
              <w:tabs>
                <w:tab w:val="left" w:pos="720"/>
              </w:tabs>
              <w:snapToGrid w:val="0"/>
              <w:spacing w:line="400" w:lineRule="exact"/>
              <w:jc w:val="center"/>
              <w:rPr>
                <w:rFonts w:hint="eastAsia" w:ascii="宋体" w:hAnsi="宋体"/>
                <w:sz w:val="24"/>
              </w:rPr>
            </w:pPr>
          </w:p>
        </w:tc>
        <w:tc>
          <w:tcPr>
            <w:tcW w:w="1836" w:type="dxa"/>
            <w:vAlign w:val="center"/>
          </w:tcPr>
          <w:p w14:paraId="1EDF04FB">
            <w:pPr>
              <w:tabs>
                <w:tab w:val="left" w:pos="720"/>
              </w:tabs>
              <w:snapToGrid w:val="0"/>
              <w:spacing w:line="400" w:lineRule="exact"/>
              <w:jc w:val="center"/>
              <w:rPr>
                <w:rFonts w:hint="eastAsia" w:ascii="宋体" w:hAnsi="宋体"/>
                <w:sz w:val="24"/>
              </w:rPr>
            </w:pPr>
          </w:p>
        </w:tc>
      </w:tr>
      <w:tr w14:paraId="6BE33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30" w:type="dxa"/>
            <w:vAlign w:val="center"/>
          </w:tcPr>
          <w:p w14:paraId="5338DA9E">
            <w:pPr>
              <w:tabs>
                <w:tab w:val="left" w:pos="720"/>
              </w:tabs>
              <w:snapToGrid w:val="0"/>
              <w:spacing w:line="400" w:lineRule="exact"/>
              <w:jc w:val="center"/>
              <w:rPr>
                <w:rFonts w:hint="eastAsia" w:ascii="宋体" w:hAnsi="宋体"/>
                <w:sz w:val="24"/>
              </w:rPr>
            </w:pPr>
          </w:p>
        </w:tc>
        <w:tc>
          <w:tcPr>
            <w:tcW w:w="1330" w:type="dxa"/>
            <w:vAlign w:val="center"/>
          </w:tcPr>
          <w:p w14:paraId="4727C407">
            <w:pPr>
              <w:tabs>
                <w:tab w:val="left" w:pos="720"/>
              </w:tabs>
              <w:snapToGrid w:val="0"/>
              <w:spacing w:line="400" w:lineRule="exact"/>
              <w:jc w:val="center"/>
              <w:rPr>
                <w:rFonts w:hint="eastAsia" w:ascii="宋体" w:hAnsi="宋体"/>
                <w:sz w:val="24"/>
              </w:rPr>
            </w:pPr>
          </w:p>
        </w:tc>
        <w:tc>
          <w:tcPr>
            <w:tcW w:w="2442" w:type="dxa"/>
            <w:vAlign w:val="center"/>
          </w:tcPr>
          <w:p w14:paraId="5B981835">
            <w:pPr>
              <w:tabs>
                <w:tab w:val="left" w:pos="720"/>
              </w:tabs>
              <w:snapToGrid w:val="0"/>
              <w:spacing w:line="400" w:lineRule="exact"/>
              <w:jc w:val="center"/>
              <w:rPr>
                <w:rFonts w:hint="eastAsia" w:ascii="宋体" w:hAnsi="宋体"/>
                <w:sz w:val="24"/>
              </w:rPr>
            </w:pPr>
          </w:p>
        </w:tc>
        <w:tc>
          <w:tcPr>
            <w:tcW w:w="2341" w:type="dxa"/>
            <w:vAlign w:val="center"/>
          </w:tcPr>
          <w:p w14:paraId="74E59705">
            <w:pPr>
              <w:tabs>
                <w:tab w:val="left" w:pos="720"/>
              </w:tabs>
              <w:snapToGrid w:val="0"/>
              <w:spacing w:line="400" w:lineRule="exact"/>
              <w:jc w:val="center"/>
              <w:rPr>
                <w:rFonts w:hint="eastAsia" w:ascii="宋体" w:hAnsi="宋体"/>
                <w:sz w:val="24"/>
              </w:rPr>
            </w:pPr>
          </w:p>
        </w:tc>
        <w:tc>
          <w:tcPr>
            <w:tcW w:w="1836" w:type="dxa"/>
            <w:vAlign w:val="center"/>
          </w:tcPr>
          <w:p w14:paraId="26DF9EFE">
            <w:pPr>
              <w:tabs>
                <w:tab w:val="left" w:pos="720"/>
              </w:tabs>
              <w:snapToGrid w:val="0"/>
              <w:spacing w:line="400" w:lineRule="exact"/>
              <w:jc w:val="center"/>
              <w:rPr>
                <w:rFonts w:hint="eastAsia" w:ascii="宋体" w:hAnsi="宋体"/>
                <w:sz w:val="24"/>
              </w:rPr>
            </w:pPr>
          </w:p>
        </w:tc>
      </w:tr>
      <w:tr w14:paraId="4EABB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30" w:type="dxa"/>
            <w:vAlign w:val="center"/>
          </w:tcPr>
          <w:p w14:paraId="0726E102">
            <w:pPr>
              <w:tabs>
                <w:tab w:val="left" w:pos="720"/>
              </w:tabs>
              <w:snapToGrid w:val="0"/>
              <w:spacing w:line="400" w:lineRule="exact"/>
              <w:jc w:val="center"/>
              <w:rPr>
                <w:rFonts w:hint="eastAsia" w:ascii="宋体" w:hAnsi="宋体"/>
                <w:sz w:val="24"/>
              </w:rPr>
            </w:pPr>
          </w:p>
        </w:tc>
        <w:tc>
          <w:tcPr>
            <w:tcW w:w="1330" w:type="dxa"/>
            <w:vAlign w:val="center"/>
          </w:tcPr>
          <w:p w14:paraId="7992C597">
            <w:pPr>
              <w:tabs>
                <w:tab w:val="left" w:pos="720"/>
              </w:tabs>
              <w:snapToGrid w:val="0"/>
              <w:spacing w:line="400" w:lineRule="exact"/>
              <w:jc w:val="center"/>
              <w:rPr>
                <w:rFonts w:hint="eastAsia" w:ascii="宋体" w:hAnsi="宋体"/>
                <w:sz w:val="24"/>
              </w:rPr>
            </w:pPr>
          </w:p>
        </w:tc>
        <w:tc>
          <w:tcPr>
            <w:tcW w:w="2442" w:type="dxa"/>
            <w:vAlign w:val="center"/>
          </w:tcPr>
          <w:p w14:paraId="0EB33715">
            <w:pPr>
              <w:tabs>
                <w:tab w:val="left" w:pos="720"/>
              </w:tabs>
              <w:snapToGrid w:val="0"/>
              <w:spacing w:line="400" w:lineRule="exact"/>
              <w:jc w:val="center"/>
              <w:rPr>
                <w:rFonts w:hint="eastAsia" w:ascii="宋体" w:hAnsi="宋体"/>
                <w:sz w:val="24"/>
              </w:rPr>
            </w:pPr>
          </w:p>
        </w:tc>
        <w:tc>
          <w:tcPr>
            <w:tcW w:w="2341" w:type="dxa"/>
            <w:vAlign w:val="center"/>
          </w:tcPr>
          <w:p w14:paraId="0C54D29C">
            <w:pPr>
              <w:tabs>
                <w:tab w:val="left" w:pos="720"/>
              </w:tabs>
              <w:snapToGrid w:val="0"/>
              <w:spacing w:line="400" w:lineRule="exact"/>
              <w:jc w:val="center"/>
              <w:rPr>
                <w:rFonts w:hint="eastAsia" w:ascii="宋体" w:hAnsi="宋体"/>
                <w:sz w:val="24"/>
              </w:rPr>
            </w:pPr>
          </w:p>
        </w:tc>
        <w:tc>
          <w:tcPr>
            <w:tcW w:w="1836" w:type="dxa"/>
            <w:vAlign w:val="center"/>
          </w:tcPr>
          <w:p w14:paraId="2D206412">
            <w:pPr>
              <w:tabs>
                <w:tab w:val="left" w:pos="720"/>
              </w:tabs>
              <w:snapToGrid w:val="0"/>
              <w:spacing w:line="400" w:lineRule="exact"/>
              <w:jc w:val="center"/>
              <w:rPr>
                <w:rFonts w:hint="eastAsia" w:ascii="宋体" w:hAnsi="宋体"/>
                <w:sz w:val="24"/>
              </w:rPr>
            </w:pPr>
          </w:p>
        </w:tc>
      </w:tr>
      <w:tr w14:paraId="5D7ED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30" w:type="dxa"/>
            <w:vAlign w:val="center"/>
          </w:tcPr>
          <w:p w14:paraId="2DD53413">
            <w:pPr>
              <w:tabs>
                <w:tab w:val="left" w:pos="720"/>
              </w:tabs>
              <w:snapToGrid w:val="0"/>
              <w:spacing w:line="400" w:lineRule="exact"/>
              <w:jc w:val="center"/>
              <w:rPr>
                <w:rFonts w:hint="eastAsia" w:ascii="宋体" w:hAnsi="宋体"/>
                <w:sz w:val="24"/>
              </w:rPr>
            </w:pPr>
          </w:p>
        </w:tc>
        <w:tc>
          <w:tcPr>
            <w:tcW w:w="1330" w:type="dxa"/>
            <w:vAlign w:val="center"/>
          </w:tcPr>
          <w:p w14:paraId="673B825C">
            <w:pPr>
              <w:tabs>
                <w:tab w:val="left" w:pos="720"/>
              </w:tabs>
              <w:snapToGrid w:val="0"/>
              <w:spacing w:line="400" w:lineRule="exact"/>
              <w:jc w:val="center"/>
              <w:rPr>
                <w:rFonts w:hint="eastAsia" w:ascii="宋体" w:hAnsi="宋体"/>
                <w:sz w:val="24"/>
              </w:rPr>
            </w:pPr>
          </w:p>
        </w:tc>
        <w:tc>
          <w:tcPr>
            <w:tcW w:w="2442" w:type="dxa"/>
            <w:vAlign w:val="center"/>
          </w:tcPr>
          <w:p w14:paraId="7104EBDF">
            <w:pPr>
              <w:tabs>
                <w:tab w:val="left" w:pos="720"/>
              </w:tabs>
              <w:snapToGrid w:val="0"/>
              <w:spacing w:line="400" w:lineRule="exact"/>
              <w:jc w:val="center"/>
              <w:rPr>
                <w:rFonts w:hint="eastAsia" w:ascii="宋体" w:hAnsi="宋体"/>
                <w:sz w:val="24"/>
              </w:rPr>
            </w:pPr>
          </w:p>
        </w:tc>
        <w:tc>
          <w:tcPr>
            <w:tcW w:w="2341" w:type="dxa"/>
            <w:vAlign w:val="center"/>
          </w:tcPr>
          <w:p w14:paraId="64D9ABCB">
            <w:pPr>
              <w:tabs>
                <w:tab w:val="left" w:pos="720"/>
              </w:tabs>
              <w:snapToGrid w:val="0"/>
              <w:spacing w:line="400" w:lineRule="exact"/>
              <w:jc w:val="center"/>
              <w:rPr>
                <w:rFonts w:hint="eastAsia" w:ascii="宋体" w:hAnsi="宋体"/>
                <w:sz w:val="24"/>
              </w:rPr>
            </w:pPr>
          </w:p>
        </w:tc>
        <w:tc>
          <w:tcPr>
            <w:tcW w:w="1836" w:type="dxa"/>
            <w:vAlign w:val="center"/>
          </w:tcPr>
          <w:p w14:paraId="0DA0663D">
            <w:pPr>
              <w:tabs>
                <w:tab w:val="left" w:pos="720"/>
              </w:tabs>
              <w:snapToGrid w:val="0"/>
              <w:spacing w:line="400" w:lineRule="exact"/>
              <w:jc w:val="center"/>
              <w:rPr>
                <w:rFonts w:hint="eastAsia" w:ascii="宋体" w:hAnsi="宋体"/>
                <w:sz w:val="24"/>
              </w:rPr>
            </w:pPr>
          </w:p>
        </w:tc>
      </w:tr>
      <w:tr w14:paraId="3B7B9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30" w:type="dxa"/>
            <w:vAlign w:val="center"/>
          </w:tcPr>
          <w:p w14:paraId="66FD5E3D">
            <w:pPr>
              <w:tabs>
                <w:tab w:val="left" w:pos="720"/>
              </w:tabs>
              <w:snapToGrid w:val="0"/>
              <w:spacing w:line="400" w:lineRule="exact"/>
              <w:jc w:val="center"/>
              <w:rPr>
                <w:rFonts w:hint="eastAsia" w:ascii="宋体" w:hAnsi="宋体"/>
                <w:sz w:val="24"/>
              </w:rPr>
            </w:pPr>
          </w:p>
        </w:tc>
        <w:tc>
          <w:tcPr>
            <w:tcW w:w="1330" w:type="dxa"/>
            <w:vAlign w:val="center"/>
          </w:tcPr>
          <w:p w14:paraId="211546FE">
            <w:pPr>
              <w:tabs>
                <w:tab w:val="left" w:pos="720"/>
              </w:tabs>
              <w:snapToGrid w:val="0"/>
              <w:spacing w:line="400" w:lineRule="exact"/>
              <w:jc w:val="center"/>
              <w:rPr>
                <w:rFonts w:hint="eastAsia" w:ascii="宋体" w:hAnsi="宋体"/>
                <w:sz w:val="24"/>
              </w:rPr>
            </w:pPr>
          </w:p>
        </w:tc>
        <w:tc>
          <w:tcPr>
            <w:tcW w:w="2442" w:type="dxa"/>
            <w:vAlign w:val="center"/>
          </w:tcPr>
          <w:p w14:paraId="48514947">
            <w:pPr>
              <w:tabs>
                <w:tab w:val="left" w:pos="720"/>
              </w:tabs>
              <w:snapToGrid w:val="0"/>
              <w:spacing w:line="400" w:lineRule="exact"/>
              <w:jc w:val="center"/>
              <w:rPr>
                <w:rFonts w:hint="eastAsia" w:ascii="宋体" w:hAnsi="宋体"/>
                <w:sz w:val="24"/>
              </w:rPr>
            </w:pPr>
          </w:p>
        </w:tc>
        <w:tc>
          <w:tcPr>
            <w:tcW w:w="2341" w:type="dxa"/>
            <w:vAlign w:val="center"/>
          </w:tcPr>
          <w:p w14:paraId="7174FBD0">
            <w:pPr>
              <w:tabs>
                <w:tab w:val="left" w:pos="720"/>
              </w:tabs>
              <w:snapToGrid w:val="0"/>
              <w:spacing w:line="400" w:lineRule="exact"/>
              <w:jc w:val="center"/>
              <w:rPr>
                <w:rFonts w:hint="eastAsia" w:ascii="宋体" w:hAnsi="宋体"/>
                <w:sz w:val="24"/>
              </w:rPr>
            </w:pPr>
          </w:p>
        </w:tc>
        <w:tc>
          <w:tcPr>
            <w:tcW w:w="1836" w:type="dxa"/>
            <w:vAlign w:val="center"/>
          </w:tcPr>
          <w:p w14:paraId="2FED3E4B">
            <w:pPr>
              <w:tabs>
                <w:tab w:val="left" w:pos="720"/>
              </w:tabs>
              <w:snapToGrid w:val="0"/>
              <w:spacing w:line="400" w:lineRule="exact"/>
              <w:jc w:val="center"/>
              <w:rPr>
                <w:rFonts w:hint="eastAsia" w:ascii="宋体" w:hAnsi="宋体"/>
                <w:sz w:val="24"/>
              </w:rPr>
            </w:pPr>
          </w:p>
        </w:tc>
      </w:tr>
      <w:tr w14:paraId="5D3B2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30" w:type="dxa"/>
            <w:vAlign w:val="center"/>
          </w:tcPr>
          <w:p w14:paraId="0EED3630">
            <w:pPr>
              <w:tabs>
                <w:tab w:val="left" w:pos="720"/>
              </w:tabs>
              <w:snapToGrid w:val="0"/>
              <w:spacing w:line="400" w:lineRule="exact"/>
              <w:jc w:val="center"/>
              <w:rPr>
                <w:rFonts w:hint="eastAsia" w:ascii="宋体" w:hAnsi="宋体"/>
                <w:sz w:val="24"/>
              </w:rPr>
            </w:pPr>
          </w:p>
        </w:tc>
        <w:tc>
          <w:tcPr>
            <w:tcW w:w="1330" w:type="dxa"/>
            <w:vAlign w:val="center"/>
          </w:tcPr>
          <w:p w14:paraId="3D447E45">
            <w:pPr>
              <w:tabs>
                <w:tab w:val="left" w:pos="720"/>
              </w:tabs>
              <w:snapToGrid w:val="0"/>
              <w:spacing w:line="400" w:lineRule="exact"/>
              <w:jc w:val="center"/>
              <w:rPr>
                <w:rFonts w:hint="eastAsia" w:ascii="宋体" w:hAnsi="宋体"/>
                <w:sz w:val="24"/>
              </w:rPr>
            </w:pPr>
          </w:p>
        </w:tc>
        <w:tc>
          <w:tcPr>
            <w:tcW w:w="2442" w:type="dxa"/>
            <w:vAlign w:val="center"/>
          </w:tcPr>
          <w:p w14:paraId="07ACE4B4">
            <w:pPr>
              <w:tabs>
                <w:tab w:val="left" w:pos="720"/>
              </w:tabs>
              <w:snapToGrid w:val="0"/>
              <w:spacing w:line="400" w:lineRule="exact"/>
              <w:jc w:val="center"/>
              <w:rPr>
                <w:rFonts w:hint="eastAsia" w:ascii="宋体" w:hAnsi="宋体"/>
                <w:sz w:val="24"/>
              </w:rPr>
            </w:pPr>
          </w:p>
        </w:tc>
        <w:tc>
          <w:tcPr>
            <w:tcW w:w="2341" w:type="dxa"/>
            <w:vAlign w:val="center"/>
          </w:tcPr>
          <w:p w14:paraId="0ECE7362">
            <w:pPr>
              <w:tabs>
                <w:tab w:val="left" w:pos="720"/>
              </w:tabs>
              <w:snapToGrid w:val="0"/>
              <w:spacing w:line="400" w:lineRule="exact"/>
              <w:jc w:val="center"/>
              <w:rPr>
                <w:rFonts w:hint="eastAsia" w:ascii="宋体" w:hAnsi="宋体"/>
                <w:sz w:val="24"/>
              </w:rPr>
            </w:pPr>
          </w:p>
        </w:tc>
        <w:tc>
          <w:tcPr>
            <w:tcW w:w="1836" w:type="dxa"/>
            <w:vAlign w:val="center"/>
          </w:tcPr>
          <w:p w14:paraId="212D2D9A">
            <w:pPr>
              <w:tabs>
                <w:tab w:val="left" w:pos="720"/>
              </w:tabs>
              <w:snapToGrid w:val="0"/>
              <w:spacing w:line="400" w:lineRule="exact"/>
              <w:jc w:val="center"/>
              <w:rPr>
                <w:rFonts w:hint="eastAsia" w:ascii="宋体" w:hAnsi="宋体"/>
                <w:sz w:val="24"/>
              </w:rPr>
            </w:pPr>
          </w:p>
        </w:tc>
      </w:tr>
    </w:tbl>
    <w:p w14:paraId="4234CB70">
      <w:pPr>
        <w:tabs>
          <w:tab w:val="left" w:pos="720"/>
        </w:tabs>
        <w:snapToGrid w:val="0"/>
        <w:spacing w:line="400" w:lineRule="exact"/>
        <w:rPr>
          <w:rFonts w:hint="eastAsia" w:ascii="宋体" w:hAnsi="宋体"/>
          <w:szCs w:val="21"/>
        </w:rPr>
      </w:pPr>
    </w:p>
    <w:p w14:paraId="67A027BB">
      <w:pPr>
        <w:spacing w:line="400" w:lineRule="exact"/>
        <w:rPr>
          <w:rFonts w:hint="eastAsia" w:ascii="宋体" w:hAnsi="宋体"/>
          <w:sz w:val="24"/>
        </w:rPr>
        <w:sectPr>
          <w:endnotePr>
            <w:numFmt w:val="decimal"/>
          </w:endnotePr>
          <w:pgSz w:w="11906" w:h="16840"/>
          <w:pgMar w:top="1304" w:right="1417" w:bottom="1417" w:left="1417" w:header="850" w:footer="850" w:gutter="0"/>
          <w:cols w:space="720" w:num="1"/>
          <w:docGrid w:linePitch="312" w:charSpace="0"/>
        </w:sectPr>
      </w:pPr>
      <w:r>
        <w:rPr>
          <w:rFonts w:hint="eastAsia" w:ascii="宋体" w:hAnsi="宋体"/>
          <w:szCs w:val="21"/>
        </w:rPr>
        <w:t>注：参与编制技术标书所有人员名单应包括如编制技术投标方案、负责清样校对、负责打印及复印等所有人员在内的人员名单。</w:t>
      </w:r>
    </w:p>
    <w:p w14:paraId="46293F5E">
      <w:pPr>
        <w:spacing w:line="400" w:lineRule="exact"/>
        <w:rPr>
          <w:rFonts w:hint="eastAsia" w:ascii="宋体" w:hAnsi="宋体"/>
          <w:b/>
          <w:szCs w:val="21"/>
        </w:rPr>
      </w:pPr>
      <w:r>
        <w:rPr>
          <w:rFonts w:hint="eastAsia" w:ascii="宋体" w:hAnsi="宋体"/>
          <w:b/>
          <w:szCs w:val="21"/>
        </w:rPr>
        <w:t>投标格式</w:t>
      </w:r>
      <w:r>
        <w:rPr>
          <w:rFonts w:hint="eastAsia" w:ascii="宋体" w:hAnsi="宋体"/>
          <w:b/>
          <w:kern w:val="0"/>
          <w:szCs w:val="21"/>
        </w:rPr>
        <w:t>十五</w:t>
      </w:r>
    </w:p>
    <w:p w14:paraId="3770E246">
      <w:pPr>
        <w:spacing w:line="400" w:lineRule="exact"/>
        <w:rPr>
          <w:rFonts w:hint="eastAsia" w:ascii="宋体" w:hAnsi="宋体"/>
          <w:b/>
          <w:szCs w:val="21"/>
        </w:rPr>
      </w:pPr>
    </w:p>
    <w:p w14:paraId="00A56B34">
      <w:pPr>
        <w:spacing w:line="400" w:lineRule="exact"/>
        <w:jc w:val="center"/>
        <w:rPr>
          <w:rFonts w:hint="eastAsia" w:ascii="宋体" w:hAnsi="宋体"/>
          <w:b/>
          <w:sz w:val="28"/>
          <w:szCs w:val="28"/>
        </w:rPr>
      </w:pPr>
      <w:r>
        <w:rPr>
          <w:rFonts w:hint="eastAsia" w:ascii="宋体" w:hAnsi="宋体"/>
          <w:b/>
          <w:sz w:val="28"/>
          <w:szCs w:val="28"/>
        </w:rPr>
        <w:t>投标保证书</w:t>
      </w:r>
    </w:p>
    <w:p w14:paraId="650E6036">
      <w:pPr>
        <w:spacing w:line="400" w:lineRule="exact"/>
        <w:rPr>
          <w:rFonts w:hint="eastAsia" w:ascii="宋体" w:hAnsi="宋体"/>
          <w:szCs w:val="21"/>
        </w:rPr>
      </w:pPr>
    </w:p>
    <w:p w14:paraId="738DEBE7">
      <w:pPr>
        <w:spacing w:line="400" w:lineRule="exact"/>
        <w:rPr>
          <w:rFonts w:hint="eastAsia" w:ascii="宋体" w:hAnsi="宋体"/>
          <w:szCs w:val="21"/>
        </w:rPr>
      </w:pPr>
      <w:r>
        <w:rPr>
          <w:rFonts w:hint="eastAsia" w:ascii="宋体" w:hAnsi="宋体"/>
          <w:szCs w:val="21"/>
        </w:rPr>
        <w:t>致：广州白云国际机场股份有限公司、中铁建工集团有限公司、中国建筑第四工程局有限公司</w:t>
      </w:r>
    </w:p>
    <w:p w14:paraId="26A004FD">
      <w:pPr>
        <w:spacing w:line="400" w:lineRule="exact"/>
        <w:rPr>
          <w:rFonts w:hint="eastAsia" w:ascii="宋体" w:hAnsi="宋体"/>
          <w:szCs w:val="21"/>
        </w:rPr>
      </w:pPr>
      <w:r>
        <w:rPr>
          <w:rFonts w:hint="eastAsia" w:ascii="宋体" w:hAnsi="宋体"/>
          <w:szCs w:val="21"/>
        </w:rPr>
        <w:t xml:space="preserve">    我方同意从确定的接受投标之日起至投标有效期满止，在此期间的任何时间，本投标保证书和投标文件一直对我方具有约束力，我方将承担以下责任：</w:t>
      </w:r>
    </w:p>
    <w:p w14:paraId="63EC325A">
      <w:pPr>
        <w:spacing w:line="400" w:lineRule="exact"/>
        <w:rPr>
          <w:rFonts w:hint="eastAsia" w:ascii="宋体" w:hAnsi="宋体"/>
          <w:szCs w:val="21"/>
        </w:rPr>
      </w:pPr>
      <w:r>
        <w:rPr>
          <w:rFonts w:hint="eastAsia" w:ascii="宋体" w:hAnsi="宋体"/>
          <w:szCs w:val="21"/>
        </w:rPr>
        <w:t>1、不撤回本投标文件；</w:t>
      </w:r>
    </w:p>
    <w:p w14:paraId="77549BBB">
      <w:pPr>
        <w:spacing w:line="400" w:lineRule="exact"/>
        <w:rPr>
          <w:rFonts w:hint="eastAsia" w:ascii="宋体" w:hAnsi="宋体"/>
          <w:szCs w:val="21"/>
        </w:rPr>
      </w:pPr>
      <w:r>
        <w:rPr>
          <w:rFonts w:hint="eastAsia" w:ascii="宋体" w:hAnsi="宋体"/>
          <w:szCs w:val="21"/>
        </w:rPr>
        <w:t>2、随时接受中标，在接到中标通知书后按规定期限与你方签订工程建设施工合同。</w:t>
      </w:r>
    </w:p>
    <w:p w14:paraId="03E74A80">
      <w:pPr>
        <w:spacing w:line="400" w:lineRule="exact"/>
        <w:rPr>
          <w:rFonts w:hint="eastAsia" w:ascii="宋体" w:hAnsi="宋体"/>
          <w:szCs w:val="21"/>
        </w:rPr>
      </w:pPr>
      <w:r>
        <w:rPr>
          <w:rFonts w:hint="eastAsia" w:ascii="宋体" w:hAnsi="宋体"/>
          <w:szCs w:val="21"/>
        </w:rPr>
        <w:t>3、投标人有串通投标、以虚假资料投标或向投标人、评标委员会成员行贿等非法行为的；</w:t>
      </w:r>
    </w:p>
    <w:p w14:paraId="5B21C3D3">
      <w:pPr>
        <w:spacing w:line="400" w:lineRule="exact"/>
        <w:rPr>
          <w:rFonts w:hint="eastAsia" w:ascii="宋体" w:hAnsi="宋体"/>
          <w:szCs w:val="21"/>
        </w:rPr>
      </w:pPr>
      <w:r>
        <w:rPr>
          <w:rFonts w:hint="eastAsia" w:ascii="宋体" w:hAnsi="宋体"/>
          <w:szCs w:val="21"/>
        </w:rPr>
        <w:t>4、其它违反招标文件规定的情形。</w:t>
      </w:r>
    </w:p>
    <w:p w14:paraId="39625FC0">
      <w:pPr>
        <w:spacing w:line="400" w:lineRule="exact"/>
        <w:rPr>
          <w:rFonts w:hint="eastAsia" w:ascii="宋体" w:hAnsi="宋体"/>
          <w:szCs w:val="21"/>
        </w:rPr>
      </w:pPr>
    </w:p>
    <w:p w14:paraId="0E002A63">
      <w:pPr>
        <w:spacing w:line="400" w:lineRule="exact"/>
        <w:rPr>
          <w:rFonts w:hint="eastAsia" w:ascii="宋体" w:hAnsi="宋体"/>
          <w:szCs w:val="21"/>
        </w:rPr>
      </w:pPr>
      <w:r>
        <w:rPr>
          <w:rFonts w:hint="eastAsia" w:ascii="宋体" w:hAnsi="宋体"/>
          <w:szCs w:val="21"/>
        </w:rPr>
        <w:t xml:space="preserve">    在投标期间，若我方违反上述责任中的任何一款或招标文件中的要求，你方有权在本次招标结束后不退还我们交纳的投标保证金，我方愿承担由此所造成给业主一切损失的费用。</w:t>
      </w:r>
    </w:p>
    <w:p w14:paraId="3766BF14">
      <w:pPr>
        <w:spacing w:line="400" w:lineRule="exact"/>
        <w:ind w:firstLine="3570" w:firstLineChars="1700"/>
        <w:rPr>
          <w:rFonts w:hint="eastAsia" w:ascii="宋体" w:hAnsi="宋体"/>
          <w:szCs w:val="21"/>
        </w:rPr>
      </w:pPr>
    </w:p>
    <w:p w14:paraId="1412CB5B">
      <w:pPr>
        <w:spacing w:line="400" w:lineRule="exact"/>
        <w:ind w:firstLine="3570" w:firstLineChars="1700"/>
        <w:rPr>
          <w:rFonts w:hint="eastAsia" w:ascii="宋体" w:hAnsi="宋体"/>
          <w:szCs w:val="21"/>
        </w:rPr>
      </w:pPr>
    </w:p>
    <w:p w14:paraId="30100D12">
      <w:pPr>
        <w:spacing w:line="400" w:lineRule="exact"/>
        <w:ind w:firstLine="3570" w:firstLineChars="1700"/>
        <w:rPr>
          <w:rFonts w:hint="eastAsia" w:ascii="宋体" w:hAnsi="宋体"/>
          <w:szCs w:val="21"/>
        </w:rPr>
      </w:pPr>
    </w:p>
    <w:p w14:paraId="72D2290D">
      <w:pPr>
        <w:spacing w:line="400" w:lineRule="exact"/>
        <w:ind w:firstLine="3570" w:firstLineChars="1700"/>
        <w:rPr>
          <w:rFonts w:hint="eastAsia" w:ascii="宋体" w:hAnsi="宋体"/>
          <w:szCs w:val="21"/>
        </w:rPr>
      </w:pPr>
    </w:p>
    <w:p w14:paraId="037DDCCD">
      <w:pPr>
        <w:spacing w:line="400" w:lineRule="exact"/>
        <w:ind w:firstLine="3570" w:firstLineChars="1700"/>
        <w:rPr>
          <w:rFonts w:hint="eastAsia" w:ascii="宋体" w:hAnsi="宋体"/>
          <w:szCs w:val="21"/>
        </w:rPr>
      </w:pPr>
      <w:r>
        <w:rPr>
          <w:rFonts w:hint="eastAsia" w:ascii="宋体" w:hAnsi="宋体"/>
          <w:szCs w:val="21"/>
        </w:rPr>
        <w:t>投标人：（盖章）</w:t>
      </w:r>
    </w:p>
    <w:p w14:paraId="0E8C485E">
      <w:pPr>
        <w:spacing w:line="400" w:lineRule="exact"/>
        <w:rPr>
          <w:rFonts w:hint="eastAsia" w:ascii="宋体" w:hAnsi="宋体"/>
          <w:szCs w:val="21"/>
        </w:rPr>
      </w:pPr>
      <w:r>
        <w:rPr>
          <w:rFonts w:hint="eastAsia" w:ascii="宋体" w:hAnsi="宋体"/>
          <w:szCs w:val="21"/>
        </w:rPr>
        <w:t xml:space="preserve">                                  </w:t>
      </w:r>
    </w:p>
    <w:p w14:paraId="36C0F1DA">
      <w:pPr>
        <w:spacing w:line="400" w:lineRule="exact"/>
        <w:ind w:firstLine="3570" w:firstLineChars="1700"/>
        <w:rPr>
          <w:rFonts w:hint="eastAsia" w:ascii="宋体" w:hAnsi="宋体"/>
          <w:szCs w:val="21"/>
        </w:rPr>
      </w:pPr>
      <w:r>
        <w:rPr>
          <w:rFonts w:hint="eastAsia" w:ascii="宋体" w:hAnsi="宋体"/>
          <w:szCs w:val="21"/>
        </w:rPr>
        <w:t>法定代表人：（签字或盖章）</w:t>
      </w:r>
    </w:p>
    <w:p w14:paraId="230AF869">
      <w:pPr>
        <w:spacing w:line="400" w:lineRule="exact"/>
        <w:ind w:firstLine="3570" w:firstLineChars="1700"/>
        <w:rPr>
          <w:rFonts w:hint="eastAsia" w:ascii="宋体" w:hAnsi="宋体"/>
          <w:szCs w:val="21"/>
        </w:rPr>
      </w:pPr>
    </w:p>
    <w:p w14:paraId="76E8A12B">
      <w:pPr>
        <w:spacing w:line="400" w:lineRule="exact"/>
        <w:ind w:firstLine="3570" w:firstLineChars="1700"/>
        <w:rPr>
          <w:rFonts w:hint="eastAsia" w:ascii="宋体" w:hAnsi="宋体"/>
          <w:szCs w:val="21"/>
        </w:rPr>
      </w:pPr>
      <w:r>
        <w:rPr>
          <w:rFonts w:hint="eastAsia" w:ascii="宋体" w:hAnsi="宋体"/>
          <w:szCs w:val="21"/>
        </w:rPr>
        <w:t>授权代理人：（签字或盖章）</w:t>
      </w:r>
    </w:p>
    <w:p w14:paraId="557BE455">
      <w:pPr>
        <w:spacing w:line="400" w:lineRule="exact"/>
        <w:rPr>
          <w:rFonts w:hint="eastAsia" w:ascii="宋体" w:hAnsi="宋体"/>
          <w:szCs w:val="21"/>
        </w:rPr>
      </w:pPr>
      <w:r>
        <w:rPr>
          <w:rFonts w:hint="eastAsia" w:ascii="宋体" w:hAnsi="宋体"/>
          <w:szCs w:val="21"/>
        </w:rPr>
        <w:t xml:space="preserve">                                  </w:t>
      </w:r>
    </w:p>
    <w:p w14:paraId="30A14B3A">
      <w:pPr>
        <w:spacing w:line="400" w:lineRule="exact"/>
        <w:ind w:firstLine="3570" w:firstLineChars="1700"/>
        <w:outlineLvl w:val="0"/>
        <w:rPr>
          <w:rFonts w:hint="eastAsia" w:ascii="宋体" w:hAnsi="宋体"/>
          <w:snapToGrid w:val="0"/>
          <w:sz w:val="24"/>
        </w:rPr>
      </w:pPr>
      <w:bookmarkStart w:id="71" w:name="_Toc267577883"/>
      <w:bookmarkStart w:id="72" w:name="_Toc267577807"/>
      <w:bookmarkStart w:id="73" w:name="_Toc273606052"/>
      <w:bookmarkStart w:id="74" w:name="_Toc40271728"/>
      <w:bookmarkStart w:id="75" w:name="_Toc267577551"/>
      <w:bookmarkStart w:id="76" w:name="_Toc24964"/>
      <w:bookmarkStart w:id="77" w:name="_Toc490078264"/>
      <w:bookmarkStart w:id="78" w:name="_Toc327344416"/>
      <w:bookmarkStart w:id="79" w:name="_Toc272500285"/>
      <w:r>
        <w:rPr>
          <w:rFonts w:hint="eastAsia" w:ascii="宋体" w:hAnsi="宋体"/>
          <w:szCs w:val="21"/>
        </w:rPr>
        <w:t>日   期：     年    月     日</w:t>
      </w:r>
      <w:bookmarkEnd w:id="71"/>
      <w:bookmarkEnd w:id="72"/>
      <w:bookmarkEnd w:id="73"/>
      <w:bookmarkEnd w:id="74"/>
      <w:bookmarkEnd w:id="75"/>
      <w:bookmarkEnd w:id="76"/>
      <w:bookmarkEnd w:id="77"/>
      <w:bookmarkEnd w:id="78"/>
      <w:bookmarkEnd w:id="79"/>
    </w:p>
    <w:p w14:paraId="421C60D6">
      <w:pPr>
        <w:spacing w:line="360" w:lineRule="auto"/>
        <w:rPr>
          <w:rFonts w:hint="eastAsia" w:ascii="宋体" w:hAnsi="宋体"/>
          <w:snapToGrid w:val="0"/>
          <w:sz w:val="24"/>
        </w:rPr>
      </w:pPr>
    </w:p>
    <w:p w14:paraId="0E6D621D">
      <w:pPr>
        <w:spacing w:line="360" w:lineRule="auto"/>
        <w:rPr>
          <w:rFonts w:hint="eastAsia" w:ascii="宋体" w:hAnsi="宋体"/>
          <w:snapToGrid w:val="0"/>
          <w:sz w:val="24"/>
        </w:rPr>
        <w:sectPr>
          <w:endnotePr>
            <w:numFmt w:val="decimal"/>
          </w:endnotePr>
          <w:pgSz w:w="11906" w:h="16840"/>
          <w:pgMar w:top="1304" w:right="1417" w:bottom="1417" w:left="1417" w:header="850" w:footer="850" w:gutter="0"/>
          <w:cols w:space="720" w:num="1"/>
          <w:docGrid w:linePitch="312" w:charSpace="0"/>
        </w:sectPr>
      </w:pPr>
    </w:p>
    <w:p w14:paraId="224F8FDA">
      <w:pPr>
        <w:spacing w:line="400" w:lineRule="exact"/>
        <w:jc w:val="left"/>
      </w:pPr>
      <w:r>
        <w:rPr>
          <w:rFonts w:hint="eastAsia" w:ascii="宋体" w:hAnsi="宋体"/>
          <w:b/>
          <w:szCs w:val="21"/>
        </w:rPr>
        <w:t>投标格式</w:t>
      </w:r>
      <w:r>
        <w:rPr>
          <w:rFonts w:hint="eastAsia" w:ascii="宋体" w:hAnsi="宋体"/>
          <w:b/>
          <w:kern w:val="0"/>
          <w:szCs w:val="21"/>
        </w:rPr>
        <w:t>十六</w:t>
      </w:r>
    </w:p>
    <w:p w14:paraId="614E6826">
      <w:pPr>
        <w:snapToGrid w:val="0"/>
        <w:spacing w:line="360" w:lineRule="auto"/>
        <w:outlineLvl w:val="0"/>
        <w:rPr>
          <w:rFonts w:hint="eastAsia" w:ascii="宋体" w:hAnsi="宋体"/>
          <w:b/>
          <w:snapToGrid w:val="0"/>
          <w:sz w:val="28"/>
          <w:szCs w:val="28"/>
        </w:rPr>
      </w:pPr>
    </w:p>
    <w:p w14:paraId="17FE5E5C">
      <w:pPr>
        <w:spacing w:line="400" w:lineRule="exact"/>
        <w:jc w:val="center"/>
        <w:rPr>
          <w:rFonts w:hint="eastAsia" w:ascii="宋体" w:hAnsi="宋体"/>
          <w:b/>
          <w:sz w:val="28"/>
          <w:szCs w:val="28"/>
        </w:rPr>
      </w:pPr>
      <w:r>
        <w:rPr>
          <w:rFonts w:hint="eastAsia" w:ascii="宋体" w:hAnsi="宋体"/>
          <w:b/>
          <w:sz w:val="28"/>
          <w:szCs w:val="28"/>
        </w:rPr>
        <w:t>投标人拟派项目负责人、技术负责人签字确认书</w:t>
      </w:r>
    </w:p>
    <w:p w14:paraId="1476C01F">
      <w:pPr>
        <w:snapToGrid w:val="0"/>
        <w:spacing w:line="360" w:lineRule="auto"/>
        <w:rPr>
          <w:rFonts w:hint="eastAsia" w:ascii="宋体" w:hAnsi="宋体"/>
          <w:snapToGrid w:val="0"/>
          <w:szCs w:val="21"/>
        </w:rPr>
      </w:pPr>
    </w:p>
    <w:p w14:paraId="2AB530CB">
      <w:pPr>
        <w:snapToGrid w:val="0"/>
        <w:spacing w:line="360" w:lineRule="auto"/>
        <w:rPr>
          <w:rFonts w:hint="eastAsia" w:ascii="宋体" w:hAnsi="宋体"/>
          <w:snapToGrid w:val="0"/>
          <w:szCs w:val="21"/>
        </w:rPr>
      </w:pPr>
      <w:r>
        <w:rPr>
          <w:rFonts w:hint="eastAsia" w:ascii="宋体" w:hAnsi="宋体"/>
          <w:snapToGrid w:val="0"/>
          <w:szCs w:val="21"/>
        </w:rPr>
        <w:t>致：</w:t>
      </w:r>
      <w:r>
        <w:rPr>
          <w:rFonts w:hint="eastAsia" w:ascii="宋体" w:hAnsi="宋体"/>
          <w:szCs w:val="21"/>
        </w:rPr>
        <w:t xml:space="preserve"> 广州白云国际机场股份有限公司、中铁建工集团有限公司、中国建筑第四工程局有限公司</w:t>
      </w:r>
    </w:p>
    <w:p w14:paraId="041D92D3">
      <w:pPr>
        <w:spacing w:line="360" w:lineRule="auto"/>
        <w:ind w:firstLine="420" w:firstLineChars="200"/>
        <w:rPr>
          <w:rFonts w:ascii="Arial" w:hAnsi="Arial" w:cs="Arial"/>
        </w:rPr>
      </w:pPr>
    </w:p>
    <w:p w14:paraId="7D96492B">
      <w:pPr>
        <w:spacing w:line="360" w:lineRule="auto"/>
        <w:ind w:firstLine="420" w:firstLineChars="200"/>
        <w:rPr>
          <w:rFonts w:hint="eastAsia" w:ascii="宋体" w:hAnsi="宋体"/>
          <w:snapToGrid w:val="0"/>
          <w:szCs w:val="21"/>
        </w:rPr>
      </w:pPr>
      <w:r>
        <w:rPr>
          <w:rFonts w:hint="eastAsia" w:ascii="Arial" w:hAnsi="Arial" w:cs="Arial"/>
        </w:rPr>
        <w:t>我方为</w:t>
      </w:r>
      <w:r>
        <w:rPr>
          <w:rFonts w:hint="eastAsia" w:ascii="Arial" w:hAnsi="Arial" w:cs="Arial"/>
          <w:u w:val="single"/>
        </w:rPr>
        <w:t xml:space="preserve">                         项目</w:t>
      </w:r>
      <w:r>
        <w:rPr>
          <w:rFonts w:hint="eastAsia" w:ascii="Arial" w:hAnsi="Arial" w:cs="Arial"/>
        </w:rPr>
        <w:t>派出的项目负责人为</w:t>
      </w:r>
      <w:r>
        <w:rPr>
          <w:rFonts w:hint="eastAsia" w:ascii="Arial" w:hAnsi="Arial" w:cs="Arial"/>
          <w:u w:val="single"/>
        </w:rPr>
        <w:t xml:space="preserve">          （姓名）     （职务）      （身份证号）</w:t>
      </w:r>
      <w:r>
        <w:rPr>
          <w:rFonts w:hint="eastAsia" w:ascii="Arial" w:hAnsi="Arial" w:cs="Arial"/>
        </w:rPr>
        <w:t>，技术负责人为</w:t>
      </w:r>
      <w:r>
        <w:rPr>
          <w:rFonts w:hint="eastAsia" w:ascii="Arial" w:hAnsi="Arial" w:cs="Arial"/>
          <w:u w:val="single"/>
        </w:rPr>
        <w:t xml:space="preserve">          （姓名）     （职务）      （身份证号）</w:t>
      </w:r>
      <w:r>
        <w:rPr>
          <w:rFonts w:hint="eastAsia" w:ascii="Arial" w:hAnsi="Arial" w:cs="Arial"/>
        </w:rPr>
        <w:t>。</w:t>
      </w:r>
    </w:p>
    <w:p w14:paraId="0981F062">
      <w:pPr>
        <w:snapToGrid w:val="0"/>
        <w:spacing w:line="360" w:lineRule="auto"/>
        <w:rPr>
          <w:rFonts w:hint="eastAsia" w:ascii="宋体" w:hAnsi="宋体"/>
          <w:snapToGrid w:val="0"/>
          <w:szCs w:val="21"/>
        </w:rPr>
      </w:pPr>
    </w:p>
    <w:p w14:paraId="58EF9985">
      <w:pPr>
        <w:snapToGrid w:val="0"/>
        <w:spacing w:line="360" w:lineRule="auto"/>
        <w:rPr>
          <w:rFonts w:hint="eastAsia" w:ascii="宋体" w:hAnsi="宋体"/>
          <w:snapToGrid w:val="0"/>
          <w:szCs w:val="21"/>
        </w:rPr>
      </w:pPr>
    </w:p>
    <w:p w14:paraId="7AE16CD0">
      <w:pPr>
        <w:snapToGrid w:val="0"/>
        <w:spacing w:line="360" w:lineRule="auto"/>
        <w:rPr>
          <w:rFonts w:hint="eastAsia" w:ascii="宋体" w:hAnsi="宋体"/>
          <w:snapToGrid w:val="0"/>
          <w:szCs w:val="21"/>
        </w:rPr>
      </w:pPr>
      <w:r>
        <w:rPr>
          <w:rFonts w:hint="eastAsia" w:ascii="宋体" w:hAnsi="宋体"/>
          <w:snapToGrid w:val="0"/>
          <w:szCs w:val="21"/>
        </w:rPr>
        <w:t>项目负责人、技术负责人身份证复印件（加盖公章）：</w:t>
      </w:r>
    </w:p>
    <w:p w14:paraId="02E1AC82">
      <w:pPr>
        <w:snapToGrid w:val="0"/>
        <w:spacing w:line="360" w:lineRule="auto"/>
        <w:rPr>
          <w:rFonts w:hint="eastAsia" w:ascii="宋体" w:hAnsi="宋体"/>
          <w:snapToGrid w:val="0"/>
          <w:szCs w:val="21"/>
        </w:rPr>
      </w:pPr>
    </w:p>
    <w:p w14:paraId="26A3A7A2">
      <w:pPr>
        <w:snapToGrid w:val="0"/>
        <w:spacing w:line="360" w:lineRule="auto"/>
        <w:rPr>
          <w:rFonts w:hint="eastAsia" w:ascii="宋体" w:hAnsi="宋体"/>
          <w:snapToGrid w:val="0"/>
          <w:szCs w:val="21"/>
        </w:rPr>
      </w:pPr>
    </w:p>
    <w:p w14:paraId="6F62B25D">
      <w:pPr>
        <w:snapToGrid w:val="0"/>
        <w:spacing w:line="360" w:lineRule="auto"/>
        <w:rPr>
          <w:rFonts w:hint="eastAsia" w:ascii="宋体" w:hAnsi="宋体"/>
          <w:snapToGrid w:val="0"/>
          <w:szCs w:val="21"/>
          <w:u w:val="single"/>
        </w:rPr>
      </w:pPr>
      <w:r>
        <w:rPr>
          <w:rFonts w:hint="eastAsia" w:ascii="宋体" w:hAnsi="宋体"/>
          <w:snapToGrid w:val="0"/>
          <w:szCs w:val="21"/>
        </w:rPr>
        <w:t>投  标  单  位：</w:t>
      </w:r>
      <w:r>
        <w:rPr>
          <w:rFonts w:hint="eastAsia" w:ascii="宋体" w:hAnsi="宋体"/>
          <w:snapToGrid w:val="0"/>
          <w:szCs w:val="21"/>
          <w:u w:val="single"/>
        </w:rPr>
        <w:t xml:space="preserve">       （盖章）       </w:t>
      </w:r>
    </w:p>
    <w:p w14:paraId="386199B0">
      <w:pPr>
        <w:snapToGrid w:val="0"/>
        <w:spacing w:line="360" w:lineRule="auto"/>
        <w:rPr>
          <w:rFonts w:hint="eastAsia" w:ascii="宋体" w:hAnsi="宋体"/>
          <w:snapToGrid w:val="0"/>
          <w:szCs w:val="21"/>
          <w:u w:val="single"/>
        </w:rPr>
      </w:pPr>
    </w:p>
    <w:p w14:paraId="1351D12D">
      <w:pPr>
        <w:snapToGrid w:val="0"/>
        <w:spacing w:line="360" w:lineRule="auto"/>
        <w:rPr>
          <w:rFonts w:hint="eastAsia" w:ascii="宋体" w:hAnsi="宋体"/>
          <w:snapToGrid w:val="0"/>
          <w:szCs w:val="21"/>
          <w:u w:val="single"/>
        </w:rPr>
      </w:pPr>
      <w:r>
        <w:rPr>
          <w:rFonts w:hint="eastAsia" w:ascii="宋体" w:hAnsi="宋体"/>
          <w:snapToGrid w:val="0"/>
          <w:szCs w:val="21"/>
        </w:rPr>
        <w:t>项  目  负  责  人：</w:t>
      </w:r>
      <w:r>
        <w:rPr>
          <w:rFonts w:hint="eastAsia" w:ascii="宋体" w:hAnsi="宋体"/>
          <w:snapToGrid w:val="0"/>
          <w:szCs w:val="21"/>
          <w:u w:val="single"/>
        </w:rPr>
        <w:t xml:space="preserve">       </w:t>
      </w:r>
      <w:r>
        <w:rPr>
          <w:rFonts w:hint="eastAsia" w:ascii="宋体" w:hAnsi="宋体"/>
          <w:b/>
          <w:bCs/>
          <w:sz w:val="32"/>
          <w:szCs w:val="32"/>
          <w:u w:val="single"/>
        </w:rPr>
        <w:t>（签字）</w:t>
      </w:r>
      <w:r>
        <w:rPr>
          <w:rFonts w:hint="eastAsia" w:ascii="宋体" w:hAnsi="宋体"/>
          <w:snapToGrid w:val="0"/>
          <w:szCs w:val="21"/>
          <w:u w:val="single"/>
        </w:rPr>
        <w:t xml:space="preserve">      </w:t>
      </w:r>
    </w:p>
    <w:p w14:paraId="44D275D4">
      <w:pPr>
        <w:snapToGrid w:val="0"/>
        <w:spacing w:line="360" w:lineRule="auto"/>
        <w:rPr>
          <w:rFonts w:hint="eastAsia" w:ascii="宋体" w:hAnsi="宋体"/>
          <w:snapToGrid w:val="0"/>
          <w:szCs w:val="21"/>
        </w:rPr>
      </w:pPr>
    </w:p>
    <w:p w14:paraId="58FF0E9F">
      <w:pPr>
        <w:snapToGrid w:val="0"/>
        <w:spacing w:line="360" w:lineRule="auto"/>
        <w:rPr>
          <w:rFonts w:hint="eastAsia" w:ascii="宋体" w:hAnsi="宋体"/>
          <w:snapToGrid w:val="0"/>
          <w:szCs w:val="21"/>
          <w:u w:val="single"/>
        </w:rPr>
      </w:pPr>
      <w:r>
        <w:rPr>
          <w:rFonts w:hint="eastAsia" w:ascii="宋体" w:hAnsi="宋体"/>
          <w:snapToGrid w:val="0"/>
          <w:szCs w:val="21"/>
        </w:rPr>
        <w:t>技  术  负  责  人：</w:t>
      </w:r>
      <w:r>
        <w:rPr>
          <w:rFonts w:hint="eastAsia" w:ascii="宋体" w:hAnsi="宋体"/>
          <w:snapToGrid w:val="0"/>
          <w:szCs w:val="21"/>
          <w:u w:val="single"/>
        </w:rPr>
        <w:t xml:space="preserve">       </w:t>
      </w:r>
      <w:r>
        <w:rPr>
          <w:rFonts w:hint="eastAsia" w:ascii="宋体" w:hAnsi="宋体"/>
          <w:b/>
          <w:bCs/>
          <w:sz w:val="32"/>
          <w:szCs w:val="32"/>
          <w:u w:val="single"/>
        </w:rPr>
        <w:t>（签字）</w:t>
      </w:r>
      <w:r>
        <w:rPr>
          <w:rFonts w:hint="eastAsia" w:ascii="宋体" w:hAnsi="宋体"/>
          <w:snapToGrid w:val="0"/>
          <w:szCs w:val="21"/>
          <w:u w:val="single"/>
        </w:rPr>
        <w:t xml:space="preserve">       </w:t>
      </w:r>
    </w:p>
    <w:p w14:paraId="4BE0C3FA">
      <w:pPr>
        <w:snapToGrid w:val="0"/>
        <w:spacing w:line="360" w:lineRule="auto"/>
        <w:rPr>
          <w:rFonts w:hint="eastAsia" w:ascii="宋体" w:hAnsi="宋体"/>
          <w:snapToGrid w:val="0"/>
          <w:szCs w:val="21"/>
        </w:rPr>
      </w:pPr>
    </w:p>
    <w:p w14:paraId="08CB1BF9">
      <w:pPr>
        <w:spacing w:line="360" w:lineRule="auto"/>
        <w:rPr>
          <w:rFonts w:hint="eastAsia" w:ascii="宋体" w:hAnsi="宋体"/>
          <w:snapToGrid w:val="0"/>
          <w:szCs w:val="21"/>
        </w:rPr>
      </w:pPr>
      <w:r>
        <w:rPr>
          <w:rFonts w:hint="eastAsia" w:ascii="宋体" w:hAnsi="宋体"/>
          <w:snapToGrid w:val="0"/>
          <w:szCs w:val="21"/>
        </w:rPr>
        <w:t>日          期：</w:t>
      </w:r>
      <w:r>
        <w:rPr>
          <w:rFonts w:hint="eastAsia" w:ascii="宋体" w:hAnsi="宋体"/>
          <w:snapToGrid w:val="0"/>
          <w:szCs w:val="21"/>
          <w:u w:val="single"/>
        </w:rPr>
        <w:t xml:space="preserve">     </w:t>
      </w:r>
      <w:r>
        <w:rPr>
          <w:rFonts w:hint="eastAsia" w:ascii="宋体" w:hAnsi="宋体"/>
          <w:snapToGrid w:val="0"/>
          <w:szCs w:val="21"/>
        </w:rPr>
        <w:t xml:space="preserve"> 年</w:t>
      </w:r>
      <w:r>
        <w:rPr>
          <w:rFonts w:hint="eastAsia" w:ascii="宋体" w:hAnsi="宋体"/>
          <w:snapToGrid w:val="0"/>
          <w:szCs w:val="21"/>
          <w:u w:val="single"/>
        </w:rPr>
        <w:t xml:space="preserve">   </w:t>
      </w:r>
      <w:r>
        <w:rPr>
          <w:rFonts w:hint="eastAsia" w:ascii="宋体" w:hAnsi="宋体"/>
          <w:snapToGrid w:val="0"/>
          <w:szCs w:val="21"/>
        </w:rPr>
        <w:t xml:space="preserve"> 月</w:t>
      </w:r>
      <w:r>
        <w:rPr>
          <w:rFonts w:hint="eastAsia" w:ascii="宋体" w:hAnsi="宋体"/>
          <w:snapToGrid w:val="0"/>
          <w:szCs w:val="21"/>
          <w:u w:val="single"/>
        </w:rPr>
        <w:t xml:space="preserve">     </w:t>
      </w:r>
      <w:r>
        <w:rPr>
          <w:rFonts w:hint="eastAsia" w:ascii="宋体" w:hAnsi="宋体"/>
          <w:snapToGrid w:val="0"/>
          <w:szCs w:val="21"/>
        </w:rPr>
        <w:t>日</w:t>
      </w:r>
    </w:p>
    <w:p w14:paraId="72FCE43D">
      <w:pPr>
        <w:ind w:firstLine="3162" w:firstLineChars="1500"/>
        <w:jc w:val="left"/>
        <w:rPr>
          <w:sz w:val="24"/>
          <w:szCs w:val="24"/>
        </w:rPr>
      </w:pPr>
      <w:r>
        <w:rPr>
          <w:rFonts w:hint="eastAsia" w:ascii="宋体" w:hAnsi="宋体"/>
          <w:b/>
          <w:szCs w:val="21"/>
        </w:rPr>
        <w:br w:type="page"/>
      </w:r>
      <w:bookmarkStart w:id="80" w:name="_Toc9260"/>
    </w:p>
    <w:p w14:paraId="6ACCEE9F">
      <w:pPr>
        <w:rPr>
          <w:sz w:val="18"/>
          <w:szCs w:val="18"/>
        </w:rPr>
      </w:pPr>
      <w:r>
        <w:rPr>
          <w:rFonts w:hint="eastAsia"/>
          <w:sz w:val="24"/>
          <w:szCs w:val="24"/>
        </w:rPr>
        <w:t>格式</w:t>
      </w:r>
      <w:r>
        <w:rPr>
          <w:rFonts w:hint="eastAsia"/>
          <w:kern w:val="0"/>
          <w:sz w:val="24"/>
          <w:szCs w:val="24"/>
        </w:rPr>
        <w:t>十七</w:t>
      </w:r>
    </w:p>
    <w:p w14:paraId="52EB2A58">
      <w:pPr>
        <w:jc w:val="center"/>
        <w:rPr>
          <w:rFonts w:hint="eastAsia" w:ascii="宋体" w:hAnsi="宋体" w:cs="宋体"/>
          <w:sz w:val="44"/>
          <w:szCs w:val="44"/>
        </w:rPr>
      </w:pPr>
      <w:r>
        <w:rPr>
          <w:rFonts w:hint="eastAsia" w:ascii="宋体" w:hAnsi="宋体" w:cs="宋体"/>
          <w:b/>
          <w:bCs/>
          <w:sz w:val="44"/>
          <w:szCs w:val="44"/>
        </w:rPr>
        <w:t>廉 洁 承 诺 书</w:t>
      </w:r>
    </w:p>
    <w:p w14:paraId="60664CD1">
      <w:pPr>
        <w:spacing w:line="540" w:lineRule="exact"/>
        <w:rPr>
          <w:rFonts w:ascii="仿宋_GB2312" w:eastAsia="仿宋_GB2312"/>
          <w:sz w:val="28"/>
          <w:szCs w:val="28"/>
        </w:rPr>
      </w:pPr>
      <w:r>
        <w:rPr>
          <w:rFonts w:hint="eastAsia" w:ascii="仿宋_GB2312" w:eastAsia="仿宋_GB2312"/>
          <w:sz w:val="28"/>
          <w:szCs w:val="28"/>
        </w:rPr>
        <w:t>广州白云国际机场股份有限公司：</w:t>
      </w:r>
    </w:p>
    <w:p w14:paraId="4F9DD9BF">
      <w:pPr>
        <w:spacing w:line="540" w:lineRule="exact"/>
        <w:rPr>
          <w:rFonts w:hint="eastAsia" w:ascii="仿宋_GB2312" w:hAnsi="仿宋_GB2312" w:eastAsia="仿宋_GB2312" w:cs="仿宋_GB2312"/>
          <w:sz w:val="28"/>
          <w:szCs w:val="28"/>
        </w:rPr>
      </w:pPr>
      <w:r>
        <w:rPr>
          <w:rFonts w:hint="eastAsia" w:ascii="仿宋_GB2312" w:eastAsia="仿宋_GB2312"/>
          <w:sz w:val="28"/>
          <w:szCs w:val="28"/>
        </w:rPr>
        <w:t xml:space="preserve">    为了落实全力打造“精品工程、样板工程、平安工程、廉洁工程”的要求，防范廉洁风险，推进落实机场建设工程“廉洁控制”的相关要求，促进合同依法依规履行，我方对在承揽的广州白云国际机场三期扩建工程配套旅客过夜用房机电安装工程合同所涉工程项目作</w:t>
      </w:r>
      <w:r>
        <w:rPr>
          <w:rFonts w:hint="eastAsia" w:ascii="仿宋_GB2312" w:hAnsi="仿宋_GB2312" w:eastAsia="仿宋_GB2312" w:cs="仿宋_GB2312"/>
          <w:sz w:val="28"/>
          <w:szCs w:val="28"/>
        </w:rPr>
        <w:t>廉洁承诺，具体如下：</w:t>
      </w:r>
    </w:p>
    <w:p w14:paraId="75B75CD5">
      <w:pPr>
        <w:spacing w:line="540" w:lineRule="exact"/>
        <w:ind w:firstLine="560" w:firstLineChars="200"/>
        <w:rPr>
          <w:sz w:val="28"/>
          <w:szCs w:val="28"/>
        </w:rPr>
      </w:pPr>
      <w:r>
        <w:rPr>
          <w:rFonts w:hint="eastAsia" w:ascii="仿宋_GB2312" w:hAnsi="仿宋_GB2312" w:eastAsia="仿宋_GB2312" w:cs="仿宋_GB2312"/>
          <w:sz w:val="28"/>
          <w:szCs w:val="28"/>
        </w:rPr>
        <w:t>一、我方承诺建立健全工程劳务分包、专业工程分包、材料采购、安全管理等制度</w:t>
      </w:r>
      <w:r>
        <w:rPr>
          <w:rFonts w:hint="eastAsia" w:ascii="仿宋_GB2312" w:eastAsia="仿宋_GB2312"/>
          <w:sz w:val="28"/>
          <w:szCs w:val="28"/>
        </w:rPr>
        <w:t>；</w:t>
      </w:r>
      <w:r>
        <w:rPr>
          <w:rFonts w:hint="eastAsia" w:ascii="仿宋_GB2312" w:hAnsi="仿宋_GB2312" w:eastAsia="仿宋_GB2312" w:cs="仿宋_GB2312"/>
          <w:sz w:val="28"/>
          <w:szCs w:val="28"/>
        </w:rPr>
        <w:t>做好工地现场廉洁宣传</w:t>
      </w:r>
      <w:r>
        <w:rPr>
          <w:rFonts w:hint="eastAsia" w:ascii="仿宋_GB2312" w:eastAsia="仿宋_GB2312"/>
          <w:sz w:val="28"/>
          <w:szCs w:val="28"/>
        </w:rPr>
        <w:t>，对</w:t>
      </w:r>
      <w:r>
        <w:rPr>
          <w:rFonts w:hint="eastAsia" w:ascii="仿宋_GB2312" w:hAnsi="仿宋_GB2312" w:eastAsia="仿宋_GB2312" w:cs="仿宋_GB2312"/>
          <w:sz w:val="28"/>
          <w:szCs w:val="28"/>
        </w:rPr>
        <w:t>本单位工作人员开展廉洁教育，</w:t>
      </w:r>
      <w:r>
        <w:rPr>
          <w:rFonts w:hint="eastAsia" w:ascii="仿宋_GB2312" w:eastAsia="仿宋_GB2312"/>
          <w:sz w:val="28"/>
          <w:szCs w:val="28"/>
        </w:rPr>
        <w:t>并接受贵公司监督检查</w:t>
      </w:r>
      <w:r>
        <w:rPr>
          <w:rFonts w:hint="eastAsia" w:ascii="仿宋_GB2312" w:hAnsi="仿宋_GB2312" w:eastAsia="仿宋_GB2312" w:cs="仿宋_GB2312"/>
          <w:sz w:val="28"/>
          <w:szCs w:val="28"/>
        </w:rPr>
        <w:t>。</w:t>
      </w:r>
    </w:p>
    <w:p w14:paraId="16715F87">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二、我方承诺将约束我方的工作人员、所使用的的分包队伍、协作队伍、材料供应商以及其工作人员，或者基于本工程所需要，所使用的直接或间接参与工程的人员，遵守本廉洁承诺书。</w:t>
      </w:r>
    </w:p>
    <w:p w14:paraId="166A732C">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三、我方承诺落实本单位工作人员廉洁从业行为规范：</w:t>
      </w:r>
    </w:p>
    <w:p w14:paraId="0CD10A26">
      <w:pPr>
        <w:spacing w:line="540" w:lineRule="exact"/>
        <w:ind w:firstLine="560" w:firstLineChars="200"/>
        <w:rPr>
          <w:rFonts w:hint="eastAsia" w:ascii="仿宋_GB2312" w:hAnsi="仿宋_GB2312" w:eastAsia="仿宋_GB2312" w:cs="仿宋_GB2312"/>
          <w:sz w:val="28"/>
          <w:szCs w:val="28"/>
        </w:rPr>
      </w:pPr>
      <w:r>
        <w:rPr>
          <w:rFonts w:hint="eastAsia" w:ascii="仿宋_GB2312" w:eastAsia="仿宋_GB2312"/>
          <w:sz w:val="28"/>
          <w:szCs w:val="28"/>
        </w:rPr>
        <w:t>1.</w:t>
      </w:r>
      <w:r>
        <w:rPr>
          <w:rFonts w:hint="eastAsia" w:ascii="仿宋_GB2312" w:hAnsi="仿宋_GB2312" w:eastAsia="仿宋_GB2312" w:cs="仿宋_GB2312"/>
          <w:sz w:val="28"/>
          <w:szCs w:val="28"/>
        </w:rPr>
        <w:t>不得向贵公司工作人员(含工作人员的配偶、子女及亲属等,下同)行贿，提供回扣、宴请、旅游、娱乐活动或带有赌博性质的活动等行为；</w:t>
      </w:r>
    </w:p>
    <w:p w14:paraId="4A7EF8E5">
      <w:pPr>
        <w:spacing w:line="540" w:lineRule="exact"/>
        <w:ind w:firstLine="560" w:firstLineChars="200"/>
        <w:rPr>
          <w:rFonts w:hint="eastAsia" w:ascii="仿宋_GB2312" w:hAnsi="仿宋_GB2312" w:eastAsia="仿宋_GB2312" w:cs="仿宋_GB2312"/>
          <w:sz w:val="28"/>
          <w:szCs w:val="28"/>
        </w:rPr>
      </w:pPr>
      <w:r>
        <w:rPr>
          <w:rFonts w:hint="eastAsia" w:ascii="仿宋_GB2312" w:eastAsia="仿宋_GB2312"/>
          <w:sz w:val="28"/>
          <w:szCs w:val="28"/>
        </w:rPr>
        <w:t>2.</w:t>
      </w:r>
      <w:r>
        <w:rPr>
          <w:rFonts w:hint="eastAsia" w:ascii="仿宋_GB2312" w:hAnsi="仿宋_GB2312" w:eastAsia="仿宋_GB2312" w:cs="仿宋_GB2312"/>
          <w:sz w:val="28"/>
          <w:szCs w:val="28"/>
        </w:rPr>
        <w:t>不得为贵公司工作人员购置或者无偿提供通讯工具、交通工具、家电、办公用品等物品；</w:t>
      </w:r>
    </w:p>
    <w:p w14:paraId="041F3FAA">
      <w:pPr>
        <w:spacing w:line="540" w:lineRule="exact"/>
        <w:ind w:firstLine="560" w:firstLineChars="200"/>
        <w:rPr>
          <w:rFonts w:hint="eastAsia" w:ascii="仿宋_GB2312" w:hAnsi="仿宋_GB2312" w:eastAsia="仿宋_GB2312" w:cs="仿宋_GB2312"/>
          <w:sz w:val="28"/>
          <w:szCs w:val="28"/>
        </w:rPr>
      </w:pPr>
      <w:r>
        <w:rPr>
          <w:rFonts w:hint="eastAsia" w:ascii="仿宋_GB2312" w:eastAsia="仿宋_GB2312"/>
          <w:sz w:val="28"/>
          <w:szCs w:val="28"/>
        </w:rPr>
        <w:t>3.</w:t>
      </w:r>
      <w:r>
        <w:rPr>
          <w:rFonts w:hint="eastAsia" w:ascii="仿宋_GB2312" w:hAnsi="仿宋_GB2312" w:eastAsia="仿宋_GB2312" w:cs="仿宋_GB2312"/>
          <w:sz w:val="28"/>
          <w:szCs w:val="28"/>
        </w:rPr>
        <w:t>不得为谋取私利与贵公司工作人员就项目工作进行私下商谈或达成默契，损害贵公司利益；</w:t>
      </w:r>
    </w:p>
    <w:p w14:paraId="3DDA0166">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4.不得向贵公司工作人员提供借款或者报销应由贵公司或者贵公司工作人员自行承担的费用；</w:t>
      </w:r>
    </w:p>
    <w:p w14:paraId="6F747913">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eastAsia="仿宋_GB2312"/>
          <w:sz w:val="28"/>
          <w:szCs w:val="28"/>
        </w:rPr>
        <w:t>.</w:t>
      </w:r>
      <w:r>
        <w:rPr>
          <w:rFonts w:hint="eastAsia" w:ascii="仿宋_GB2312" w:hAnsi="仿宋_GB2312" w:eastAsia="仿宋_GB2312" w:cs="仿宋_GB2312"/>
          <w:sz w:val="28"/>
          <w:szCs w:val="28"/>
        </w:rPr>
        <w:t>不得有其他任何有可能影响公正廉洁开展建设工作的活动。</w:t>
      </w:r>
    </w:p>
    <w:p w14:paraId="6255B1A1">
      <w:pPr>
        <w:spacing w:line="540" w:lineRule="exact"/>
        <w:ind w:firstLine="560" w:firstLineChars="200"/>
        <w:rPr>
          <w:rFonts w:ascii="仿宋_GB2312" w:eastAsia="仿宋_GB2312"/>
          <w:sz w:val="28"/>
          <w:szCs w:val="28"/>
        </w:rPr>
      </w:pPr>
      <w:r>
        <w:rPr>
          <w:rFonts w:hint="eastAsia" w:ascii="仿宋_GB2312" w:hAnsi="仿宋_GB2312" w:eastAsia="仿宋_GB2312" w:cs="仿宋_GB2312"/>
          <w:sz w:val="28"/>
          <w:szCs w:val="28"/>
        </w:rPr>
        <w:t>四、我方承诺发现贵公司</w:t>
      </w:r>
      <w:r>
        <w:rPr>
          <w:rFonts w:hint="eastAsia" w:ascii="仿宋_GB2312" w:eastAsia="仿宋_GB2312"/>
          <w:sz w:val="28"/>
          <w:szCs w:val="28"/>
        </w:rPr>
        <w:t>工作人员及其利益关系人有以下行为，应主动如实向贵公司纪检机构或上级纪检机构、司法机关举报情况：</w:t>
      </w:r>
    </w:p>
    <w:p w14:paraId="0C8C64B4">
      <w:pPr>
        <w:spacing w:line="540" w:lineRule="exact"/>
        <w:ind w:firstLine="560" w:firstLineChars="200"/>
        <w:rPr>
          <w:rFonts w:ascii="仿宋_GB2312" w:eastAsia="仿宋_GB2312"/>
          <w:sz w:val="28"/>
          <w:szCs w:val="28"/>
        </w:rPr>
      </w:pPr>
      <w:r>
        <w:rPr>
          <w:rFonts w:hint="eastAsia" w:ascii="仿宋_GB2312" w:eastAsia="仿宋_GB2312"/>
          <w:sz w:val="28"/>
          <w:szCs w:val="28"/>
        </w:rPr>
        <w:t>1.索贿或报销任何应个人支付的费用。</w:t>
      </w:r>
    </w:p>
    <w:p w14:paraId="0100007F">
      <w:pPr>
        <w:spacing w:line="540" w:lineRule="exact"/>
        <w:ind w:firstLine="560" w:firstLineChars="200"/>
        <w:rPr>
          <w:rFonts w:ascii="仿宋_GB2312" w:eastAsia="仿宋_GB2312"/>
          <w:sz w:val="28"/>
          <w:szCs w:val="28"/>
        </w:rPr>
      </w:pPr>
      <w:r>
        <w:rPr>
          <w:rFonts w:hint="eastAsia" w:ascii="仿宋_GB2312" w:eastAsia="仿宋_GB2312"/>
          <w:sz w:val="28"/>
          <w:szCs w:val="28"/>
        </w:rPr>
        <w:t>2.要求、暗示或接受为其住房装修、婚丧嫁娶活动、配偶子女安排工作以及出国出境、旅游等提供方便。</w:t>
      </w:r>
    </w:p>
    <w:p w14:paraId="781FB6F7">
      <w:pPr>
        <w:spacing w:line="540" w:lineRule="exact"/>
        <w:ind w:firstLine="560" w:firstLineChars="200"/>
        <w:rPr>
          <w:rFonts w:ascii="仿宋_GB2312" w:eastAsia="仿宋_GB2312"/>
          <w:sz w:val="28"/>
          <w:szCs w:val="28"/>
        </w:rPr>
      </w:pPr>
      <w:r>
        <w:rPr>
          <w:rFonts w:hint="eastAsia" w:ascii="仿宋_GB2312" w:eastAsia="仿宋_GB2312"/>
          <w:sz w:val="28"/>
          <w:szCs w:val="28"/>
        </w:rPr>
        <w:t>3.在本单位及其他关联单位兼职、挂靠或从事与合同工程有关的材料设备供应、工程分包、劳务、有偿中介等经济活动，或有参与项目建设、服务。</w:t>
      </w:r>
    </w:p>
    <w:p w14:paraId="73BB0FB9">
      <w:pPr>
        <w:spacing w:line="540" w:lineRule="exact"/>
        <w:ind w:firstLine="560" w:firstLineChars="200"/>
        <w:rPr>
          <w:rFonts w:ascii="仿宋_GB2312" w:eastAsia="仿宋_GB2312"/>
          <w:sz w:val="28"/>
          <w:szCs w:val="28"/>
        </w:rPr>
      </w:pPr>
      <w:r>
        <w:rPr>
          <w:rFonts w:hint="eastAsia" w:ascii="仿宋_GB2312" w:eastAsia="仿宋_GB2312"/>
          <w:sz w:val="28"/>
          <w:szCs w:val="28"/>
        </w:rPr>
        <w:t>4.其他违法违纪行为。</w:t>
      </w:r>
    </w:p>
    <w:p w14:paraId="6A572A75">
      <w:pPr>
        <w:spacing w:line="540" w:lineRule="exact"/>
        <w:ind w:firstLine="560" w:firstLineChars="200"/>
        <w:rPr>
          <w:rFonts w:ascii="仿宋_GB2312" w:eastAsia="仿宋_GB2312"/>
          <w:sz w:val="28"/>
          <w:szCs w:val="28"/>
        </w:rPr>
      </w:pPr>
      <w:r>
        <w:rPr>
          <w:rFonts w:hint="eastAsia" w:ascii="仿宋_GB2312" w:eastAsia="仿宋_GB2312"/>
          <w:sz w:val="28"/>
          <w:szCs w:val="28"/>
        </w:rPr>
        <w:t>五、如经贵公司查证属实的有违反上述承诺的行为，我方愿接受相应处罚，并在三年内不得承揽贵公司所辖范围工程建设项目。</w:t>
      </w:r>
    </w:p>
    <w:p w14:paraId="2D04CD41">
      <w:pPr>
        <w:spacing w:line="540" w:lineRule="exact"/>
        <w:ind w:firstLine="560" w:firstLineChars="200"/>
        <w:rPr>
          <w:sz w:val="28"/>
          <w:szCs w:val="28"/>
        </w:rPr>
      </w:pPr>
      <w:r>
        <w:rPr>
          <w:rFonts w:hint="eastAsia" w:ascii="仿宋_GB2312" w:eastAsia="仿宋_GB2312"/>
          <w:sz w:val="28"/>
          <w:szCs w:val="28"/>
        </w:rPr>
        <w:t>六、双方纪检机构应互相合作，建立联络方式加强沟通交流，对承诺事项开展联合检查。</w:t>
      </w:r>
    </w:p>
    <w:p w14:paraId="2C430F08">
      <w:pPr>
        <w:wordWrap w:val="0"/>
        <w:adjustRightInd w:val="0"/>
        <w:snapToGrid w:val="0"/>
        <w:spacing w:line="360" w:lineRule="auto"/>
        <w:ind w:left="2100" w:leftChars="10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承诺单位（盖公章）：          </w:t>
      </w:r>
    </w:p>
    <w:p w14:paraId="23A46646">
      <w:pPr>
        <w:wordWrap w:val="0"/>
        <w:adjustRightInd w:val="0"/>
        <w:snapToGrid w:val="0"/>
        <w:spacing w:line="360" w:lineRule="auto"/>
        <w:ind w:left="2100" w:leftChars="10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法定代表人或其授权委托人（签名或盖章）：</w:t>
      </w:r>
    </w:p>
    <w:p w14:paraId="74F44007">
      <w:pPr>
        <w:wordWrap w:val="0"/>
        <w:adjustRightInd w:val="0"/>
        <w:snapToGrid w:val="0"/>
        <w:spacing w:line="360" w:lineRule="auto"/>
        <w:ind w:left="2100" w:leftChars="10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廉洁工作联系人（签名或盖章）：         </w:t>
      </w:r>
    </w:p>
    <w:p w14:paraId="59493A03">
      <w:pPr>
        <w:wordWrap w:val="0"/>
        <w:adjustRightInd w:val="0"/>
        <w:snapToGrid w:val="0"/>
        <w:spacing w:line="360" w:lineRule="auto"/>
        <w:ind w:left="2100" w:leftChars="10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廉洁工作联系人电话：</w:t>
      </w:r>
    </w:p>
    <w:p w14:paraId="5ACB490B">
      <w:pPr>
        <w:autoSpaceDE w:val="0"/>
        <w:autoSpaceDN w:val="0"/>
        <w:adjustRightInd w:val="0"/>
        <w:jc w:val="right"/>
      </w:pPr>
      <w:r>
        <w:rPr>
          <w:rFonts w:hint="eastAsia" w:ascii="仿宋_GB2312" w:hAnsi="仿宋_GB2312" w:eastAsia="仿宋_GB2312" w:cs="仿宋_GB2312"/>
          <w:sz w:val="28"/>
          <w:szCs w:val="28"/>
        </w:rPr>
        <w:t>年     月     日</w:t>
      </w:r>
      <w:r>
        <w:rPr>
          <w:rFonts w:hint="eastAsia" w:ascii="仿宋_GB2312" w:hAnsi="仿宋_GB2312" w:eastAsia="仿宋_GB2312" w:cs="仿宋_GB2312"/>
          <w:sz w:val="32"/>
          <w:szCs w:val="32"/>
        </w:rPr>
        <w:t xml:space="preserve">        </w:t>
      </w:r>
      <w:r>
        <w:br w:type="page"/>
      </w:r>
    </w:p>
    <w:p w14:paraId="43BE0A88">
      <w:pPr>
        <w:pStyle w:val="5"/>
        <w:spacing w:before="120" w:after="120"/>
        <w:rPr>
          <w:rFonts w:hint="eastAsia"/>
        </w:rPr>
      </w:pPr>
      <w:r>
        <w:rPr>
          <w:rFonts w:hint="eastAsia"/>
        </w:rPr>
        <w:t>格式十八：经济标封面</w:t>
      </w:r>
      <w:bookmarkEnd w:id="80"/>
    </w:p>
    <w:p w14:paraId="6CA6CD95">
      <w:pPr>
        <w:pStyle w:val="2"/>
      </w:pPr>
    </w:p>
    <w:p w14:paraId="5629C696">
      <w:pPr>
        <w:pStyle w:val="2"/>
      </w:pPr>
    </w:p>
    <w:p w14:paraId="1BB45344">
      <w:pPr>
        <w:pStyle w:val="2"/>
      </w:pPr>
    </w:p>
    <w:p w14:paraId="6FEB2B52">
      <w:pPr>
        <w:jc w:val="center"/>
        <w:rPr>
          <w:rFonts w:hint="eastAsia" w:ascii="宋体" w:hAnsi="宋体"/>
          <w:sz w:val="20"/>
          <w:u w:val="single"/>
        </w:rPr>
      </w:pPr>
      <w:r>
        <w:rPr>
          <w:rFonts w:hint="eastAsia" w:ascii="宋体" w:hAnsi="宋体"/>
          <w:b/>
          <w:sz w:val="48"/>
          <w:szCs w:val="48"/>
          <w:u w:val="single"/>
        </w:rPr>
        <w:t xml:space="preserve">        （项目名称）</w:t>
      </w:r>
    </w:p>
    <w:p w14:paraId="2BE9DDE7">
      <w:pPr>
        <w:rPr>
          <w:rFonts w:hint="eastAsia" w:ascii="宋体" w:hAnsi="宋体"/>
          <w:sz w:val="20"/>
        </w:rPr>
      </w:pPr>
    </w:p>
    <w:p w14:paraId="60656F02">
      <w:pPr>
        <w:rPr>
          <w:rFonts w:hint="eastAsia" w:ascii="宋体" w:hAnsi="宋体"/>
          <w:sz w:val="20"/>
        </w:rPr>
      </w:pPr>
    </w:p>
    <w:p w14:paraId="2E609823">
      <w:pPr>
        <w:rPr>
          <w:rFonts w:hint="eastAsia" w:ascii="宋体" w:hAnsi="宋体"/>
          <w:sz w:val="20"/>
        </w:rPr>
      </w:pPr>
    </w:p>
    <w:p w14:paraId="4AB94C95">
      <w:pPr>
        <w:jc w:val="center"/>
        <w:rPr>
          <w:rFonts w:hint="eastAsia" w:ascii="宋体" w:hAnsi="宋体"/>
          <w:sz w:val="44"/>
          <w:szCs w:val="44"/>
        </w:rPr>
      </w:pPr>
      <w:r>
        <w:rPr>
          <w:rFonts w:ascii="宋体" w:hAnsi="宋体"/>
          <w:sz w:val="44"/>
          <w:szCs w:val="44"/>
        </w:rPr>
        <w:t>投  标  文  件</w:t>
      </w:r>
    </w:p>
    <w:p w14:paraId="41BBD01D">
      <w:pPr>
        <w:jc w:val="center"/>
        <w:rPr>
          <w:rFonts w:hint="eastAsia" w:ascii="宋体" w:hAnsi="宋体"/>
          <w:sz w:val="32"/>
          <w:szCs w:val="32"/>
        </w:rPr>
      </w:pPr>
    </w:p>
    <w:p w14:paraId="5D2BB629">
      <w:pPr>
        <w:jc w:val="center"/>
        <w:rPr>
          <w:rFonts w:hint="eastAsia" w:ascii="宋体" w:hAnsi="宋体"/>
          <w:sz w:val="32"/>
          <w:szCs w:val="32"/>
        </w:rPr>
      </w:pPr>
      <w:r>
        <w:rPr>
          <w:rFonts w:hint="eastAsia" w:ascii="宋体" w:hAnsi="宋体"/>
          <w:sz w:val="32"/>
          <w:szCs w:val="32"/>
        </w:rPr>
        <w:t>经济标书</w:t>
      </w:r>
    </w:p>
    <w:p w14:paraId="70F823A0">
      <w:pPr>
        <w:rPr>
          <w:rFonts w:hint="eastAsia" w:ascii="宋体" w:hAnsi="宋体"/>
          <w:sz w:val="28"/>
          <w:szCs w:val="28"/>
        </w:rPr>
      </w:pPr>
    </w:p>
    <w:p w14:paraId="025081DC">
      <w:pPr>
        <w:rPr>
          <w:rFonts w:hint="eastAsia" w:ascii="宋体" w:hAnsi="宋体"/>
          <w:sz w:val="28"/>
          <w:szCs w:val="28"/>
        </w:rPr>
      </w:pPr>
    </w:p>
    <w:p w14:paraId="6592949C">
      <w:pPr>
        <w:rPr>
          <w:rFonts w:hint="eastAsia" w:ascii="宋体" w:hAnsi="宋体"/>
          <w:sz w:val="28"/>
          <w:szCs w:val="28"/>
        </w:rPr>
      </w:pPr>
    </w:p>
    <w:p w14:paraId="435C0DA6">
      <w:pPr>
        <w:jc w:val="center"/>
        <w:rPr>
          <w:rFonts w:hint="eastAsia" w:ascii="宋体" w:hAnsi="宋体"/>
          <w:sz w:val="28"/>
          <w:szCs w:val="28"/>
          <w:u w:val="single"/>
        </w:rPr>
      </w:pPr>
      <w:r>
        <w:rPr>
          <w:rFonts w:ascii="宋体" w:hAnsi="宋体"/>
          <w:sz w:val="28"/>
          <w:szCs w:val="28"/>
        </w:rPr>
        <w:t>投标人：</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w:t>
      </w:r>
      <w:r>
        <w:rPr>
          <w:rFonts w:hint="eastAsia" w:ascii="宋体" w:hAnsi="宋体"/>
          <w:sz w:val="28"/>
          <w:szCs w:val="28"/>
        </w:rPr>
        <w:t>盖法人公章</w:t>
      </w:r>
      <w:r>
        <w:rPr>
          <w:rFonts w:ascii="宋体" w:hAnsi="宋体"/>
          <w:sz w:val="28"/>
          <w:szCs w:val="28"/>
        </w:rPr>
        <w:t>）</w:t>
      </w:r>
    </w:p>
    <w:p w14:paraId="3D847624">
      <w:pPr>
        <w:ind w:firstLine="700" w:firstLineChars="250"/>
        <w:rPr>
          <w:rFonts w:hint="eastAsia" w:ascii="宋体" w:hAnsi="宋体"/>
          <w:sz w:val="28"/>
          <w:szCs w:val="28"/>
        </w:rPr>
      </w:pPr>
      <w:r>
        <w:rPr>
          <w:rFonts w:ascii="宋体" w:hAnsi="宋体"/>
          <w:sz w:val="28"/>
          <w:szCs w:val="28"/>
        </w:rPr>
        <w:t>法定代表人或</w:t>
      </w:r>
      <w:r>
        <w:rPr>
          <w:rFonts w:hint="eastAsia" w:ascii="宋体" w:hAnsi="宋体"/>
          <w:sz w:val="28"/>
          <w:szCs w:val="28"/>
        </w:rPr>
        <w:t>被授权人</w:t>
      </w:r>
      <w:r>
        <w:rPr>
          <w:rFonts w:ascii="宋体" w:hAnsi="宋体"/>
          <w:sz w:val="28"/>
          <w:szCs w:val="28"/>
        </w:rPr>
        <w:t>：</w:t>
      </w:r>
      <w:r>
        <w:rPr>
          <w:rFonts w:ascii="宋体" w:hAnsi="宋体"/>
          <w:sz w:val="28"/>
          <w:szCs w:val="28"/>
          <w:u w:val="single"/>
        </w:rPr>
        <w:t xml:space="preserve">            </w:t>
      </w:r>
      <w:r>
        <w:rPr>
          <w:rFonts w:ascii="宋体" w:hAnsi="宋体"/>
          <w:sz w:val="28"/>
          <w:szCs w:val="28"/>
        </w:rPr>
        <w:t>（签字</w:t>
      </w:r>
      <w:r>
        <w:rPr>
          <w:rFonts w:hint="eastAsia" w:ascii="宋体" w:hAnsi="宋体"/>
          <w:sz w:val="28"/>
          <w:szCs w:val="28"/>
        </w:rPr>
        <w:t>或盖章</w:t>
      </w:r>
      <w:r>
        <w:rPr>
          <w:rFonts w:ascii="宋体" w:hAnsi="宋体"/>
          <w:sz w:val="28"/>
          <w:szCs w:val="28"/>
        </w:rPr>
        <w:t>）</w:t>
      </w:r>
    </w:p>
    <w:p w14:paraId="1DB51EF1">
      <w:pPr>
        <w:jc w:val="center"/>
        <w:rPr>
          <w:rFonts w:hint="eastAsia" w:ascii="宋体" w:hAnsi="宋体"/>
          <w:sz w:val="28"/>
          <w:szCs w:val="28"/>
        </w:rPr>
      </w:pPr>
      <w:r>
        <w:rPr>
          <w:rFonts w:ascii="宋体" w:hAnsi="宋体"/>
          <w:sz w:val="28"/>
          <w:szCs w:val="28"/>
          <w:u w:val="single"/>
        </w:rPr>
        <w:t xml:space="preserve">        </w:t>
      </w:r>
      <w:r>
        <w:rPr>
          <w:rFonts w:ascii="宋体" w:hAnsi="宋体"/>
          <w:sz w:val="28"/>
          <w:szCs w:val="28"/>
        </w:rPr>
        <w:t>年</w:t>
      </w:r>
      <w:r>
        <w:rPr>
          <w:rFonts w:ascii="宋体" w:hAnsi="宋体"/>
          <w:sz w:val="28"/>
          <w:szCs w:val="28"/>
          <w:u w:val="single"/>
        </w:rPr>
        <w:t xml:space="preserve">        </w:t>
      </w:r>
      <w:r>
        <w:rPr>
          <w:rFonts w:ascii="宋体" w:hAnsi="宋体"/>
          <w:sz w:val="28"/>
          <w:szCs w:val="28"/>
        </w:rPr>
        <w:t>月</w:t>
      </w:r>
      <w:r>
        <w:rPr>
          <w:rFonts w:ascii="宋体" w:hAnsi="宋体"/>
          <w:sz w:val="28"/>
          <w:szCs w:val="28"/>
          <w:u w:val="single"/>
        </w:rPr>
        <w:t xml:space="preserve">         </w:t>
      </w:r>
      <w:r>
        <w:rPr>
          <w:rFonts w:ascii="宋体" w:hAnsi="宋体"/>
          <w:sz w:val="28"/>
          <w:szCs w:val="28"/>
        </w:rPr>
        <w:t>日</w:t>
      </w:r>
    </w:p>
    <w:p w14:paraId="4870D18D">
      <w:pPr>
        <w:pStyle w:val="41"/>
      </w:pPr>
    </w:p>
    <w:p w14:paraId="2B23EB6F">
      <w:pPr>
        <w:ind w:firstLine="210"/>
        <w:rPr>
          <w:rFonts w:hint="eastAsia" w:ascii="宋体" w:hAnsi="宋体"/>
        </w:rPr>
      </w:pPr>
      <w:r>
        <w:rPr>
          <w:rFonts w:hint="eastAsia" w:ascii="宋体" w:hAnsi="宋体"/>
        </w:rPr>
        <w:br w:type="page"/>
      </w:r>
    </w:p>
    <w:p w14:paraId="0DAA2E85">
      <w:pPr>
        <w:pStyle w:val="5"/>
        <w:spacing w:before="120" w:after="120"/>
        <w:rPr>
          <w:rFonts w:hint="eastAsia"/>
        </w:rPr>
      </w:pPr>
      <w:bookmarkStart w:id="81" w:name="_Toc12975"/>
      <w:r>
        <w:rPr>
          <w:rFonts w:hint="eastAsia"/>
        </w:rPr>
        <w:t>格式十九：参与编制经济标投标文件人员名单</w:t>
      </w:r>
      <w:bookmarkEnd w:id="81"/>
    </w:p>
    <w:p w14:paraId="54C75D09">
      <w:pPr>
        <w:pStyle w:val="2"/>
      </w:pPr>
    </w:p>
    <w:p w14:paraId="7F490F5D">
      <w:pPr>
        <w:tabs>
          <w:tab w:val="left" w:pos="720"/>
        </w:tabs>
        <w:snapToGrid w:val="0"/>
        <w:spacing w:line="360" w:lineRule="auto"/>
        <w:jc w:val="center"/>
        <w:rPr>
          <w:rFonts w:hint="eastAsia" w:ascii="宋体" w:hAnsi="宋体"/>
          <w:b/>
          <w:sz w:val="32"/>
          <w:szCs w:val="32"/>
        </w:rPr>
      </w:pPr>
      <w:r>
        <w:rPr>
          <w:rFonts w:hint="eastAsia" w:ascii="宋体" w:hAnsi="宋体"/>
          <w:b/>
          <w:sz w:val="28"/>
          <w:szCs w:val="28"/>
        </w:rPr>
        <w:t>参与编制经济标投标文件人员名单</w:t>
      </w:r>
    </w:p>
    <w:p w14:paraId="30DF4E9C">
      <w:pPr>
        <w:tabs>
          <w:tab w:val="left" w:pos="720"/>
        </w:tabs>
        <w:snapToGrid w:val="0"/>
        <w:spacing w:line="360" w:lineRule="auto"/>
        <w:jc w:val="center"/>
        <w:rPr>
          <w:rFonts w:hint="eastAsia" w:ascii="宋体" w:hAnsi="宋体"/>
          <w:szCs w:val="21"/>
        </w:rPr>
      </w:pP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381"/>
        <w:gridCol w:w="2342"/>
        <w:gridCol w:w="2246"/>
        <w:gridCol w:w="1361"/>
      </w:tblGrid>
      <w:tr w14:paraId="42436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522" w:type="dxa"/>
            <w:gridSpan w:val="5"/>
            <w:tcBorders>
              <w:top w:val="single" w:color="auto" w:sz="4" w:space="0"/>
              <w:left w:val="single" w:color="auto" w:sz="4" w:space="0"/>
              <w:bottom w:val="single" w:color="auto" w:sz="4" w:space="0"/>
              <w:right w:val="single" w:color="auto" w:sz="4" w:space="0"/>
            </w:tcBorders>
            <w:vAlign w:val="center"/>
          </w:tcPr>
          <w:p w14:paraId="01D778D6">
            <w:pPr>
              <w:tabs>
                <w:tab w:val="left" w:pos="720"/>
              </w:tabs>
              <w:snapToGrid w:val="0"/>
              <w:spacing w:line="360" w:lineRule="auto"/>
              <w:jc w:val="center"/>
              <w:rPr>
                <w:rFonts w:hint="eastAsia" w:ascii="宋体" w:hAnsi="宋体"/>
                <w:szCs w:val="21"/>
              </w:rPr>
            </w:pPr>
            <w:r>
              <w:rPr>
                <w:rFonts w:hint="eastAsia" w:ascii="宋体" w:hAnsi="宋体"/>
                <w:szCs w:val="21"/>
              </w:rPr>
              <w:t>投标人名称</w:t>
            </w:r>
          </w:p>
        </w:tc>
      </w:tr>
      <w:tr w14:paraId="6ACD1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92" w:type="dxa"/>
            <w:tcBorders>
              <w:top w:val="single" w:color="auto" w:sz="4" w:space="0"/>
              <w:left w:val="single" w:color="auto" w:sz="4" w:space="0"/>
              <w:bottom w:val="single" w:color="auto" w:sz="4" w:space="0"/>
              <w:right w:val="single" w:color="auto" w:sz="4" w:space="0"/>
            </w:tcBorders>
            <w:vAlign w:val="center"/>
          </w:tcPr>
          <w:p w14:paraId="2F980549">
            <w:pPr>
              <w:tabs>
                <w:tab w:val="left" w:pos="720"/>
              </w:tabs>
              <w:snapToGrid w:val="0"/>
              <w:spacing w:line="360" w:lineRule="auto"/>
              <w:jc w:val="center"/>
              <w:rPr>
                <w:rFonts w:hint="eastAsia" w:ascii="宋体" w:hAnsi="宋体"/>
                <w:szCs w:val="21"/>
              </w:rPr>
            </w:pPr>
            <w:r>
              <w:rPr>
                <w:rFonts w:hint="eastAsia" w:ascii="宋体" w:hAnsi="宋体"/>
                <w:szCs w:val="21"/>
              </w:rPr>
              <w:t>姓名</w:t>
            </w:r>
          </w:p>
        </w:tc>
        <w:tc>
          <w:tcPr>
            <w:tcW w:w="1381" w:type="dxa"/>
            <w:tcBorders>
              <w:top w:val="single" w:color="auto" w:sz="4" w:space="0"/>
              <w:left w:val="single" w:color="auto" w:sz="4" w:space="0"/>
              <w:bottom w:val="single" w:color="auto" w:sz="4" w:space="0"/>
              <w:right w:val="single" w:color="auto" w:sz="4" w:space="0"/>
            </w:tcBorders>
            <w:vAlign w:val="center"/>
          </w:tcPr>
          <w:p w14:paraId="760F7D16">
            <w:pPr>
              <w:tabs>
                <w:tab w:val="left" w:pos="720"/>
              </w:tabs>
              <w:snapToGrid w:val="0"/>
              <w:spacing w:line="360" w:lineRule="auto"/>
              <w:jc w:val="center"/>
              <w:rPr>
                <w:rFonts w:hint="eastAsia" w:ascii="宋体" w:hAnsi="宋体"/>
                <w:szCs w:val="21"/>
              </w:rPr>
            </w:pPr>
            <w:r>
              <w:rPr>
                <w:rFonts w:hint="eastAsia" w:ascii="宋体" w:hAnsi="宋体"/>
                <w:szCs w:val="21"/>
              </w:rPr>
              <w:t>职务</w:t>
            </w:r>
          </w:p>
        </w:tc>
        <w:tc>
          <w:tcPr>
            <w:tcW w:w="2342" w:type="dxa"/>
            <w:tcBorders>
              <w:top w:val="single" w:color="auto" w:sz="4" w:space="0"/>
              <w:left w:val="single" w:color="auto" w:sz="4" w:space="0"/>
              <w:bottom w:val="single" w:color="auto" w:sz="4" w:space="0"/>
              <w:right w:val="single" w:color="auto" w:sz="4" w:space="0"/>
            </w:tcBorders>
            <w:vAlign w:val="center"/>
          </w:tcPr>
          <w:p w14:paraId="4B3E9E57">
            <w:pPr>
              <w:tabs>
                <w:tab w:val="left" w:pos="720"/>
              </w:tabs>
              <w:snapToGrid w:val="0"/>
              <w:spacing w:line="360" w:lineRule="auto"/>
              <w:jc w:val="center"/>
              <w:rPr>
                <w:rFonts w:hint="eastAsia" w:ascii="宋体" w:hAnsi="宋体"/>
                <w:szCs w:val="21"/>
              </w:rPr>
            </w:pPr>
            <w:r>
              <w:rPr>
                <w:rFonts w:hint="eastAsia" w:ascii="宋体" w:hAnsi="宋体"/>
                <w:szCs w:val="21"/>
              </w:rPr>
              <w:t>所承担工作</w:t>
            </w:r>
          </w:p>
        </w:tc>
        <w:tc>
          <w:tcPr>
            <w:tcW w:w="2246" w:type="dxa"/>
            <w:tcBorders>
              <w:top w:val="single" w:color="auto" w:sz="4" w:space="0"/>
              <w:left w:val="single" w:color="auto" w:sz="4" w:space="0"/>
              <w:bottom w:val="single" w:color="auto" w:sz="4" w:space="0"/>
              <w:right w:val="single" w:color="auto" w:sz="4" w:space="0"/>
            </w:tcBorders>
            <w:vAlign w:val="center"/>
          </w:tcPr>
          <w:p w14:paraId="3C4D586E">
            <w:pPr>
              <w:tabs>
                <w:tab w:val="left" w:pos="720"/>
              </w:tabs>
              <w:snapToGrid w:val="0"/>
              <w:spacing w:line="360" w:lineRule="auto"/>
              <w:jc w:val="center"/>
              <w:rPr>
                <w:rFonts w:hint="eastAsia" w:ascii="宋体" w:hAnsi="宋体"/>
                <w:szCs w:val="21"/>
              </w:rPr>
            </w:pPr>
            <w:r>
              <w:rPr>
                <w:rFonts w:hint="eastAsia" w:ascii="宋体" w:hAnsi="宋体"/>
                <w:szCs w:val="21"/>
              </w:rPr>
              <w:t>身份证号码</w:t>
            </w:r>
          </w:p>
        </w:tc>
        <w:tc>
          <w:tcPr>
            <w:tcW w:w="1361" w:type="dxa"/>
            <w:tcBorders>
              <w:top w:val="single" w:color="auto" w:sz="4" w:space="0"/>
              <w:left w:val="single" w:color="auto" w:sz="4" w:space="0"/>
              <w:bottom w:val="single" w:color="auto" w:sz="4" w:space="0"/>
              <w:right w:val="single" w:color="auto" w:sz="4" w:space="0"/>
            </w:tcBorders>
            <w:vAlign w:val="center"/>
          </w:tcPr>
          <w:p w14:paraId="7E465238">
            <w:pPr>
              <w:tabs>
                <w:tab w:val="left" w:pos="720"/>
              </w:tabs>
              <w:snapToGrid w:val="0"/>
              <w:spacing w:line="360" w:lineRule="auto"/>
              <w:jc w:val="center"/>
              <w:rPr>
                <w:rFonts w:hint="eastAsia" w:ascii="宋体" w:hAnsi="宋体"/>
                <w:szCs w:val="21"/>
              </w:rPr>
            </w:pPr>
            <w:r>
              <w:rPr>
                <w:rFonts w:hint="eastAsia" w:ascii="宋体" w:hAnsi="宋体"/>
                <w:szCs w:val="21"/>
              </w:rPr>
              <w:t>本人签名栏</w:t>
            </w:r>
          </w:p>
        </w:tc>
      </w:tr>
      <w:tr w14:paraId="3EDAC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92" w:type="dxa"/>
            <w:tcBorders>
              <w:top w:val="single" w:color="auto" w:sz="4" w:space="0"/>
              <w:left w:val="single" w:color="auto" w:sz="4" w:space="0"/>
              <w:bottom w:val="single" w:color="auto" w:sz="4" w:space="0"/>
              <w:right w:val="single" w:color="auto" w:sz="4" w:space="0"/>
            </w:tcBorders>
            <w:vAlign w:val="center"/>
          </w:tcPr>
          <w:p w14:paraId="59A56374">
            <w:pPr>
              <w:tabs>
                <w:tab w:val="left" w:pos="720"/>
              </w:tabs>
              <w:snapToGrid w:val="0"/>
              <w:spacing w:line="360" w:lineRule="auto"/>
              <w:jc w:val="center"/>
              <w:rPr>
                <w:rFonts w:hint="eastAsia" w:ascii="宋体" w:hAnsi="宋体"/>
                <w:szCs w:val="21"/>
              </w:rPr>
            </w:pPr>
          </w:p>
        </w:tc>
        <w:tc>
          <w:tcPr>
            <w:tcW w:w="1381" w:type="dxa"/>
            <w:tcBorders>
              <w:top w:val="single" w:color="auto" w:sz="4" w:space="0"/>
              <w:left w:val="single" w:color="auto" w:sz="4" w:space="0"/>
              <w:bottom w:val="single" w:color="auto" w:sz="4" w:space="0"/>
              <w:right w:val="single" w:color="auto" w:sz="4" w:space="0"/>
            </w:tcBorders>
            <w:vAlign w:val="center"/>
          </w:tcPr>
          <w:p w14:paraId="38E54483">
            <w:pPr>
              <w:tabs>
                <w:tab w:val="left" w:pos="720"/>
              </w:tabs>
              <w:snapToGrid w:val="0"/>
              <w:spacing w:line="360" w:lineRule="auto"/>
              <w:jc w:val="center"/>
              <w:rPr>
                <w:rFonts w:hint="eastAsia" w:ascii="宋体" w:hAnsi="宋体"/>
                <w:szCs w:val="21"/>
              </w:rPr>
            </w:pPr>
          </w:p>
        </w:tc>
        <w:tc>
          <w:tcPr>
            <w:tcW w:w="2342" w:type="dxa"/>
            <w:tcBorders>
              <w:top w:val="single" w:color="auto" w:sz="4" w:space="0"/>
              <w:left w:val="single" w:color="auto" w:sz="4" w:space="0"/>
              <w:bottom w:val="single" w:color="auto" w:sz="4" w:space="0"/>
              <w:right w:val="single" w:color="auto" w:sz="4" w:space="0"/>
            </w:tcBorders>
            <w:vAlign w:val="center"/>
          </w:tcPr>
          <w:p w14:paraId="4E823A98">
            <w:pPr>
              <w:tabs>
                <w:tab w:val="left" w:pos="720"/>
              </w:tabs>
              <w:snapToGrid w:val="0"/>
              <w:spacing w:line="360" w:lineRule="auto"/>
              <w:jc w:val="center"/>
              <w:rPr>
                <w:rFonts w:hint="eastAsia" w:ascii="宋体" w:hAnsi="宋体"/>
                <w:szCs w:val="21"/>
              </w:rPr>
            </w:pPr>
          </w:p>
        </w:tc>
        <w:tc>
          <w:tcPr>
            <w:tcW w:w="2246" w:type="dxa"/>
            <w:tcBorders>
              <w:top w:val="single" w:color="auto" w:sz="4" w:space="0"/>
              <w:left w:val="single" w:color="auto" w:sz="4" w:space="0"/>
              <w:bottom w:val="single" w:color="auto" w:sz="4" w:space="0"/>
              <w:right w:val="single" w:color="auto" w:sz="4" w:space="0"/>
            </w:tcBorders>
            <w:vAlign w:val="center"/>
          </w:tcPr>
          <w:p w14:paraId="750EAD5C">
            <w:pPr>
              <w:tabs>
                <w:tab w:val="left" w:pos="720"/>
              </w:tabs>
              <w:snapToGrid w:val="0"/>
              <w:spacing w:line="360" w:lineRule="auto"/>
              <w:jc w:val="center"/>
              <w:rPr>
                <w:rFonts w:hint="eastAsia" w:ascii="宋体" w:hAnsi="宋体"/>
                <w:szCs w:val="21"/>
              </w:rPr>
            </w:pPr>
          </w:p>
        </w:tc>
        <w:tc>
          <w:tcPr>
            <w:tcW w:w="1361" w:type="dxa"/>
            <w:tcBorders>
              <w:top w:val="single" w:color="auto" w:sz="4" w:space="0"/>
              <w:left w:val="single" w:color="auto" w:sz="4" w:space="0"/>
              <w:bottom w:val="single" w:color="auto" w:sz="4" w:space="0"/>
              <w:right w:val="single" w:color="auto" w:sz="4" w:space="0"/>
            </w:tcBorders>
            <w:vAlign w:val="center"/>
          </w:tcPr>
          <w:p w14:paraId="4F1DA1F3">
            <w:pPr>
              <w:tabs>
                <w:tab w:val="left" w:pos="720"/>
              </w:tabs>
              <w:snapToGrid w:val="0"/>
              <w:spacing w:line="360" w:lineRule="auto"/>
              <w:jc w:val="center"/>
              <w:rPr>
                <w:rFonts w:hint="eastAsia" w:ascii="宋体" w:hAnsi="宋体"/>
                <w:szCs w:val="21"/>
              </w:rPr>
            </w:pPr>
          </w:p>
        </w:tc>
      </w:tr>
      <w:tr w14:paraId="3F2A5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14:paraId="6A156339">
            <w:pPr>
              <w:tabs>
                <w:tab w:val="left" w:pos="720"/>
              </w:tabs>
              <w:snapToGrid w:val="0"/>
              <w:spacing w:line="360" w:lineRule="auto"/>
              <w:jc w:val="center"/>
              <w:rPr>
                <w:rFonts w:hint="eastAsia" w:ascii="宋体" w:hAnsi="宋体"/>
                <w:szCs w:val="21"/>
              </w:rPr>
            </w:pPr>
          </w:p>
        </w:tc>
        <w:tc>
          <w:tcPr>
            <w:tcW w:w="1381" w:type="dxa"/>
            <w:tcBorders>
              <w:top w:val="single" w:color="auto" w:sz="4" w:space="0"/>
              <w:left w:val="single" w:color="auto" w:sz="4" w:space="0"/>
              <w:bottom w:val="single" w:color="auto" w:sz="4" w:space="0"/>
              <w:right w:val="single" w:color="auto" w:sz="4" w:space="0"/>
            </w:tcBorders>
            <w:vAlign w:val="center"/>
          </w:tcPr>
          <w:p w14:paraId="518C6AAE">
            <w:pPr>
              <w:tabs>
                <w:tab w:val="left" w:pos="720"/>
              </w:tabs>
              <w:snapToGrid w:val="0"/>
              <w:spacing w:line="360" w:lineRule="auto"/>
              <w:jc w:val="center"/>
              <w:rPr>
                <w:rFonts w:hint="eastAsia" w:ascii="宋体" w:hAnsi="宋体"/>
                <w:szCs w:val="21"/>
              </w:rPr>
            </w:pPr>
          </w:p>
        </w:tc>
        <w:tc>
          <w:tcPr>
            <w:tcW w:w="2342" w:type="dxa"/>
            <w:tcBorders>
              <w:top w:val="single" w:color="auto" w:sz="4" w:space="0"/>
              <w:left w:val="single" w:color="auto" w:sz="4" w:space="0"/>
              <w:bottom w:val="single" w:color="auto" w:sz="4" w:space="0"/>
              <w:right w:val="single" w:color="auto" w:sz="4" w:space="0"/>
            </w:tcBorders>
            <w:vAlign w:val="center"/>
          </w:tcPr>
          <w:p w14:paraId="12E58169">
            <w:pPr>
              <w:tabs>
                <w:tab w:val="left" w:pos="720"/>
              </w:tabs>
              <w:snapToGrid w:val="0"/>
              <w:spacing w:line="360" w:lineRule="auto"/>
              <w:jc w:val="center"/>
              <w:rPr>
                <w:rFonts w:hint="eastAsia" w:ascii="宋体" w:hAnsi="宋体"/>
                <w:szCs w:val="21"/>
              </w:rPr>
            </w:pPr>
          </w:p>
        </w:tc>
        <w:tc>
          <w:tcPr>
            <w:tcW w:w="2246" w:type="dxa"/>
            <w:tcBorders>
              <w:top w:val="single" w:color="auto" w:sz="4" w:space="0"/>
              <w:left w:val="single" w:color="auto" w:sz="4" w:space="0"/>
              <w:bottom w:val="single" w:color="auto" w:sz="4" w:space="0"/>
              <w:right w:val="single" w:color="auto" w:sz="4" w:space="0"/>
            </w:tcBorders>
            <w:vAlign w:val="center"/>
          </w:tcPr>
          <w:p w14:paraId="09A257B7">
            <w:pPr>
              <w:tabs>
                <w:tab w:val="left" w:pos="720"/>
              </w:tabs>
              <w:snapToGrid w:val="0"/>
              <w:spacing w:line="360" w:lineRule="auto"/>
              <w:jc w:val="center"/>
              <w:rPr>
                <w:rFonts w:hint="eastAsia" w:ascii="宋体" w:hAnsi="宋体"/>
                <w:szCs w:val="21"/>
              </w:rPr>
            </w:pPr>
          </w:p>
        </w:tc>
        <w:tc>
          <w:tcPr>
            <w:tcW w:w="1361" w:type="dxa"/>
            <w:tcBorders>
              <w:top w:val="single" w:color="auto" w:sz="4" w:space="0"/>
              <w:left w:val="single" w:color="auto" w:sz="4" w:space="0"/>
              <w:bottom w:val="single" w:color="auto" w:sz="4" w:space="0"/>
              <w:right w:val="single" w:color="auto" w:sz="4" w:space="0"/>
            </w:tcBorders>
            <w:vAlign w:val="center"/>
          </w:tcPr>
          <w:p w14:paraId="340BAE4B">
            <w:pPr>
              <w:tabs>
                <w:tab w:val="left" w:pos="720"/>
              </w:tabs>
              <w:snapToGrid w:val="0"/>
              <w:spacing w:line="360" w:lineRule="auto"/>
              <w:jc w:val="center"/>
              <w:rPr>
                <w:rFonts w:hint="eastAsia" w:ascii="宋体" w:hAnsi="宋体"/>
                <w:szCs w:val="21"/>
              </w:rPr>
            </w:pPr>
          </w:p>
        </w:tc>
      </w:tr>
      <w:tr w14:paraId="444BC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14:paraId="556050B7">
            <w:pPr>
              <w:tabs>
                <w:tab w:val="left" w:pos="720"/>
              </w:tabs>
              <w:snapToGrid w:val="0"/>
              <w:spacing w:line="360" w:lineRule="auto"/>
              <w:jc w:val="center"/>
              <w:rPr>
                <w:rFonts w:hint="eastAsia" w:ascii="宋体" w:hAnsi="宋体"/>
                <w:szCs w:val="21"/>
              </w:rPr>
            </w:pPr>
          </w:p>
        </w:tc>
        <w:tc>
          <w:tcPr>
            <w:tcW w:w="1381" w:type="dxa"/>
            <w:tcBorders>
              <w:top w:val="single" w:color="auto" w:sz="4" w:space="0"/>
              <w:left w:val="single" w:color="auto" w:sz="4" w:space="0"/>
              <w:bottom w:val="single" w:color="auto" w:sz="4" w:space="0"/>
              <w:right w:val="single" w:color="auto" w:sz="4" w:space="0"/>
            </w:tcBorders>
            <w:vAlign w:val="center"/>
          </w:tcPr>
          <w:p w14:paraId="6B05581E">
            <w:pPr>
              <w:tabs>
                <w:tab w:val="left" w:pos="720"/>
              </w:tabs>
              <w:snapToGrid w:val="0"/>
              <w:spacing w:line="360" w:lineRule="auto"/>
              <w:jc w:val="center"/>
              <w:rPr>
                <w:rFonts w:hint="eastAsia" w:ascii="宋体" w:hAnsi="宋体"/>
                <w:szCs w:val="21"/>
              </w:rPr>
            </w:pPr>
          </w:p>
        </w:tc>
        <w:tc>
          <w:tcPr>
            <w:tcW w:w="2342" w:type="dxa"/>
            <w:tcBorders>
              <w:top w:val="single" w:color="auto" w:sz="4" w:space="0"/>
              <w:left w:val="single" w:color="auto" w:sz="4" w:space="0"/>
              <w:bottom w:val="single" w:color="auto" w:sz="4" w:space="0"/>
              <w:right w:val="single" w:color="auto" w:sz="4" w:space="0"/>
            </w:tcBorders>
            <w:vAlign w:val="center"/>
          </w:tcPr>
          <w:p w14:paraId="4712565B">
            <w:pPr>
              <w:tabs>
                <w:tab w:val="left" w:pos="720"/>
              </w:tabs>
              <w:snapToGrid w:val="0"/>
              <w:spacing w:line="360" w:lineRule="auto"/>
              <w:jc w:val="center"/>
              <w:rPr>
                <w:rFonts w:hint="eastAsia" w:ascii="宋体" w:hAnsi="宋体"/>
                <w:szCs w:val="21"/>
              </w:rPr>
            </w:pPr>
          </w:p>
        </w:tc>
        <w:tc>
          <w:tcPr>
            <w:tcW w:w="2246" w:type="dxa"/>
            <w:tcBorders>
              <w:top w:val="single" w:color="auto" w:sz="4" w:space="0"/>
              <w:left w:val="single" w:color="auto" w:sz="4" w:space="0"/>
              <w:bottom w:val="single" w:color="auto" w:sz="4" w:space="0"/>
              <w:right w:val="single" w:color="auto" w:sz="4" w:space="0"/>
            </w:tcBorders>
            <w:vAlign w:val="center"/>
          </w:tcPr>
          <w:p w14:paraId="2587CAC9">
            <w:pPr>
              <w:tabs>
                <w:tab w:val="left" w:pos="720"/>
              </w:tabs>
              <w:snapToGrid w:val="0"/>
              <w:spacing w:line="360" w:lineRule="auto"/>
              <w:jc w:val="center"/>
              <w:rPr>
                <w:rFonts w:hint="eastAsia" w:ascii="宋体" w:hAnsi="宋体"/>
                <w:szCs w:val="21"/>
              </w:rPr>
            </w:pPr>
          </w:p>
        </w:tc>
        <w:tc>
          <w:tcPr>
            <w:tcW w:w="1361" w:type="dxa"/>
            <w:tcBorders>
              <w:top w:val="single" w:color="auto" w:sz="4" w:space="0"/>
              <w:left w:val="single" w:color="auto" w:sz="4" w:space="0"/>
              <w:bottom w:val="single" w:color="auto" w:sz="4" w:space="0"/>
              <w:right w:val="single" w:color="auto" w:sz="4" w:space="0"/>
            </w:tcBorders>
            <w:vAlign w:val="center"/>
          </w:tcPr>
          <w:p w14:paraId="657B3FCF">
            <w:pPr>
              <w:tabs>
                <w:tab w:val="left" w:pos="720"/>
              </w:tabs>
              <w:snapToGrid w:val="0"/>
              <w:spacing w:line="360" w:lineRule="auto"/>
              <w:jc w:val="center"/>
              <w:rPr>
                <w:rFonts w:hint="eastAsia" w:ascii="宋体" w:hAnsi="宋体"/>
                <w:szCs w:val="21"/>
              </w:rPr>
            </w:pPr>
          </w:p>
        </w:tc>
      </w:tr>
      <w:tr w14:paraId="0EFDA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14:paraId="2A9BFD15">
            <w:pPr>
              <w:tabs>
                <w:tab w:val="left" w:pos="720"/>
              </w:tabs>
              <w:snapToGrid w:val="0"/>
              <w:spacing w:line="360" w:lineRule="auto"/>
              <w:jc w:val="center"/>
              <w:rPr>
                <w:rFonts w:hint="eastAsia" w:ascii="宋体" w:hAnsi="宋体"/>
                <w:szCs w:val="21"/>
              </w:rPr>
            </w:pPr>
          </w:p>
        </w:tc>
        <w:tc>
          <w:tcPr>
            <w:tcW w:w="1381" w:type="dxa"/>
            <w:tcBorders>
              <w:top w:val="single" w:color="auto" w:sz="4" w:space="0"/>
              <w:left w:val="single" w:color="auto" w:sz="4" w:space="0"/>
              <w:bottom w:val="single" w:color="auto" w:sz="4" w:space="0"/>
              <w:right w:val="single" w:color="auto" w:sz="4" w:space="0"/>
            </w:tcBorders>
            <w:vAlign w:val="center"/>
          </w:tcPr>
          <w:p w14:paraId="3D48C8B3">
            <w:pPr>
              <w:tabs>
                <w:tab w:val="left" w:pos="720"/>
              </w:tabs>
              <w:snapToGrid w:val="0"/>
              <w:spacing w:line="360" w:lineRule="auto"/>
              <w:jc w:val="center"/>
              <w:rPr>
                <w:rFonts w:hint="eastAsia" w:ascii="宋体" w:hAnsi="宋体"/>
                <w:szCs w:val="21"/>
              </w:rPr>
            </w:pPr>
          </w:p>
        </w:tc>
        <w:tc>
          <w:tcPr>
            <w:tcW w:w="2342" w:type="dxa"/>
            <w:tcBorders>
              <w:top w:val="single" w:color="auto" w:sz="4" w:space="0"/>
              <w:left w:val="single" w:color="auto" w:sz="4" w:space="0"/>
              <w:bottom w:val="single" w:color="auto" w:sz="4" w:space="0"/>
              <w:right w:val="single" w:color="auto" w:sz="4" w:space="0"/>
            </w:tcBorders>
            <w:vAlign w:val="center"/>
          </w:tcPr>
          <w:p w14:paraId="2C484C1A">
            <w:pPr>
              <w:tabs>
                <w:tab w:val="left" w:pos="720"/>
              </w:tabs>
              <w:snapToGrid w:val="0"/>
              <w:spacing w:line="360" w:lineRule="auto"/>
              <w:jc w:val="center"/>
              <w:rPr>
                <w:rFonts w:hint="eastAsia" w:ascii="宋体" w:hAnsi="宋体"/>
                <w:szCs w:val="21"/>
              </w:rPr>
            </w:pPr>
          </w:p>
        </w:tc>
        <w:tc>
          <w:tcPr>
            <w:tcW w:w="2246" w:type="dxa"/>
            <w:tcBorders>
              <w:top w:val="single" w:color="auto" w:sz="4" w:space="0"/>
              <w:left w:val="single" w:color="auto" w:sz="4" w:space="0"/>
              <w:bottom w:val="single" w:color="auto" w:sz="4" w:space="0"/>
              <w:right w:val="single" w:color="auto" w:sz="4" w:space="0"/>
            </w:tcBorders>
            <w:vAlign w:val="center"/>
          </w:tcPr>
          <w:p w14:paraId="6C9C4973">
            <w:pPr>
              <w:tabs>
                <w:tab w:val="left" w:pos="720"/>
              </w:tabs>
              <w:snapToGrid w:val="0"/>
              <w:spacing w:line="360" w:lineRule="auto"/>
              <w:jc w:val="center"/>
              <w:rPr>
                <w:rFonts w:hint="eastAsia" w:ascii="宋体" w:hAnsi="宋体"/>
                <w:szCs w:val="21"/>
              </w:rPr>
            </w:pPr>
          </w:p>
        </w:tc>
        <w:tc>
          <w:tcPr>
            <w:tcW w:w="1361" w:type="dxa"/>
            <w:tcBorders>
              <w:top w:val="single" w:color="auto" w:sz="4" w:space="0"/>
              <w:left w:val="single" w:color="auto" w:sz="4" w:space="0"/>
              <w:bottom w:val="single" w:color="auto" w:sz="4" w:space="0"/>
              <w:right w:val="single" w:color="auto" w:sz="4" w:space="0"/>
            </w:tcBorders>
            <w:vAlign w:val="center"/>
          </w:tcPr>
          <w:p w14:paraId="42BAAFF9">
            <w:pPr>
              <w:tabs>
                <w:tab w:val="left" w:pos="720"/>
              </w:tabs>
              <w:snapToGrid w:val="0"/>
              <w:spacing w:line="360" w:lineRule="auto"/>
              <w:jc w:val="center"/>
              <w:rPr>
                <w:rFonts w:hint="eastAsia" w:ascii="宋体" w:hAnsi="宋体"/>
                <w:szCs w:val="21"/>
              </w:rPr>
            </w:pPr>
          </w:p>
        </w:tc>
      </w:tr>
      <w:tr w14:paraId="16693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14:paraId="34C47BC5">
            <w:pPr>
              <w:tabs>
                <w:tab w:val="left" w:pos="720"/>
              </w:tabs>
              <w:snapToGrid w:val="0"/>
              <w:spacing w:line="360" w:lineRule="auto"/>
              <w:jc w:val="center"/>
              <w:rPr>
                <w:rFonts w:hint="eastAsia" w:ascii="宋体" w:hAnsi="宋体"/>
                <w:szCs w:val="21"/>
              </w:rPr>
            </w:pPr>
          </w:p>
        </w:tc>
        <w:tc>
          <w:tcPr>
            <w:tcW w:w="1381" w:type="dxa"/>
            <w:tcBorders>
              <w:top w:val="single" w:color="auto" w:sz="4" w:space="0"/>
              <w:left w:val="single" w:color="auto" w:sz="4" w:space="0"/>
              <w:bottom w:val="single" w:color="auto" w:sz="4" w:space="0"/>
              <w:right w:val="single" w:color="auto" w:sz="4" w:space="0"/>
            </w:tcBorders>
            <w:vAlign w:val="center"/>
          </w:tcPr>
          <w:p w14:paraId="70CCFA79">
            <w:pPr>
              <w:tabs>
                <w:tab w:val="left" w:pos="720"/>
              </w:tabs>
              <w:snapToGrid w:val="0"/>
              <w:spacing w:line="360" w:lineRule="auto"/>
              <w:jc w:val="center"/>
              <w:rPr>
                <w:rFonts w:hint="eastAsia" w:ascii="宋体" w:hAnsi="宋体"/>
                <w:szCs w:val="21"/>
              </w:rPr>
            </w:pPr>
          </w:p>
        </w:tc>
        <w:tc>
          <w:tcPr>
            <w:tcW w:w="2342" w:type="dxa"/>
            <w:tcBorders>
              <w:top w:val="single" w:color="auto" w:sz="4" w:space="0"/>
              <w:left w:val="single" w:color="auto" w:sz="4" w:space="0"/>
              <w:bottom w:val="single" w:color="auto" w:sz="4" w:space="0"/>
              <w:right w:val="single" w:color="auto" w:sz="4" w:space="0"/>
            </w:tcBorders>
            <w:vAlign w:val="center"/>
          </w:tcPr>
          <w:p w14:paraId="02B1DFDC">
            <w:pPr>
              <w:tabs>
                <w:tab w:val="left" w:pos="720"/>
              </w:tabs>
              <w:snapToGrid w:val="0"/>
              <w:spacing w:line="360" w:lineRule="auto"/>
              <w:jc w:val="center"/>
              <w:rPr>
                <w:rFonts w:hint="eastAsia" w:ascii="宋体" w:hAnsi="宋体"/>
                <w:szCs w:val="21"/>
              </w:rPr>
            </w:pPr>
          </w:p>
        </w:tc>
        <w:tc>
          <w:tcPr>
            <w:tcW w:w="2246" w:type="dxa"/>
            <w:tcBorders>
              <w:top w:val="single" w:color="auto" w:sz="4" w:space="0"/>
              <w:left w:val="single" w:color="auto" w:sz="4" w:space="0"/>
              <w:bottom w:val="single" w:color="auto" w:sz="4" w:space="0"/>
              <w:right w:val="single" w:color="auto" w:sz="4" w:space="0"/>
            </w:tcBorders>
            <w:vAlign w:val="center"/>
          </w:tcPr>
          <w:p w14:paraId="7CE59D9C">
            <w:pPr>
              <w:tabs>
                <w:tab w:val="left" w:pos="720"/>
              </w:tabs>
              <w:snapToGrid w:val="0"/>
              <w:spacing w:line="360" w:lineRule="auto"/>
              <w:jc w:val="center"/>
              <w:rPr>
                <w:rFonts w:hint="eastAsia" w:ascii="宋体" w:hAnsi="宋体"/>
                <w:szCs w:val="21"/>
              </w:rPr>
            </w:pPr>
          </w:p>
        </w:tc>
        <w:tc>
          <w:tcPr>
            <w:tcW w:w="1361" w:type="dxa"/>
            <w:tcBorders>
              <w:top w:val="single" w:color="auto" w:sz="4" w:space="0"/>
              <w:left w:val="single" w:color="auto" w:sz="4" w:space="0"/>
              <w:bottom w:val="single" w:color="auto" w:sz="4" w:space="0"/>
              <w:right w:val="single" w:color="auto" w:sz="4" w:space="0"/>
            </w:tcBorders>
            <w:vAlign w:val="center"/>
          </w:tcPr>
          <w:p w14:paraId="0FDC6DB3">
            <w:pPr>
              <w:tabs>
                <w:tab w:val="left" w:pos="720"/>
              </w:tabs>
              <w:snapToGrid w:val="0"/>
              <w:spacing w:line="360" w:lineRule="auto"/>
              <w:jc w:val="center"/>
              <w:rPr>
                <w:rFonts w:hint="eastAsia" w:ascii="宋体" w:hAnsi="宋体"/>
                <w:szCs w:val="21"/>
              </w:rPr>
            </w:pPr>
          </w:p>
        </w:tc>
      </w:tr>
      <w:tr w14:paraId="61547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14:paraId="5DAA7E57">
            <w:pPr>
              <w:tabs>
                <w:tab w:val="left" w:pos="720"/>
              </w:tabs>
              <w:snapToGrid w:val="0"/>
              <w:spacing w:line="360" w:lineRule="auto"/>
              <w:jc w:val="center"/>
              <w:rPr>
                <w:rFonts w:hint="eastAsia" w:ascii="宋体" w:hAnsi="宋体"/>
                <w:szCs w:val="21"/>
              </w:rPr>
            </w:pPr>
          </w:p>
        </w:tc>
        <w:tc>
          <w:tcPr>
            <w:tcW w:w="1381" w:type="dxa"/>
            <w:tcBorders>
              <w:top w:val="single" w:color="auto" w:sz="4" w:space="0"/>
              <w:left w:val="single" w:color="auto" w:sz="4" w:space="0"/>
              <w:bottom w:val="single" w:color="auto" w:sz="4" w:space="0"/>
              <w:right w:val="single" w:color="auto" w:sz="4" w:space="0"/>
            </w:tcBorders>
            <w:vAlign w:val="center"/>
          </w:tcPr>
          <w:p w14:paraId="70BDADA3">
            <w:pPr>
              <w:tabs>
                <w:tab w:val="left" w:pos="720"/>
              </w:tabs>
              <w:snapToGrid w:val="0"/>
              <w:spacing w:line="360" w:lineRule="auto"/>
              <w:jc w:val="center"/>
              <w:rPr>
                <w:rFonts w:hint="eastAsia" w:ascii="宋体" w:hAnsi="宋体"/>
                <w:szCs w:val="21"/>
              </w:rPr>
            </w:pPr>
          </w:p>
        </w:tc>
        <w:tc>
          <w:tcPr>
            <w:tcW w:w="2342" w:type="dxa"/>
            <w:tcBorders>
              <w:top w:val="single" w:color="auto" w:sz="4" w:space="0"/>
              <w:left w:val="single" w:color="auto" w:sz="4" w:space="0"/>
              <w:bottom w:val="single" w:color="auto" w:sz="4" w:space="0"/>
              <w:right w:val="single" w:color="auto" w:sz="4" w:space="0"/>
            </w:tcBorders>
            <w:vAlign w:val="center"/>
          </w:tcPr>
          <w:p w14:paraId="37BB44D8">
            <w:pPr>
              <w:tabs>
                <w:tab w:val="left" w:pos="720"/>
              </w:tabs>
              <w:snapToGrid w:val="0"/>
              <w:spacing w:line="360" w:lineRule="auto"/>
              <w:jc w:val="center"/>
              <w:rPr>
                <w:rFonts w:hint="eastAsia" w:ascii="宋体" w:hAnsi="宋体"/>
                <w:szCs w:val="21"/>
              </w:rPr>
            </w:pPr>
          </w:p>
        </w:tc>
        <w:tc>
          <w:tcPr>
            <w:tcW w:w="2246" w:type="dxa"/>
            <w:tcBorders>
              <w:top w:val="single" w:color="auto" w:sz="4" w:space="0"/>
              <w:left w:val="single" w:color="auto" w:sz="4" w:space="0"/>
              <w:bottom w:val="single" w:color="auto" w:sz="4" w:space="0"/>
              <w:right w:val="single" w:color="auto" w:sz="4" w:space="0"/>
            </w:tcBorders>
            <w:vAlign w:val="center"/>
          </w:tcPr>
          <w:p w14:paraId="264CEB69">
            <w:pPr>
              <w:tabs>
                <w:tab w:val="left" w:pos="720"/>
              </w:tabs>
              <w:snapToGrid w:val="0"/>
              <w:spacing w:line="360" w:lineRule="auto"/>
              <w:jc w:val="center"/>
              <w:rPr>
                <w:rFonts w:hint="eastAsia" w:ascii="宋体" w:hAnsi="宋体"/>
                <w:szCs w:val="21"/>
              </w:rPr>
            </w:pPr>
          </w:p>
        </w:tc>
        <w:tc>
          <w:tcPr>
            <w:tcW w:w="1361" w:type="dxa"/>
            <w:tcBorders>
              <w:top w:val="single" w:color="auto" w:sz="4" w:space="0"/>
              <w:left w:val="single" w:color="auto" w:sz="4" w:space="0"/>
              <w:bottom w:val="single" w:color="auto" w:sz="4" w:space="0"/>
              <w:right w:val="single" w:color="auto" w:sz="4" w:space="0"/>
            </w:tcBorders>
            <w:vAlign w:val="center"/>
          </w:tcPr>
          <w:p w14:paraId="6FEFE5EC">
            <w:pPr>
              <w:tabs>
                <w:tab w:val="left" w:pos="720"/>
              </w:tabs>
              <w:snapToGrid w:val="0"/>
              <w:spacing w:line="360" w:lineRule="auto"/>
              <w:jc w:val="center"/>
              <w:rPr>
                <w:rFonts w:hint="eastAsia" w:ascii="宋体" w:hAnsi="宋体"/>
                <w:szCs w:val="21"/>
              </w:rPr>
            </w:pPr>
          </w:p>
        </w:tc>
      </w:tr>
    </w:tbl>
    <w:p w14:paraId="7FD4CEC8">
      <w:pPr>
        <w:pStyle w:val="41"/>
        <w:rPr>
          <w:szCs w:val="21"/>
        </w:rPr>
      </w:pPr>
      <w:r>
        <w:rPr>
          <w:rFonts w:hint="eastAsia"/>
        </w:rPr>
        <w:t>注：参与编制经济标书所有人员名单应包括如编制各种专业工程量清单投标报价、负责清样校对、负责打印及复印等所有人员在内的人员名单。</w:t>
      </w:r>
    </w:p>
    <w:p w14:paraId="220DCBA4">
      <w:pPr>
        <w:pStyle w:val="5"/>
        <w:spacing w:before="120" w:after="120"/>
        <w:rPr>
          <w:rFonts w:hint="eastAsia"/>
          <w:sz w:val="24"/>
          <w:szCs w:val="24"/>
        </w:rPr>
      </w:pPr>
      <w:r>
        <w:br w:type="page"/>
      </w:r>
      <w:bookmarkStart w:id="82" w:name="_Toc17571"/>
      <w:r>
        <w:rPr>
          <w:rFonts w:hint="eastAsia"/>
          <w:sz w:val="24"/>
          <w:szCs w:val="24"/>
        </w:rPr>
        <w:t>格式</w:t>
      </w:r>
      <w:r>
        <w:rPr>
          <w:rFonts w:hint="eastAsia"/>
        </w:rPr>
        <w:t>二十</w:t>
      </w:r>
      <w:r>
        <w:rPr>
          <w:rFonts w:hint="eastAsia"/>
          <w:sz w:val="24"/>
          <w:szCs w:val="24"/>
        </w:rPr>
        <w:t>：对投标文件编制的承诺</w:t>
      </w:r>
      <w:bookmarkEnd w:id="82"/>
    </w:p>
    <w:p w14:paraId="064A0529">
      <w:pPr>
        <w:pStyle w:val="41"/>
      </w:pPr>
      <w:r>
        <w:rPr>
          <w:rFonts w:hint="eastAsia"/>
        </w:rPr>
        <w:t>对投标文件编制的承诺</w:t>
      </w:r>
    </w:p>
    <w:p w14:paraId="60B49A4F">
      <w:pPr>
        <w:pStyle w:val="41"/>
      </w:pPr>
      <w:r>
        <w:rPr>
          <w:rFonts w:hint="eastAsia"/>
        </w:rPr>
        <w:t>本公司授权</w:t>
      </w:r>
      <w:r>
        <w:rPr>
          <w:rFonts w:hint="eastAsia"/>
          <w:u w:val="single"/>
        </w:rPr>
        <w:t xml:space="preserve">         （身份证号：               ）</w:t>
      </w:r>
      <w:r>
        <w:rPr>
          <w:rFonts w:hint="eastAsia"/>
        </w:rPr>
        <w:t>负责对投标文件的编制及内容进行解释、说明，并承诺以下事项：</w:t>
      </w:r>
    </w:p>
    <w:p w14:paraId="0B90AD2E">
      <w:pPr>
        <w:pStyle w:val="41"/>
      </w:pPr>
      <w:r>
        <w:rPr>
          <w:rFonts w:hint="eastAsia"/>
        </w:rPr>
        <w:t>1.被授权人清楚投标文件编制的具体情况，包括技术方案文件、工程量清单、以及投标文件的加密打包的理解；</w:t>
      </w:r>
    </w:p>
    <w:p w14:paraId="48508771">
      <w:pPr>
        <w:pStyle w:val="41"/>
      </w:pPr>
      <w:r>
        <w:rPr>
          <w:rFonts w:hint="eastAsia"/>
        </w:rPr>
        <w:t>2.在本项目开标至评标结束前，努力确保被授权人在项目评标所在地附近；</w:t>
      </w:r>
    </w:p>
    <w:p w14:paraId="5468C9B3">
      <w:pPr>
        <w:pStyle w:val="41"/>
      </w:pPr>
      <w:r>
        <w:rPr>
          <w:rFonts w:hint="eastAsia"/>
        </w:rPr>
        <w:t>3.从评标委员会要求澄清起二小时内，被授权人应如实地书面澄清。</w:t>
      </w:r>
    </w:p>
    <w:p w14:paraId="530EB516">
      <w:pPr>
        <w:pStyle w:val="41"/>
      </w:pPr>
      <w:r>
        <w:rPr>
          <w:rFonts w:hint="eastAsia"/>
        </w:rPr>
        <w:t xml:space="preserve">如由于未遵守上述承诺内容之一导致无法进行澄清的，我公司认可和接受评标委员会作出的评审结论。                                 </w:t>
      </w:r>
    </w:p>
    <w:p w14:paraId="7645FDC2">
      <w:pPr>
        <w:pStyle w:val="41"/>
      </w:pPr>
      <w:r>
        <w:rPr>
          <w:rFonts w:hint="eastAsia"/>
        </w:rPr>
        <w:t xml:space="preserve"> </w:t>
      </w:r>
    </w:p>
    <w:p w14:paraId="7624E379">
      <w:pPr>
        <w:pStyle w:val="41"/>
      </w:pPr>
      <w:r>
        <w:rPr>
          <w:rFonts w:hint="eastAsia"/>
        </w:rPr>
        <w:t>附件：《投标文件编制情况》</w:t>
      </w:r>
    </w:p>
    <w:p w14:paraId="00379DA9">
      <w:pPr>
        <w:spacing w:line="360" w:lineRule="auto"/>
        <w:ind w:right="90" w:firstLine="3240" w:firstLineChars="1350"/>
        <w:rPr>
          <w:rFonts w:hint="eastAsia" w:ascii="宋体" w:hAnsi="宋体"/>
          <w:sz w:val="24"/>
          <w:szCs w:val="24"/>
          <w:u w:val="single"/>
        </w:rPr>
      </w:pPr>
      <w:r>
        <w:rPr>
          <w:rFonts w:hint="eastAsia" w:ascii="宋体" w:hAnsi="宋体"/>
          <w:sz w:val="24"/>
          <w:szCs w:val="24"/>
        </w:rPr>
        <w:t xml:space="preserve"> 投标人名称（盖法人公章）：</w:t>
      </w:r>
      <w:r>
        <w:rPr>
          <w:rFonts w:hint="eastAsia" w:ascii="宋体" w:hAnsi="宋体"/>
          <w:sz w:val="24"/>
          <w:szCs w:val="24"/>
          <w:u w:val="single"/>
        </w:rPr>
        <w:t xml:space="preserve">                  </w:t>
      </w:r>
    </w:p>
    <w:p w14:paraId="70A803E1">
      <w:pPr>
        <w:spacing w:line="360" w:lineRule="auto"/>
        <w:ind w:firstLine="4440" w:firstLineChars="1850"/>
        <w:jc w:val="center"/>
        <w:rPr>
          <w:sz w:val="24"/>
          <w:szCs w:val="24"/>
        </w:rPr>
      </w:pPr>
      <w:r>
        <w:rPr>
          <w:rFonts w:hint="eastAsia"/>
          <w:sz w:val="24"/>
          <w:szCs w:val="24"/>
        </w:rPr>
        <w:t xml:space="preserve">日期：      年   月   日 </w:t>
      </w:r>
      <w:r>
        <w:rPr>
          <w:rFonts w:hint="eastAsia"/>
          <w:sz w:val="18"/>
          <w:szCs w:val="18"/>
        </w:rPr>
        <w:t xml:space="preserve"> </w:t>
      </w:r>
      <w:r>
        <w:rPr>
          <w:rFonts w:hint="eastAsia"/>
          <w:sz w:val="24"/>
          <w:szCs w:val="24"/>
        </w:rPr>
        <w:t xml:space="preserve">    </w:t>
      </w:r>
    </w:p>
    <w:p w14:paraId="78A9C460">
      <w:pPr>
        <w:pStyle w:val="41"/>
      </w:pPr>
    </w:p>
    <w:p w14:paraId="23DF85D9">
      <w:pPr>
        <w:widowControl/>
        <w:jc w:val="left"/>
        <w:rPr>
          <w:rFonts w:hint="eastAsia" w:ascii="等线" w:hAnsi="等线" w:eastAsia="等线"/>
          <w:b/>
          <w:sz w:val="32"/>
          <w:szCs w:val="32"/>
        </w:rPr>
      </w:pPr>
      <w:r>
        <w:rPr>
          <w:b/>
          <w:sz w:val="32"/>
          <w:szCs w:val="32"/>
        </w:rPr>
        <w:br w:type="page"/>
      </w:r>
    </w:p>
    <w:p w14:paraId="511E89C2">
      <w:pPr>
        <w:pStyle w:val="41"/>
        <w:rPr>
          <w:sz w:val="18"/>
          <w:szCs w:val="18"/>
        </w:rPr>
      </w:pPr>
      <w:r>
        <w:rPr>
          <w:rFonts w:hint="eastAsia"/>
        </w:rPr>
        <w:t>投标文件编制情况</w:t>
      </w:r>
    </w:p>
    <w:p w14:paraId="1B97AC99">
      <w:pPr>
        <w:pStyle w:val="41"/>
      </w:pPr>
      <w:r>
        <w:rPr>
          <w:rFonts w:hint="eastAsia"/>
        </w:rPr>
        <w:t>1.投标文件报价编制方式: □自行编制的，编制的负责人： （盖造价工程师执业专用章或全国建设工程造价员章，执业单位应与投标人一致） 。□委托编制的，受委托单位                    ，编制的负责人： （盖造价工程师执业专用章或全国建设工程造价员章，执业单位应与受委托单位一致） 。</w:t>
      </w:r>
    </w:p>
    <w:p w14:paraId="24C52A3F">
      <w:pPr>
        <w:pStyle w:val="41"/>
      </w:pPr>
      <w:r>
        <w:rPr>
          <w:rFonts w:hint="eastAsia"/>
        </w:rPr>
        <w:t>2.投标文件加密打包的电脑情况</w:t>
      </w:r>
    </w:p>
    <w:tbl>
      <w:tblPr>
        <w:tblStyle w:val="42"/>
        <w:tblpPr w:leftFromText="180" w:rightFromText="180" w:vertAnchor="text" w:horzAnchor="margin" w:tblpY="122"/>
        <w:tblW w:w="0" w:type="auto"/>
        <w:tblInd w:w="0" w:type="dxa"/>
        <w:tblLayout w:type="fixed"/>
        <w:tblCellMar>
          <w:top w:w="0" w:type="dxa"/>
          <w:left w:w="108" w:type="dxa"/>
          <w:bottom w:w="0" w:type="dxa"/>
          <w:right w:w="108" w:type="dxa"/>
        </w:tblCellMar>
      </w:tblPr>
      <w:tblGrid>
        <w:gridCol w:w="8522"/>
      </w:tblGrid>
      <w:tr w14:paraId="7EAEDF7F">
        <w:trPr>
          <w:trHeight w:val="2819" w:hRule="atLeast"/>
        </w:trPr>
        <w:tc>
          <w:tcPr>
            <w:tcW w:w="8522" w:type="dxa"/>
          </w:tcPr>
          <w:p w14:paraId="3AF2835C">
            <w:pPr>
              <w:pStyle w:val="41"/>
            </w:pPr>
            <w:r>
              <w:rPr>
                <w:rFonts w:hint="eastAsia"/>
              </w:rPr>
              <w:t>投标文件加密打包的电脑     自有   □      外包    □     其他    □</w:t>
            </w:r>
          </w:p>
          <w:p w14:paraId="04A63D69">
            <w:pPr>
              <w:pStyle w:val="41"/>
            </w:pPr>
            <w:r>
              <w:rPr>
                <w:rFonts w:hint="eastAsia"/>
              </w:rPr>
              <w:t>电脑类型</w:t>
            </w:r>
          </w:p>
          <w:p w14:paraId="788EA894">
            <w:pPr>
              <w:pStyle w:val="41"/>
            </w:pPr>
            <w:r>
              <w:rPr>
                <w:rFonts w:hint="eastAsia"/>
              </w:rPr>
              <w:t>电脑所属单位</w:t>
            </w:r>
          </w:p>
          <w:p w14:paraId="13E621E4">
            <w:pPr>
              <w:pStyle w:val="41"/>
            </w:pPr>
            <w:r>
              <w:rPr>
                <w:rFonts w:hint="eastAsia"/>
              </w:rPr>
              <w:t>电脑所在地址        （如××市××区(县) ××街（路）××号××大厦××房）</w:t>
            </w:r>
          </w:p>
        </w:tc>
      </w:tr>
    </w:tbl>
    <w:p w14:paraId="15C109C5">
      <w:pPr>
        <w:pStyle w:val="41"/>
      </w:pPr>
    </w:p>
    <w:p w14:paraId="29A07D25">
      <w:pPr>
        <w:pStyle w:val="3"/>
        <w:jc w:val="center"/>
        <w:rPr>
          <w:bCs/>
        </w:rPr>
      </w:pPr>
      <w:r>
        <w:rPr>
          <w:sz w:val="18"/>
          <w:szCs w:val="18"/>
        </w:rPr>
        <w:br w:type="page"/>
      </w:r>
      <w:bookmarkStart w:id="83" w:name="_Toc21525513"/>
      <w:bookmarkStart w:id="84" w:name="_Toc2272568"/>
      <w:r>
        <w:rPr>
          <w:rFonts w:hint="eastAsia"/>
          <w:bCs/>
        </w:rPr>
        <w:t>第五章</w:t>
      </w:r>
      <w:r>
        <w:rPr>
          <w:bCs/>
        </w:rPr>
        <w:t xml:space="preserve">  </w:t>
      </w:r>
      <w:r>
        <w:rPr>
          <w:rFonts w:hint="eastAsia"/>
          <w:b/>
          <w:bCs/>
        </w:rPr>
        <w:t>技术</w:t>
      </w:r>
      <w:r>
        <w:rPr>
          <w:rFonts w:hint="eastAsia"/>
          <w:bCs/>
        </w:rPr>
        <w:t>条件（工程建设标准）</w:t>
      </w:r>
      <w:bookmarkEnd w:id="83"/>
      <w:bookmarkEnd w:id="84"/>
    </w:p>
    <w:p w14:paraId="0CEDBF39">
      <w:pPr>
        <w:rPr>
          <w:rFonts w:ascii="宋体"/>
          <w:b/>
          <w:sz w:val="32"/>
          <w:szCs w:val="32"/>
        </w:rPr>
      </w:pPr>
      <w:r>
        <w:rPr>
          <w:rFonts w:hint="eastAsia" w:ascii="宋体" w:hAnsi="宋体"/>
          <w:sz w:val="32"/>
          <w:szCs w:val="32"/>
        </w:rPr>
        <w:t>注：本章由招标人提供。</w:t>
      </w:r>
    </w:p>
    <w:p w14:paraId="17CDABD3">
      <w:pPr>
        <w:rPr>
          <w:sz w:val="24"/>
          <w:szCs w:val="24"/>
        </w:rPr>
      </w:pPr>
      <w:r>
        <w:rPr>
          <w:sz w:val="24"/>
          <w:szCs w:val="24"/>
        </w:rPr>
        <w:br w:type="page"/>
      </w:r>
    </w:p>
    <w:p w14:paraId="48458762">
      <w:pPr>
        <w:pStyle w:val="16"/>
        <w:spacing w:before="6"/>
        <w:rPr>
          <w:sz w:val="10"/>
        </w:rPr>
      </w:pPr>
      <w:bookmarkStart w:id="85" w:name="_TOC_250028"/>
      <w:bookmarkEnd w:id="85"/>
    </w:p>
    <w:p w14:paraId="2E678A40">
      <w:pPr>
        <w:keepNext/>
        <w:keepLines/>
        <w:adjustRightInd w:val="0"/>
        <w:snapToGrid w:val="0"/>
        <w:spacing w:before="260" w:after="260" w:line="360" w:lineRule="auto"/>
        <w:ind w:firstLine="643" w:firstLineChars="200"/>
        <w:outlineLvl w:val="2"/>
        <w:rPr>
          <w:rFonts w:eastAsia="仿宋"/>
          <w:b/>
          <w:bCs/>
          <w:sz w:val="32"/>
          <w:szCs w:val="32"/>
        </w:rPr>
      </w:pPr>
      <w:bookmarkStart w:id="86" w:name="_Toc21525514"/>
      <w:bookmarkStart w:id="87" w:name="_Toc2272569"/>
    </w:p>
    <w:p w14:paraId="552F964F">
      <w:pPr>
        <w:keepNext/>
        <w:keepLines/>
        <w:adjustRightInd w:val="0"/>
        <w:snapToGrid w:val="0"/>
        <w:spacing w:before="260" w:after="260" w:line="360" w:lineRule="auto"/>
        <w:ind w:firstLine="643" w:firstLineChars="200"/>
        <w:outlineLvl w:val="2"/>
        <w:rPr>
          <w:rFonts w:eastAsia="仿宋"/>
          <w:b/>
          <w:bCs/>
          <w:sz w:val="32"/>
          <w:szCs w:val="32"/>
        </w:rPr>
      </w:pPr>
    </w:p>
    <w:p w14:paraId="1E82A17E">
      <w:pPr>
        <w:pStyle w:val="5"/>
        <w:rPr>
          <w:rFonts w:hint="eastAsia"/>
        </w:rPr>
        <w:sectPr>
          <w:footerReference r:id="rId24" w:type="default"/>
          <w:pgSz w:w="11906" w:h="16838"/>
          <w:pgMar w:top="1440" w:right="1800" w:bottom="1440" w:left="1800" w:header="851" w:footer="992" w:gutter="0"/>
          <w:cols w:space="425" w:num="1"/>
          <w:docGrid w:type="lines" w:linePitch="312" w:charSpace="0"/>
        </w:sectPr>
      </w:pPr>
    </w:p>
    <w:p w14:paraId="0EC3CE3C">
      <w:pPr>
        <w:rPr>
          <w:sz w:val="24"/>
          <w:szCs w:val="24"/>
        </w:rPr>
      </w:pPr>
    </w:p>
    <w:p w14:paraId="08CB8BC6">
      <w:pPr>
        <w:pStyle w:val="3"/>
        <w:jc w:val="center"/>
        <w:rPr>
          <w:b/>
          <w:bCs/>
        </w:rPr>
      </w:pPr>
      <w:r>
        <w:rPr>
          <w:rFonts w:hint="eastAsia"/>
          <w:b/>
          <w:bCs/>
        </w:rPr>
        <w:t>第六章</w:t>
      </w:r>
      <w:r>
        <w:rPr>
          <w:b/>
          <w:bCs/>
        </w:rPr>
        <w:t xml:space="preserve">  </w:t>
      </w:r>
      <w:r>
        <w:rPr>
          <w:rFonts w:hint="eastAsia"/>
          <w:b/>
          <w:bCs/>
        </w:rPr>
        <w:t>图纸及勘察资料</w:t>
      </w:r>
      <w:bookmarkEnd w:id="86"/>
      <w:bookmarkEnd w:id="87"/>
    </w:p>
    <w:p w14:paraId="03BDD259">
      <w:pPr>
        <w:rPr>
          <w:rFonts w:hint="eastAsia" w:ascii="宋体" w:hAnsi="宋体"/>
          <w:sz w:val="32"/>
          <w:szCs w:val="32"/>
        </w:rPr>
      </w:pPr>
      <w:r>
        <w:rPr>
          <w:rFonts w:hint="eastAsia" w:ascii="宋体" w:hAnsi="宋体"/>
          <w:sz w:val="32"/>
          <w:szCs w:val="32"/>
        </w:rPr>
        <w:t>注：另册（由招标人提供）。</w:t>
      </w:r>
    </w:p>
    <w:p w14:paraId="243B4247">
      <w:pPr>
        <w:pStyle w:val="3"/>
        <w:jc w:val="center"/>
      </w:pPr>
      <w:r>
        <w:rPr>
          <w:sz w:val="24"/>
          <w:szCs w:val="24"/>
        </w:rPr>
        <w:br w:type="page"/>
      </w:r>
      <w:bookmarkStart w:id="88" w:name="_Toc2272570"/>
      <w:bookmarkStart w:id="89" w:name="_Toc21525515"/>
      <w:r>
        <w:rPr>
          <w:rFonts w:hint="eastAsia"/>
          <w:b/>
          <w:bCs/>
        </w:rPr>
        <w:t>第七章</w:t>
      </w:r>
      <w:r>
        <w:rPr>
          <w:b/>
          <w:bCs/>
        </w:rPr>
        <w:t xml:space="preserve">  </w:t>
      </w:r>
      <w:r>
        <w:rPr>
          <w:rFonts w:hint="eastAsia"/>
          <w:b/>
          <w:bCs/>
        </w:rPr>
        <w:t>工程量清单</w:t>
      </w:r>
      <w:bookmarkEnd w:id="88"/>
      <w:bookmarkEnd w:id="89"/>
    </w:p>
    <w:p w14:paraId="106A5C23">
      <w:pPr>
        <w:rPr>
          <w:rFonts w:ascii="宋体"/>
          <w:b/>
          <w:sz w:val="24"/>
          <w:szCs w:val="24"/>
        </w:rPr>
      </w:pPr>
      <w:r>
        <w:rPr>
          <w:rFonts w:hint="eastAsia" w:ascii="宋体" w:hAnsi="宋体"/>
          <w:sz w:val="32"/>
          <w:szCs w:val="32"/>
        </w:rPr>
        <w:t>注：另册（由招标人提供）</w:t>
      </w:r>
    </w:p>
    <w:p w14:paraId="5B5D62FC">
      <w:pPr>
        <w:pStyle w:val="41"/>
      </w:pPr>
    </w:p>
    <w:p w14:paraId="28AB4733">
      <w:pPr>
        <w:pStyle w:val="3"/>
      </w:pPr>
    </w:p>
    <w:p w14:paraId="4DD72759">
      <w:pPr>
        <w:pStyle w:val="3"/>
        <w:jc w:val="center"/>
        <w:rPr>
          <w:rFonts w:ascii="宋体"/>
        </w:rPr>
      </w:pPr>
      <w:r>
        <w:rPr>
          <w:sz w:val="24"/>
          <w:szCs w:val="24"/>
        </w:rPr>
        <w:br w:type="page"/>
      </w:r>
      <w:bookmarkStart w:id="90" w:name="_Toc21525516"/>
      <w:bookmarkStart w:id="91" w:name="_Toc2272571"/>
      <w:r>
        <w:rPr>
          <w:rFonts w:hint="eastAsia"/>
          <w:b/>
          <w:bCs/>
        </w:rPr>
        <w:t>第八章</w:t>
      </w:r>
      <w:r>
        <w:rPr>
          <w:b/>
          <w:bCs/>
        </w:rPr>
        <w:t xml:space="preserve">  </w:t>
      </w:r>
      <w:r>
        <w:rPr>
          <w:rFonts w:hint="eastAsia"/>
          <w:b/>
          <w:bCs/>
        </w:rPr>
        <w:t>最高投标限价</w:t>
      </w:r>
      <w:bookmarkEnd w:id="90"/>
      <w:bookmarkEnd w:id="91"/>
    </w:p>
    <w:p w14:paraId="520D6789">
      <w:pPr>
        <w:pStyle w:val="41"/>
      </w:pPr>
      <w:r>
        <w:rPr>
          <w:rFonts w:hint="eastAsia"/>
        </w:rPr>
        <w:t>招标人应当在发布招标文件时，公布最高投标限价的总价，分部分项工程费、措施项目费、其他项目费、规费和税金，以及绿色施工安全防护措施费、暂列金额等投标人不可竞争的固定报价。</w:t>
      </w:r>
    </w:p>
    <w:p w14:paraId="6749C351">
      <w:pPr>
        <w:pStyle w:val="41"/>
      </w:pPr>
      <w:r>
        <w:rPr>
          <w:rFonts w:hint="eastAsia"/>
        </w:rPr>
        <w:t>详见《最高投标限价公布函》</w:t>
      </w:r>
    </w:p>
    <w:p w14:paraId="13D6DE62"/>
    <w:p w14:paraId="351E14EB"/>
    <w:p w14:paraId="5E154181"/>
    <w:p w14:paraId="707ECC4D"/>
    <w:p w14:paraId="4B708907"/>
    <w:p w14:paraId="3745B07A"/>
    <w:p w14:paraId="0790177C"/>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listo MT">
    <w:panose1 w:val="02040603050505030304"/>
    <w:charset w:val="00"/>
    <w:family w:val="roman"/>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03" w:usb1="288F0000" w:usb2="00000006" w:usb3="00000000" w:csb0="00040001" w:csb1="00000000"/>
  </w:font>
  <w:font w:name="方正大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88370">
    <w:pPr>
      <w:pStyle w:val="26"/>
      <w:framePr w:wrap="around" w:vAnchor="text" w:hAnchor="margin" w:xAlign="center" w:y="1"/>
      <w:rPr>
        <w:rStyle w:val="47"/>
      </w:rPr>
    </w:pPr>
    <w:r>
      <w:rPr>
        <w:rStyle w:val="47"/>
      </w:rPr>
      <w:fldChar w:fldCharType="begin"/>
    </w:r>
    <w:r>
      <w:rPr>
        <w:rStyle w:val="47"/>
      </w:rPr>
      <w:instrText xml:space="preserve">PAGE  </w:instrText>
    </w:r>
    <w:r>
      <w:rPr>
        <w:rStyle w:val="47"/>
      </w:rPr>
      <w:fldChar w:fldCharType="separate"/>
    </w:r>
    <w:r>
      <w:rPr>
        <w:rStyle w:val="47"/>
      </w:rPr>
      <w:t>1</w:t>
    </w:r>
    <w:r>
      <w:rPr>
        <w:rStyle w:val="47"/>
      </w:rPr>
      <w:fldChar w:fldCharType="end"/>
    </w:r>
  </w:p>
  <w:p w14:paraId="051729B8">
    <w:pPr>
      <w:pStyle w:val="2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D7EAA">
    <w:pPr>
      <w:pStyle w:val="2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41" name="文本框 4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139E890B">
                          <w:pPr>
                            <w:pStyle w:val="26"/>
                            <w:jc w:val="center"/>
                          </w:pPr>
                          <w:r>
                            <w:fldChar w:fldCharType="begin"/>
                          </w:r>
                          <w:r>
                            <w:rPr>
                              <w:rStyle w:val="47"/>
                            </w:rPr>
                            <w:instrText xml:space="preserve"> PAGE </w:instrText>
                          </w:r>
                          <w:r>
                            <w:fldChar w:fldCharType="separate"/>
                          </w:r>
                          <w:r>
                            <w:rPr>
                              <w:rStyle w:val="47"/>
                            </w:rPr>
                            <w:t>174</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PlfknQAAAAAwEAAA8AAAAAAAAAAQAgAAAAIgAA&#10;AGRycy9kb3ducmV2LnhtbFBLAQIUABQAAAAIAIdO4kDe9VArEAIAABIEAAAOAAAAAAAAAAEAIAAA&#10;AB8BAABkcnMvZTJvRG9jLnhtbFBLBQYAAAAABgAGAFkBAAChBQAAAAA=&#10;">
              <v:fill on="f" focussize="0,0"/>
              <v:stroke on="f"/>
              <v:imagedata o:title=""/>
              <o:lock v:ext="edit" aspectratio="f"/>
              <v:textbox inset="0mm,0mm,0mm,0mm" style="mso-fit-shape-to-text:t;">
                <w:txbxContent>
                  <w:p w14:paraId="139E890B">
                    <w:pPr>
                      <w:pStyle w:val="26"/>
                      <w:jc w:val="center"/>
                    </w:pPr>
                    <w:r>
                      <w:fldChar w:fldCharType="begin"/>
                    </w:r>
                    <w:r>
                      <w:rPr>
                        <w:rStyle w:val="47"/>
                      </w:rPr>
                      <w:instrText xml:space="preserve"> PAGE </w:instrText>
                    </w:r>
                    <w:r>
                      <w:fldChar w:fldCharType="separate"/>
                    </w:r>
                    <w:r>
                      <w:rPr>
                        <w:rStyle w:val="47"/>
                      </w:rPr>
                      <w:t>174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914B5">
    <w:pPr>
      <w:pStyle w:val="26"/>
      <w:framePr w:wrap="around" w:vAnchor="text" w:hAnchor="margin" w:xAlign="center" w:y="1"/>
      <w:rPr>
        <w:rStyle w:val="47"/>
      </w:rPr>
    </w:pPr>
    <w:r>
      <w:fldChar w:fldCharType="begin"/>
    </w:r>
    <w:r>
      <w:rPr>
        <w:rStyle w:val="47"/>
      </w:rPr>
      <w:instrText xml:space="preserve">PAGE  </w:instrText>
    </w:r>
    <w:r>
      <w:fldChar w:fldCharType="separate"/>
    </w:r>
    <w:r>
      <w:rPr>
        <w:rStyle w:val="47"/>
      </w:rPr>
      <w:t>1</w:t>
    </w:r>
    <w:r>
      <w:fldChar w:fldCharType="end"/>
    </w:r>
  </w:p>
  <w:p w14:paraId="4D1C5AAA">
    <w:pPr>
      <w:pStyle w:val="26"/>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5238853"/>
    </w:sdtPr>
    <w:sdtContent>
      <w:p w14:paraId="3F3D7B2A">
        <w:pPr>
          <w:pStyle w:val="26"/>
          <w:jc w:val="center"/>
        </w:pPr>
        <w:r>
          <w:fldChar w:fldCharType="begin"/>
        </w:r>
        <w:r>
          <w:instrText xml:space="preserve">PAGE   \* MERGEFORMAT</w:instrText>
        </w:r>
        <w:r>
          <w:fldChar w:fldCharType="separate"/>
        </w:r>
        <w:r>
          <w:rPr>
            <w:lang w:val="zh-CN"/>
          </w:rPr>
          <w:t>77</w:t>
        </w:r>
        <w:r>
          <w:fldChar w:fldCharType="end"/>
        </w:r>
      </w:p>
    </w:sdtContent>
  </w:sdt>
  <w:p w14:paraId="34AAD9CB">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5DC90">
    <w:pPr>
      <w:pStyle w:val="26"/>
      <w:framePr w:wrap="around" w:vAnchor="text" w:hAnchor="margin" w:xAlign="center" w:y="1"/>
      <w:rPr>
        <w:rStyle w:val="47"/>
      </w:rPr>
    </w:pPr>
    <w:r>
      <w:rPr>
        <w:rStyle w:val="47"/>
      </w:rPr>
      <w:fldChar w:fldCharType="begin"/>
    </w:r>
    <w:r>
      <w:rPr>
        <w:rStyle w:val="47"/>
      </w:rPr>
      <w:instrText xml:space="preserve">PAGE  </w:instrText>
    </w:r>
    <w:r>
      <w:rPr>
        <w:rStyle w:val="47"/>
      </w:rPr>
      <w:fldChar w:fldCharType="end"/>
    </w:r>
  </w:p>
  <w:p w14:paraId="7C3B6743">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10B49">
    <w:pPr>
      <w:pStyle w:val="26"/>
      <w:ind w:firstLine="392"/>
      <w:jc w:val="right"/>
      <w:rPr>
        <w:rStyle w:val="47"/>
      </w:rPr>
    </w:pPr>
    <w:r>
      <w:rPr>
        <w:rStyle w:val="47"/>
      </w:rPr>
      <w:fldChar w:fldCharType="begin"/>
    </w:r>
    <w:r>
      <w:rPr>
        <w:rStyle w:val="47"/>
      </w:rPr>
      <w:instrText xml:space="preserve">PAGE  </w:instrText>
    </w:r>
    <w:r>
      <w:rPr>
        <w:rStyle w:val="47"/>
      </w:rPr>
      <w:fldChar w:fldCharType="separate"/>
    </w:r>
    <w:r>
      <w:rPr>
        <w:rStyle w:val="47"/>
      </w:rPr>
      <w:t>77</w:t>
    </w:r>
    <w:r>
      <w:rPr>
        <w:rStyle w:val="47"/>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DF5D8">
    <w:pPr>
      <w:pStyle w:val="26"/>
      <w:ind w:firstLine="392"/>
      <w:rPr>
        <w:rStyle w:val="47"/>
      </w:rPr>
    </w:pPr>
    <w:r>
      <w:rPr>
        <w:rStyle w:val="47"/>
      </w:rPr>
      <w:fldChar w:fldCharType="begin"/>
    </w:r>
    <w:r>
      <w:rPr>
        <w:rStyle w:val="47"/>
      </w:rPr>
      <w:instrText xml:space="preserve">PAGE  </w:instrText>
    </w:r>
    <w:r>
      <w:rPr>
        <w:rStyle w:val="47"/>
      </w:rPr>
      <w:fldChar w:fldCharType="separate"/>
    </w:r>
    <w:r>
      <w:rPr>
        <w:rStyle w:val="47"/>
        <w:rFonts w:hint="eastAsia"/>
      </w:rPr>
      <w:t>一</w:t>
    </w:r>
    <w:r>
      <w:rPr>
        <w:rStyle w:val="47"/>
      </w:rPr>
      <w:t>–2</w:t>
    </w:r>
    <w:r>
      <w:rPr>
        <w:rStyle w:val="47"/>
      </w:rPr>
      <w:fldChar w:fldCharType="end"/>
    </w:r>
  </w:p>
  <w:p w14:paraId="742D07B4">
    <w:pPr>
      <w:pStyle w:val="26"/>
      <w:ind w:firstLine="392"/>
    </w:pPr>
    <w:r>
      <w:rPr>
        <w:kern w:val="0"/>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C3AEA">
    <w:pPr>
      <w:pStyle w:val="26"/>
      <w:ind w:firstLine="392"/>
    </w:pPr>
    <w:r>
      <w:rPr>
        <w:rStyle w:val="47"/>
      </w:rPr>
      <w:fldChar w:fldCharType="begin"/>
    </w:r>
    <w:r>
      <w:rPr>
        <w:rStyle w:val="47"/>
      </w:rPr>
      <w:instrText xml:space="preserve"> PAGE </w:instrText>
    </w:r>
    <w:r>
      <w:rPr>
        <w:rStyle w:val="47"/>
      </w:rPr>
      <w:fldChar w:fldCharType="separate"/>
    </w:r>
    <w:r>
      <w:rPr>
        <w:rStyle w:val="47"/>
      </w:rPr>
      <w:t>74</w:t>
    </w:r>
    <w:r>
      <w:rPr>
        <w:rStyle w:val="47"/>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43381">
    <w:pPr>
      <w:pStyle w:val="26"/>
      <w:framePr w:wrap="around" w:vAnchor="text" w:hAnchor="margin" w:xAlign="outside" w:y="1"/>
      <w:jc w:val="center"/>
      <w:rPr>
        <w:rStyle w:val="47"/>
      </w:rPr>
    </w:pPr>
    <w:r>
      <w:rPr>
        <w:rStyle w:val="47"/>
      </w:rPr>
      <w:fldChar w:fldCharType="begin"/>
    </w:r>
    <w:r>
      <w:rPr>
        <w:rStyle w:val="47"/>
      </w:rPr>
      <w:instrText xml:space="preserve">PAGE  </w:instrText>
    </w:r>
    <w:r>
      <w:rPr>
        <w:rStyle w:val="47"/>
      </w:rPr>
      <w:fldChar w:fldCharType="separate"/>
    </w:r>
    <w:r>
      <w:rPr>
        <w:rStyle w:val="47"/>
      </w:rPr>
      <w:t>86</w:t>
    </w:r>
    <w:r>
      <w:rPr>
        <w:rStyle w:val="47"/>
      </w:rPr>
      <w:fldChar w:fldCharType="end"/>
    </w:r>
  </w:p>
  <w:p w14:paraId="7FD8B579">
    <w:pPr>
      <w:pStyle w:val="26"/>
      <w:framePr w:wrap="around" w:vAnchor="text" w:hAnchor="margin" w:xAlign="outside" w:y="1"/>
      <w:ind w:left="-4410" w:leftChars="-2100" w:right="-4439" w:rightChars="-2114"/>
      <w:rPr>
        <w:rStyle w:val="47"/>
      </w:rPr>
    </w:pPr>
  </w:p>
  <w:p w14:paraId="37B6EC74">
    <w:pPr>
      <w:pStyle w:val="26"/>
      <w:ind w:right="360" w:firstLine="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A9622">
    <w:pPr>
      <w:pStyle w:val="26"/>
      <w:framePr w:wrap="around" w:vAnchor="text" w:hAnchor="margin" w:xAlign="outside" w:y="1"/>
      <w:rPr>
        <w:rStyle w:val="47"/>
      </w:rPr>
    </w:pPr>
    <w:r>
      <w:rPr>
        <w:rStyle w:val="47"/>
      </w:rPr>
      <w:fldChar w:fldCharType="begin"/>
    </w:r>
    <w:r>
      <w:rPr>
        <w:rStyle w:val="47"/>
      </w:rPr>
      <w:instrText xml:space="preserve">PAGE  </w:instrText>
    </w:r>
    <w:r>
      <w:rPr>
        <w:rStyle w:val="47"/>
      </w:rPr>
      <w:fldChar w:fldCharType="separate"/>
    </w:r>
    <w:r>
      <w:rPr>
        <w:rStyle w:val="47"/>
        <w:rFonts w:hint="eastAsia"/>
      </w:rPr>
      <w:t>一</w:t>
    </w:r>
    <w:r>
      <w:rPr>
        <w:rStyle w:val="47"/>
      </w:rPr>
      <w:t>–2</w:t>
    </w:r>
    <w:r>
      <w:rPr>
        <w:rStyle w:val="47"/>
      </w:rPr>
      <w:fldChar w:fldCharType="end"/>
    </w:r>
  </w:p>
  <w:p w14:paraId="708E3B5D">
    <w:pPr>
      <w:pStyle w:val="26"/>
      <w:ind w:right="360" w:firstLine="360"/>
      <w:jc w:val="center"/>
    </w:pPr>
    <w:r>
      <w:rPr>
        <w:kern w:val="0"/>
        <w:sz w:val="20"/>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3A3DF">
    <w:pPr>
      <w:pStyle w:val="26"/>
      <w:jc w:val="center"/>
    </w:pPr>
    <w:r>
      <w:rPr>
        <w:rStyle w:val="47"/>
      </w:rPr>
      <w:fldChar w:fldCharType="begin"/>
    </w:r>
    <w:r>
      <w:rPr>
        <w:rStyle w:val="47"/>
      </w:rPr>
      <w:instrText xml:space="preserve"> PAGE </w:instrText>
    </w:r>
    <w:r>
      <w:rPr>
        <w:rStyle w:val="47"/>
      </w:rPr>
      <w:fldChar w:fldCharType="separate"/>
    </w:r>
    <w:r>
      <w:rPr>
        <w:rStyle w:val="47"/>
      </w:rPr>
      <w:t>78</w:t>
    </w:r>
    <w:r>
      <w:rPr>
        <w:rStyle w:val="47"/>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52A8D">
    <w:pPr>
      <w:pStyle w:val="26"/>
      <w:jc w:val="center"/>
      <w:rPr>
        <w:szCs w:val="24"/>
      </w:rPr>
    </w:pPr>
    <w:r>
      <w:rPr>
        <w:rStyle w:val="47"/>
        <w:szCs w:val="24"/>
      </w:rPr>
      <w:fldChar w:fldCharType="begin"/>
    </w:r>
    <w:r>
      <w:rPr>
        <w:rStyle w:val="47"/>
        <w:szCs w:val="24"/>
      </w:rPr>
      <w:instrText xml:space="preserve"> PAGE </w:instrText>
    </w:r>
    <w:r>
      <w:rPr>
        <w:rStyle w:val="47"/>
        <w:szCs w:val="24"/>
      </w:rPr>
      <w:fldChar w:fldCharType="separate"/>
    </w:r>
    <w:r>
      <w:rPr>
        <w:rStyle w:val="47"/>
        <w:szCs w:val="24"/>
      </w:rPr>
      <w:t>149</w:t>
    </w:r>
    <w:r>
      <w:rPr>
        <w:rStyle w:val="47"/>
        <w:szCs w:val="24"/>
      </w:rPr>
      <w:fldChar w:fldCharType="end"/>
    </w:r>
  </w:p>
  <w:p w14:paraId="437E2B87"/>
  <w:p w14:paraId="5A58BEB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E140E">
    <w:pPr>
      <w:pStyle w:val="27"/>
      <w:ind w:firstLine="3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91BF1">
    <w:pPr>
      <w:pStyle w:val="27"/>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4D2CA">
    <w:pPr>
      <w:pStyle w:val="27"/>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54C2B">
    <w:pPr>
      <w:pStyle w:val="27"/>
      <w:pBdr>
        <w:bottom w:val="none" w:color="auto" w:sz="0" w:space="0"/>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97BD9">
    <w:pPr>
      <w:pStyle w:val="27"/>
      <w:jc w:val="right"/>
      <w:rPr>
        <w:i/>
        <w:iCs/>
      </w:rPr>
    </w:pPr>
    <w:r>
      <w:rPr>
        <w:rFonts w:hint="eastAsia"/>
        <w:i/>
        <w:iCs/>
      </w:rPr>
      <w:t>横枝岗路道路排水改造工程招标文件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75761">
    <w:pPr>
      <w:pStyle w:val="27"/>
      <w:pBdr>
        <w:bottom w:val="none" w:color="auto" w:sz="0" w:space="0"/>
      </w:pBdr>
      <w:jc w:val="right"/>
      <w:rPr>
        <w:i/>
        <w:iC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F3D74">
    <w:pPr>
      <w:pStyle w:val="27"/>
      <w:pBdr>
        <w:bottom w:val="none" w:color="auto" w:sz="0" w:space="0"/>
      </w:pBdr>
      <w:rPr>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79D77">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AC7DA"/>
    <w:multiLevelType w:val="singleLevel"/>
    <w:tmpl w:val="984AC7DA"/>
    <w:lvl w:ilvl="0" w:tentative="0">
      <w:start w:val="4"/>
      <w:numFmt w:val="chineseCounting"/>
      <w:suff w:val="nothing"/>
      <w:lvlText w:val="%1、"/>
      <w:lvlJc w:val="left"/>
      <w:rPr>
        <w:rFonts w:hint="eastAsia"/>
      </w:rPr>
    </w:lvl>
  </w:abstractNum>
  <w:abstractNum w:abstractNumId="1">
    <w:nsid w:val="0000002C"/>
    <w:multiLevelType w:val="multilevel"/>
    <w:tmpl w:val="0000002C"/>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259905B5"/>
    <w:multiLevelType w:val="multilevel"/>
    <w:tmpl w:val="259905B5"/>
    <w:lvl w:ilvl="0" w:tentative="0">
      <w:start w:val="1"/>
      <w:numFmt w:val="chineseCountingThousand"/>
      <w:pStyle w:val="108"/>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6"/>
      <w:suff w:val="space"/>
      <w:lvlText w:val="%2.%3.%4"/>
      <w:lvlJc w:val="left"/>
      <w:pPr>
        <w:ind w:left="284" w:hanging="284"/>
      </w:pPr>
      <w:rPr>
        <w:rFonts w:hint="eastAsia" w:ascii="宋体" w:eastAsia="宋体" w:cs="Times New Roman"/>
        <w:b/>
        <w:i w:val="0"/>
        <w:sz w:val="28"/>
      </w:rPr>
    </w:lvl>
    <w:lvl w:ilvl="4" w:tentative="0">
      <w:start w:val="1"/>
      <w:numFmt w:val="decimal"/>
      <w:pStyle w:val="7"/>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9"/>
      <w:suff w:val="nothing"/>
      <w:lvlText w:val=""/>
      <w:lvlJc w:val="left"/>
      <w:rPr>
        <w:rFonts w:hint="eastAsia" w:cs="Times New Roman"/>
      </w:rPr>
    </w:lvl>
    <w:lvl w:ilvl="7" w:tentative="0">
      <w:start w:val="1"/>
      <w:numFmt w:val="none"/>
      <w:pStyle w:val="10"/>
      <w:suff w:val="nothing"/>
      <w:lvlText w:val=""/>
      <w:lvlJc w:val="left"/>
      <w:rPr>
        <w:rFonts w:hint="eastAsia" w:cs="Times New Roman"/>
      </w:rPr>
    </w:lvl>
    <w:lvl w:ilvl="8" w:tentative="0">
      <w:start w:val="1"/>
      <w:numFmt w:val="none"/>
      <w:pStyle w:val="11"/>
      <w:suff w:val="nothing"/>
      <w:lvlText w:val=""/>
      <w:lvlJc w:val="left"/>
      <w:rPr>
        <w:rFonts w:hint="eastAsia" w:cs="Times New Roman"/>
      </w:rPr>
    </w:lvl>
  </w:abstractNum>
  <w:abstractNum w:abstractNumId="3">
    <w:nsid w:val="35FA6EC0"/>
    <w:multiLevelType w:val="multilevel"/>
    <w:tmpl w:val="35FA6EC0"/>
    <w:lvl w:ilvl="0" w:tentative="0">
      <w:start w:val="1"/>
      <w:numFmt w:val="decimal"/>
      <w:lvlText w:val="%1"/>
      <w:lvlJc w:val="center"/>
      <w:pPr>
        <w:tabs>
          <w:tab w:val="left" w:pos="284"/>
        </w:tabs>
        <w:ind w:left="567" w:hanging="567"/>
      </w:pPr>
      <w:rPr>
        <w:rFonts w:hint="default" w:ascii="Times New Roman" w:hAnsi="Times New Roman" w:cs="Times New Roman"/>
        <w:b/>
        <w:i w:val="0"/>
        <w:position w:val="0"/>
        <w:sz w:val="28"/>
      </w:rPr>
    </w:lvl>
    <w:lvl w:ilvl="1" w:tentative="0">
      <w:start w:val="1"/>
      <w:numFmt w:val="decimal"/>
      <w:lvlText w:val="%1. %2"/>
      <w:lvlJc w:val="center"/>
      <w:pPr>
        <w:tabs>
          <w:tab w:val="left" w:pos="284"/>
        </w:tabs>
        <w:ind w:left="0" w:firstLine="0"/>
      </w:pPr>
      <w:rPr>
        <w:rFonts w:hint="default" w:ascii="Times New Roman" w:hAnsi="Times New Roman"/>
        <w:b/>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2" w:tentative="0">
      <w:start w:val="1"/>
      <w:numFmt w:val="decimal"/>
      <w:lvlText w:val="%1. %2. %3"/>
      <w:lvlJc w:val="left"/>
      <w:pPr>
        <w:ind w:left="0" w:firstLine="0"/>
      </w:pPr>
      <w:rPr>
        <w:rFonts w:hint="default" w:ascii="Times New Roman" w:hAnsi="Times New Roman"/>
        <w:b/>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140"/>
      <w:lvlText w:val="%4"/>
      <w:lvlJc w:val="left"/>
      <w:pPr>
        <w:tabs>
          <w:tab w:val="left" w:pos="851"/>
        </w:tabs>
        <w:ind w:left="0" w:firstLine="425"/>
      </w:pPr>
      <w:rPr>
        <w:rFonts w:hint="default" w:ascii="Times New Roman" w:hAnsi="Times New Roman" w:cs="Times New Roman"/>
        <w:b/>
        <w:i w:val="0"/>
        <w:position w:val="0"/>
        <w:sz w:val="21"/>
      </w:rPr>
    </w:lvl>
    <w:lvl w:ilvl="4" w:tentative="0">
      <w:start w:val="1"/>
      <w:numFmt w:val="decimal"/>
      <w:lvlRestart w:val="1"/>
      <w:lvlText w:val="%1. 0. %5"/>
      <w:lvlJc w:val="left"/>
      <w:pPr>
        <w:tabs>
          <w:tab w:val="left" w:pos="851"/>
        </w:tabs>
        <w:ind w:left="0" w:firstLine="0"/>
      </w:pPr>
      <w:rPr>
        <w:rFonts w:hint="default" w:ascii="Times New Roman" w:hAnsi="Times New Roman" w:cs="Times New Roman"/>
        <w:b/>
        <w:i w:val="0"/>
        <w:position w:val="0"/>
        <w:sz w:val="21"/>
      </w:rPr>
    </w:lvl>
    <w:lvl w:ilvl="5" w:tentative="0">
      <w:start w:val="1"/>
      <w:numFmt w:val="decimal"/>
      <w:lvlText w:val="%3."/>
      <w:lvlJc w:val="left"/>
      <w:pPr>
        <w:tabs>
          <w:tab w:val="left" w:pos="566"/>
        </w:tabs>
        <w:ind w:left="567" w:firstLine="0"/>
      </w:pPr>
      <w:rPr>
        <w:rFonts w:hint="eastAsia" w:cs="Times New Roman"/>
        <w:position w:val="0"/>
      </w:rPr>
    </w:lvl>
    <w:lvl w:ilvl="6" w:tentative="0">
      <w:start w:val="1"/>
      <w:numFmt w:val="decimal"/>
      <w:lvlText w:val="%3."/>
      <w:lvlJc w:val="left"/>
      <w:pPr>
        <w:tabs>
          <w:tab w:val="left" w:pos="566"/>
        </w:tabs>
        <w:ind w:left="567" w:firstLine="0"/>
      </w:pPr>
      <w:rPr>
        <w:rFonts w:hint="eastAsia" w:cs="Times New Roman"/>
        <w:position w:val="0"/>
      </w:rPr>
    </w:lvl>
    <w:lvl w:ilvl="7" w:tentative="0">
      <w:start w:val="1"/>
      <w:numFmt w:val="decimal"/>
      <w:lvlText w:val="%3."/>
      <w:lvlJc w:val="left"/>
      <w:pPr>
        <w:tabs>
          <w:tab w:val="left" w:pos="566"/>
        </w:tabs>
        <w:ind w:left="567" w:firstLine="0"/>
      </w:pPr>
      <w:rPr>
        <w:rFonts w:hint="eastAsia" w:cs="Times New Roman"/>
        <w:position w:val="0"/>
      </w:rPr>
    </w:lvl>
    <w:lvl w:ilvl="8" w:tentative="0">
      <w:start w:val="1"/>
      <w:numFmt w:val="decimal"/>
      <w:lvlText w:val="%3."/>
      <w:lvlJc w:val="left"/>
      <w:pPr>
        <w:tabs>
          <w:tab w:val="left" w:pos="566"/>
        </w:tabs>
        <w:ind w:left="567" w:firstLine="0"/>
      </w:pPr>
      <w:rPr>
        <w:rFonts w:hint="eastAsia" w:cs="Times New Roman"/>
        <w:position w:val="0"/>
      </w:rPr>
    </w:lvl>
  </w:abstractNum>
  <w:abstractNum w:abstractNumId="4">
    <w:nsid w:val="657A2D6C"/>
    <w:multiLevelType w:val="singleLevel"/>
    <w:tmpl w:val="657A2D6C"/>
    <w:lvl w:ilvl="0" w:tentative="0">
      <w:start w:val="1"/>
      <w:numFmt w:val="decimal"/>
      <w:lvlText w:val="%1."/>
      <w:lvlJc w:val="left"/>
      <w:pPr>
        <w:tabs>
          <w:tab w:val="left" w:pos="312"/>
        </w:tabs>
      </w:pPr>
    </w:lvl>
  </w:abstractNum>
  <w:abstractNum w:abstractNumId="5">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8"/>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6">
    <w:nsid w:val="7AF28753"/>
    <w:multiLevelType w:val="multilevel"/>
    <w:tmpl w:val="7AF28753"/>
    <w:lvl w:ilvl="0" w:tentative="0">
      <w:start w:val="1"/>
      <w:numFmt w:val="upperLetter"/>
      <w:pStyle w:val="3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5"/>
  </w:num>
  <w:num w:numId="3">
    <w:abstractNumId w:val="6"/>
  </w:num>
  <w:num w:numId="4">
    <w:abstractNumId w:val="3"/>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nforcement="0"/>
  <w:defaultTabStop w:val="420"/>
  <w:drawingGridVerticalSpacing w:val="156"/>
  <w:noPunctuationKerning w:val="1"/>
  <w:characterSpacingControl w:val="compressPunctuation"/>
  <w:footnotePr>
    <w:footnote w:id="0"/>
    <w:footnote w:id="1"/>
  </w:footnotePr>
  <w:endnotePr>
    <w:numFmt w:val="decimal"/>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0ZjJlODllOGFjOTM2Y2NhN2JjYzI0ZTQ0M2E0OGMifQ=="/>
  </w:docVars>
  <w:rsids>
    <w:rsidRoot w:val="00172A27"/>
    <w:rsid w:val="000176C8"/>
    <w:rsid w:val="000200EE"/>
    <w:rsid w:val="000223DD"/>
    <w:rsid w:val="000575F8"/>
    <w:rsid w:val="00073689"/>
    <w:rsid w:val="00084A0C"/>
    <w:rsid w:val="00087B8C"/>
    <w:rsid w:val="000A70AF"/>
    <w:rsid w:val="000B0079"/>
    <w:rsid w:val="000B2B21"/>
    <w:rsid w:val="000C1007"/>
    <w:rsid w:val="000C11E0"/>
    <w:rsid w:val="000C2710"/>
    <w:rsid w:val="000D396E"/>
    <w:rsid w:val="000F4DE9"/>
    <w:rsid w:val="000F6269"/>
    <w:rsid w:val="0011595A"/>
    <w:rsid w:val="001172C3"/>
    <w:rsid w:val="00130682"/>
    <w:rsid w:val="001512C9"/>
    <w:rsid w:val="00161FC3"/>
    <w:rsid w:val="00164796"/>
    <w:rsid w:val="00164DD3"/>
    <w:rsid w:val="00172A27"/>
    <w:rsid w:val="00181CAA"/>
    <w:rsid w:val="00183A70"/>
    <w:rsid w:val="00197F38"/>
    <w:rsid w:val="001B7A21"/>
    <w:rsid w:val="001D5FA2"/>
    <w:rsid w:val="00204353"/>
    <w:rsid w:val="00205020"/>
    <w:rsid w:val="002078EE"/>
    <w:rsid w:val="00233648"/>
    <w:rsid w:val="00235B9D"/>
    <w:rsid w:val="0026200F"/>
    <w:rsid w:val="0026221F"/>
    <w:rsid w:val="00281C31"/>
    <w:rsid w:val="00285A54"/>
    <w:rsid w:val="002957DF"/>
    <w:rsid w:val="00296AC9"/>
    <w:rsid w:val="002C0B11"/>
    <w:rsid w:val="002C224A"/>
    <w:rsid w:val="002D6844"/>
    <w:rsid w:val="002F747D"/>
    <w:rsid w:val="00336AA3"/>
    <w:rsid w:val="00357CDB"/>
    <w:rsid w:val="003624E8"/>
    <w:rsid w:val="00365C81"/>
    <w:rsid w:val="003B524C"/>
    <w:rsid w:val="003B7463"/>
    <w:rsid w:val="004163D3"/>
    <w:rsid w:val="004370EC"/>
    <w:rsid w:val="004424B8"/>
    <w:rsid w:val="00442905"/>
    <w:rsid w:val="00466CFF"/>
    <w:rsid w:val="00466FAC"/>
    <w:rsid w:val="00476542"/>
    <w:rsid w:val="00477A90"/>
    <w:rsid w:val="00493FF9"/>
    <w:rsid w:val="004A5CA8"/>
    <w:rsid w:val="004B295D"/>
    <w:rsid w:val="004B2C5A"/>
    <w:rsid w:val="004D20C6"/>
    <w:rsid w:val="004D2278"/>
    <w:rsid w:val="004D3C93"/>
    <w:rsid w:val="005060DC"/>
    <w:rsid w:val="00517D4D"/>
    <w:rsid w:val="005232E9"/>
    <w:rsid w:val="0053074D"/>
    <w:rsid w:val="0053655A"/>
    <w:rsid w:val="005710D7"/>
    <w:rsid w:val="005866FB"/>
    <w:rsid w:val="005A7FA5"/>
    <w:rsid w:val="005B5AA7"/>
    <w:rsid w:val="005B6490"/>
    <w:rsid w:val="005B7F39"/>
    <w:rsid w:val="005C212B"/>
    <w:rsid w:val="005E7CD1"/>
    <w:rsid w:val="005F5022"/>
    <w:rsid w:val="006036EF"/>
    <w:rsid w:val="00613610"/>
    <w:rsid w:val="006168B4"/>
    <w:rsid w:val="0062752F"/>
    <w:rsid w:val="0064291B"/>
    <w:rsid w:val="006502E2"/>
    <w:rsid w:val="006616FC"/>
    <w:rsid w:val="00673B83"/>
    <w:rsid w:val="00680BFD"/>
    <w:rsid w:val="006846D3"/>
    <w:rsid w:val="006934BF"/>
    <w:rsid w:val="006935CB"/>
    <w:rsid w:val="00696A6C"/>
    <w:rsid w:val="006A1B01"/>
    <w:rsid w:val="006B6B0D"/>
    <w:rsid w:val="006D27BC"/>
    <w:rsid w:val="006F0C37"/>
    <w:rsid w:val="006F3576"/>
    <w:rsid w:val="007169AB"/>
    <w:rsid w:val="0072447F"/>
    <w:rsid w:val="0073229B"/>
    <w:rsid w:val="00735D79"/>
    <w:rsid w:val="00760674"/>
    <w:rsid w:val="00780EC8"/>
    <w:rsid w:val="007813C0"/>
    <w:rsid w:val="00796B73"/>
    <w:rsid w:val="007A0E8C"/>
    <w:rsid w:val="007B41BE"/>
    <w:rsid w:val="007D3EE5"/>
    <w:rsid w:val="007D6D06"/>
    <w:rsid w:val="007D6D82"/>
    <w:rsid w:val="007E7B08"/>
    <w:rsid w:val="008136D7"/>
    <w:rsid w:val="0081553A"/>
    <w:rsid w:val="00834A89"/>
    <w:rsid w:val="00835C9E"/>
    <w:rsid w:val="008411CA"/>
    <w:rsid w:val="0085024B"/>
    <w:rsid w:val="00850A2F"/>
    <w:rsid w:val="008565C5"/>
    <w:rsid w:val="00876E45"/>
    <w:rsid w:val="0088793A"/>
    <w:rsid w:val="008A1D1A"/>
    <w:rsid w:val="008A3C26"/>
    <w:rsid w:val="008C105A"/>
    <w:rsid w:val="008D2515"/>
    <w:rsid w:val="008E4AD1"/>
    <w:rsid w:val="008E718C"/>
    <w:rsid w:val="008F022E"/>
    <w:rsid w:val="008F559C"/>
    <w:rsid w:val="00920E49"/>
    <w:rsid w:val="00934C76"/>
    <w:rsid w:val="009568A5"/>
    <w:rsid w:val="00991949"/>
    <w:rsid w:val="009A704D"/>
    <w:rsid w:val="009B599A"/>
    <w:rsid w:val="009E68ED"/>
    <w:rsid w:val="00A0387A"/>
    <w:rsid w:val="00A0619D"/>
    <w:rsid w:val="00A07486"/>
    <w:rsid w:val="00A13BE2"/>
    <w:rsid w:val="00A205F5"/>
    <w:rsid w:val="00A20AF3"/>
    <w:rsid w:val="00A2579D"/>
    <w:rsid w:val="00A31078"/>
    <w:rsid w:val="00A50D34"/>
    <w:rsid w:val="00A638C2"/>
    <w:rsid w:val="00A638F0"/>
    <w:rsid w:val="00A64E29"/>
    <w:rsid w:val="00A66668"/>
    <w:rsid w:val="00A72D92"/>
    <w:rsid w:val="00AD3DEE"/>
    <w:rsid w:val="00AD6716"/>
    <w:rsid w:val="00B25A08"/>
    <w:rsid w:val="00B36C62"/>
    <w:rsid w:val="00B36E56"/>
    <w:rsid w:val="00B427FD"/>
    <w:rsid w:val="00B4662D"/>
    <w:rsid w:val="00B534D8"/>
    <w:rsid w:val="00BA3407"/>
    <w:rsid w:val="00BB58CA"/>
    <w:rsid w:val="00BB68CF"/>
    <w:rsid w:val="00BC7B91"/>
    <w:rsid w:val="00BD784E"/>
    <w:rsid w:val="00BD7EE5"/>
    <w:rsid w:val="00BE1732"/>
    <w:rsid w:val="00BE216D"/>
    <w:rsid w:val="00C01D34"/>
    <w:rsid w:val="00C17FB4"/>
    <w:rsid w:val="00C200F3"/>
    <w:rsid w:val="00C24DFF"/>
    <w:rsid w:val="00C267C0"/>
    <w:rsid w:val="00C2709D"/>
    <w:rsid w:val="00C32C1E"/>
    <w:rsid w:val="00C408D3"/>
    <w:rsid w:val="00C522FD"/>
    <w:rsid w:val="00C72AFA"/>
    <w:rsid w:val="00C8117D"/>
    <w:rsid w:val="00C81F53"/>
    <w:rsid w:val="00C82C8A"/>
    <w:rsid w:val="00C961C2"/>
    <w:rsid w:val="00CC4468"/>
    <w:rsid w:val="00CD13D5"/>
    <w:rsid w:val="00CD156B"/>
    <w:rsid w:val="00CF0C98"/>
    <w:rsid w:val="00D00C46"/>
    <w:rsid w:val="00D01BF7"/>
    <w:rsid w:val="00D06800"/>
    <w:rsid w:val="00D25F7D"/>
    <w:rsid w:val="00D35E8D"/>
    <w:rsid w:val="00D74BAE"/>
    <w:rsid w:val="00D75B45"/>
    <w:rsid w:val="00D75EF9"/>
    <w:rsid w:val="00D84E64"/>
    <w:rsid w:val="00DE55DC"/>
    <w:rsid w:val="00DF0F72"/>
    <w:rsid w:val="00E01D00"/>
    <w:rsid w:val="00E1417D"/>
    <w:rsid w:val="00E22EAB"/>
    <w:rsid w:val="00E35866"/>
    <w:rsid w:val="00E40FA0"/>
    <w:rsid w:val="00E457F6"/>
    <w:rsid w:val="00E51B4C"/>
    <w:rsid w:val="00E51BC4"/>
    <w:rsid w:val="00E5372F"/>
    <w:rsid w:val="00E638F3"/>
    <w:rsid w:val="00E7669D"/>
    <w:rsid w:val="00E7683F"/>
    <w:rsid w:val="00EB4BE2"/>
    <w:rsid w:val="00EB6530"/>
    <w:rsid w:val="00EC014E"/>
    <w:rsid w:val="00ED3CED"/>
    <w:rsid w:val="00EE25B5"/>
    <w:rsid w:val="00F257D4"/>
    <w:rsid w:val="00F40301"/>
    <w:rsid w:val="00F514CB"/>
    <w:rsid w:val="00F67F6A"/>
    <w:rsid w:val="00FA0CBD"/>
    <w:rsid w:val="00FA5926"/>
    <w:rsid w:val="00FA6CEE"/>
    <w:rsid w:val="00FC5596"/>
    <w:rsid w:val="00FD2A53"/>
    <w:rsid w:val="00FF45C7"/>
    <w:rsid w:val="01197239"/>
    <w:rsid w:val="01216043"/>
    <w:rsid w:val="034B003D"/>
    <w:rsid w:val="03555CDA"/>
    <w:rsid w:val="037303DF"/>
    <w:rsid w:val="05012A87"/>
    <w:rsid w:val="055406CA"/>
    <w:rsid w:val="05935ABA"/>
    <w:rsid w:val="0604719C"/>
    <w:rsid w:val="06286391"/>
    <w:rsid w:val="06475B39"/>
    <w:rsid w:val="072F44E3"/>
    <w:rsid w:val="076A4921"/>
    <w:rsid w:val="08886C50"/>
    <w:rsid w:val="0985399C"/>
    <w:rsid w:val="09F33618"/>
    <w:rsid w:val="0A357011"/>
    <w:rsid w:val="0A4C1D72"/>
    <w:rsid w:val="0A60366D"/>
    <w:rsid w:val="0B71308C"/>
    <w:rsid w:val="0BB25F2B"/>
    <w:rsid w:val="0CD96A9E"/>
    <w:rsid w:val="0E707BF7"/>
    <w:rsid w:val="0EC12061"/>
    <w:rsid w:val="0ECC0051"/>
    <w:rsid w:val="0ECC12D1"/>
    <w:rsid w:val="0F7E4AB5"/>
    <w:rsid w:val="0FEF45D8"/>
    <w:rsid w:val="101317F3"/>
    <w:rsid w:val="103366C9"/>
    <w:rsid w:val="106B1873"/>
    <w:rsid w:val="108C143F"/>
    <w:rsid w:val="10BE5674"/>
    <w:rsid w:val="11301CF9"/>
    <w:rsid w:val="118A52AA"/>
    <w:rsid w:val="11AF452B"/>
    <w:rsid w:val="11E812C5"/>
    <w:rsid w:val="11E8746F"/>
    <w:rsid w:val="120301A9"/>
    <w:rsid w:val="1203424C"/>
    <w:rsid w:val="12373034"/>
    <w:rsid w:val="1239025F"/>
    <w:rsid w:val="134165A8"/>
    <w:rsid w:val="13912AE9"/>
    <w:rsid w:val="1392276E"/>
    <w:rsid w:val="14191C7A"/>
    <w:rsid w:val="143B7F32"/>
    <w:rsid w:val="1481035F"/>
    <w:rsid w:val="14936B4C"/>
    <w:rsid w:val="14C83A2E"/>
    <w:rsid w:val="14D34591"/>
    <w:rsid w:val="155117BC"/>
    <w:rsid w:val="15903923"/>
    <w:rsid w:val="15FC7022"/>
    <w:rsid w:val="16011089"/>
    <w:rsid w:val="17001762"/>
    <w:rsid w:val="172A1AE0"/>
    <w:rsid w:val="17720BA4"/>
    <w:rsid w:val="17C73F98"/>
    <w:rsid w:val="18151F96"/>
    <w:rsid w:val="181C07FE"/>
    <w:rsid w:val="18436046"/>
    <w:rsid w:val="18740A3C"/>
    <w:rsid w:val="18B8202B"/>
    <w:rsid w:val="193A7A14"/>
    <w:rsid w:val="1A2F4635"/>
    <w:rsid w:val="1AD03189"/>
    <w:rsid w:val="1AFF47DC"/>
    <w:rsid w:val="1BB641E2"/>
    <w:rsid w:val="1BEC1EA7"/>
    <w:rsid w:val="1CE92A10"/>
    <w:rsid w:val="1E041513"/>
    <w:rsid w:val="1E0F472C"/>
    <w:rsid w:val="1E486D96"/>
    <w:rsid w:val="1E85149C"/>
    <w:rsid w:val="1EBA5A37"/>
    <w:rsid w:val="1F8A55A5"/>
    <w:rsid w:val="1FB55C89"/>
    <w:rsid w:val="1FD96B58"/>
    <w:rsid w:val="20216DCB"/>
    <w:rsid w:val="202D1DEC"/>
    <w:rsid w:val="20586E69"/>
    <w:rsid w:val="20662E46"/>
    <w:rsid w:val="206D455E"/>
    <w:rsid w:val="20D422AF"/>
    <w:rsid w:val="21177A09"/>
    <w:rsid w:val="215450ED"/>
    <w:rsid w:val="21C76B8A"/>
    <w:rsid w:val="21D23F85"/>
    <w:rsid w:val="22383458"/>
    <w:rsid w:val="225177B1"/>
    <w:rsid w:val="22925F36"/>
    <w:rsid w:val="229562FB"/>
    <w:rsid w:val="22AD0709"/>
    <w:rsid w:val="234E4B7D"/>
    <w:rsid w:val="237E7158"/>
    <w:rsid w:val="23953F30"/>
    <w:rsid w:val="23BE7FB0"/>
    <w:rsid w:val="24831DDE"/>
    <w:rsid w:val="24A972CC"/>
    <w:rsid w:val="24AF1021"/>
    <w:rsid w:val="24DD5444"/>
    <w:rsid w:val="251564A9"/>
    <w:rsid w:val="25391588"/>
    <w:rsid w:val="25B15BC5"/>
    <w:rsid w:val="25F127E6"/>
    <w:rsid w:val="260973B5"/>
    <w:rsid w:val="26A56DCE"/>
    <w:rsid w:val="27AA0BCE"/>
    <w:rsid w:val="2808523B"/>
    <w:rsid w:val="28351764"/>
    <w:rsid w:val="283655FF"/>
    <w:rsid w:val="28790229"/>
    <w:rsid w:val="288960C2"/>
    <w:rsid w:val="2A641267"/>
    <w:rsid w:val="2A880A7B"/>
    <w:rsid w:val="2AA35DCD"/>
    <w:rsid w:val="2AAF489E"/>
    <w:rsid w:val="2AE1527D"/>
    <w:rsid w:val="2BA83BC9"/>
    <w:rsid w:val="2BE83E84"/>
    <w:rsid w:val="2C4B7CCD"/>
    <w:rsid w:val="2C67407E"/>
    <w:rsid w:val="2CE54835"/>
    <w:rsid w:val="2D0D4B37"/>
    <w:rsid w:val="2D2F56A2"/>
    <w:rsid w:val="2D8C63A3"/>
    <w:rsid w:val="2DA07759"/>
    <w:rsid w:val="2DC4660F"/>
    <w:rsid w:val="2E3979A7"/>
    <w:rsid w:val="2E9826BB"/>
    <w:rsid w:val="2F2D4898"/>
    <w:rsid w:val="2F8D199F"/>
    <w:rsid w:val="2FBB4D1E"/>
    <w:rsid w:val="2FF734B1"/>
    <w:rsid w:val="30180AD6"/>
    <w:rsid w:val="302764DF"/>
    <w:rsid w:val="307D5737"/>
    <w:rsid w:val="30990720"/>
    <w:rsid w:val="30997F39"/>
    <w:rsid w:val="30A22774"/>
    <w:rsid w:val="3100063A"/>
    <w:rsid w:val="31624E86"/>
    <w:rsid w:val="31871F04"/>
    <w:rsid w:val="31F72EB3"/>
    <w:rsid w:val="324B0BC5"/>
    <w:rsid w:val="32BF3509"/>
    <w:rsid w:val="32F028B9"/>
    <w:rsid w:val="336A0832"/>
    <w:rsid w:val="337F6175"/>
    <w:rsid w:val="339B6959"/>
    <w:rsid w:val="347506E9"/>
    <w:rsid w:val="356A04F9"/>
    <w:rsid w:val="357061F6"/>
    <w:rsid w:val="358E5851"/>
    <w:rsid w:val="360E1CBD"/>
    <w:rsid w:val="36462B9C"/>
    <w:rsid w:val="367D6E09"/>
    <w:rsid w:val="3682612F"/>
    <w:rsid w:val="36F5232F"/>
    <w:rsid w:val="36FA484C"/>
    <w:rsid w:val="375D203C"/>
    <w:rsid w:val="37853664"/>
    <w:rsid w:val="37866BC2"/>
    <w:rsid w:val="37F44A6E"/>
    <w:rsid w:val="37FA01D4"/>
    <w:rsid w:val="38026A6F"/>
    <w:rsid w:val="38563B5C"/>
    <w:rsid w:val="38E0450B"/>
    <w:rsid w:val="39BD43E3"/>
    <w:rsid w:val="39C15447"/>
    <w:rsid w:val="39CB4009"/>
    <w:rsid w:val="39DD6844"/>
    <w:rsid w:val="3A456050"/>
    <w:rsid w:val="3A810912"/>
    <w:rsid w:val="3A813697"/>
    <w:rsid w:val="3AD07E54"/>
    <w:rsid w:val="3AF975DD"/>
    <w:rsid w:val="3B0A48EB"/>
    <w:rsid w:val="3CE072F9"/>
    <w:rsid w:val="3D60411F"/>
    <w:rsid w:val="3D7F1FBE"/>
    <w:rsid w:val="3DC913E1"/>
    <w:rsid w:val="3EA90437"/>
    <w:rsid w:val="3F130D6A"/>
    <w:rsid w:val="3FF06CB2"/>
    <w:rsid w:val="40C2747C"/>
    <w:rsid w:val="40C561F3"/>
    <w:rsid w:val="418F781D"/>
    <w:rsid w:val="41E657FF"/>
    <w:rsid w:val="426C20FC"/>
    <w:rsid w:val="42BB330B"/>
    <w:rsid w:val="43305B43"/>
    <w:rsid w:val="436A5E54"/>
    <w:rsid w:val="438169F9"/>
    <w:rsid w:val="43C01D87"/>
    <w:rsid w:val="43E73714"/>
    <w:rsid w:val="43EE7B6B"/>
    <w:rsid w:val="44B906B4"/>
    <w:rsid w:val="451D1030"/>
    <w:rsid w:val="45FC54FA"/>
    <w:rsid w:val="4610124A"/>
    <w:rsid w:val="4618037D"/>
    <w:rsid w:val="468974CC"/>
    <w:rsid w:val="46A20FAA"/>
    <w:rsid w:val="47080896"/>
    <w:rsid w:val="48523C0A"/>
    <w:rsid w:val="48823A10"/>
    <w:rsid w:val="491B2FCE"/>
    <w:rsid w:val="49213BE9"/>
    <w:rsid w:val="49797233"/>
    <w:rsid w:val="49FB57AE"/>
    <w:rsid w:val="4A64609E"/>
    <w:rsid w:val="4A960DF6"/>
    <w:rsid w:val="4AD4597A"/>
    <w:rsid w:val="4AE178D7"/>
    <w:rsid w:val="4B234F40"/>
    <w:rsid w:val="4B3F6B82"/>
    <w:rsid w:val="4B6B7860"/>
    <w:rsid w:val="4C066B29"/>
    <w:rsid w:val="4C3719B2"/>
    <w:rsid w:val="4C544517"/>
    <w:rsid w:val="4C727FF0"/>
    <w:rsid w:val="4D216AEB"/>
    <w:rsid w:val="4D7C38E7"/>
    <w:rsid w:val="4E0B1F6F"/>
    <w:rsid w:val="4E217FEA"/>
    <w:rsid w:val="4E6C325B"/>
    <w:rsid w:val="4ED13353"/>
    <w:rsid w:val="4F781E8C"/>
    <w:rsid w:val="4F7E28B1"/>
    <w:rsid w:val="4FAA4667"/>
    <w:rsid w:val="50B9389A"/>
    <w:rsid w:val="50E04013"/>
    <w:rsid w:val="50ED144F"/>
    <w:rsid w:val="513D08DB"/>
    <w:rsid w:val="51CA5D9B"/>
    <w:rsid w:val="52755C31"/>
    <w:rsid w:val="52E2243E"/>
    <w:rsid w:val="532E7C71"/>
    <w:rsid w:val="53583119"/>
    <w:rsid w:val="53714A0C"/>
    <w:rsid w:val="53A23CDD"/>
    <w:rsid w:val="53DF697E"/>
    <w:rsid w:val="53F92C98"/>
    <w:rsid w:val="548818B9"/>
    <w:rsid w:val="54990E9B"/>
    <w:rsid w:val="54E779DB"/>
    <w:rsid w:val="55050666"/>
    <w:rsid w:val="552F2A7B"/>
    <w:rsid w:val="5569475D"/>
    <w:rsid w:val="556E26F6"/>
    <w:rsid w:val="55996A44"/>
    <w:rsid w:val="55C056A2"/>
    <w:rsid w:val="55FF24C8"/>
    <w:rsid w:val="565F7395"/>
    <w:rsid w:val="56C14B55"/>
    <w:rsid w:val="56C756EC"/>
    <w:rsid w:val="56E85B49"/>
    <w:rsid w:val="57B04226"/>
    <w:rsid w:val="583E7828"/>
    <w:rsid w:val="588D3F0E"/>
    <w:rsid w:val="58F724E2"/>
    <w:rsid w:val="59454933"/>
    <w:rsid w:val="59BC4AE2"/>
    <w:rsid w:val="59C9560C"/>
    <w:rsid w:val="5AD41E6A"/>
    <w:rsid w:val="5B2976D9"/>
    <w:rsid w:val="5B357A5A"/>
    <w:rsid w:val="5BC6563A"/>
    <w:rsid w:val="5BFD47D0"/>
    <w:rsid w:val="5C1868BA"/>
    <w:rsid w:val="5C7B4A14"/>
    <w:rsid w:val="5CDF456F"/>
    <w:rsid w:val="5D572C78"/>
    <w:rsid w:val="5D5E1A66"/>
    <w:rsid w:val="5D681EF7"/>
    <w:rsid w:val="5D807BFC"/>
    <w:rsid w:val="5DAE09BA"/>
    <w:rsid w:val="5DC23828"/>
    <w:rsid w:val="5ED43F47"/>
    <w:rsid w:val="5F4B72E8"/>
    <w:rsid w:val="5F655A25"/>
    <w:rsid w:val="5FB962D5"/>
    <w:rsid w:val="5FD21736"/>
    <w:rsid w:val="60425869"/>
    <w:rsid w:val="60E80265"/>
    <w:rsid w:val="61097AD0"/>
    <w:rsid w:val="612400C6"/>
    <w:rsid w:val="621126C9"/>
    <w:rsid w:val="627C6F68"/>
    <w:rsid w:val="62B17737"/>
    <w:rsid w:val="62D039C2"/>
    <w:rsid w:val="631F4225"/>
    <w:rsid w:val="636121B0"/>
    <w:rsid w:val="644F3D7E"/>
    <w:rsid w:val="64524DC3"/>
    <w:rsid w:val="64A92EFA"/>
    <w:rsid w:val="64DE1893"/>
    <w:rsid w:val="65061448"/>
    <w:rsid w:val="651361CB"/>
    <w:rsid w:val="653505E7"/>
    <w:rsid w:val="6536250C"/>
    <w:rsid w:val="654F2878"/>
    <w:rsid w:val="66275D7F"/>
    <w:rsid w:val="670F537E"/>
    <w:rsid w:val="67411116"/>
    <w:rsid w:val="67554E15"/>
    <w:rsid w:val="676A6619"/>
    <w:rsid w:val="678B53E2"/>
    <w:rsid w:val="67B35CE3"/>
    <w:rsid w:val="6A13531D"/>
    <w:rsid w:val="6AB331D9"/>
    <w:rsid w:val="6B654D8D"/>
    <w:rsid w:val="6B8035EE"/>
    <w:rsid w:val="6B9C6AEB"/>
    <w:rsid w:val="6C7621DF"/>
    <w:rsid w:val="6C787452"/>
    <w:rsid w:val="6CEF4F0F"/>
    <w:rsid w:val="6D975754"/>
    <w:rsid w:val="6D983F6F"/>
    <w:rsid w:val="6DAB59DE"/>
    <w:rsid w:val="6E3C0C5A"/>
    <w:rsid w:val="6F16222E"/>
    <w:rsid w:val="6F38695D"/>
    <w:rsid w:val="6F3A209E"/>
    <w:rsid w:val="6F3D2552"/>
    <w:rsid w:val="6FE64858"/>
    <w:rsid w:val="6FFC41F5"/>
    <w:rsid w:val="707A1AB0"/>
    <w:rsid w:val="70932AFE"/>
    <w:rsid w:val="70FB4971"/>
    <w:rsid w:val="71A7158C"/>
    <w:rsid w:val="71C52164"/>
    <w:rsid w:val="724500E4"/>
    <w:rsid w:val="72556331"/>
    <w:rsid w:val="725F27A5"/>
    <w:rsid w:val="726415FE"/>
    <w:rsid w:val="73160220"/>
    <w:rsid w:val="732F11C1"/>
    <w:rsid w:val="73490E70"/>
    <w:rsid w:val="73CC483B"/>
    <w:rsid w:val="747857C5"/>
    <w:rsid w:val="74897E68"/>
    <w:rsid w:val="74D57DC3"/>
    <w:rsid w:val="756F5EAD"/>
    <w:rsid w:val="75A317D3"/>
    <w:rsid w:val="75B5772F"/>
    <w:rsid w:val="75FB71EB"/>
    <w:rsid w:val="762D415C"/>
    <w:rsid w:val="764B05AD"/>
    <w:rsid w:val="76750707"/>
    <w:rsid w:val="76A5388E"/>
    <w:rsid w:val="76DA723A"/>
    <w:rsid w:val="76FC0374"/>
    <w:rsid w:val="774D4A02"/>
    <w:rsid w:val="775F61B5"/>
    <w:rsid w:val="77EC18C4"/>
    <w:rsid w:val="78265FF2"/>
    <w:rsid w:val="7848584A"/>
    <w:rsid w:val="78DE6F66"/>
    <w:rsid w:val="78EE19A8"/>
    <w:rsid w:val="79A16563"/>
    <w:rsid w:val="7A050A26"/>
    <w:rsid w:val="7A6D4A58"/>
    <w:rsid w:val="7AC611A6"/>
    <w:rsid w:val="7ADC31A8"/>
    <w:rsid w:val="7B160C28"/>
    <w:rsid w:val="7B197230"/>
    <w:rsid w:val="7B1A5758"/>
    <w:rsid w:val="7B62386D"/>
    <w:rsid w:val="7BE603FD"/>
    <w:rsid w:val="7C23090A"/>
    <w:rsid w:val="7C2B6ACA"/>
    <w:rsid w:val="7C4907D4"/>
    <w:rsid w:val="7CAA7785"/>
    <w:rsid w:val="7CBA36DF"/>
    <w:rsid w:val="7D4B0427"/>
    <w:rsid w:val="7D7A55E0"/>
    <w:rsid w:val="7D93564A"/>
    <w:rsid w:val="7E3F2CB7"/>
    <w:rsid w:val="7E5538BB"/>
    <w:rsid w:val="7F4A728E"/>
    <w:rsid w:val="7FB7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iPriority="1" w:semiHidden="0" w:name="heading 3"/>
    <w:lsdException w:qFormat="1" w:uiPriority="1" w:semiHidden="0" w:name="heading 4"/>
    <w:lsdException w:qFormat="1" w:uiPriority="1"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paragraph" w:styleId="3">
    <w:name w:val="heading 1"/>
    <w:basedOn w:val="1"/>
    <w:next w:val="1"/>
    <w:link w:val="162"/>
    <w:qFormat/>
    <w:uiPriority w:val="1"/>
    <w:pPr>
      <w:keepNext/>
      <w:keepLines/>
      <w:spacing w:after="120" w:line="360" w:lineRule="auto"/>
      <w:outlineLvl w:val="0"/>
    </w:pPr>
    <w:rPr>
      <w:kern w:val="44"/>
      <w:sz w:val="28"/>
      <w:szCs w:val="28"/>
    </w:rPr>
  </w:style>
  <w:style w:type="paragraph" w:styleId="4">
    <w:name w:val="heading 2"/>
    <w:basedOn w:val="1"/>
    <w:next w:val="1"/>
    <w:link w:val="74"/>
    <w:unhideWhenUsed/>
    <w:qFormat/>
    <w:uiPriority w:val="1"/>
    <w:pPr>
      <w:keepNext/>
      <w:keepLines/>
      <w:spacing w:before="120" w:after="120" w:line="415" w:lineRule="auto"/>
      <w:ind w:left="454"/>
      <w:jc w:val="center"/>
      <w:outlineLvl w:val="1"/>
    </w:pPr>
    <w:rPr>
      <w:rFonts w:ascii="Arial" w:hAnsi="Arial"/>
      <w:b/>
      <w:color w:val="000000"/>
      <w:sz w:val="24"/>
      <w:szCs w:val="24"/>
    </w:rPr>
  </w:style>
  <w:style w:type="paragraph" w:styleId="5">
    <w:name w:val="heading 3"/>
    <w:basedOn w:val="1"/>
    <w:next w:val="1"/>
    <w:link w:val="68"/>
    <w:unhideWhenUsed/>
    <w:qFormat/>
    <w:uiPriority w:val="1"/>
    <w:pPr>
      <w:widowControl/>
      <w:spacing w:before="100" w:beforeAutospacing="1" w:after="100" w:afterAutospacing="1"/>
      <w:jc w:val="left"/>
      <w:outlineLvl w:val="2"/>
    </w:pPr>
    <w:rPr>
      <w:rFonts w:ascii="宋体" w:hAnsi="宋体" w:cs="宋体"/>
      <w:kern w:val="0"/>
      <w:sz w:val="27"/>
      <w:szCs w:val="27"/>
    </w:rPr>
  </w:style>
  <w:style w:type="paragraph" w:styleId="6">
    <w:name w:val="heading 4"/>
    <w:basedOn w:val="1"/>
    <w:next w:val="1"/>
    <w:link w:val="75"/>
    <w:unhideWhenUsed/>
    <w:qFormat/>
    <w:uiPriority w:val="1"/>
    <w:pPr>
      <w:keepNext/>
      <w:keepLines/>
      <w:numPr>
        <w:ilvl w:val="3"/>
        <w:numId w:val="1"/>
      </w:numPr>
      <w:spacing w:beforeLines="50" w:afterLines="50" w:line="360" w:lineRule="auto"/>
      <w:outlineLvl w:val="3"/>
    </w:pPr>
    <w:rPr>
      <w:rFonts w:ascii="Arial" w:hAnsi="Arial"/>
      <w:color w:val="000000"/>
      <w:szCs w:val="21"/>
    </w:rPr>
  </w:style>
  <w:style w:type="paragraph" w:styleId="7">
    <w:name w:val="heading 5"/>
    <w:basedOn w:val="6"/>
    <w:next w:val="2"/>
    <w:link w:val="76"/>
    <w:unhideWhenUsed/>
    <w:qFormat/>
    <w:uiPriority w:val="1"/>
    <w:pPr>
      <w:numPr>
        <w:ilvl w:val="4"/>
      </w:numPr>
      <w:spacing w:line="240" w:lineRule="exact"/>
      <w:outlineLvl w:val="4"/>
    </w:pPr>
  </w:style>
  <w:style w:type="paragraph" w:styleId="8">
    <w:name w:val="heading 6"/>
    <w:basedOn w:val="1"/>
    <w:next w:val="1"/>
    <w:link w:val="77"/>
    <w:semiHidden/>
    <w:unhideWhenUsed/>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9">
    <w:name w:val="heading 7"/>
    <w:basedOn w:val="1"/>
    <w:next w:val="2"/>
    <w:link w:val="78"/>
    <w:semiHidden/>
    <w:unhideWhenUsed/>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0">
    <w:name w:val="heading 8"/>
    <w:basedOn w:val="1"/>
    <w:next w:val="2"/>
    <w:link w:val="79"/>
    <w:semiHidden/>
    <w:unhideWhenUsed/>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1">
    <w:name w:val="heading 9"/>
    <w:basedOn w:val="1"/>
    <w:next w:val="2"/>
    <w:link w:val="80"/>
    <w:semiHidden/>
    <w:unhideWhenUsed/>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44">
    <w:name w:val="Default Paragraph Font"/>
    <w:semiHidden/>
    <w:unhideWhenUsed/>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Times New Roman" w:hAnsi="Times New Roman"/>
      <w:szCs w:val="20"/>
    </w:rPr>
  </w:style>
  <w:style w:type="paragraph" w:styleId="12">
    <w:name w:val="toc 7"/>
    <w:basedOn w:val="1"/>
    <w:next w:val="1"/>
    <w:qFormat/>
    <w:uiPriority w:val="0"/>
    <w:pPr>
      <w:ind w:left="2520" w:leftChars="1200"/>
    </w:pPr>
    <w:rPr>
      <w:rFonts w:ascii="Times New Roman" w:hAnsi="Times New Roman"/>
      <w:szCs w:val="24"/>
    </w:rPr>
  </w:style>
  <w:style w:type="paragraph" w:styleId="13">
    <w:name w:val="table of authorities"/>
    <w:basedOn w:val="1"/>
    <w:next w:val="1"/>
    <w:qFormat/>
    <w:uiPriority w:val="0"/>
    <w:pPr>
      <w:adjustRightInd w:val="0"/>
      <w:snapToGrid w:val="0"/>
    </w:pPr>
    <w:rPr>
      <w:szCs w:val="21"/>
    </w:rPr>
  </w:style>
  <w:style w:type="paragraph" w:styleId="14">
    <w:name w:val="Document Map"/>
    <w:basedOn w:val="1"/>
    <w:link w:val="92"/>
    <w:qFormat/>
    <w:uiPriority w:val="0"/>
    <w:pPr>
      <w:shd w:val="clear" w:color="auto" w:fill="000080"/>
    </w:pPr>
    <w:rPr>
      <w:rFonts w:ascii="Times New Roman" w:hAnsi="Times New Roman"/>
      <w:szCs w:val="20"/>
    </w:rPr>
  </w:style>
  <w:style w:type="paragraph" w:styleId="15">
    <w:name w:val="annotation text"/>
    <w:basedOn w:val="1"/>
    <w:next w:val="1"/>
    <w:link w:val="119"/>
    <w:qFormat/>
    <w:uiPriority w:val="0"/>
    <w:pPr>
      <w:spacing w:line="360" w:lineRule="auto"/>
      <w:ind w:firstLine="523" w:firstLineChars="218"/>
      <w:jc w:val="left"/>
    </w:pPr>
    <w:rPr>
      <w:rFonts w:ascii="宋体" w:hAnsi="宋体"/>
      <w:sz w:val="24"/>
      <w:szCs w:val="24"/>
    </w:rPr>
  </w:style>
  <w:style w:type="paragraph" w:styleId="16">
    <w:name w:val="Body Text"/>
    <w:basedOn w:val="1"/>
    <w:next w:val="1"/>
    <w:link w:val="84"/>
    <w:qFormat/>
    <w:uiPriority w:val="1"/>
    <w:pPr>
      <w:spacing w:after="120"/>
    </w:pPr>
    <w:rPr>
      <w:rFonts w:ascii="Times New Roman" w:hAnsi="Times New Roman"/>
      <w:szCs w:val="20"/>
    </w:rPr>
  </w:style>
  <w:style w:type="paragraph" w:styleId="17">
    <w:name w:val="Body Text Indent"/>
    <w:basedOn w:val="1"/>
    <w:link w:val="90"/>
    <w:qFormat/>
    <w:uiPriority w:val="0"/>
    <w:pPr>
      <w:ind w:firstLine="570"/>
    </w:pPr>
    <w:rPr>
      <w:rFonts w:ascii="Times New Roman" w:hAnsi="Times New Roman"/>
      <w:sz w:val="28"/>
      <w:szCs w:val="20"/>
    </w:rPr>
  </w:style>
  <w:style w:type="paragraph" w:styleId="18">
    <w:name w:val="toc 5"/>
    <w:basedOn w:val="1"/>
    <w:next w:val="1"/>
    <w:qFormat/>
    <w:uiPriority w:val="0"/>
    <w:pPr>
      <w:ind w:left="1680" w:leftChars="800"/>
    </w:pPr>
    <w:rPr>
      <w:rFonts w:ascii="Times New Roman" w:hAnsi="Times New Roman"/>
      <w:szCs w:val="24"/>
    </w:rPr>
  </w:style>
  <w:style w:type="paragraph" w:styleId="19">
    <w:name w:val="toc 3"/>
    <w:basedOn w:val="1"/>
    <w:next w:val="1"/>
    <w:qFormat/>
    <w:uiPriority w:val="1"/>
    <w:pPr>
      <w:snapToGrid w:val="0"/>
      <w:spacing w:line="360" w:lineRule="auto"/>
      <w:ind w:left="400" w:leftChars="400"/>
      <w:jc w:val="left"/>
    </w:pPr>
    <w:rPr>
      <w:rFonts w:ascii="Times New Roman" w:hAnsi="Times New Roman"/>
      <w:sz w:val="24"/>
      <w:szCs w:val="20"/>
    </w:rPr>
  </w:style>
  <w:style w:type="paragraph" w:styleId="20">
    <w:name w:val="Plain Text"/>
    <w:basedOn w:val="1"/>
    <w:link w:val="94"/>
    <w:qFormat/>
    <w:uiPriority w:val="0"/>
    <w:rPr>
      <w:rFonts w:ascii="宋体" w:hAnsi="Courier New"/>
      <w:szCs w:val="20"/>
    </w:rPr>
  </w:style>
  <w:style w:type="paragraph" w:styleId="21">
    <w:name w:val="toc 8"/>
    <w:basedOn w:val="1"/>
    <w:next w:val="1"/>
    <w:qFormat/>
    <w:uiPriority w:val="0"/>
    <w:pPr>
      <w:ind w:left="2940" w:leftChars="1400"/>
    </w:pPr>
    <w:rPr>
      <w:rFonts w:ascii="Times New Roman" w:hAnsi="Times New Roman"/>
      <w:szCs w:val="24"/>
    </w:rPr>
  </w:style>
  <w:style w:type="paragraph" w:styleId="22">
    <w:name w:val="Date"/>
    <w:basedOn w:val="1"/>
    <w:next w:val="1"/>
    <w:link w:val="88"/>
    <w:qFormat/>
    <w:uiPriority w:val="0"/>
    <w:rPr>
      <w:rFonts w:ascii="Times New Roman" w:hAnsi="Times New Roman"/>
      <w:kern w:val="0"/>
      <w:sz w:val="20"/>
      <w:szCs w:val="24"/>
    </w:rPr>
  </w:style>
  <w:style w:type="paragraph" w:styleId="23">
    <w:name w:val="Body Text Indent 2"/>
    <w:basedOn w:val="1"/>
    <w:link w:val="96"/>
    <w:qFormat/>
    <w:uiPriority w:val="0"/>
    <w:pPr>
      <w:spacing w:line="400" w:lineRule="exact"/>
      <w:ind w:left="425"/>
    </w:pPr>
    <w:rPr>
      <w:rFonts w:ascii="Times New Roman" w:hAnsi="Times New Roman"/>
      <w:color w:val="000000"/>
      <w:sz w:val="24"/>
      <w:szCs w:val="20"/>
    </w:rPr>
  </w:style>
  <w:style w:type="paragraph" w:styleId="24">
    <w:name w:val="endnote text"/>
    <w:basedOn w:val="1"/>
    <w:link w:val="106"/>
    <w:qFormat/>
    <w:uiPriority w:val="0"/>
    <w:pPr>
      <w:snapToGrid w:val="0"/>
      <w:jc w:val="left"/>
    </w:pPr>
    <w:rPr>
      <w:rFonts w:ascii="Times New Roman" w:hAnsi="Times New Roman"/>
      <w:szCs w:val="20"/>
    </w:rPr>
  </w:style>
  <w:style w:type="paragraph" w:styleId="25">
    <w:name w:val="Balloon Text"/>
    <w:basedOn w:val="1"/>
    <w:link w:val="116"/>
    <w:qFormat/>
    <w:uiPriority w:val="0"/>
    <w:rPr>
      <w:rFonts w:ascii="Times New Roman" w:hAnsi="Times New Roman"/>
      <w:sz w:val="18"/>
      <w:szCs w:val="18"/>
    </w:rPr>
  </w:style>
  <w:style w:type="paragraph" w:styleId="26">
    <w:name w:val="footer"/>
    <w:basedOn w:val="1"/>
    <w:link w:val="72"/>
    <w:qFormat/>
    <w:uiPriority w:val="0"/>
    <w:pPr>
      <w:tabs>
        <w:tab w:val="center" w:pos="4153"/>
        <w:tab w:val="right" w:pos="8306"/>
      </w:tabs>
      <w:snapToGrid w:val="0"/>
      <w:jc w:val="left"/>
    </w:pPr>
    <w:rPr>
      <w:sz w:val="18"/>
      <w:szCs w:val="18"/>
    </w:rPr>
  </w:style>
  <w:style w:type="paragraph" w:styleId="27">
    <w:name w:val="header"/>
    <w:basedOn w:val="1"/>
    <w:link w:val="70"/>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1"/>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9">
    <w:name w:val="toc 4"/>
    <w:basedOn w:val="1"/>
    <w:next w:val="1"/>
    <w:qFormat/>
    <w:uiPriority w:val="0"/>
    <w:pPr>
      <w:ind w:left="1260" w:leftChars="600"/>
    </w:pPr>
    <w:rPr>
      <w:rFonts w:ascii="Times New Roman" w:hAnsi="Times New Roman"/>
      <w:szCs w:val="24"/>
    </w:rPr>
  </w:style>
  <w:style w:type="paragraph" w:styleId="30">
    <w:name w:val="footnote text"/>
    <w:basedOn w:val="1"/>
    <w:link w:val="121"/>
    <w:qFormat/>
    <w:uiPriority w:val="0"/>
    <w:pPr>
      <w:snapToGrid w:val="0"/>
      <w:spacing w:line="360" w:lineRule="auto"/>
      <w:ind w:firstLine="523" w:firstLineChars="218"/>
      <w:jc w:val="left"/>
    </w:pPr>
    <w:rPr>
      <w:rFonts w:ascii="宋体" w:hAnsi="宋体"/>
      <w:sz w:val="18"/>
      <w:szCs w:val="18"/>
    </w:rPr>
  </w:style>
  <w:style w:type="paragraph" w:styleId="31">
    <w:name w:val="toc 6"/>
    <w:basedOn w:val="1"/>
    <w:next w:val="1"/>
    <w:qFormat/>
    <w:uiPriority w:val="0"/>
    <w:pPr>
      <w:ind w:left="2100" w:leftChars="1000"/>
    </w:pPr>
    <w:rPr>
      <w:rFonts w:ascii="Times New Roman" w:hAnsi="Times New Roman"/>
      <w:szCs w:val="24"/>
    </w:rPr>
  </w:style>
  <w:style w:type="paragraph" w:styleId="32">
    <w:name w:val="Body Text Indent 3"/>
    <w:basedOn w:val="1"/>
    <w:link w:val="98"/>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33">
    <w:name w:val="index 7"/>
    <w:basedOn w:val="1"/>
    <w:next w:val="1"/>
    <w:qFormat/>
    <w:uiPriority w:val="0"/>
    <w:pPr>
      <w:numPr>
        <w:ilvl w:val="0"/>
        <w:numId w:val="3"/>
      </w:numPr>
      <w:ind w:left="2940"/>
      <w:jc w:val="left"/>
    </w:pPr>
  </w:style>
  <w:style w:type="paragraph" w:styleId="34">
    <w:name w:val="toc 2"/>
    <w:basedOn w:val="1"/>
    <w:next w:val="1"/>
    <w:qFormat/>
    <w:uiPriority w:val="1"/>
    <w:pPr>
      <w:tabs>
        <w:tab w:val="right" w:leader="dot" w:pos="9060"/>
      </w:tabs>
      <w:snapToGrid w:val="0"/>
      <w:spacing w:line="360" w:lineRule="auto"/>
      <w:ind w:left="420" w:leftChars="200"/>
      <w:jc w:val="left"/>
    </w:pPr>
    <w:rPr>
      <w:rFonts w:ascii="Times New Roman" w:hAnsi="Times New Roman"/>
      <w:sz w:val="24"/>
      <w:szCs w:val="24"/>
    </w:rPr>
  </w:style>
  <w:style w:type="paragraph" w:styleId="35">
    <w:name w:val="toc 9"/>
    <w:basedOn w:val="1"/>
    <w:next w:val="1"/>
    <w:qFormat/>
    <w:uiPriority w:val="0"/>
    <w:pPr>
      <w:ind w:left="3360" w:leftChars="1600"/>
    </w:pPr>
    <w:rPr>
      <w:rFonts w:ascii="Times New Roman" w:hAnsi="Times New Roman"/>
      <w:szCs w:val="24"/>
    </w:rPr>
  </w:style>
  <w:style w:type="paragraph" w:styleId="36">
    <w:name w:val="Body Text 2"/>
    <w:basedOn w:val="1"/>
    <w:link w:val="102"/>
    <w:qFormat/>
    <w:uiPriority w:val="0"/>
    <w:rPr>
      <w:rFonts w:ascii="宋体" w:hAnsi="宋体"/>
      <w:szCs w:val="24"/>
      <w:u w:val="single"/>
    </w:rPr>
  </w:style>
  <w:style w:type="paragraph" w:styleId="37">
    <w:name w:val="Normal (Web)"/>
    <w:basedOn w:val="1"/>
    <w:qFormat/>
    <w:uiPriority w:val="0"/>
    <w:pPr>
      <w:widowControl/>
      <w:spacing w:beforeAutospacing="1" w:afterAutospacing="1"/>
      <w:jc w:val="left"/>
    </w:pPr>
    <w:rPr>
      <w:rFonts w:ascii="宋体" w:hAnsi="宋体"/>
      <w:kern w:val="0"/>
      <w:sz w:val="24"/>
      <w:szCs w:val="24"/>
    </w:rPr>
  </w:style>
  <w:style w:type="paragraph" w:styleId="38">
    <w:name w:val="index 1"/>
    <w:basedOn w:val="1"/>
    <w:next w:val="1"/>
    <w:qFormat/>
    <w:uiPriority w:val="0"/>
    <w:rPr>
      <w:rFonts w:ascii="Times New Roman" w:hAnsi="Times New Roman" w:eastAsia="仿宋_GB2312"/>
      <w:sz w:val="28"/>
      <w:szCs w:val="20"/>
    </w:rPr>
  </w:style>
  <w:style w:type="paragraph" w:styleId="39">
    <w:name w:val="Title"/>
    <w:basedOn w:val="1"/>
    <w:next w:val="1"/>
    <w:link w:val="82"/>
    <w:qFormat/>
    <w:uiPriority w:val="0"/>
    <w:pPr>
      <w:spacing w:before="120" w:after="60"/>
      <w:jc w:val="center"/>
    </w:pPr>
    <w:rPr>
      <w:rFonts w:ascii="Arial" w:hAnsi="Arial"/>
      <w:b/>
      <w:sz w:val="44"/>
      <w:szCs w:val="20"/>
    </w:rPr>
  </w:style>
  <w:style w:type="paragraph" w:styleId="40">
    <w:name w:val="annotation subject"/>
    <w:basedOn w:val="15"/>
    <w:next w:val="15"/>
    <w:link w:val="123"/>
    <w:qFormat/>
    <w:uiPriority w:val="0"/>
    <w:rPr>
      <w:b/>
      <w:bCs/>
    </w:rPr>
  </w:style>
  <w:style w:type="paragraph" w:styleId="41">
    <w:name w:val="Body Text First Indent"/>
    <w:basedOn w:val="16"/>
    <w:link w:val="86"/>
    <w:qFormat/>
    <w:uiPriority w:val="0"/>
  </w:style>
  <w:style w:type="table" w:styleId="43">
    <w:name w:val="Table Grid"/>
    <w:basedOn w:val="42"/>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rPr>
  </w:style>
  <w:style w:type="character" w:styleId="46">
    <w:name w:val="endnote reference"/>
    <w:qFormat/>
    <w:uiPriority w:val="0"/>
    <w:rPr>
      <w:vertAlign w:val="superscript"/>
    </w:rPr>
  </w:style>
  <w:style w:type="character" w:styleId="47">
    <w:name w:val="page number"/>
    <w:basedOn w:val="44"/>
    <w:qFormat/>
    <w:uiPriority w:val="0"/>
    <w:rPr>
      <w:rFonts w:cs="Times New Roman"/>
    </w:rPr>
  </w:style>
  <w:style w:type="character" w:styleId="48">
    <w:name w:val="FollowedHyperlink"/>
    <w:qFormat/>
    <w:uiPriority w:val="0"/>
    <w:rPr>
      <w:color w:val="954F72"/>
      <w:u w:val="single"/>
    </w:rPr>
  </w:style>
  <w:style w:type="character" w:styleId="49">
    <w:name w:val="Emphasis"/>
    <w:qFormat/>
    <w:uiPriority w:val="0"/>
    <w:rPr>
      <w:rFonts w:hint="eastAsia" w:ascii="宋体" w:hAnsi="宋体" w:eastAsia="宋体"/>
      <w:sz w:val="21"/>
    </w:rPr>
  </w:style>
  <w:style w:type="character" w:styleId="50">
    <w:name w:val="HTML Definition"/>
    <w:basedOn w:val="44"/>
    <w:qFormat/>
    <w:uiPriority w:val="0"/>
  </w:style>
  <w:style w:type="character" w:styleId="51">
    <w:name w:val="HTML Variable"/>
    <w:basedOn w:val="44"/>
    <w:qFormat/>
    <w:uiPriority w:val="0"/>
  </w:style>
  <w:style w:type="character" w:styleId="52">
    <w:name w:val="Hyperlink"/>
    <w:basedOn w:val="44"/>
    <w:qFormat/>
    <w:uiPriority w:val="99"/>
    <w:rPr>
      <w:color w:val="0000FF"/>
      <w:u w:val="single"/>
    </w:rPr>
  </w:style>
  <w:style w:type="character" w:styleId="53">
    <w:name w:val="HTML Code"/>
    <w:basedOn w:val="44"/>
    <w:qFormat/>
    <w:uiPriority w:val="0"/>
    <w:rPr>
      <w:rFonts w:hint="default" w:ascii="serif" w:hAnsi="serif" w:eastAsia="serif" w:cs="serif"/>
      <w:sz w:val="21"/>
      <w:szCs w:val="21"/>
    </w:rPr>
  </w:style>
  <w:style w:type="character" w:styleId="54">
    <w:name w:val="annotation reference"/>
    <w:basedOn w:val="44"/>
    <w:qFormat/>
    <w:uiPriority w:val="99"/>
    <w:rPr>
      <w:sz w:val="21"/>
      <w:szCs w:val="21"/>
    </w:rPr>
  </w:style>
  <w:style w:type="character" w:styleId="55">
    <w:name w:val="HTML Cite"/>
    <w:basedOn w:val="44"/>
    <w:qFormat/>
    <w:uiPriority w:val="0"/>
  </w:style>
  <w:style w:type="character" w:styleId="56">
    <w:name w:val="footnote reference"/>
    <w:qFormat/>
    <w:uiPriority w:val="0"/>
    <w:rPr>
      <w:vertAlign w:val="superscript"/>
    </w:rPr>
  </w:style>
  <w:style w:type="character" w:styleId="57">
    <w:name w:val="HTML Keyboard"/>
    <w:basedOn w:val="44"/>
    <w:qFormat/>
    <w:uiPriority w:val="0"/>
    <w:rPr>
      <w:rFonts w:hint="default" w:ascii="serif" w:hAnsi="serif" w:eastAsia="serif" w:cs="serif"/>
      <w:sz w:val="21"/>
      <w:szCs w:val="21"/>
    </w:rPr>
  </w:style>
  <w:style w:type="character" w:styleId="58">
    <w:name w:val="HTML Sample"/>
    <w:basedOn w:val="44"/>
    <w:qFormat/>
    <w:uiPriority w:val="0"/>
    <w:rPr>
      <w:rFonts w:ascii="serif" w:hAnsi="serif" w:eastAsia="serif" w:cs="serif"/>
      <w:sz w:val="21"/>
      <w:szCs w:val="21"/>
    </w:rPr>
  </w:style>
  <w:style w:type="character" w:customStyle="1" w:styleId="59">
    <w:name w:val="标题 1 字符"/>
    <w:qFormat/>
    <w:uiPriority w:val="9"/>
    <w:rPr>
      <w:rFonts w:ascii="Calibri" w:hAnsi="Calibri" w:eastAsia="宋体" w:cs="Times New Roman"/>
      <w:b/>
      <w:bCs/>
      <w:kern w:val="44"/>
      <w:sz w:val="44"/>
      <w:szCs w:val="44"/>
    </w:rPr>
  </w:style>
  <w:style w:type="character" w:customStyle="1" w:styleId="60">
    <w:name w:val="标题 2 字符"/>
    <w:semiHidden/>
    <w:qFormat/>
    <w:uiPriority w:val="9"/>
    <w:rPr>
      <w:rFonts w:ascii="等线 Light" w:hAnsi="等线 Light" w:eastAsia="等线 Light" w:cs="Times New Roman"/>
      <w:b/>
      <w:bCs/>
      <w:sz w:val="32"/>
      <w:szCs w:val="32"/>
    </w:rPr>
  </w:style>
  <w:style w:type="character" w:customStyle="1" w:styleId="61">
    <w:name w:val="标题 3 字符"/>
    <w:basedOn w:val="44"/>
    <w:semiHidden/>
    <w:qFormat/>
    <w:uiPriority w:val="9"/>
    <w:rPr>
      <w:rFonts w:ascii="Calibri" w:hAnsi="Calibri" w:eastAsia="宋体" w:cs="Times New Roman"/>
      <w:b/>
      <w:bCs/>
      <w:sz w:val="32"/>
      <w:szCs w:val="32"/>
    </w:rPr>
  </w:style>
  <w:style w:type="character" w:customStyle="1" w:styleId="62">
    <w:name w:val="标题 4 字符"/>
    <w:semiHidden/>
    <w:qFormat/>
    <w:uiPriority w:val="9"/>
    <w:rPr>
      <w:rFonts w:ascii="等线 Light" w:hAnsi="等线 Light" w:eastAsia="等线 Light" w:cs="Times New Roman"/>
      <w:b/>
      <w:bCs/>
      <w:sz w:val="28"/>
      <w:szCs w:val="28"/>
    </w:rPr>
  </w:style>
  <w:style w:type="character" w:customStyle="1" w:styleId="63">
    <w:name w:val="标题 5 字符"/>
    <w:semiHidden/>
    <w:qFormat/>
    <w:uiPriority w:val="9"/>
    <w:rPr>
      <w:rFonts w:ascii="Calibri" w:hAnsi="Calibri" w:eastAsia="宋体" w:cs="Times New Roman"/>
      <w:b/>
      <w:bCs/>
      <w:sz w:val="28"/>
      <w:szCs w:val="28"/>
    </w:rPr>
  </w:style>
  <w:style w:type="character" w:customStyle="1" w:styleId="64">
    <w:name w:val="标题 6 字符"/>
    <w:semiHidden/>
    <w:qFormat/>
    <w:uiPriority w:val="9"/>
    <w:rPr>
      <w:rFonts w:ascii="等线 Light" w:hAnsi="等线 Light" w:eastAsia="等线 Light" w:cs="Times New Roman"/>
      <w:b/>
      <w:bCs/>
      <w:sz w:val="24"/>
      <w:szCs w:val="24"/>
    </w:rPr>
  </w:style>
  <w:style w:type="character" w:customStyle="1" w:styleId="65">
    <w:name w:val="标题 7 字符"/>
    <w:semiHidden/>
    <w:qFormat/>
    <w:uiPriority w:val="9"/>
    <w:rPr>
      <w:rFonts w:ascii="Calibri" w:hAnsi="Calibri" w:eastAsia="宋体" w:cs="Times New Roman"/>
      <w:b/>
      <w:bCs/>
      <w:sz w:val="24"/>
      <w:szCs w:val="24"/>
    </w:rPr>
  </w:style>
  <w:style w:type="character" w:customStyle="1" w:styleId="66">
    <w:name w:val="标题 8 字符"/>
    <w:semiHidden/>
    <w:qFormat/>
    <w:uiPriority w:val="9"/>
    <w:rPr>
      <w:rFonts w:ascii="等线 Light" w:hAnsi="等线 Light" w:eastAsia="等线 Light" w:cs="Times New Roman"/>
      <w:sz w:val="24"/>
      <w:szCs w:val="24"/>
    </w:rPr>
  </w:style>
  <w:style w:type="character" w:customStyle="1" w:styleId="67">
    <w:name w:val="标题 9 字符"/>
    <w:semiHidden/>
    <w:qFormat/>
    <w:uiPriority w:val="9"/>
    <w:rPr>
      <w:rFonts w:ascii="等线 Light" w:hAnsi="等线 Light" w:eastAsia="等线 Light" w:cs="Times New Roman"/>
      <w:szCs w:val="21"/>
    </w:rPr>
  </w:style>
  <w:style w:type="character" w:customStyle="1" w:styleId="68">
    <w:name w:val="标题 3 字符1"/>
    <w:link w:val="5"/>
    <w:qFormat/>
    <w:uiPriority w:val="0"/>
    <w:rPr>
      <w:rFonts w:ascii="宋体" w:hAnsi="宋体" w:eastAsia="宋体" w:cs="宋体"/>
      <w:kern w:val="0"/>
      <w:sz w:val="27"/>
      <w:szCs w:val="27"/>
    </w:rPr>
  </w:style>
  <w:style w:type="character" w:customStyle="1" w:styleId="69">
    <w:name w:val="页眉 字符"/>
    <w:semiHidden/>
    <w:qFormat/>
    <w:uiPriority w:val="99"/>
    <w:rPr>
      <w:rFonts w:ascii="Calibri" w:hAnsi="Calibri" w:eastAsia="宋体" w:cs="Times New Roman"/>
      <w:sz w:val="18"/>
      <w:szCs w:val="18"/>
    </w:rPr>
  </w:style>
  <w:style w:type="character" w:customStyle="1" w:styleId="70">
    <w:name w:val="页眉 字符1"/>
    <w:link w:val="27"/>
    <w:qFormat/>
    <w:uiPriority w:val="0"/>
    <w:rPr>
      <w:rFonts w:ascii="Calibri" w:hAnsi="Calibri" w:eastAsia="宋体" w:cs="Times New Roman"/>
      <w:sz w:val="18"/>
      <w:szCs w:val="18"/>
    </w:rPr>
  </w:style>
  <w:style w:type="character" w:customStyle="1" w:styleId="71">
    <w:name w:val="页脚 字符"/>
    <w:semiHidden/>
    <w:qFormat/>
    <w:uiPriority w:val="99"/>
    <w:rPr>
      <w:rFonts w:ascii="Calibri" w:hAnsi="Calibri" w:eastAsia="宋体" w:cs="Times New Roman"/>
      <w:sz w:val="18"/>
      <w:szCs w:val="18"/>
    </w:rPr>
  </w:style>
  <w:style w:type="character" w:customStyle="1" w:styleId="72">
    <w:name w:val="页脚 字符1"/>
    <w:link w:val="26"/>
    <w:qFormat/>
    <w:uiPriority w:val="0"/>
    <w:rPr>
      <w:rFonts w:ascii="Calibri" w:hAnsi="Calibri" w:eastAsia="宋体" w:cs="Times New Roman"/>
      <w:sz w:val="18"/>
      <w:szCs w:val="18"/>
    </w:rPr>
  </w:style>
  <w:style w:type="character" w:customStyle="1" w:styleId="73">
    <w:name w:val="标题 1 字符1"/>
    <w:qFormat/>
    <w:uiPriority w:val="0"/>
    <w:rPr>
      <w:rFonts w:ascii="Arial" w:hAnsi="Arial" w:eastAsia="宋体"/>
      <w:b/>
      <w:kern w:val="44"/>
      <w:sz w:val="28"/>
      <w:szCs w:val="28"/>
    </w:rPr>
  </w:style>
  <w:style w:type="character" w:customStyle="1" w:styleId="74">
    <w:name w:val="标题 2 字符1"/>
    <w:link w:val="4"/>
    <w:qFormat/>
    <w:uiPriority w:val="0"/>
    <w:rPr>
      <w:rFonts w:ascii="Arial" w:hAnsi="Arial" w:eastAsia="宋体" w:cs="Times New Roman"/>
      <w:b/>
      <w:color w:val="000000"/>
      <w:sz w:val="24"/>
      <w:szCs w:val="24"/>
    </w:rPr>
  </w:style>
  <w:style w:type="character" w:customStyle="1" w:styleId="75">
    <w:name w:val="标题 4 字符1"/>
    <w:link w:val="6"/>
    <w:qFormat/>
    <w:uiPriority w:val="0"/>
    <w:rPr>
      <w:rFonts w:ascii="Arial" w:hAnsi="Arial" w:eastAsia="宋体" w:cs="Times New Roman"/>
      <w:color w:val="000000"/>
      <w:szCs w:val="21"/>
    </w:rPr>
  </w:style>
  <w:style w:type="character" w:customStyle="1" w:styleId="76">
    <w:name w:val="标题 5 字符1"/>
    <w:link w:val="7"/>
    <w:qFormat/>
    <w:uiPriority w:val="0"/>
    <w:rPr>
      <w:rFonts w:ascii="Arial" w:hAnsi="Arial" w:eastAsia="宋体" w:cs="Times New Roman"/>
      <w:color w:val="000000"/>
      <w:szCs w:val="21"/>
    </w:rPr>
  </w:style>
  <w:style w:type="character" w:customStyle="1" w:styleId="77">
    <w:name w:val="标题 6 字符1"/>
    <w:link w:val="8"/>
    <w:qFormat/>
    <w:uiPriority w:val="0"/>
    <w:rPr>
      <w:rFonts w:ascii="Arial" w:hAnsi="Arial" w:eastAsia="黑体" w:cs="Times New Roman"/>
      <w:b/>
      <w:bCs/>
      <w:sz w:val="24"/>
      <w:szCs w:val="24"/>
    </w:rPr>
  </w:style>
  <w:style w:type="character" w:customStyle="1" w:styleId="78">
    <w:name w:val="标题 7 字符1"/>
    <w:link w:val="9"/>
    <w:qFormat/>
    <w:uiPriority w:val="0"/>
    <w:rPr>
      <w:rFonts w:ascii="Times New Roman" w:hAnsi="Times New Roman" w:eastAsia="宋体" w:cs="Times New Roman"/>
      <w:b/>
      <w:sz w:val="24"/>
      <w:szCs w:val="20"/>
    </w:rPr>
  </w:style>
  <w:style w:type="character" w:customStyle="1" w:styleId="79">
    <w:name w:val="标题 8 字符1"/>
    <w:link w:val="10"/>
    <w:qFormat/>
    <w:uiPriority w:val="0"/>
    <w:rPr>
      <w:rFonts w:ascii="Arial" w:hAnsi="Arial" w:eastAsia="黑体" w:cs="Times New Roman"/>
      <w:sz w:val="24"/>
      <w:szCs w:val="20"/>
    </w:rPr>
  </w:style>
  <w:style w:type="character" w:customStyle="1" w:styleId="80">
    <w:name w:val="标题 9 字符1"/>
    <w:link w:val="11"/>
    <w:qFormat/>
    <w:uiPriority w:val="0"/>
    <w:rPr>
      <w:rFonts w:ascii="Arial" w:hAnsi="Arial" w:eastAsia="黑体" w:cs="Times New Roman"/>
      <w:szCs w:val="20"/>
    </w:rPr>
  </w:style>
  <w:style w:type="character" w:customStyle="1" w:styleId="81">
    <w:name w:val="标题 字符"/>
    <w:qFormat/>
    <w:uiPriority w:val="10"/>
    <w:rPr>
      <w:rFonts w:ascii="等线 Light" w:hAnsi="等线 Light" w:eastAsia="等线 Light" w:cs="Times New Roman"/>
      <w:b/>
      <w:bCs/>
      <w:sz w:val="32"/>
      <w:szCs w:val="32"/>
    </w:rPr>
  </w:style>
  <w:style w:type="character" w:customStyle="1" w:styleId="82">
    <w:name w:val="标题 字符1"/>
    <w:link w:val="39"/>
    <w:qFormat/>
    <w:uiPriority w:val="0"/>
    <w:rPr>
      <w:rFonts w:ascii="Arial" w:hAnsi="Arial" w:eastAsia="宋体" w:cs="Times New Roman"/>
      <w:b/>
      <w:sz w:val="44"/>
      <w:szCs w:val="20"/>
    </w:rPr>
  </w:style>
  <w:style w:type="character" w:customStyle="1" w:styleId="83">
    <w:name w:val="正文文本 字符"/>
    <w:basedOn w:val="44"/>
    <w:semiHidden/>
    <w:qFormat/>
    <w:uiPriority w:val="99"/>
    <w:rPr>
      <w:rFonts w:ascii="Calibri" w:hAnsi="Calibri" w:eastAsia="宋体" w:cs="Times New Roman"/>
    </w:rPr>
  </w:style>
  <w:style w:type="character" w:customStyle="1" w:styleId="84">
    <w:name w:val="正文文本 字符1"/>
    <w:link w:val="16"/>
    <w:qFormat/>
    <w:uiPriority w:val="0"/>
    <w:rPr>
      <w:rFonts w:ascii="Times New Roman" w:hAnsi="Times New Roman" w:eastAsia="宋体" w:cs="Times New Roman"/>
      <w:szCs w:val="20"/>
    </w:rPr>
  </w:style>
  <w:style w:type="character" w:customStyle="1" w:styleId="85">
    <w:name w:val="正文首行缩进 字符"/>
    <w:basedOn w:val="83"/>
    <w:semiHidden/>
    <w:qFormat/>
    <w:uiPriority w:val="99"/>
    <w:rPr>
      <w:rFonts w:ascii="Calibri" w:hAnsi="Calibri" w:eastAsia="宋体" w:cs="Times New Roman"/>
    </w:rPr>
  </w:style>
  <w:style w:type="character" w:customStyle="1" w:styleId="86">
    <w:name w:val="正文文本首行缩进 字符"/>
    <w:link w:val="41"/>
    <w:qFormat/>
    <w:uiPriority w:val="0"/>
    <w:rPr>
      <w:kern w:val="2"/>
      <w:sz w:val="21"/>
    </w:rPr>
  </w:style>
  <w:style w:type="character" w:customStyle="1" w:styleId="87">
    <w:name w:val="日期 字符"/>
    <w:semiHidden/>
    <w:qFormat/>
    <w:uiPriority w:val="99"/>
    <w:rPr>
      <w:rFonts w:ascii="Calibri" w:hAnsi="Calibri" w:eastAsia="宋体" w:cs="Times New Roman"/>
    </w:rPr>
  </w:style>
  <w:style w:type="character" w:customStyle="1" w:styleId="88">
    <w:name w:val="日期 字符1"/>
    <w:link w:val="22"/>
    <w:qFormat/>
    <w:uiPriority w:val="0"/>
    <w:rPr>
      <w:rFonts w:ascii="Times New Roman" w:hAnsi="Times New Roman" w:eastAsia="宋体" w:cs="Times New Roman"/>
      <w:szCs w:val="20"/>
    </w:rPr>
  </w:style>
  <w:style w:type="character" w:customStyle="1" w:styleId="89">
    <w:name w:val="正文文本缩进 字符"/>
    <w:semiHidden/>
    <w:qFormat/>
    <w:uiPriority w:val="99"/>
    <w:rPr>
      <w:rFonts w:ascii="Calibri" w:hAnsi="Calibri" w:eastAsia="宋体" w:cs="Times New Roman"/>
    </w:rPr>
  </w:style>
  <w:style w:type="character" w:customStyle="1" w:styleId="90">
    <w:name w:val="正文文本缩进 字符1"/>
    <w:link w:val="17"/>
    <w:qFormat/>
    <w:uiPriority w:val="0"/>
    <w:rPr>
      <w:rFonts w:ascii="Times New Roman" w:hAnsi="Times New Roman" w:eastAsia="宋体" w:cs="Times New Roman"/>
      <w:sz w:val="28"/>
      <w:szCs w:val="20"/>
    </w:rPr>
  </w:style>
  <w:style w:type="character" w:customStyle="1" w:styleId="91">
    <w:name w:val="文档结构图 字符"/>
    <w:semiHidden/>
    <w:qFormat/>
    <w:uiPriority w:val="99"/>
    <w:rPr>
      <w:rFonts w:ascii="Microsoft YaHei UI" w:hAnsi="Calibri" w:eastAsia="Microsoft YaHei UI" w:cs="Times New Roman"/>
      <w:sz w:val="18"/>
      <w:szCs w:val="18"/>
    </w:rPr>
  </w:style>
  <w:style w:type="character" w:customStyle="1" w:styleId="92">
    <w:name w:val="文档结构图 字符1"/>
    <w:link w:val="14"/>
    <w:qFormat/>
    <w:uiPriority w:val="0"/>
    <w:rPr>
      <w:rFonts w:ascii="Times New Roman" w:hAnsi="Times New Roman" w:eastAsia="宋体" w:cs="Times New Roman"/>
      <w:szCs w:val="20"/>
      <w:shd w:val="clear" w:color="auto" w:fill="000080"/>
    </w:rPr>
  </w:style>
  <w:style w:type="character" w:customStyle="1" w:styleId="93">
    <w:name w:val="纯文本 字符"/>
    <w:semiHidden/>
    <w:qFormat/>
    <w:uiPriority w:val="99"/>
    <w:rPr>
      <w:rFonts w:ascii="等线" w:hAnsi="Courier New" w:cs="Courier New"/>
    </w:rPr>
  </w:style>
  <w:style w:type="character" w:customStyle="1" w:styleId="94">
    <w:name w:val="纯文本 字符1"/>
    <w:link w:val="20"/>
    <w:qFormat/>
    <w:uiPriority w:val="0"/>
    <w:rPr>
      <w:rFonts w:ascii="宋体" w:hAnsi="Courier New" w:eastAsia="宋体" w:cs="Times New Roman"/>
      <w:szCs w:val="20"/>
    </w:rPr>
  </w:style>
  <w:style w:type="character" w:customStyle="1" w:styleId="95">
    <w:name w:val="正文文本缩进 2 字符"/>
    <w:semiHidden/>
    <w:qFormat/>
    <w:uiPriority w:val="99"/>
    <w:rPr>
      <w:rFonts w:ascii="Calibri" w:hAnsi="Calibri" w:eastAsia="宋体" w:cs="Times New Roman"/>
    </w:rPr>
  </w:style>
  <w:style w:type="character" w:customStyle="1" w:styleId="96">
    <w:name w:val="正文文本缩进 2 字符1"/>
    <w:link w:val="23"/>
    <w:qFormat/>
    <w:uiPriority w:val="0"/>
    <w:rPr>
      <w:rFonts w:ascii="Times New Roman" w:hAnsi="Times New Roman" w:eastAsia="宋体" w:cs="Times New Roman"/>
      <w:color w:val="000000"/>
      <w:sz w:val="24"/>
      <w:szCs w:val="20"/>
    </w:rPr>
  </w:style>
  <w:style w:type="character" w:customStyle="1" w:styleId="97">
    <w:name w:val="正文文本缩进 3 字符"/>
    <w:semiHidden/>
    <w:qFormat/>
    <w:uiPriority w:val="99"/>
    <w:rPr>
      <w:rFonts w:ascii="Calibri" w:hAnsi="Calibri" w:eastAsia="宋体" w:cs="Times New Roman"/>
      <w:sz w:val="16"/>
      <w:szCs w:val="16"/>
    </w:rPr>
  </w:style>
  <w:style w:type="character" w:customStyle="1" w:styleId="98">
    <w:name w:val="正文文本缩进 3 字符1"/>
    <w:link w:val="32"/>
    <w:qFormat/>
    <w:uiPriority w:val="0"/>
    <w:rPr>
      <w:rFonts w:ascii="Times New Roman" w:hAnsi="Times New Roman" w:eastAsia="宋体" w:cs="Times New Roman"/>
      <w:color w:val="000000"/>
      <w:sz w:val="24"/>
      <w:szCs w:val="20"/>
    </w:rPr>
  </w:style>
  <w:style w:type="paragraph" w:customStyle="1" w:styleId="99">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100">
    <w:name w:val="_Style 69"/>
    <w:qFormat/>
    <w:uiPriority w:val="0"/>
    <w:pPr>
      <w:spacing w:after="160" w:line="278" w:lineRule="auto"/>
    </w:pPr>
    <w:rPr>
      <w:rFonts w:ascii="等线" w:hAnsi="等线" w:eastAsia="等线" w:cs="Times New Roman"/>
      <w:lang w:val="en-US" w:eastAsia="zh-CN" w:bidi="ar-SA"/>
    </w:rPr>
  </w:style>
  <w:style w:type="character" w:customStyle="1" w:styleId="101">
    <w:name w:val="正文文本 2 字符"/>
    <w:semiHidden/>
    <w:qFormat/>
    <w:uiPriority w:val="99"/>
    <w:rPr>
      <w:rFonts w:ascii="Calibri" w:hAnsi="Calibri" w:eastAsia="宋体" w:cs="Times New Roman"/>
    </w:rPr>
  </w:style>
  <w:style w:type="character" w:customStyle="1" w:styleId="102">
    <w:name w:val="正文文本 2 字符1"/>
    <w:link w:val="36"/>
    <w:qFormat/>
    <w:uiPriority w:val="0"/>
    <w:rPr>
      <w:rFonts w:ascii="宋体" w:hAnsi="宋体" w:eastAsia="宋体" w:cs="Times New Roman"/>
      <w:szCs w:val="24"/>
      <w:u w:val="single"/>
    </w:rPr>
  </w:style>
  <w:style w:type="paragraph" w:customStyle="1" w:styleId="103">
    <w:name w:val="表头"/>
    <w:basedOn w:val="104"/>
    <w:link w:val="142"/>
    <w:qFormat/>
    <w:uiPriority w:val="0"/>
    <w:pPr>
      <w:spacing w:line="360" w:lineRule="auto"/>
      <w:jc w:val="center"/>
    </w:pPr>
    <w:rPr>
      <w:rFonts w:ascii="黑体" w:eastAsia="黑体"/>
      <w:kern w:val="0"/>
      <w:sz w:val="24"/>
    </w:rPr>
  </w:style>
  <w:style w:type="paragraph" w:styleId="104">
    <w:name w:val="List Paragraph"/>
    <w:basedOn w:val="1"/>
    <w:qFormat/>
    <w:uiPriority w:val="1"/>
    <w:pPr>
      <w:ind w:firstLine="420" w:firstLineChars="200"/>
    </w:pPr>
    <w:rPr>
      <w:rFonts w:ascii="Times New Roman" w:hAnsi="Times New Roman"/>
      <w:szCs w:val="20"/>
    </w:rPr>
  </w:style>
  <w:style w:type="character" w:customStyle="1" w:styleId="105">
    <w:name w:val="尾注文本 字符"/>
    <w:semiHidden/>
    <w:qFormat/>
    <w:uiPriority w:val="99"/>
    <w:rPr>
      <w:rFonts w:ascii="Calibri" w:hAnsi="Calibri" w:eastAsia="宋体" w:cs="Times New Roman"/>
    </w:rPr>
  </w:style>
  <w:style w:type="character" w:customStyle="1" w:styleId="106">
    <w:name w:val="尾注文本 字符1"/>
    <w:link w:val="24"/>
    <w:qFormat/>
    <w:uiPriority w:val="0"/>
    <w:rPr>
      <w:rFonts w:ascii="Times New Roman" w:hAnsi="Times New Roman" w:eastAsia="宋体" w:cs="Times New Roman"/>
      <w:szCs w:val="20"/>
    </w:rPr>
  </w:style>
  <w:style w:type="paragraph" w:customStyle="1" w:styleId="107">
    <w:name w:val="Char"/>
    <w:basedOn w:val="1"/>
    <w:qFormat/>
    <w:uiPriority w:val="0"/>
    <w:rPr>
      <w:rFonts w:ascii="Tahoma" w:hAnsi="Tahoma"/>
      <w:sz w:val="24"/>
      <w:szCs w:val="20"/>
    </w:rPr>
  </w:style>
  <w:style w:type="paragraph" w:customStyle="1" w:styleId="108">
    <w:name w:val="Char1"/>
    <w:basedOn w:val="1"/>
    <w:qFormat/>
    <w:uiPriority w:val="0"/>
    <w:pPr>
      <w:numPr>
        <w:ilvl w:val="0"/>
        <w:numId w:val="1"/>
      </w:numPr>
    </w:pPr>
    <w:rPr>
      <w:rFonts w:ascii="Times New Roman" w:hAnsi="Times New Roman"/>
      <w:sz w:val="24"/>
      <w:szCs w:val="24"/>
    </w:rPr>
  </w:style>
  <w:style w:type="paragraph" w:customStyle="1" w:styleId="109">
    <w:name w:val="公文抬头"/>
    <w:basedOn w:val="2"/>
    <w:qFormat/>
    <w:uiPriority w:val="0"/>
    <w:pPr>
      <w:ind w:firstLine="0"/>
    </w:pPr>
    <w:rPr>
      <w:rFonts w:ascii="仿宋_GB2312" w:eastAsia="仿宋_GB2312"/>
      <w:sz w:val="30"/>
      <w:szCs w:val="24"/>
    </w:rPr>
  </w:style>
  <w:style w:type="paragraph" w:customStyle="1" w:styleId="110">
    <w:name w:val="Char Char Char1 Char"/>
    <w:basedOn w:val="14"/>
    <w:qFormat/>
    <w:uiPriority w:val="0"/>
    <w:rPr>
      <w:rFonts w:ascii="Tahoma" w:hAnsi="Tahoma"/>
      <w:sz w:val="24"/>
      <w:szCs w:val="24"/>
    </w:rPr>
  </w:style>
  <w:style w:type="paragraph" w:customStyle="1" w:styleId="111">
    <w:name w:val="公文正文"/>
    <w:qFormat/>
    <w:uiPriority w:val="0"/>
    <w:pPr>
      <w:widowControl w:val="0"/>
      <w:spacing w:after="160" w:line="480" w:lineRule="auto"/>
      <w:ind w:firstLine="480" w:firstLineChars="200"/>
      <w:jc w:val="both"/>
    </w:pPr>
    <w:rPr>
      <w:rFonts w:ascii="仿宋_GB2312" w:hAnsi="Calisto MT" w:eastAsia="仿宋_GB2312" w:cs="Times New Roman"/>
      <w:color w:val="000000"/>
      <w:sz w:val="32"/>
      <w:lang w:val="en-US" w:eastAsia="zh-CN" w:bidi="ar-SA"/>
    </w:rPr>
  </w:style>
  <w:style w:type="paragraph" w:customStyle="1" w:styleId="112">
    <w:name w:val="公文标题"/>
    <w:basedOn w:val="5"/>
    <w:qFormat/>
    <w:uiPriority w:val="0"/>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113">
    <w:name w:val="发文落款"/>
    <w:basedOn w:val="111"/>
    <w:qFormat/>
    <w:uiPriority w:val="0"/>
    <w:pPr>
      <w:ind w:left="4094" w:right="607" w:firstLine="0"/>
      <w:jc w:val="center"/>
    </w:pPr>
  </w:style>
  <w:style w:type="paragraph" w:customStyle="1" w:styleId="114">
    <w:name w:val="Char Char Char Char"/>
    <w:basedOn w:val="1"/>
    <w:qFormat/>
    <w:uiPriority w:val="0"/>
    <w:rPr>
      <w:rFonts w:ascii="Times New Roman" w:hAnsi="Times New Roman"/>
      <w:sz w:val="30"/>
      <w:szCs w:val="24"/>
    </w:rPr>
  </w:style>
  <w:style w:type="character" w:customStyle="1" w:styleId="115">
    <w:name w:val="批注框文本 字符"/>
    <w:basedOn w:val="44"/>
    <w:semiHidden/>
    <w:qFormat/>
    <w:uiPriority w:val="99"/>
    <w:rPr>
      <w:rFonts w:ascii="Calibri" w:hAnsi="Calibri" w:eastAsia="宋体" w:cs="Times New Roman"/>
      <w:sz w:val="18"/>
      <w:szCs w:val="18"/>
    </w:rPr>
  </w:style>
  <w:style w:type="character" w:customStyle="1" w:styleId="116">
    <w:name w:val="批注框文本 字符1"/>
    <w:link w:val="25"/>
    <w:qFormat/>
    <w:uiPriority w:val="0"/>
    <w:rPr>
      <w:rFonts w:ascii="Times New Roman" w:hAnsi="Times New Roman" w:eastAsia="宋体" w:cs="Times New Roman"/>
      <w:sz w:val="18"/>
      <w:szCs w:val="18"/>
    </w:rPr>
  </w:style>
  <w:style w:type="paragraph" w:customStyle="1" w:styleId="117">
    <w:name w:val="TOC 标题1"/>
    <w:basedOn w:val="3"/>
    <w:next w:val="1"/>
    <w:semiHidden/>
    <w:unhideWhenUsed/>
    <w:qFormat/>
    <w:uiPriority w:val="39"/>
    <w:pPr>
      <w:widowControl/>
      <w:spacing w:before="480" w:after="0" w:line="276" w:lineRule="auto"/>
      <w:outlineLvl w:val="9"/>
    </w:pPr>
    <w:rPr>
      <w:rFonts w:ascii="Cambria" w:hAnsi="Cambria"/>
      <w:color w:val="365F91"/>
      <w:kern w:val="0"/>
    </w:rPr>
  </w:style>
  <w:style w:type="character" w:customStyle="1" w:styleId="118">
    <w:name w:val="批注文字 字符"/>
    <w:semiHidden/>
    <w:qFormat/>
    <w:uiPriority w:val="99"/>
    <w:rPr>
      <w:rFonts w:ascii="Calibri" w:hAnsi="Calibri" w:eastAsia="宋体" w:cs="Times New Roman"/>
    </w:rPr>
  </w:style>
  <w:style w:type="character" w:customStyle="1" w:styleId="119">
    <w:name w:val="批注文字 字符1"/>
    <w:link w:val="15"/>
    <w:qFormat/>
    <w:uiPriority w:val="0"/>
    <w:rPr>
      <w:rFonts w:ascii="宋体" w:hAnsi="宋体" w:eastAsia="宋体" w:cs="Times New Roman"/>
      <w:sz w:val="24"/>
      <w:szCs w:val="24"/>
    </w:rPr>
  </w:style>
  <w:style w:type="character" w:customStyle="1" w:styleId="120">
    <w:name w:val="脚注文本 字符"/>
    <w:semiHidden/>
    <w:qFormat/>
    <w:uiPriority w:val="99"/>
    <w:rPr>
      <w:rFonts w:ascii="Calibri" w:hAnsi="Calibri" w:eastAsia="宋体" w:cs="Times New Roman"/>
      <w:sz w:val="18"/>
      <w:szCs w:val="18"/>
    </w:rPr>
  </w:style>
  <w:style w:type="character" w:customStyle="1" w:styleId="121">
    <w:name w:val="脚注文本 字符1"/>
    <w:link w:val="30"/>
    <w:qFormat/>
    <w:uiPriority w:val="0"/>
    <w:rPr>
      <w:rFonts w:ascii="宋体" w:hAnsi="宋体" w:eastAsia="宋体" w:cs="Times New Roman"/>
      <w:sz w:val="18"/>
      <w:szCs w:val="18"/>
    </w:rPr>
  </w:style>
  <w:style w:type="character" w:customStyle="1" w:styleId="122">
    <w:name w:val="批注主题 字符"/>
    <w:semiHidden/>
    <w:qFormat/>
    <w:uiPriority w:val="99"/>
    <w:rPr>
      <w:rFonts w:ascii="Calibri" w:hAnsi="Calibri" w:eastAsia="宋体" w:cs="Times New Roman"/>
      <w:b/>
      <w:bCs/>
    </w:rPr>
  </w:style>
  <w:style w:type="character" w:customStyle="1" w:styleId="123">
    <w:name w:val="批注主题 字符1"/>
    <w:link w:val="40"/>
    <w:qFormat/>
    <w:uiPriority w:val="0"/>
    <w:rPr>
      <w:rFonts w:ascii="宋体" w:hAnsi="宋体" w:eastAsia="宋体" w:cs="Times New Roman"/>
      <w:b/>
      <w:bCs/>
      <w:sz w:val="24"/>
      <w:szCs w:val="24"/>
    </w:rPr>
  </w:style>
  <w:style w:type="paragraph" w:customStyle="1" w:styleId="124">
    <w:name w:val="修订1"/>
    <w:hidden/>
    <w:semiHidden/>
    <w:qFormat/>
    <w:uiPriority w:val="99"/>
    <w:pPr>
      <w:spacing w:after="160" w:line="278" w:lineRule="auto"/>
    </w:pPr>
    <w:rPr>
      <w:rFonts w:ascii="Times New Roman" w:hAnsi="Times New Roman" w:eastAsia="宋体" w:cs="Times New Roman"/>
      <w:kern w:val="2"/>
      <w:sz w:val="21"/>
      <w:lang w:val="en-US" w:eastAsia="zh-CN" w:bidi="ar-SA"/>
    </w:rPr>
  </w:style>
  <w:style w:type="paragraph" w:customStyle="1" w:styleId="125">
    <w:name w:val="彩色列表1"/>
    <w:basedOn w:val="1"/>
    <w:qFormat/>
    <w:uiPriority w:val="0"/>
    <w:pPr>
      <w:ind w:firstLine="420" w:firstLineChars="200"/>
    </w:pPr>
  </w:style>
  <w:style w:type="paragraph" w:customStyle="1" w:styleId="126">
    <w:name w:val="列出段落1"/>
    <w:basedOn w:val="1"/>
    <w:qFormat/>
    <w:uiPriority w:val="34"/>
    <w:pPr>
      <w:ind w:firstLine="420" w:firstLineChars="200"/>
    </w:pPr>
  </w:style>
  <w:style w:type="character" w:customStyle="1" w:styleId="127">
    <w:name w:val="font11"/>
    <w:basedOn w:val="44"/>
    <w:qFormat/>
    <w:uiPriority w:val="0"/>
    <w:rPr>
      <w:rFonts w:hint="eastAsia" w:ascii="仿宋" w:hAnsi="仿宋" w:eastAsia="仿宋" w:cs="仿宋"/>
      <w:color w:val="000000"/>
      <w:sz w:val="28"/>
      <w:szCs w:val="28"/>
      <w:u w:val="none"/>
    </w:rPr>
  </w:style>
  <w:style w:type="character" w:customStyle="1" w:styleId="128">
    <w:name w:val="font41"/>
    <w:basedOn w:val="44"/>
    <w:qFormat/>
    <w:uiPriority w:val="0"/>
    <w:rPr>
      <w:rFonts w:hint="eastAsia" w:ascii="仿宋" w:hAnsi="仿宋" w:eastAsia="仿宋" w:cs="仿宋"/>
      <w:b/>
      <w:bCs/>
      <w:color w:val="000000"/>
      <w:sz w:val="28"/>
      <w:szCs w:val="28"/>
      <w:u w:val="none"/>
    </w:rPr>
  </w:style>
  <w:style w:type="paragraph" w:customStyle="1" w:styleId="129">
    <w:name w:val="表格文字"/>
    <w:basedOn w:val="1"/>
    <w:next w:val="16"/>
    <w:qFormat/>
    <w:uiPriority w:val="0"/>
    <w:pPr>
      <w:adjustRightInd w:val="0"/>
      <w:spacing w:line="420" w:lineRule="atLeast"/>
      <w:jc w:val="left"/>
      <w:textAlignment w:val="baseline"/>
    </w:pPr>
    <w:rPr>
      <w:rFonts w:ascii="Times New Roman" w:hAnsi="Times New Roman"/>
      <w:kern w:val="0"/>
      <w:szCs w:val="20"/>
    </w:rPr>
  </w:style>
  <w:style w:type="paragraph" w:customStyle="1" w:styleId="130">
    <w:name w:val="日期1"/>
    <w:basedOn w:val="1"/>
    <w:next w:val="1"/>
    <w:qFormat/>
    <w:uiPriority w:val="0"/>
    <w:pPr>
      <w:ind w:left="100" w:leftChars="2500"/>
    </w:pPr>
    <w:rPr>
      <w:rFonts w:ascii="Times New Roman" w:hAnsi="Times New Roman"/>
      <w:kern w:val="0"/>
      <w:sz w:val="20"/>
      <w:szCs w:val="24"/>
    </w:rPr>
  </w:style>
  <w:style w:type="paragraph" w:customStyle="1" w:styleId="131">
    <w:name w:val="_Style 62"/>
    <w:basedOn w:val="1"/>
    <w:next w:val="104"/>
    <w:qFormat/>
    <w:uiPriority w:val="99"/>
    <w:pPr>
      <w:ind w:firstLine="420" w:firstLineChars="200"/>
    </w:pPr>
  </w:style>
  <w:style w:type="paragraph" w:customStyle="1" w:styleId="132">
    <w:name w:val="PlainText"/>
    <w:basedOn w:val="1"/>
    <w:qFormat/>
    <w:uiPriority w:val="0"/>
    <w:rPr>
      <w:rFonts w:ascii="宋体" w:hAnsi="Courier New"/>
    </w:rPr>
  </w:style>
  <w:style w:type="character" w:customStyle="1" w:styleId="133">
    <w:name w:val="font21"/>
    <w:qFormat/>
    <w:uiPriority w:val="0"/>
    <w:rPr>
      <w:rFonts w:hint="eastAsia" w:ascii="仿宋" w:hAnsi="仿宋" w:eastAsia="仿宋" w:cs="仿宋"/>
      <w:b/>
      <w:color w:val="000000"/>
      <w:sz w:val="28"/>
      <w:szCs w:val="28"/>
      <w:u w:val="none"/>
    </w:rPr>
  </w:style>
  <w:style w:type="paragraph" w:customStyle="1" w:styleId="134">
    <w:name w:val="Default"/>
    <w:qFormat/>
    <w:uiPriority w:val="0"/>
    <w:pPr>
      <w:widowControl w:val="0"/>
      <w:autoSpaceDE w:val="0"/>
      <w:autoSpaceDN w:val="0"/>
      <w:adjustRightInd w:val="0"/>
      <w:spacing w:after="160" w:line="278" w:lineRule="auto"/>
    </w:pPr>
    <w:rPr>
      <w:rFonts w:ascii="宋体" w:hAnsi="Calibri" w:eastAsia="宋体" w:cs="宋体"/>
      <w:color w:val="000000"/>
      <w:sz w:val="24"/>
      <w:szCs w:val="24"/>
      <w:lang w:val="en-US" w:eastAsia="zh-CN" w:bidi="ar-SA"/>
    </w:rPr>
  </w:style>
  <w:style w:type="paragraph" w:customStyle="1" w:styleId="135">
    <w:name w:val="封面标准英文名称"/>
    <w:qFormat/>
    <w:uiPriority w:val="0"/>
    <w:pPr>
      <w:widowControl w:val="0"/>
      <w:spacing w:before="370" w:after="160" w:line="400" w:lineRule="exact"/>
      <w:jc w:val="center"/>
    </w:pPr>
    <w:rPr>
      <w:rFonts w:ascii="Times New Roman" w:hAnsi="Times New Roman" w:eastAsia="宋体" w:cs="Times New Roman"/>
      <w:sz w:val="28"/>
      <w:szCs w:val="22"/>
      <w:lang w:val="en-US" w:eastAsia="zh-CN" w:bidi="ar-SA"/>
    </w:rPr>
  </w:style>
  <w:style w:type="table" w:customStyle="1" w:styleId="136">
    <w:name w:val="Table Normal"/>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137">
    <w:name w:val="表格"/>
    <w:basedOn w:val="1"/>
    <w:link w:val="147"/>
    <w:qFormat/>
    <w:uiPriority w:val="1"/>
    <w:pPr>
      <w:autoSpaceDE w:val="0"/>
      <w:autoSpaceDN w:val="0"/>
      <w:spacing w:line="300" w:lineRule="auto"/>
      <w:jc w:val="left"/>
    </w:pPr>
    <w:rPr>
      <w:rFonts w:ascii="宋体" w:hAnsi="宋体" w:cs="宋体"/>
      <w:kern w:val="0"/>
      <w:lang w:val="zh-CN" w:bidi="zh-CN"/>
    </w:rPr>
  </w:style>
  <w:style w:type="paragraph" w:customStyle="1" w:styleId="138">
    <w:name w:val="Table Paragraph"/>
    <w:basedOn w:val="1"/>
    <w:qFormat/>
    <w:uiPriority w:val="1"/>
    <w:pPr>
      <w:autoSpaceDE w:val="0"/>
      <w:autoSpaceDN w:val="0"/>
      <w:spacing w:line="288" w:lineRule="auto"/>
      <w:ind w:firstLine="200" w:firstLineChars="200"/>
      <w:jc w:val="center"/>
    </w:pPr>
    <w:rPr>
      <w:rFonts w:ascii="宋体" w:hAnsi="宋体" w:cs="宋体"/>
      <w:kern w:val="0"/>
      <w:sz w:val="22"/>
    </w:rPr>
  </w:style>
  <w:style w:type="paragraph" w:customStyle="1" w:styleId="139">
    <w:name w:val="表格题目"/>
    <w:qFormat/>
    <w:uiPriority w:val="0"/>
    <w:pPr>
      <w:spacing w:after="160" w:line="360" w:lineRule="auto"/>
      <w:jc w:val="center"/>
    </w:pPr>
    <w:rPr>
      <w:rFonts w:ascii="Times New Roman" w:hAnsi="Times New Roman" w:eastAsia="黑体" w:cstheme="majorBidi"/>
      <w:color w:val="000000" w:themeColor="text1"/>
      <w:sz w:val="18"/>
      <w:lang w:val="en-US" w:eastAsia="zh-CN" w:bidi="ar-SA"/>
      <w14:textFill>
        <w14:solidFill>
          <w14:schemeClr w14:val="tx1"/>
        </w14:solidFill>
      </w14:textFill>
    </w:rPr>
  </w:style>
  <w:style w:type="paragraph" w:customStyle="1" w:styleId="140">
    <w:name w:val="4-款"/>
    <w:qFormat/>
    <w:uiPriority w:val="0"/>
    <w:pPr>
      <w:numPr>
        <w:ilvl w:val="3"/>
        <w:numId w:val="4"/>
      </w:numPr>
      <w:tabs>
        <w:tab w:val="left" w:pos="284"/>
      </w:tabs>
      <w:spacing w:after="160" w:line="360" w:lineRule="auto"/>
      <w:outlineLvl w:val="3"/>
    </w:pPr>
    <w:rPr>
      <w:rFonts w:ascii="宋体" w:hAnsi="宋体" w:eastAsia="宋体" w:cs="Times New Roman"/>
      <w:color w:val="000000" w:themeColor="text1"/>
      <w:sz w:val="21"/>
      <w:szCs w:val="22"/>
      <w:lang w:val="en-US" w:eastAsia="zh-CN" w:bidi="ar-SA"/>
      <w14:textFill>
        <w14:solidFill>
          <w14:schemeClr w14:val="tx1"/>
        </w14:solidFill>
      </w14:textFill>
    </w:rPr>
  </w:style>
  <w:style w:type="paragraph" w:customStyle="1" w:styleId="141">
    <w:name w:val="表格正文"/>
    <w:qFormat/>
    <w:uiPriority w:val="0"/>
    <w:pPr>
      <w:spacing w:after="160" w:line="360" w:lineRule="auto"/>
      <w:jc w:val="center"/>
    </w:pPr>
    <w:rPr>
      <w:rFonts w:ascii="Times New Roman" w:hAnsi="Times New Roman" w:cs="Arial Unicode MS" w:eastAsiaTheme="minorEastAsia"/>
      <w:color w:val="000000"/>
      <w:sz w:val="18"/>
      <w:szCs w:val="21"/>
      <w:lang w:val="zh-CN" w:eastAsia="zh-CN" w:bidi="ar-SA"/>
    </w:rPr>
  </w:style>
  <w:style w:type="character" w:customStyle="1" w:styleId="142">
    <w:name w:val="表头 Char"/>
    <w:link w:val="103"/>
    <w:qFormat/>
    <w:uiPriority w:val="0"/>
    <w:rPr>
      <w:rFonts w:ascii="黑体" w:hAnsi="Times New Roman" w:eastAsia="黑体"/>
      <w:kern w:val="0"/>
      <w:sz w:val="24"/>
      <w:szCs w:val="20"/>
    </w:rPr>
  </w:style>
  <w:style w:type="paragraph" w:customStyle="1" w:styleId="143">
    <w:name w:val="Body text|1"/>
    <w:basedOn w:val="1"/>
    <w:qFormat/>
    <w:uiPriority w:val="0"/>
    <w:pPr>
      <w:spacing w:after="100" w:line="415" w:lineRule="auto"/>
    </w:pPr>
    <w:rPr>
      <w:rFonts w:ascii="宋体" w:hAnsi="宋体" w:cs="宋体"/>
      <w:sz w:val="20"/>
      <w:szCs w:val="20"/>
      <w:lang w:val="zh-TW" w:eastAsia="zh-TW" w:bidi="zh-TW"/>
    </w:rPr>
  </w:style>
  <w:style w:type="paragraph" w:customStyle="1" w:styleId="144">
    <w:name w:val="Other|1"/>
    <w:basedOn w:val="1"/>
    <w:qFormat/>
    <w:uiPriority w:val="0"/>
    <w:pPr>
      <w:spacing w:after="100" w:line="415" w:lineRule="auto"/>
    </w:pPr>
    <w:rPr>
      <w:rFonts w:ascii="宋体" w:hAnsi="宋体" w:cs="宋体"/>
      <w:sz w:val="20"/>
      <w:szCs w:val="20"/>
      <w:lang w:val="zh-TW" w:eastAsia="zh-TW" w:bidi="zh-TW"/>
    </w:rPr>
  </w:style>
  <w:style w:type="character" w:customStyle="1" w:styleId="145">
    <w:name w:val="16"/>
    <w:basedOn w:val="44"/>
    <w:qFormat/>
    <w:uiPriority w:val="0"/>
    <w:rPr>
      <w:rFonts w:hint="default" w:ascii="Times New Roman" w:hAnsi="Times New Roman" w:cs="Times New Roman"/>
      <w:color w:val="000000"/>
      <w:sz w:val="18"/>
      <w:szCs w:val="18"/>
    </w:rPr>
  </w:style>
  <w:style w:type="character" w:customStyle="1" w:styleId="146">
    <w:name w:val="15"/>
    <w:basedOn w:val="44"/>
    <w:qFormat/>
    <w:uiPriority w:val="0"/>
    <w:rPr>
      <w:rFonts w:hint="eastAsia" w:ascii="宋体" w:hAnsi="宋体" w:eastAsia="宋体"/>
      <w:color w:val="000000"/>
      <w:sz w:val="18"/>
      <w:szCs w:val="18"/>
    </w:rPr>
  </w:style>
  <w:style w:type="character" w:customStyle="1" w:styleId="147">
    <w:name w:val="表格 Char"/>
    <w:link w:val="137"/>
    <w:qFormat/>
    <w:uiPriority w:val="1"/>
    <w:rPr>
      <w:rFonts w:ascii="宋体" w:hAnsi="宋体" w:cs="宋体"/>
      <w:kern w:val="0"/>
      <w:sz w:val="21"/>
      <w:lang w:val="zh-CN" w:bidi="zh-CN"/>
    </w:rPr>
  </w:style>
  <w:style w:type="paragraph" w:customStyle="1" w:styleId="148">
    <w:name w:val="内容"/>
    <w:basedOn w:val="1"/>
    <w:hidden/>
    <w:qFormat/>
    <w:uiPriority w:val="0"/>
    <w:pPr>
      <w:spacing w:line="360" w:lineRule="auto"/>
      <w:ind w:firstLine="200" w:firstLineChars="200"/>
    </w:pPr>
    <w:rPr>
      <w:rFonts w:hint="eastAsia" w:ascii="宋体" w:hAnsi="宋体"/>
      <w:sz w:val="24"/>
      <w:szCs w:val="24"/>
    </w:rPr>
  </w:style>
  <w:style w:type="paragraph" w:customStyle="1" w:styleId="149">
    <w:name w:val="List Paragraph1"/>
    <w:basedOn w:val="1"/>
    <w:qFormat/>
    <w:uiPriority w:val="0"/>
    <w:pPr>
      <w:ind w:firstLine="420" w:firstLineChars="200"/>
    </w:pPr>
    <w:rPr>
      <w:szCs w:val="21"/>
    </w:rPr>
  </w:style>
  <w:style w:type="paragraph" w:customStyle="1" w:styleId="150">
    <w:name w:val="彩色列表 - 着色 11"/>
    <w:basedOn w:val="1"/>
    <w:qFormat/>
    <w:uiPriority w:val="0"/>
    <w:pPr>
      <w:ind w:firstLine="420" w:firstLineChars="200"/>
    </w:pPr>
    <w:rPr>
      <w:szCs w:val="21"/>
    </w:rPr>
  </w:style>
  <w:style w:type="paragraph" w:customStyle="1" w:styleId="151">
    <w:name w:val="2文字"/>
    <w:basedOn w:val="1"/>
    <w:qFormat/>
    <w:uiPriority w:val="0"/>
    <w:pPr>
      <w:spacing w:line="360" w:lineRule="auto"/>
      <w:ind w:firstLine="200" w:firstLineChars="200"/>
    </w:pPr>
    <w:rPr>
      <w:rFonts w:ascii="Times New Roman" w:hAnsi="Times New Roman"/>
      <w:sz w:val="24"/>
      <w:szCs w:val="24"/>
    </w:rPr>
  </w:style>
  <w:style w:type="character" w:customStyle="1" w:styleId="152">
    <w:name w:val="10"/>
    <w:basedOn w:val="44"/>
    <w:qFormat/>
    <w:uiPriority w:val="0"/>
    <w:rPr>
      <w:rFonts w:hint="default" w:ascii="Calibri" w:hAnsi="Calibri" w:cs="Calibri"/>
    </w:rPr>
  </w:style>
  <w:style w:type="character" w:customStyle="1" w:styleId="153">
    <w:name w:val="17"/>
    <w:basedOn w:val="44"/>
    <w:qFormat/>
    <w:uiPriority w:val="0"/>
    <w:rPr>
      <w:rFonts w:hint="default" w:ascii="Calibri" w:hAnsi="Calibri" w:cs="Calibri"/>
    </w:rPr>
  </w:style>
  <w:style w:type="character" w:customStyle="1" w:styleId="154">
    <w:name w:val="NormalCharacter"/>
    <w:semiHidden/>
    <w:qFormat/>
    <w:uiPriority w:val="0"/>
  </w:style>
  <w:style w:type="paragraph" w:customStyle="1" w:styleId="155">
    <w:name w:val="_Style 25"/>
    <w:basedOn w:val="1"/>
    <w:next w:val="104"/>
    <w:qFormat/>
    <w:uiPriority w:val="0"/>
    <w:pPr>
      <w:ind w:firstLine="420" w:firstLineChars="200"/>
    </w:pPr>
    <w:rPr>
      <w:color w:val="000000"/>
      <w:szCs w:val="21"/>
    </w:rPr>
  </w:style>
  <w:style w:type="character" w:customStyle="1" w:styleId="156">
    <w:name w:val="18"/>
    <w:basedOn w:val="44"/>
    <w:qFormat/>
    <w:uiPriority w:val="0"/>
    <w:rPr>
      <w:rFonts w:hint="default" w:ascii="Times New Roman" w:hAnsi="Times New Roman" w:cs="Times New Roman"/>
    </w:rPr>
  </w:style>
  <w:style w:type="paragraph" w:customStyle="1" w:styleId="157">
    <w:name w:val="UserStyle_1"/>
    <w:basedOn w:val="158"/>
    <w:qFormat/>
    <w:uiPriority w:val="0"/>
    <w:pPr>
      <w:spacing w:line="360" w:lineRule="auto"/>
      <w:ind w:firstLine="0" w:firstLineChars="0"/>
    </w:pPr>
    <w:rPr>
      <w:rFonts w:hint="eastAsia" w:ascii="仿宋_GB2312" w:hAnsi="宋体" w:eastAsia="仿宋_GB2312"/>
      <w:b/>
      <w:color w:val="000000"/>
      <w:kern w:val="0"/>
      <w:sz w:val="32"/>
      <w:szCs w:val="32"/>
    </w:rPr>
  </w:style>
  <w:style w:type="paragraph" w:customStyle="1" w:styleId="158">
    <w:name w:val="UserStyle_5"/>
    <w:basedOn w:val="1"/>
    <w:qFormat/>
    <w:uiPriority w:val="0"/>
    <w:pPr>
      <w:ind w:firstLine="420" w:firstLineChars="200"/>
    </w:pPr>
  </w:style>
  <w:style w:type="paragraph" w:customStyle="1" w:styleId="159">
    <w:name w:val="列表编号 2A"/>
    <w:basedOn w:val="1"/>
    <w:link w:val="171"/>
    <w:qFormat/>
    <w:uiPriority w:val="0"/>
    <w:rPr>
      <w:rFonts w:ascii="Times New Roman" w:hAnsi="Times New Roman"/>
      <w:sz w:val="28"/>
      <w:szCs w:val="28"/>
    </w:rPr>
  </w:style>
  <w:style w:type="character" w:customStyle="1" w:styleId="160">
    <w:name w:val="19"/>
    <w:basedOn w:val="44"/>
    <w:qFormat/>
    <w:uiPriority w:val="0"/>
    <w:rPr>
      <w:rFonts w:hint="default" w:ascii="Times New Roman" w:hAnsi="Times New Roman" w:cs="Times New Roman"/>
    </w:rPr>
  </w:style>
  <w:style w:type="character" w:customStyle="1" w:styleId="161">
    <w:name w:val="font31"/>
    <w:basedOn w:val="44"/>
    <w:qFormat/>
    <w:uiPriority w:val="0"/>
    <w:rPr>
      <w:rFonts w:hint="eastAsia" w:ascii="宋体" w:hAnsi="宋体" w:eastAsia="宋体" w:cs="宋体"/>
      <w:b/>
      <w:color w:val="000000"/>
      <w:sz w:val="24"/>
      <w:szCs w:val="24"/>
      <w:u w:val="none"/>
    </w:rPr>
  </w:style>
  <w:style w:type="character" w:customStyle="1" w:styleId="162">
    <w:name w:val="标题 1 字符2"/>
    <w:link w:val="3"/>
    <w:qFormat/>
    <w:uiPriority w:val="0"/>
    <w:rPr>
      <w:rFonts w:ascii="宋体" w:hAnsi="宋体" w:eastAsia="黑体" w:cs="Arial"/>
      <w:b/>
      <w:bCs/>
      <w:kern w:val="44"/>
      <w:sz w:val="24"/>
      <w:szCs w:val="24"/>
      <w:lang w:val="en-US" w:eastAsia="zh-CN" w:bidi="ar-SA"/>
    </w:rPr>
  </w:style>
  <w:style w:type="paragraph" w:customStyle="1" w:styleId="163">
    <w:name w:val="CM92"/>
    <w:basedOn w:val="1"/>
    <w:next w:val="1"/>
    <w:qFormat/>
    <w:uiPriority w:val="0"/>
    <w:pPr>
      <w:autoSpaceDE w:val="0"/>
      <w:autoSpaceDN w:val="0"/>
      <w:adjustRightInd w:val="0"/>
      <w:spacing w:after="530"/>
      <w:jc w:val="left"/>
    </w:pPr>
    <w:rPr>
      <w:rFonts w:ascii="宋体" w:cs="宋体"/>
      <w:kern w:val="0"/>
      <w:sz w:val="24"/>
    </w:rPr>
  </w:style>
  <w:style w:type="paragraph" w:customStyle="1" w:styleId="164">
    <w:name w:val="列表段落1"/>
    <w:basedOn w:val="1"/>
    <w:unhideWhenUsed/>
    <w:qFormat/>
    <w:uiPriority w:val="99"/>
    <w:pPr>
      <w:ind w:firstLine="420" w:firstLineChars="200"/>
    </w:pPr>
    <w:rPr>
      <w:sz w:val="22"/>
    </w:rPr>
  </w:style>
  <w:style w:type="paragraph" w:customStyle="1" w:styleId="165">
    <w:name w:val="WPSOffice手动目录 1"/>
    <w:unhideWhenUsed/>
    <w:qFormat/>
    <w:uiPriority w:val="0"/>
    <w:pPr>
      <w:spacing w:after="160" w:line="278" w:lineRule="auto"/>
    </w:pPr>
    <w:rPr>
      <w:rFonts w:ascii="Calibri" w:hAnsi="Calibri" w:eastAsia="Calibri" w:cs="Times New Roman"/>
      <w:sz w:val="24"/>
      <w:szCs w:val="24"/>
      <w:lang w:val="en-US" w:eastAsia="zh-CN" w:bidi="ar-SA"/>
    </w:rPr>
  </w:style>
  <w:style w:type="paragraph" w:customStyle="1" w:styleId="166">
    <w:name w:val="WPSOffice手动目录 2"/>
    <w:unhideWhenUsed/>
    <w:qFormat/>
    <w:uiPriority w:val="0"/>
    <w:pPr>
      <w:spacing w:after="160" w:line="278" w:lineRule="auto"/>
      <w:ind w:left="200" w:leftChars="200"/>
    </w:pPr>
    <w:rPr>
      <w:rFonts w:ascii="Calibri" w:hAnsi="Calibri" w:eastAsia="Calibri" w:cs="Times New Roman"/>
      <w:sz w:val="24"/>
      <w:szCs w:val="24"/>
      <w:lang w:val="en-US" w:eastAsia="zh-CN" w:bidi="ar-SA"/>
    </w:rPr>
  </w:style>
  <w:style w:type="paragraph" w:customStyle="1" w:styleId="167">
    <w:name w:val="WPSOffice手动目录 3"/>
    <w:unhideWhenUsed/>
    <w:qFormat/>
    <w:uiPriority w:val="0"/>
    <w:pPr>
      <w:spacing w:after="160" w:line="278" w:lineRule="auto"/>
      <w:ind w:left="400" w:leftChars="400"/>
    </w:pPr>
    <w:rPr>
      <w:rFonts w:ascii="Calibri" w:hAnsi="Calibri" w:eastAsia="Calibri" w:cs="Times New Roman"/>
      <w:sz w:val="24"/>
      <w:szCs w:val="24"/>
      <w:lang w:val="en-US" w:eastAsia="zh-CN" w:bidi="ar-SA"/>
    </w:rPr>
  </w:style>
  <w:style w:type="character" w:customStyle="1" w:styleId="168">
    <w:name w:val="font71"/>
    <w:basedOn w:val="44"/>
    <w:unhideWhenUsed/>
    <w:qFormat/>
    <w:uiPriority w:val="0"/>
    <w:rPr>
      <w:rFonts w:hint="eastAsia" w:ascii="宋体" w:hAnsi="宋体" w:eastAsia="宋体" w:cs="宋体"/>
      <w:color w:val="000000"/>
      <w:sz w:val="21"/>
      <w:szCs w:val="21"/>
    </w:rPr>
  </w:style>
  <w:style w:type="character" w:customStyle="1" w:styleId="169">
    <w:name w:val="Char Char1"/>
    <w:qFormat/>
    <w:uiPriority w:val="0"/>
    <w:rPr>
      <w:rFonts w:ascii="宋体" w:hAnsi="Courier New"/>
      <w:kern w:val="2"/>
      <w:sz w:val="21"/>
      <w:szCs w:val="21"/>
    </w:rPr>
  </w:style>
  <w:style w:type="character" w:customStyle="1" w:styleId="170">
    <w:name w:val="普通文字 Char Char"/>
    <w:qFormat/>
    <w:uiPriority w:val="0"/>
    <w:rPr>
      <w:rFonts w:ascii="宋体" w:hAnsi="Courier New" w:eastAsia="楷体_GB2312"/>
      <w:kern w:val="2"/>
      <w:sz w:val="21"/>
      <w:lang w:val="en-US" w:eastAsia="zh-CN" w:bidi="ar-SA"/>
    </w:rPr>
  </w:style>
  <w:style w:type="character" w:customStyle="1" w:styleId="171">
    <w:name w:val="列表编号 2A Char Char"/>
    <w:link w:val="159"/>
    <w:qFormat/>
    <w:uiPriority w:val="0"/>
    <w:rPr>
      <w:kern w:val="2"/>
      <w:sz w:val="28"/>
      <w:szCs w:val="28"/>
    </w:rPr>
  </w:style>
  <w:style w:type="character" w:customStyle="1" w:styleId="172">
    <w:name w:val="Char Char2"/>
    <w:qFormat/>
    <w:uiPriority w:val="0"/>
    <w:rPr>
      <w:rFonts w:eastAsia="宋体"/>
      <w:kern w:val="2"/>
      <w:sz w:val="21"/>
      <w:szCs w:val="24"/>
      <w:lang w:val="en-US" w:eastAsia="zh-CN" w:bidi="ar-SA"/>
    </w:rPr>
  </w:style>
  <w:style w:type="paragraph" w:customStyle="1" w:styleId="173">
    <w:name w:val="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4">
    <w:name w:val="默认段落字体 Para Char"/>
    <w:basedOn w:val="1"/>
    <w:qFormat/>
    <w:uiPriority w:val="0"/>
    <w:rPr>
      <w:rFonts w:ascii="Times New Roman" w:hAnsi="Times New Roman"/>
      <w:sz w:val="30"/>
      <w:szCs w:val="24"/>
    </w:rPr>
  </w:style>
  <w:style w:type="paragraph" w:customStyle="1" w:styleId="175">
    <w:name w:val="Char Char1 Char Char"/>
    <w:basedOn w:val="1"/>
    <w:qFormat/>
    <w:uiPriority w:val="0"/>
    <w:pPr>
      <w:widowControl/>
      <w:tabs>
        <w:tab w:val="left" w:pos="425"/>
      </w:tabs>
      <w:ind w:left="425" w:hanging="425"/>
      <w:jc w:val="left"/>
    </w:pPr>
    <w:rPr>
      <w:rFonts w:ascii="Times New Roman" w:hAnsi="Times New Roman"/>
      <w:szCs w:val="24"/>
    </w:rPr>
  </w:style>
  <w:style w:type="paragraph" w:customStyle="1" w:styleId="176">
    <w:name w:val="Char Char Char Char Char Char Char Char Char1 Char Char Char Char Char Char Char"/>
    <w:basedOn w:val="1"/>
    <w:qFormat/>
    <w:uiPriority w:val="0"/>
    <w:pPr>
      <w:adjustRightInd w:val="0"/>
      <w:spacing w:line="360" w:lineRule="auto"/>
      <w:ind w:firstLine="200" w:firstLineChars="200"/>
      <w:textAlignment w:val="baseline"/>
    </w:pPr>
    <w:rPr>
      <w:rFonts w:ascii="宋体" w:hAnsi="Times New Roman" w:cs="宋体"/>
      <w:color w:val="000000"/>
      <w:kern w:val="0"/>
      <w:szCs w:val="21"/>
    </w:rPr>
  </w:style>
  <w:style w:type="paragraph" w:customStyle="1" w:styleId="177">
    <w:name w:val="_Style 4"/>
    <w:basedOn w:val="1"/>
    <w:qFormat/>
    <w:uiPriority w:val="99"/>
    <w:pPr>
      <w:autoSpaceDE w:val="0"/>
      <w:autoSpaceDN w:val="0"/>
      <w:ind w:firstLine="420" w:firstLineChars="200"/>
      <w:jc w:val="left"/>
    </w:pPr>
    <w:rPr>
      <w:rFonts w:ascii="宋体" w:hAnsi="宋体" w:cs="宋体"/>
      <w:kern w:val="0"/>
      <w:sz w:val="22"/>
      <w:lang w:val="zh-CN" w:bidi="zh-CN"/>
    </w:rPr>
  </w:style>
  <w:style w:type="character" w:customStyle="1" w:styleId="178">
    <w:name w:val="fontstrikethrough"/>
    <w:basedOn w:val="44"/>
    <w:qFormat/>
    <w:uiPriority w:val="0"/>
    <w:rPr>
      <w:strike/>
    </w:rPr>
  </w:style>
  <w:style w:type="character" w:customStyle="1" w:styleId="179">
    <w:name w:val="fontborder"/>
    <w:basedOn w:val="44"/>
    <w:qFormat/>
    <w:uiPriority w:val="0"/>
    <w:rPr>
      <w:bdr w:val="single" w:color="000000" w:sz="6" w:space="0"/>
    </w:rPr>
  </w:style>
  <w:style w:type="table" w:customStyle="1" w:styleId="180">
    <w:name w:val="Table Normal1"/>
    <w:semiHidden/>
    <w:unhideWhenUsed/>
    <w:qFormat/>
    <w:uiPriority w:val="2"/>
    <w:tblPr>
      <w:tblCellMar>
        <w:top w:w="0" w:type="dxa"/>
        <w:left w:w="0" w:type="dxa"/>
        <w:bottom w:w="0" w:type="dxa"/>
        <w:right w:w="0" w:type="dxa"/>
      </w:tblCellMar>
    </w:tblPr>
  </w:style>
  <w:style w:type="paragraph" w:customStyle="1" w:styleId="181">
    <w:name w:val="修订2"/>
    <w:hidden/>
    <w:unhideWhenUsed/>
    <w:qFormat/>
    <w:uiPriority w:val="99"/>
    <w:pPr>
      <w:spacing w:after="160" w:line="278" w:lineRule="auto"/>
    </w:pPr>
    <w:rPr>
      <w:rFonts w:ascii="Calibri" w:hAnsi="Calibri" w:eastAsia="宋体" w:cs="Times New Roman"/>
      <w:kern w:val="2"/>
      <w:sz w:val="21"/>
      <w:szCs w:val="22"/>
      <w:lang w:val="en-US" w:eastAsia="zh-CN" w:bidi="ar-SA"/>
    </w:rPr>
  </w:style>
  <w:style w:type="paragraph" w:customStyle="1" w:styleId="182">
    <w:name w:val="修订3"/>
    <w:hidden/>
    <w:unhideWhenUsed/>
    <w:qFormat/>
    <w:uiPriority w:val="99"/>
    <w:pPr>
      <w:spacing w:after="160" w:line="278" w:lineRule="auto"/>
    </w:pPr>
    <w:rPr>
      <w:rFonts w:ascii="Calibri" w:hAnsi="Calibri" w:eastAsia="宋体" w:cs="Times New Roman"/>
      <w:kern w:val="2"/>
      <w:sz w:val="21"/>
      <w:szCs w:val="22"/>
      <w:lang w:val="en-US" w:eastAsia="zh-CN" w:bidi="ar-SA"/>
    </w:rPr>
  </w:style>
  <w:style w:type="paragraph" w:customStyle="1" w:styleId="183">
    <w:name w:val="修订4"/>
    <w:hidden/>
    <w:unhideWhenUsed/>
    <w:qFormat/>
    <w:uiPriority w:val="99"/>
    <w:rPr>
      <w:rFonts w:ascii="Calibri" w:hAnsi="Calibri" w:eastAsia="宋体" w:cs="Times New Roman"/>
      <w:kern w:val="2"/>
      <w:sz w:val="21"/>
      <w:szCs w:val="22"/>
      <w:lang w:val="en-US" w:eastAsia="zh-CN" w:bidi="ar-SA"/>
    </w:rPr>
  </w:style>
  <w:style w:type="paragraph" w:customStyle="1" w:styleId="184">
    <w:name w:val="修订5"/>
    <w:hidden/>
    <w:unhideWhenUsed/>
    <w:qFormat/>
    <w:uiPriority w:val="99"/>
    <w:rPr>
      <w:rFonts w:ascii="Calibri" w:hAnsi="Calibri" w:eastAsia="宋体" w:cs="Times New Roman"/>
      <w:kern w:val="2"/>
      <w:sz w:val="21"/>
      <w:szCs w:val="22"/>
      <w:lang w:val="en-US" w:eastAsia="zh-CN" w:bidi="ar-SA"/>
    </w:rPr>
  </w:style>
  <w:style w:type="paragraph" w:customStyle="1" w:styleId="185">
    <w:name w:val="修订6"/>
    <w:hidden/>
    <w:unhideWhenUsed/>
    <w:qFormat/>
    <w:uiPriority w:val="99"/>
    <w:rPr>
      <w:rFonts w:ascii="Calibri" w:hAnsi="Calibri" w:eastAsia="宋体" w:cs="Times New Roman"/>
      <w:kern w:val="2"/>
      <w:sz w:val="21"/>
      <w:szCs w:val="22"/>
      <w:lang w:val="en-US" w:eastAsia="zh-CN" w:bidi="ar-SA"/>
    </w:rPr>
  </w:style>
  <w:style w:type="paragraph" w:customStyle="1" w:styleId="186">
    <w:name w:val="修订7"/>
    <w:hidden/>
    <w:unhideWhenUsed/>
    <w:qFormat/>
    <w:uiPriority w:val="99"/>
    <w:rPr>
      <w:rFonts w:ascii="Calibri" w:hAnsi="Calibri" w:eastAsia="宋体" w:cs="Times New Roman"/>
      <w:kern w:val="2"/>
      <w:sz w:val="21"/>
      <w:szCs w:val="22"/>
      <w:lang w:val="en-US" w:eastAsia="zh-CN" w:bidi="ar-SA"/>
    </w:rPr>
  </w:style>
  <w:style w:type="paragraph" w:customStyle="1" w:styleId="187">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8.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107</Pages>
  <Words>16290</Words>
  <Characters>17099</Characters>
  <Lines>10052</Lines>
  <Paragraphs>7596</Paragraphs>
  <TotalTime>29</TotalTime>
  <ScaleCrop>false</ScaleCrop>
  <LinksUpToDate>false</LinksUpToDate>
  <CharactersWithSpaces>18937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2024-12-23T01:37:00Z</dcterms:created>
  <dc:creator>老伟雄</dc:creator>
  <cp:lastModifiedBy>业荣</cp:lastModifiedBy>
  <cp:lastPrinted>2024-12-19T03:32:00Z</cp:lastPrinted>
  <dcterms:modified xsi:type="dcterms:W3CDTF">2024-12-23T08:10:25Z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A1F6B0FE3605458F89CDC553CF24F2CA</vt:lpwstr>
  </property>
</Properties>
</file>