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BC8B0">
      <w:pPr>
        <w:spacing w:line="360" w:lineRule="auto"/>
        <w:ind w:firstLine="420" w:firstLineChars="0"/>
        <w:jc w:val="center"/>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t>广州医科大学附属第三医院旧有配电系统低压馈线迁改项目</w:t>
      </w:r>
      <w:r>
        <w:rPr>
          <w:rFonts w:hint="eastAsia" w:ascii="宋体" w:hAnsi="宋体" w:eastAsia="宋体" w:cs="宋体"/>
          <w:b/>
          <w:bCs/>
          <w:color w:val="auto"/>
          <w:sz w:val="24"/>
          <w:szCs w:val="32"/>
          <w:highlight w:val="none"/>
          <w:lang w:val="en-US" w:eastAsia="zh-CN"/>
        </w:rPr>
        <w:t>补充</w:t>
      </w:r>
      <w:r>
        <w:rPr>
          <w:rFonts w:hint="eastAsia" w:ascii="宋体" w:hAnsi="宋体" w:eastAsia="宋体" w:cs="宋体"/>
          <w:b/>
          <w:bCs/>
          <w:color w:val="auto"/>
          <w:sz w:val="24"/>
          <w:szCs w:val="32"/>
          <w:highlight w:val="none"/>
        </w:rPr>
        <w:t>公告</w:t>
      </w:r>
      <w:r>
        <w:rPr>
          <w:rFonts w:hint="eastAsia" w:ascii="宋体" w:hAnsi="宋体" w:eastAsia="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二</w:t>
      </w:r>
      <w:r>
        <w:rPr>
          <w:rFonts w:hint="eastAsia" w:ascii="宋体" w:hAnsi="宋体" w:eastAsia="宋体" w:cs="宋体"/>
          <w:b/>
          <w:bCs/>
          <w:color w:val="auto"/>
          <w:sz w:val="24"/>
          <w:szCs w:val="32"/>
          <w:highlight w:val="none"/>
          <w:lang w:eastAsia="zh-CN"/>
        </w:rPr>
        <w:t>）</w:t>
      </w:r>
    </w:p>
    <w:p w14:paraId="10A664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各潜在投标人:</w:t>
      </w:r>
    </w:p>
    <w:p w14:paraId="2DAD20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广州医科大学附属第三医院旧有配电系统低压馈线迁改项目(项目编号:JG2024-6581)，于2024年</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日在广州交易集团有限公司(广州公共资源交易中心)网站、中国招标投标公共服务平台、广东省招标投标监管网等媒介同步发布招标公告、招标文件。现</w:t>
      </w:r>
      <w:r>
        <w:rPr>
          <w:rFonts w:hint="eastAsia" w:ascii="宋体" w:hAnsi="宋体" w:eastAsia="宋体" w:cs="宋体"/>
          <w:color w:val="auto"/>
          <w:sz w:val="24"/>
          <w:highlight w:val="none"/>
          <w:lang w:val="en-US" w:eastAsia="zh-CN"/>
        </w:rPr>
        <w:t>对原</w:t>
      </w:r>
      <w:r>
        <w:rPr>
          <w:rFonts w:hint="eastAsia" w:ascii="宋体" w:hAnsi="宋体" w:cs="宋体"/>
          <w:color w:val="auto"/>
          <w:sz w:val="24"/>
          <w:highlight w:val="none"/>
          <w:lang w:val="en-US" w:eastAsia="zh-CN"/>
        </w:rPr>
        <w:t>招标公告、</w:t>
      </w:r>
      <w:r>
        <w:rPr>
          <w:rFonts w:hint="eastAsia" w:ascii="宋体" w:hAnsi="宋体" w:eastAsia="宋体" w:cs="宋体"/>
          <w:color w:val="auto"/>
          <w:sz w:val="24"/>
          <w:highlight w:val="none"/>
          <w:lang w:val="en-US" w:eastAsia="zh-CN"/>
        </w:rPr>
        <w:t>招标文件的相关内容作如下修改，具体如下：</w:t>
      </w:r>
    </w:p>
    <w:p w14:paraId="57D916F1">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一、对原招标公告修改情况如下：</w:t>
      </w:r>
    </w:p>
    <w:tbl>
      <w:tblPr>
        <w:tblStyle w:val="10"/>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3683"/>
        <w:gridCol w:w="5223"/>
        <w:gridCol w:w="5185"/>
      </w:tblGrid>
      <w:tr w14:paraId="020E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1" w:type="pct"/>
          </w:tcPr>
          <w:p w14:paraId="1D38589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38" w:type="pct"/>
          </w:tcPr>
          <w:p w14:paraId="06CF079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1756" w:type="pct"/>
          </w:tcPr>
          <w:p w14:paraId="294ABFC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原文</w:t>
            </w:r>
          </w:p>
        </w:tc>
        <w:tc>
          <w:tcPr>
            <w:tcW w:w="1743" w:type="pct"/>
          </w:tcPr>
          <w:p w14:paraId="42EFE8E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现文</w:t>
            </w:r>
          </w:p>
        </w:tc>
      </w:tr>
      <w:tr w14:paraId="221A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1" w:type="pct"/>
            <w:vAlign w:val="top"/>
          </w:tcPr>
          <w:p w14:paraId="7A5A0B0B">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p>
        </w:tc>
        <w:tc>
          <w:tcPr>
            <w:tcW w:w="1238" w:type="pct"/>
            <w:vAlign w:val="top"/>
          </w:tcPr>
          <w:p w14:paraId="7011AF1D">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招标公告</w:t>
            </w:r>
            <w:r>
              <w:rPr>
                <w:rFonts w:hint="eastAsia" w:ascii="宋体" w:hAnsi="宋体" w:eastAsia="宋体" w:cs="宋体"/>
                <w:color w:val="auto"/>
                <w:sz w:val="24"/>
                <w:highlight w:val="none"/>
              </w:rPr>
              <w:t>：</w:t>
            </w:r>
          </w:p>
          <w:p w14:paraId="51BFDC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九、投标人合格条件：</w:t>
            </w:r>
          </w:p>
        </w:tc>
        <w:tc>
          <w:tcPr>
            <w:tcW w:w="1756" w:type="pct"/>
            <w:vAlign w:val="top"/>
          </w:tcPr>
          <w:p w14:paraId="6FC6790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投标人拟担任本工程项目负责人的人员为：机电工程专业二级或以上注册建造师。</w:t>
            </w:r>
          </w:p>
        </w:tc>
        <w:tc>
          <w:tcPr>
            <w:tcW w:w="1743" w:type="pct"/>
            <w:vAlign w:val="top"/>
          </w:tcPr>
          <w:p w14:paraId="709C47B8">
            <w:pPr>
              <w:numPr>
                <w:ilvl w:val="0"/>
                <w:numId w:val="0"/>
              </w:numPr>
              <w:spacing w:line="36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投标人拟担任本工程项目负责人的人员为：</w:t>
            </w:r>
            <w:r>
              <w:rPr>
                <w:rFonts w:hint="eastAsia" w:ascii="宋体" w:hAnsi="宋体" w:eastAsia="宋体" w:cs="宋体"/>
                <w:b/>
                <w:bCs/>
                <w:color w:val="auto"/>
                <w:sz w:val="24"/>
                <w:highlight w:val="none"/>
                <w:lang w:val="en-US" w:eastAsia="zh-CN"/>
              </w:rPr>
              <w:t>采用电力工程施工总承包资质及输变电工程专业承包资质的，要求项目负责人具备机电工程专业二级或以上注册建造师；采用建筑机电安装工程专业承包资质的，要求项目负责人具备机电工程专业一级注册建造师。</w:t>
            </w:r>
          </w:p>
        </w:tc>
      </w:tr>
    </w:tbl>
    <w:p w14:paraId="772DCFEE">
      <w:pPr>
        <w:spacing w:line="360" w:lineRule="auto"/>
        <w:ind w:firstLine="480" w:firstLineChars="200"/>
        <w:rPr>
          <w:rFonts w:hint="eastAsia" w:ascii="宋体" w:hAnsi="宋体" w:cs="宋体"/>
          <w:color w:val="auto"/>
          <w:sz w:val="24"/>
          <w:highlight w:val="none"/>
          <w:lang w:val="en-US" w:eastAsia="zh-CN"/>
        </w:rPr>
      </w:pPr>
    </w:p>
    <w:p w14:paraId="33E0BB5C">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、对原招标</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修改情况如下:</w:t>
      </w:r>
    </w:p>
    <w:tbl>
      <w:tblPr>
        <w:tblStyle w:val="10"/>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3683"/>
        <w:gridCol w:w="5223"/>
        <w:gridCol w:w="5185"/>
      </w:tblGrid>
      <w:tr w14:paraId="6B04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2" w:type="pct"/>
          </w:tcPr>
          <w:p w14:paraId="41C4D80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38" w:type="pct"/>
          </w:tcPr>
          <w:p w14:paraId="5545AD2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1756" w:type="pct"/>
          </w:tcPr>
          <w:p w14:paraId="2B67D9E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原文</w:t>
            </w:r>
          </w:p>
        </w:tc>
        <w:tc>
          <w:tcPr>
            <w:tcW w:w="1743" w:type="pct"/>
          </w:tcPr>
          <w:p w14:paraId="337B937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现文</w:t>
            </w:r>
          </w:p>
        </w:tc>
      </w:tr>
      <w:tr w14:paraId="1CC6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2" w:type="pct"/>
            <w:vAlign w:val="top"/>
          </w:tcPr>
          <w:p w14:paraId="1AB0BFC4">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p>
        </w:tc>
        <w:tc>
          <w:tcPr>
            <w:tcW w:w="1238" w:type="pct"/>
            <w:vAlign w:val="top"/>
          </w:tcPr>
          <w:p w14:paraId="6279EB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w:t>
            </w:r>
          </w:p>
          <w:p w14:paraId="748CC7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第二章开标、评标及定标办法</w:t>
            </w:r>
          </w:p>
          <w:p w14:paraId="36D015FA">
            <w:pPr>
              <w:spacing w:line="360" w:lineRule="auto"/>
              <w:rPr>
                <w:rFonts w:hint="eastAsia" w:ascii="宋体" w:hAnsi="宋体" w:eastAsia="宋体" w:cs="宋体"/>
                <w:color w:val="auto"/>
                <w:sz w:val="24"/>
                <w:highlight w:val="none"/>
              </w:rPr>
            </w:pPr>
          </w:p>
        </w:tc>
        <w:tc>
          <w:tcPr>
            <w:tcW w:w="1756" w:type="pct"/>
            <w:vAlign w:val="top"/>
          </w:tcPr>
          <w:p w14:paraId="6688117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743" w:type="pct"/>
            <w:vAlign w:val="top"/>
          </w:tcPr>
          <w:p w14:paraId="060CD2F3">
            <w:pPr>
              <w:numPr>
                <w:ilvl w:val="0"/>
                <w:numId w:val="0"/>
              </w:numPr>
              <w:spacing w:line="36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增加附件1《评标委员会成员声明》</w:t>
            </w:r>
          </w:p>
        </w:tc>
      </w:tr>
      <w:tr w14:paraId="5CFC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2" w:type="pct"/>
          </w:tcPr>
          <w:p w14:paraId="740EC738">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238" w:type="pct"/>
          </w:tcPr>
          <w:p w14:paraId="626386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w:t>
            </w:r>
          </w:p>
          <w:p w14:paraId="211F62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第二章开标、评标及定标办法</w:t>
            </w:r>
          </w:p>
          <w:p w14:paraId="3F1A516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附表四</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技术标详细审查评分表</w:t>
            </w:r>
          </w:p>
        </w:tc>
        <w:tc>
          <w:tcPr>
            <w:tcW w:w="1756" w:type="pct"/>
          </w:tcPr>
          <w:p w14:paraId="4D99DB9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调试、验收方案</w:t>
            </w:r>
          </w:p>
          <w:p w14:paraId="4DEA3E7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针对本项目特点，制定供电系统的调试工作方案，方案应包括人员安排（包括技术负责人、施工人员等）、机械设备材料投入等相关保障措施、调试验收内容、工作流程（含供电部门办理的相关手续）等内容，并承诺按期完成相关调试验收工作，确保竣工送电。</w:t>
            </w:r>
          </w:p>
          <w:p w14:paraId="2D41435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提供调试验收工作方案且方案合理、满足工期要求，为优（3，5]分，</w:t>
            </w:r>
          </w:p>
          <w:p w14:paraId="29B082E7">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提供调试验收工作方案且方案较为合理、满足工期能基本满足要求，为中（1，3]分，</w:t>
            </w:r>
          </w:p>
          <w:p w14:paraId="4A763E55">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提供调试验收工作方案且方案不完整、满足工期未能要求，为差[0，1]分。</w:t>
            </w:r>
          </w:p>
        </w:tc>
        <w:tc>
          <w:tcPr>
            <w:tcW w:w="1743" w:type="pct"/>
          </w:tcPr>
          <w:p w14:paraId="40128F2E">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调试、验收方案</w:t>
            </w:r>
          </w:p>
          <w:p w14:paraId="7A65513C">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针对本项目特点，制定供电系统的调试工作方案，方案应包括人员安排（包括技术负责人、施工人员等）、机械设备材料投入等相关保障措施、调试验收内容、工作流程（含供电部门办理的相关手续）等内容，并承诺按期完成相关调试验收工作，确保竣工送电。</w:t>
            </w:r>
          </w:p>
          <w:p w14:paraId="65BDA12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提供调试验收工作方案且方案合理、满足工期</w:t>
            </w:r>
            <w:r>
              <w:rPr>
                <w:rFonts w:hint="eastAsia" w:ascii="宋体" w:hAnsi="宋体" w:cs="宋体"/>
                <w:b/>
                <w:bCs/>
                <w:color w:val="auto"/>
                <w:sz w:val="24"/>
                <w:highlight w:val="none"/>
                <w:lang w:val="en-US" w:eastAsia="zh-CN"/>
              </w:rPr>
              <w:t>且能完全满足要求</w:t>
            </w:r>
            <w:r>
              <w:rPr>
                <w:rFonts w:hint="eastAsia" w:ascii="宋体" w:hAnsi="宋体" w:eastAsia="宋体" w:cs="宋体"/>
                <w:color w:val="auto"/>
                <w:sz w:val="24"/>
                <w:highlight w:val="none"/>
                <w:lang w:val="en-US" w:eastAsia="zh-CN"/>
              </w:rPr>
              <w:t>，为优（3，5]分，</w:t>
            </w:r>
          </w:p>
          <w:p w14:paraId="006525AE">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提供调试验收工作方案且方案较为合理、满足工期能基本满足要求，为中（1，3]分，</w:t>
            </w:r>
          </w:p>
          <w:p w14:paraId="31FED576">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提供调试验收工作方案且方案不完整、满足工期</w:t>
            </w:r>
            <w:r>
              <w:rPr>
                <w:rFonts w:hint="eastAsia" w:ascii="宋体" w:hAnsi="宋体" w:cs="宋体"/>
                <w:b/>
                <w:bCs/>
                <w:color w:val="auto"/>
                <w:sz w:val="24"/>
                <w:highlight w:val="none"/>
                <w:lang w:val="en-US" w:eastAsia="zh-CN"/>
              </w:rPr>
              <w:t>但</w:t>
            </w:r>
            <w:r>
              <w:rPr>
                <w:rFonts w:hint="eastAsia" w:ascii="宋体" w:hAnsi="宋体" w:eastAsia="宋体" w:cs="宋体"/>
                <w:b/>
                <w:bCs/>
                <w:color w:val="auto"/>
                <w:sz w:val="24"/>
                <w:highlight w:val="none"/>
                <w:lang w:val="en-US" w:eastAsia="zh-CN"/>
              </w:rPr>
              <w:t>未能</w:t>
            </w:r>
            <w:r>
              <w:rPr>
                <w:rFonts w:hint="eastAsia" w:ascii="宋体" w:hAnsi="宋体" w:cs="宋体"/>
                <w:b/>
                <w:bCs/>
                <w:color w:val="auto"/>
                <w:sz w:val="24"/>
                <w:highlight w:val="none"/>
                <w:lang w:val="en-US" w:eastAsia="zh-CN"/>
              </w:rPr>
              <w:t>基本满足</w:t>
            </w:r>
            <w:r>
              <w:rPr>
                <w:rFonts w:hint="eastAsia" w:ascii="宋体" w:hAnsi="宋体" w:eastAsia="宋体" w:cs="宋体"/>
                <w:b/>
                <w:bCs/>
                <w:color w:val="auto"/>
                <w:sz w:val="24"/>
                <w:highlight w:val="none"/>
                <w:lang w:val="en-US" w:eastAsia="zh-CN"/>
              </w:rPr>
              <w:t>要求</w:t>
            </w:r>
            <w:r>
              <w:rPr>
                <w:rFonts w:hint="eastAsia" w:ascii="宋体" w:hAnsi="宋体" w:eastAsia="宋体" w:cs="宋体"/>
                <w:color w:val="auto"/>
                <w:sz w:val="24"/>
                <w:highlight w:val="none"/>
                <w:lang w:val="en-US" w:eastAsia="zh-CN"/>
              </w:rPr>
              <w:t>，为差[0，1]分。</w:t>
            </w:r>
          </w:p>
        </w:tc>
      </w:tr>
      <w:tr w14:paraId="5984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262" w:type="pct"/>
          </w:tcPr>
          <w:p w14:paraId="0D1E1DB6">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238" w:type="pct"/>
          </w:tcPr>
          <w:p w14:paraId="619BCF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w:t>
            </w:r>
          </w:p>
          <w:p w14:paraId="54DA5F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第二章开标、评标及定标办法</w:t>
            </w:r>
          </w:p>
          <w:p w14:paraId="4292A1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附表四</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技术标详细审查评分表</w:t>
            </w:r>
          </w:p>
        </w:tc>
        <w:tc>
          <w:tcPr>
            <w:tcW w:w="1756" w:type="pct"/>
          </w:tcPr>
          <w:p w14:paraId="29B332D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组织架构及主要技术管理人员配备</w:t>
            </w:r>
          </w:p>
          <w:p w14:paraId="1291848E">
            <w:pPr>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（1）项目经理部组成人员配备符合本招标文件第五章技术条件中《项目经理部组成人员配备要求表》要求，提供相应证明资料齐全的得5分。</w:t>
            </w:r>
          </w:p>
          <w:p w14:paraId="43E18026">
            <w:pPr>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（2）拟投入深化设计工程师具有注册电气工程师证书的，得6分，本小项最多得6分。</w:t>
            </w:r>
          </w:p>
          <w:p w14:paraId="007FF6D2">
            <w:pPr>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（3）拟投入造价负责人具有一级注册造价工程师(安装专业）</w:t>
            </w:r>
            <w:r>
              <w:rPr>
                <w:rFonts w:hint="default" w:ascii="宋体" w:hAnsi="宋体" w:eastAsia="宋体" w:cs="宋体"/>
                <w:b/>
                <w:bCs/>
                <w:color w:val="auto"/>
                <w:sz w:val="24"/>
                <w:highlight w:val="none"/>
                <w:lang w:val="en-US" w:eastAsia="zh-CN"/>
              </w:rPr>
              <w:t>或以上</w:t>
            </w:r>
            <w:r>
              <w:rPr>
                <w:rFonts w:hint="default" w:ascii="宋体" w:hAnsi="宋体" w:eastAsia="宋体" w:cs="宋体"/>
                <w:color w:val="auto"/>
                <w:sz w:val="24"/>
                <w:highlight w:val="none"/>
                <w:lang w:val="en-US" w:eastAsia="zh-CN"/>
              </w:rPr>
              <w:t>资格的（具有一级注册造价工程师执业资格。按照《造价工程师职业资格制度规定》的规定，根据原人事部、原建设部发布的《造价工程师执业资格制度暂行规定》（人发〔1996〕77号）取得的造价工程师执业资格，并经注册且在有效期内的，等同于一级注册造价工程师），得4分，本小项最多得4分。</w:t>
            </w:r>
          </w:p>
          <w:p w14:paraId="4C6FDF07">
            <w:pPr>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（4）拟投入专职安全员具有注册安全工程师资格的，得4分，本小项最多得4分。</w:t>
            </w:r>
          </w:p>
          <w:p w14:paraId="5FE8A8C9">
            <w:pPr>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（5）拟投入工作负责人或工作票签发人具有电气工程类专业中级或以上职称，每人得3分，本小项最高6分。</w:t>
            </w:r>
          </w:p>
          <w:p w14:paraId="6804B4C6">
            <w:pPr>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本项满分25分。</w:t>
            </w:r>
          </w:p>
        </w:tc>
        <w:tc>
          <w:tcPr>
            <w:tcW w:w="1743" w:type="pct"/>
          </w:tcPr>
          <w:p w14:paraId="100792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组织架构及主要技术管理人员配备</w:t>
            </w:r>
          </w:p>
          <w:p w14:paraId="1F538A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（1）项目经理部组成人员配备符合本招标文件第五章技术条件中《项目经理部组成人员配备要求表》要求，提供相应证明资料齐全的得5分。</w:t>
            </w:r>
          </w:p>
          <w:p w14:paraId="7E9EB7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（2）拟投入深化设计工程师具有注册电气工程师证书的，得6分，本小项最多得6分。</w:t>
            </w:r>
          </w:p>
          <w:p w14:paraId="63490A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拟投入造价负责人具有一级注册造价工程师(安装专业）资格的（具有一级注册造价工程师执业资格。按照《造价工程师职业资格制度规定》的规定，根据原人事部、原建设部发布的《造价工程师执业资格制度暂行规定》（人发〔1996〕77号）取得的造价工程师执业资格，并经注册且在有效期内的，等同于一级注册造价工程师），得4分，本小项最多得4分。</w:t>
            </w:r>
          </w:p>
          <w:p w14:paraId="4F6FFC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（4）拟投入专职安全员具有注册安全工程师资格的，得4分，本小项最多得4分。</w:t>
            </w:r>
          </w:p>
          <w:p w14:paraId="17D65F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（5）拟投入工作负责人或工作票签发人具有电气工程类专业中级或以上职称，每人得3分，本小项最高6分。</w:t>
            </w:r>
          </w:p>
          <w:p w14:paraId="38F8CB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本项满分25分。</w:t>
            </w:r>
          </w:p>
        </w:tc>
      </w:tr>
      <w:tr w14:paraId="1155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262" w:type="pct"/>
          </w:tcPr>
          <w:p w14:paraId="5294D419">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238" w:type="pct"/>
          </w:tcPr>
          <w:p w14:paraId="68EB55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w:t>
            </w:r>
          </w:p>
          <w:p w14:paraId="4D56DE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第二章开标、评标及定标办法</w:t>
            </w:r>
          </w:p>
          <w:p w14:paraId="58BC96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附表四</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技术标详细审查评分表</w:t>
            </w:r>
          </w:p>
        </w:tc>
        <w:tc>
          <w:tcPr>
            <w:tcW w:w="1756" w:type="pct"/>
          </w:tcPr>
          <w:p w14:paraId="64F54D12">
            <w:pPr>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备注:</w:t>
            </w:r>
          </w:p>
          <w:p w14:paraId="2959F9EF">
            <w:pPr>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4、项目负责人类似工程业绩:指 2019年1月1日至投标截止时间止，完成的质量合格且电压等级为10kV(或以上)的单项合同金额600万元(或以上)电力施工工程业绩。需同时提供中标通知书或免招标的相关证明、施工合同、竣工验收报告或竣工验收证明(至少具有建设单位、设计、施工和监理单位盖章)扫描件。完成时间以竣工验收报告或竣工验收证明为准。业绩金额按以下方式认定;</w:t>
            </w:r>
          </w:p>
          <w:p w14:paraId="32D6120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类似工程业绩:指2019年1月1日至投标截止时间止，完成的质量合格且电压等级为10kV(或以上)的单项合同金额600万元(或以上)电力施工工程业绩。注;单独发包的电力工程业绩，需同时提供中标通知书或免招标的相关证明、施工合同、竣工验收报告或竣工验收证明(至少具有建设单位、设计、施工和监理单位盖章)扫描件由总承包单位依法分包的电力工程业绩，需同时提供经业主和总承包单位确认的分包合同、竣工验收报告或竣工验收证明(至少具有建设单位、设计、施工和监理单位盖章)扫描件。如以上资料不能证明业绩规模的技术指标(指电压等级、金额等)的，须另提供可证明业绩技术指标的其他资料;完成时间以竣工验收时间为准;业绩金额按以下方式认定;</w:t>
            </w:r>
          </w:p>
        </w:tc>
        <w:tc>
          <w:tcPr>
            <w:tcW w:w="1743" w:type="pct"/>
          </w:tcPr>
          <w:p w14:paraId="686E8B27">
            <w:pPr>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备注:</w:t>
            </w:r>
          </w:p>
          <w:p w14:paraId="47A1EAA1">
            <w:pPr>
              <w:numPr>
                <w:ilvl w:val="0"/>
                <w:numId w:val="1"/>
              </w:numPr>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项目负责人类似工程业绩:指 2019年1月1日至投标截止时间止，完成的质量合格且电压等级为10kV(或以上)的单项合同金额</w:t>
            </w:r>
            <w:r>
              <w:rPr>
                <w:rFonts w:hint="eastAsia" w:ascii="宋体" w:hAnsi="宋体" w:cs="宋体"/>
                <w:b/>
                <w:bCs/>
                <w:color w:val="auto"/>
                <w:sz w:val="24"/>
                <w:highlight w:val="none"/>
                <w:lang w:val="en-US" w:eastAsia="zh-CN"/>
              </w:rPr>
              <w:t>500</w:t>
            </w:r>
            <w:r>
              <w:rPr>
                <w:rFonts w:hint="default" w:ascii="宋体" w:hAnsi="宋体" w:eastAsia="宋体" w:cs="宋体"/>
                <w:b/>
                <w:bCs/>
                <w:color w:val="auto"/>
                <w:sz w:val="24"/>
                <w:highlight w:val="none"/>
                <w:lang w:val="en-US" w:eastAsia="zh-CN"/>
              </w:rPr>
              <w:t>万元</w:t>
            </w:r>
            <w:r>
              <w:rPr>
                <w:rFonts w:hint="default" w:ascii="宋体" w:hAnsi="宋体" w:eastAsia="宋体" w:cs="宋体"/>
                <w:color w:val="auto"/>
                <w:sz w:val="24"/>
                <w:highlight w:val="none"/>
                <w:lang w:val="en-US" w:eastAsia="zh-CN"/>
              </w:rPr>
              <w:t>(或以上)电力施工工程业绩。需同时提供中标通知书或免招标的相关证明、施工合同、竣工验收报告或竣工验收证明(至少具有建设单位、设计、施工和监理单位盖章)扫描件。完成时间以竣工验收报告或竣工验收证明为准。业绩金额按以下方式认定;</w:t>
            </w:r>
          </w:p>
          <w:p w14:paraId="2C9123CD">
            <w:pPr>
              <w:numPr>
                <w:ilvl w:val="0"/>
                <w:numId w:val="0"/>
              </w:num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5、类似工程业绩:指2019年1月1日至投标截止时间止，完成的质量合格且电压等级为10kV(或以上)的单项合同金额</w:t>
            </w:r>
            <w:r>
              <w:rPr>
                <w:rFonts w:hint="eastAsia" w:ascii="宋体" w:hAnsi="宋体" w:cs="宋体"/>
                <w:b/>
                <w:bCs/>
                <w:color w:val="auto"/>
                <w:sz w:val="24"/>
                <w:highlight w:val="none"/>
                <w:lang w:val="en-US" w:eastAsia="zh-CN"/>
              </w:rPr>
              <w:t>500万元</w:t>
            </w:r>
            <w:r>
              <w:rPr>
                <w:rFonts w:hint="eastAsia" w:ascii="宋体" w:hAnsi="宋体" w:cs="宋体"/>
                <w:color w:val="auto"/>
                <w:sz w:val="24"/>
                <w:highlight w:val="none"/>
                <w:lang w:val="en-US" w:eastAsia="zh-CN"/>
              </w:rPr>
              <w:t>(或以上)电力施工工程业绩。注;单独发包的电力工程业绩，需同时提供中标通知书或免招标的相关证明、施工合同、竣工验收报告或竣工验收证明(至少具有建设单位、设计、施工和监理单位盖章)扫描件由总承包单位依法分包的电力工程业绩，需同时提供经业主和总承包单位确认的分包合同、竣工验收报告或竣工验收证明(至少具有建设单位、设计、施工和监理单位盖章)扫描件。如以上资料不能证明业绩规模的技术指标(指电压等级、金额等)的，须另提供可证明业绩技术指标的其他资料;完成时间以竣工验收时间为准;业绩金额按以下方式认定;</w:t>
            </w:r>
          </w:p>
        </w:tc>
      </w:tr>
      <w:tr w14:paraId="6375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262" w:type="pct"/>
          </w:tcPr>
          <w:p w14:paraId="504094D0">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238" w:type="pct"/>
          </w:tcPr>
          <w:p w14:paraId="632D3B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w:t>
            </w:r>
          </w:p>
          <w:p w14:paraId="4FCAB41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第四章投标文件格式</w:t>
            </w:r>
          </w:p>
          <w:p w14:paraId="7023935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一、技术标投标文件格式</w:t>
            </w:r>
          </w:p>
          <w:p w14:paraId="1C23A3B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格式十：类似工程业绩表</w:t>
            </w:r>
          </w:p>
        </w:tc>
        <w:tc>
          <w:tcPr>
            <w:tcW w:w="1756" w:type="pct"/>
          </w:tcPr>
          <w:p w14:paraId="5E53C84F">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注：</w:t>
            </w:r>
          </w:p>
          <w:p w14:paraId="6D2214C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1、指2019年1月1日至投标截止时间止，完成的质量合格且电压等级为10kV（或以下）的单项合同金额600万元（或以上）电力施工工程业绩。</w:t>
            </w:r>
          </w:p>
        </w:tc>
        <w:tc>
          <w:tcPr>
            <w:tcW w:w="1743" w:type="pct"/>
          </w:tcPr>
          <w:p w14:paraId="14D56088">
            <w:pPr>
              <w:numPr>
                <w:ilvl w:val="0"/>
                <w:numId w:val="0"/>
              </w:numPr>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注：</w:t>
            </w:r>
          </w:p>
          <w:p w14:paraId="635BC067">
            <w:pPr>
              <w:numPr>
                <w:ilvl w:val="0"/>
                <w:numId w:val="0"/>
              </w:numPr>
              <w:spacing w:line="360" w:lineRule="auto"/>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1、指2019年1月1日至投标截止时间止，完成的质量合格且电压等级为10kV（或以下）的单项合同金额</w:t>
            </w:r>
            <w:r>
              <w:rPr>
                <w:rFonts w:hint="eastAsia" w:ascii="宋体" w:hAnsi="宋体" w:cs="宋体"/>
                <w:b/>
                <w:bCs/>
                <w:color w:val="auto"/>
                <w:sz w:val="24"/>
                <w:highlight w:val="none"/>
                <w:lang w:val="en-US" w:eastAsia="zh-CN"/>
              </w:rPr>
              <w:t>500万元</w:t>
            </w:r>
            <w:r>
              <w:rPr>
                <w:rFonts w:hint="eastAsia" w:ascii="宋体" w:hAnsi="宋体" w:cs="宋体"/>
                <w:b w:val="0"/>
                <w:bCs w:val="0"/>
                <w:color w:val="auto"/>
                <w:sz w:val="24"/>
                <w:highlight w:val="none"/>
                <w:lang w:val="en-US" w:eastAsia="zh-CN"/>
              </w:rPr>
              <w:t>（或以上）电力施工工程业绩。</w:t>
            </w:r>
          </w:p>
        </w:tc>
      </w:tr>
    </w:tbl>
    <w:p w14:paraId="7984DA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、按本补充公告修改后的“附表四《技术标详细审查评分表》”随本补充公告一同发布，详见附件</w:t>
      </w:r>
    </w:p>
    <w:p w14:paraId="4FE855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、本项目已重新生成电子招标文件，请各投标人下载更新版本的电子招标文件编制投标文件。</w:t>
      </w:r>
    </w:p>
    <w:p w14:paraId="3B0C82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、本招标项目投标登记时间、递交备用投标文件电子光盘时间、递交电子投标文件截止时间及开标时间、地点等招标日程安排的具体时间和场地</w:t>
      </w:r>
      <w:r>
        <w:rPr>
          <w:rFonts w:hint="eastAsia" w:ascii="宋体" w:hAnsi="宋体" w:cs="宋体"/>
          <w:color w:val="auto"/>
          <w:sz w:val="24"/>
          <w:szCs w:val="24"/>
          <w:highlight w:val="none"/>
          <w:lang w:val="en-US" w:eastAsia="zh-CN"/>
        </w:rPr>
        <w:t>已改变，</w:t>
      </w:r>
      <w:r>
        <w:rPr>
          <w:rFonts w:hint="eastAsia" w:ascii="宋体" w:hAnsi="宋体" w:eastAsia="宋体" w:cs="宋体"/>
          <w:color w:val="auto"/>
          <w:sz w:val="24"/>
          <w:szCs w:val="24"/>
          <w:highlight w:val="none"/>
        </w:rPr>
        <w:t>请各投标人密切留意广州交易集团有限公司(广州公共资源交易中心)网站公布的本项目的日程安排，投标人可登录广州交易集团有限公司(广州公共资源交易中心)网站首页，点击“交易业务-建设工程”专栏中的“项目查询（日程安排、答疑纪要）”，输入项目编号或项目名称查询最新信息。</w:t>
      </w:r>
    </w:p>
    <w:p w14:paraId="4B797E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val="en-US" w:eastAsia="zh-CN"/>
        </w:rPr>
        <w:t xml:space="preserve">、原招标公告、招标文件内容与本补充公告内容不一致之处，以本补充公告为准，其他内容不变。 </w:t>
      </w:r>
    </w:p>
    <w:p w14:paraId="603C89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28F8E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特此公告！</w:t>
      </w:r>
    </w:p>
    <w:p w14:paraId="21CFF0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p>
    <w:p w14:paraId="2D828D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w:t>
      </w:r>
    </w:p>
    <w:p w14:paraId="530B4FCB">
      <w:pPr>
        <w:pStyle w:val="4"/>
        <w:rPr>
          <w:rFonts w:hint="eastAsia" w:ascii="宋体" w:hAnsi="宋体" w:eastAsia="宋体" w:cs="宋体"/>
          <w:lang w:val="en-US" w:eastAsia="zh-CN"/>
        </w:rPr>
      </w:pPr>
      <w:r>
        <w:rPr>
          <w:rFonts w:hint="eastAsia" w:ascii="宋体" w:hAnsi="宋体" w:eastAsia="宋体" w:cs="宋体"/>
          <w:color w:val="auto"/>
          <w:sz w:val="24"/>
          <w:highlight w:val="none"/>
          <w:lang w:val="en-US" w:eastAsia="zh-CN"/>
        </w:rPr>
        <w:t>附件一：附表四《技术标详细审查评分表》</w:t>
      </w:r>
    </w:p>
    <w:p w14:paraId="061F2CA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highlight w:val="none"/>
        </w:rPr>
      </w:pPr>
    </w:p>
    <w:p w14:paraId="169D6FA6">
      <w:pPr>
        <w:pStyle w:val="2"/>
        <w:rPr>
          <w:rFonts w:hint="eastAsia"/>
        </w:rPr>
      </w:pPr>
    </w:p>
    <w:p w14:paraId="6A4FB2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招标人：广州医科大学附属第三医院</w:t>
      </w:r>
    </w:p>
    <w:p w14:paraId="3F6F9DC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日期：2024年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日</w:t>
      </w:r>
    </w:p>
    <w:p w14:paraId="0F23813A">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GoBack"/>
      <w:bookmarkEnd w:id="0"/>
    </w:p>
    <w:p w14:paraId="088EDC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w:t>
      </w:r>
    </w:p>
    <w:p w14:paraId="039135C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附表四</w:t>
      </w:r>
    </w:p>
    <w:p w14:paraId="3A947BE4">
      <w:pPr>
        <w:pStyle w:val="7"/>
        <w:widowControl/>
        <w:jc w:val="center"/>
        <w:rPr>
          <w:rStyle w:val="12"/>
          <w:rFonts w:hint="eastAsia" w:ascii="宋体" w:hAnsi="宋体" w:eastAsia="宋体" w:cs="宋体"/>
          <w:bCs/>
          <w:color w:val="auto"/>
          <w:sz w:val="36"/>
          <w:szCs w:val="36"/>
          <w:highlight w:val="none"/>
          <w:shd w:val="clear" w:color="auto" w:fill="FFFFFF"/>
        </w:rPr>
      </w:pPr>
      <w:r>
        <w:rPr>
          <w:rStyle w:val="12"/>
          <w:rFonts w:hint="eastAsia" w:ascii="宋体" w:hAnsi="宋体" w:eastAsia="宋体" w:cs="宋体"/>
          <w:bCs/>
          <w:color w:val="auto"/>
          <w:sz w:val="36"/>
          <w:szCs w:val="36"/>
          <w:highlight w:val="none"/>
          <w:shd w:val="clear" w:color="auto" w:fill="FFFFFF"/>
        </w:rPr>
        <w:t>技术标详细审查评分表</w:t>
      </w:r>
    </w:p>
    <w:p w14:paraId="675720A9">
      <w:pPr>
        <w:pStyle w:val="7"/>
        <w:widowControl/>
        <w:jc w:val="left"/>
        <w:rPr>
          <w:rFonts w:hint="eastAsia" w:ascii="宋体" w:hAnsi="宋体" w:eastAsia="宋体" w:cs="宋体"/>
          <w:color w:val="auto"/>
          <w:highlight w:val="none"/>
        </w:rPr>
      </w:pPr>
      <w:r>
        <w:rPr>
          <w:rFonts w:hint="eastAsia" w:ascii="宋体" w:hAnsi="宋体" w:eastAsia="宋体" w:cs="宋体"/>
          <w:color w:val="auto"/>
          <w:sz w:val="22"/>
          <w:highlight w:val="none"/>
          <w:shd w:val="clear" w:color="auto" w:fill="FFFFFF"/>
        </w:rPr>
        <w:t>工程名称：</w:t>
      </w:r>
    </w:p>
    <w:p w14:paraId="148CE1C4">
      <w:pPr>
        <w:pStyle w:val="7"/>
        <w:widowControl/>
        <w:spacing w:line="271" w:lineRule="atLeast"/>
        <w:ind w:right="537" w:firstLine="425"/>
        <w:jc w:val="left"/>
        <w:rPr>
          <w:rFonts w:hint="eastAsia" w:ascii="宋体" w:hAnsi="宋体" w:eastAsia="宋体" w:cs="宋体"/>
          <w:color w:val="auto"/>
          <w:highlight w:val="none"/>
        </w:rPr>
      </w:pPr>
      <w:r>
        <w:rPr>
          <w:rFonts w:hint="eastAsia" w:ascii="宋体" w:hAnsi="宋体" w:eastAsia="宋体" w:cs="宋体"/>
          <w:color w:val="auto"/>
          <w:sz w:val="18"/>
          <w:szCs w:val="18"/>
          <w:highlight w:val="none"/>
          <w:shd w:val="clear" w:color="auto" w:fill="FFFFFF"/>
        </w:rPr>
        <w:t>备注：</w:t>
      </w:r>
    </w:p>
    <w:tbl>
      <w:tblPr>
        <w:tblStyle w:val="9"/>
        <w:tblW w:w="14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02"/>
        <w:gridCol w:w="710"/>
        <w:gridCol w:w="11793"/>
      </w:tblGrid>
      <w:tr w14:paraId="70F0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7BBDE508">
            <w:pPr>
              <w:snapToGrid w:val="0"/>
              <w:jc w:val="center"/>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序号</w:t>
            </w:r>
          </w:p>
        </w:tc>
        <w:tc>
          <w:tcPr>
            <w:tcW w:w="1302" w:type="dxa"/>
            <w:tcBorders>
              <w:top w:val="single" w:color="auto" w:sz="4" w:space="0"/>
              <w:left w:val="single" w:color="auto" w:sz="4" w:space="0"/>
              <w:bottom w:val="single" w:color="auto" w:sz="4" w:space="0"/>
              <w:right w:val="single" w:color="auto" w:sz="4" w:space="0"/>
            </w:tcBorders>
            <w:noWrap/>
            <w:vAlign w:val="center"/>
          </w:tcPr>
          <w:p w14:paraId="3F085306">
            <w:pPr>
              <w:snapToGrid w:val="0"/>
              <w:jc w:val="center"/>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评审项目</w:t>
            </w:r>
          </w:p>
        </w:tc>
        <w:tc>
          <w:tcPr>
            <w:tcW w:w="710" w:type="dxa"/>
            <w:tcBorders>
              <w:top w:val="single" w:color="auto" w:sz="4" w:space="0"/>
              <w:left w:val="single" w:color="auto" w:sz="4" w:space="0"/>
              <w:bottom w:val="single" w:color="auto" w:sz="4" w:space="0"/>
              <w:right w:val="single" w:color="auto" w:sz="4" w:space="0"/>
            </w:tcBorders>
            <w:noWrap/>
            <w:vAlign w:val="center"/>
          </w:tcPr>
          <w:p w14:paraId="3D65F568">
            <w:pPr>
              <w:snapToGrid w:val="0"/>
              <w:jc w:val="center"/>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分值</w:t>
            </w:r>
          </w:p>
        </w:tc>
        <w:tc>
          <w:tcPr>
            <w:tcW w:w="11793" w:type="dxa"/>
            <w:tcBorders>
              <w:top w:val="single" w:color="auto" w:sz="4" w:space="0"/>
              <w:left w:val="single" w:color="auto" w:sz="4" w:space="0"/>
              <w:bottom w:val="single" w:color="auto" w:sz="4" w:space="0"/>
              <w:right w:val="single" w:color="auto" w:sz="4" w:space="0"/>
            </w:tcBorders>
            <w:noWrap/>
            <w:vAlign w:val="center"/>
          </w:tcPr>
          <w:p w14:paraId="0B8463A9">
            <w:pPr>
              <w:snapToGrid w:val="0"/>
              <w:jc w:val="center"/>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评审标准</w:t>
            </w:r>
          </w:p>
        </w:tc>
      </w:tr>
      <w:tr w14:paraId="70D8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401CDA1">
            <w:pPr>
              <w:snapToGrid w:val="0"/>
              <w:jc w:val="center"/>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一</w:t>
            </w:r>
          </w:p>
        </w:tc>
        <w:tc>
          <w:tcPr>
            <w:tcW w:w="1302" w:type="dxa"/>
            <w:tcBorders>
              <w:top w:val="single" w:color="auto" w:sz="4" w:space="0"/>
              <w:left w:val="single" w:color="auto" w:sz="4" w:space="0"/>
              <w:bottom w:val="single" w:color="auto" w:sz="4" w:space="0"/>
              <w:right w:val="single" w:color="auto" w:sz="4" w:space="0"/>
            </w:tcBorders>
            <w:noWrap/>
            <w:vAlign w:val="center"/>
          </w:tcPr>
          <w:p w14:paraId="143A73A1">
            <w:pPr>
              <w:snapToGrid w:val="0"/>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施工组织设计</w:t>
            </w:r>
          </w:p>
        </w:tc>
        <w:tc>
          <w:tcPr>
            <w:tcW w:w="710" w:type="dxa"/>
            <w:tcBorders>
              <w:top w:val="single" w:color="auto" w:sz="4" w:space="0"/>
              <w:left w:val="single" w:color="auto" w:sz="4" w:space="0"/>
              <w:bottom w:val="single" w:color="auto" w:sz="4" w:space="0"/>
              <w:right w:val="single" w:color="auto" w:sz="4" w:space="0"/>
            </w:tcBorders>
            <w:noWrap/>
            <w:vAlign w:val="center"/>
          </w:tcPr>
          <w:p w14:paraId="2172AEAC">
            <w:pPr>
              <w:snapToGrid w:val="0"/>
              <w:jc w:val="center"/>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40</w:t>
            </w:r>
          </w:p>
        </w:tc>
        <w:tc>
          <w:tcPr>
            <w:tcW w:w="11793" w:type="dxa"/>
            <w:tcBorders>
              <w:top w:val="single" w:color="auto" w:sz="4" w:space="0"/>
              <w:left w:val="single" w:color="auto" w:sz="4" w:space="0"/>
              <w:bottom w:val="single" w:color="auto" w:sz="4" w:space="0"/>
              <w:right w:val="single" w:color="auto" w:sz="4" w:space="0"/>
            </w:tcBorders>
            <w:noWrap/>
            <w:vAlign w:val="center"/>
          </w:tcPr>
          <w:p w14:paraId="47A3C564">
            <w:pPr>
              <w:jc w:val="center"/>
              <w:rPr>
                <w:rFonts w:hint="eastAsia" w:ascii="宋体" w:hAnsi="宋体" w:eastAsia="宋体" w:cs="宋体"/>
                <w:strike/>
                <w:color w:val="auto"/>
                <w:sz w:val="18"/>
                <w:szCs w:val="18"/>
                <w:highlight w:val="none"/>
              </w:rPr>
            </w:pPr>
          </w:p>
        </w:tc>
      </w:tr>
      <w:tr w14:paraId="0019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37769FC1">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1302" w:type="dxa"/>
            <w:tcBorders>
              <w:top w:val="single" w:color="auto" w:sz="4" w:space="0"/>
              <w:left w:val="single" w:color="auto" w:sz="4" w:space="0"/>
              <w:bottom w:val="single" w:color="auto" w:sz="4" w:space="0"/>
              <w:right w:val="single" w:color="auto" w:sz="4" w:space="0"/>
            </w:tcBorders>
            <w:noWrap/>
            <w:vAlign w:val="center"/>
          </w:tcPr>
          <w:p w14:paraId="5CDB7578">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施工方案</w:t>
            </w:r>
          </w:p>
        </w:tc>
        <w:tc>
          <w:tcPr>
            <w:tcW w:w="710" w:type="dxa"/>
            <w:tcBorders>
              <w:top w:val="single" w:color="auto" w:sz="4" w:space="0"/>
              <w:left w:val="single" w:color="auto" w:sz="4" w:space="0"/>
              <w:bottom w:val="single" w:color="auto" w:sz="4" w:space="0"/>
              <w:right w:val="single" w:color="auto" w:sz="4" w:space="0"/>
            </w:tcBorders>
            <w:noWrap/>
            <w:vAlign w:val="center"/>
          </w:tcPr>
          <w:p w14:paraId="6A366BEF">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25</w:t>
            </w:r>
          </w:p>
        </w:tc>
        <w:tc>
          <w:tcPr>
            <w:tcW w:w="11793" w:type="dxa"/>
            <w:tcBorders>
              <w:top w:val="single" w:color="auto" w:sz="4" w:space="0"/>
              <w:left w:val="single" w:color="auto" w:sz="4" w:space="0"/>
              <w:bottom w:val="single" w:color="auto" w:sz="4" w:space="0"/>
              <w:right w:val="single" w:color="auto" w:sz="4" w:space="0"/>
            </w:tcBorders>
            <w:noWrap/>
            <w:vAlign w:val="center"/>
          </w:tcPr>
          <w:p w14:paraId="44D7ACE1">
            <w:pPr>
              <w:adjustRightInd w:val="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（1）针对本项目的特点，对高、低压配电施工的重点、难点分析到位，认识准确，有考虑设备安装及调试等影响因素，并针对重点、难点分析情况，提出可行、有效、经济、安全的处理措施。为优（6，10]分，</w:t>
            </w:r>
          </w:p>
          <w:p w14:paraId="211013A6">
            <w:pPr>
              <w:adjustRightInd w:val="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针对本项目的特点，对高、低压配电施工的重点、难点分析有偏差，认识较准确，未能全面考虑设备安装及调试等影响因素，未能针对重点、难点分析情况提出较为合理、较为经济的处理措施，为中（2，6]分，</w:t>
            </w:r>
          </w:p>
          <w:p w14:paraId="00CE8DF7">
            <w:pPr>
              <w:adjustRightInd w:val="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针对本项目的特点，对高、低压配电施工的重点、难点分析不到位，认识不准确，未能考虑设备安装及调试等影响因素，未能针对重点、难点进行情况分析，提出不合理、无效、经济性差的处理措施，为差[0，2]分。</w:t>
            </w:r>
          </w:p>
          <w:p w14:paraId="0F28FB39">
            <w:pPr>
              <w:adjustRightInd w:val="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（2）针对本项目投入的施工机械设备能满足工程施工进度的要求，拟投入用于保障项目实施车辆【必须包含货车、吊车等】，以上车辆齐全，</w:t>
            </w:r>
          </w:p>
          <w:p w14:paraId="323A7FEB">
            <w:pPr>
              <w:adjustRightInd w:val="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投入施工车辆为投标人自有的，得7分；投标人需要租赁的。得3分；</w:t>
            </w:r>
          </w:p>
          <w:p w14:paraId="094A20EB">
            <w:pPr>
              <w:adjustRightInd w:val="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不符合上述情况的，不得分。</w:t>
            </w:r>
          </w:p>
          <w:p w14:paraId="7BDD9E96">
            <w:pPr>
              <w:adjustRightInd w:val="0"/>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（3）方案中投入符合供电部门要求的特种作业操作证操作人员（高压电工作业、低压电工作业、电力电缆、继电保护、电气试验、焊接与热切割）以上工种齐全，得8分，每少一个工种扣1.5分，最多扣至0分。</w:t>
            </w:r>
          </w:p>
        </w:tc>
      </w:tr>
      <w:tr w14:paraId="24DA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7CA9C47A">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w:t>
            </w:r>
          </w:p>
        </w:tc>
        <w:tc>
          <w:tcPr>
            <w:tcW w:w="1302" w:type="dxa"/>
            <w:tcBorders>
              <w:top w:val="single" w:color="auto" w:sz="4" w:space="0"/>
              <w:left w:val="single" w:color="auto" w:sz="4" w:space="0"/>
              <w:bottom w:val="single" w:color="auto" w:sz="4" w:space="0"/>
              <w:right w:val="single" w:color="auto" w:sz="4" w:space="0"/>
            </w:tcBorders>
            <w:noWrap/>
            <w:vAlign w:val="center"/>
          </w:tcPr>
          <w:p w14:paraId="17E37735">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调试、验收方案</w:t>
            </w:r>
          </w:p>
        </w:tc>
        <w:tc>
          <w:tcPr>
            <w:tcW w:w="710" w:type="dxa"/>
            <w:tcBorders>
              <w:top w:val="single" w:color="auto" w:sz="4" w:space="0"/>
              <w:left w:val="single" w:color="auto" w:sz="4" w:space="0"/>
              <w:bottom w:val="single" w:color="auto" w:sz="4" w:space="0"/>
              <w:right w:val="single" w:color="auto" w:sz="4" w:space="0"/>
            </w:tcBorders>
            <w:noWrap/>
            <w:vAlign w:val="center"/>
          </w:tcPr>
          <w:p w14:paraId="0C60E953">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1793" w:type="dxa"/>
            <w:tcBorders>
              <w:top w:val="single" w:color="auto" w:sz="4" w:space="0"/>
              <w:left w:val="single" w:color="auto" w:sz="4" w:space="0"/>
              <w:bottom w:val="single" w:color="auto" w:sz="4" w:space="0"/>
              <w:right w:val="single" w:color="auto" w:sz="4" w:space="0"/>
            </w:tcBorders>
            <w:noWrap/>
            <w:vAlign w:val="center"/>
          </w:tcPr>
          <w:p w14:paraId="2E48640E">
            <w:pPr>
              <w:adjustRightInd w:val="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针对本项目特点，制定供电系统的调试工作方案，方案应包括人员安排（包括技术负责人、施工人员等）、机械设备材料投入等相关保障措施、调试验收内容、工作流程（含供电部门办理的相关手续）等内容，并承诺按期完成相关调试验收工作，确保竣工送电。</w:t>
            </w:r>
          </w:p>
          <w:p w14:paraId="3462FE17">
            <w:pPr>
              <w:adjustRightInd w:val="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提供调试验收工作方案且方案合理、满足工期</w:t>
            </w:r>
            <w:r>
              <w:rPr>
                <w:rFonts w:hint="eastAsia" w:ascii="宋体" w:hAnsi="宋体" w:eastAsia="宋体" w:cs="宋体"/>
                <w:b/>
                <w:bCs/>
                <w:color w:val="auto"/>
                <w:kern w:val="0"/>
                <w:sz w:val="18"/>
                <w:szCs w:val="18"/>
                <w:highlight w:val="none"/>
              </w:rPr>
              <w:t>且能完全满足要</w:t>
            </w:r>
            <w:r>
              <w:rPr>
                <w:rFonts w:hint="eastAsia" w:ascii="宋体" w:hAnsi="宋体" w:eastAsia="宋体" w:cs="宋体"/>
                <w:color w:val="auto"/>
                <w:kern w:val="0"/>
                <w:sz w:val="18"/>
                <w:szCs w:val="18"/>
                <w:highlight w:val="none"/>
              </w:rPr>
              <w:t>求，为优（3，5]分，</w:t>
            </w:r>
          </w:p>
          <w:p w14:paraId="5650BCA2">
            <w:pPr>
              <w:adjustRightInd w:val="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提供调试验收工作方案且方案较为合理、满足工期能基本满足要求，为中（1，3]分，</w:t>
            </w:r>
          </w:p>
          <w:p w14:paraId="62BDC277">
            <w:pPr>
              <w:adjustRightInd w:val="0"/>
              <w:rPr>
                <w:rFonts w:hint="eastAsia"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提供调试验收工作方案且方案不完整、满足工期</w:t>
            </w:r>
            <w:r>
              <w:rPr>
                <w:rFonts w:hint="eastAsia" w:ascii="宋体" w:hAnsi="宋体" w:eastAsia="宋体" w:cs="宋体"/>
                <w:b/>
                <w:bCs/>
                <w:color w:val="auto"/>
                <w:kern w:val="0"/>
                <w:sz w:val="18"/>
                <w:szCs w:val="18"/>
                <w:highlight w:val="none"/>
              </w:rPr>
              <w:t>但未能基本满足要求</w:t>
            </w:r>
            <w:r>
              <w:rPr>
                <w:rFonts w:hint="eastAsia" w:ascii="宋体" w:hAnsi="宋体" w:eastAsia="宋体" w:cs="宋体"/>
                <w:color w:val="auto"/>
                <w:kern w:val="0"/>
                <w:sz w:val="18"/>
                <w:szCs w:val="18"/>
                <w:highlight w:val="none"/>
              </w:rPr>
              <w:t>，为差[0，1]分。</w:t>
            </w:r>
          </w:p>
        </w:tc>
      </w:tr>
      <w:tr w14:paraId="6600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64E4357B">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w:t>
            </w:r>
          </w:p>
        </w:tc>
        <w:tc>
          <w:tcPr>
            <w:tcW w:w="1302" w:type="dxa"/>
            <w:tcBorders>
              <w:top w:val="single" w:color="auto" w:sz="4" w:space="0"/>
              <w:left w:val="single" w:color="auto" w:sz="4" w:space="0"/>
              <w:bottom w:val="single" w:color="auto" w:sz="4" w:space="0"/>
              <w:right w:val="single" w:color="auto" w:sz="4" w:space="0"/>
            </w:tcBorders>
            <w:noWrap/>
            <w:vAlign w:val="center"/>
          </w:tcPr>
          <w:p w14:paraId="21E48A46">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运行维护及质保期服务方案</w:t>
            </w:r>
          </w:p>
        </w:tc>
        <w:tc>
          <w:tcPr>
            <w:tcW w:w="710" w:type="dxa"/>
            <w:tcBorders>
              <w:top w:val="single" w:color="auto" w:sz="4" w:space="0"/>
              <w:left w:val="single" w:color="auto" w:sz="4" w:space="0"/>
              <w:bottom w:val="single" w:color="auto" w:sz="4" w:space="0"/>
              <w:right w:val="single" w:color="auto" w:sz="4" w:space="0"/>
            </w:tcBorders>
            <w:noWrap/>
            <w:vAlign w:val="center"/>
          </w:tcPr>
          <w:p w14:paraId="57996A0F">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11793" w:type="dxa"/>
            <w:tcBorders>
              <w:top w:val="single" w:color="auto" w:sz="4" w:space="0"/>
              <w:left w:val="single" w:color="auto" w:sz="4" w:space="0"/>
              <w:bottom w:val="single" w:color="auto" w:sz="4" w:space="0"/>
              <w:right w:val="single" w:color="auto" w:sz="4" w:space="0"/>
            </w:tcBorders>
            <w:noWrap/>
            <w:vAlign w:val="center"/>
          </w:tcPr>
          <w:p w14:paraId="338697FE">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针对本工程运行维护的特点，在方案中投入符合供电部门要求持证运行维护轮班人员8人或以上及相关试验设备，有巡检工作方案，对承包范围内的线路设备进行运行维护管理，有突发设备故障的抢修方案，并提出可行、有效、安全的处理措施的，为优，（6，10]分；</w:t>
            </w:r>
          </w:p>
          <w:p w14:paraId="4D81BD3F">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针对本工程运行维护的特点，在方案中投入符合供电部门要求持证运行维护轮班人员6-7人及相关试验设备，巡检工作方案较为完整，对承包范围内的线路设备进行运行维护管理，突发设备故障的抢修方案较为完整，处理措施较为完整的，为中，（3，6]；</w:t>
            </w:r>
          </w:p>
          <w:p w14:paraId="0545E8CA">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针对本工程运行维护的特点，在方案中投入符合供电部门要求的持证运行维护轮班人员6人以下的及相关试验设备，无巡检工作方案，对承包范围内的线路设备进行运行维护管理，没有突发设备故障的抢修方案，无处理措施的，为差，[0，3]分。</w:t>
            </w:r>
          </w:p>
        </w:tc>
      </w:tr>
      <w:tr w14:paraId="2B7B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344ED7E1">
            <w:pPr>
              <w:snapToGrid w:val="0"/>
              <w:jc w:val="center"/>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二</w:t>
            </w:r>
          </w:p>
        </w:tc>
        <w:tc>
          <w:tcPr>
            <w:tcW w:w="1302" w:type="dxa"/>
            <w:tcBorders>
              <w:top w:val="single" w:color="auto" w:sz="4" w:space="0"/>
              <w:left w:val="single" w:color="auto" w:sz="4" w:space="0"/>
              <w:bottom w:val="single" w:color="auto" w:sz="4" w:space="0"/>
              <w:right w:val="single" w:color="auto" w:sz="4" w:space="0"/>
            </w:tcBorders>
            <w:noWrap/>
            <w:vAlign w:val="center"/>
          </w:tcPr>
          <w:p w14:paraId="4FBC90A1">
            <w:pPr>
              <w:snapToGrid w:val="0"/>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组织架构</w:t>
            </w:r>
          </w:p>
        </w:tc>
        <w:tc>
          <w:tcPr>
            <w:tcW w:w="710" w:type="dxa"/>
            <w:tcBorders>
              <w:top w:val="single" w:color="auto" w:sz="4" w:space="0"/>
              <w:left w:val="single" w:color="auto" w:sz="4" w:space="0"/>
              <w:bottom w:val="single" w:color="auto" w:sz="4" w:space="0"/>
              <w:right w:val="single" w:color="auto" w:sz="4" w:space="0"/>
            </w:tcBorders>
            <w:noWrap/>
            <w:vAlign w:val="center"/>
          </w:tcPr>
          <w:p w14:paraId="10054BAE">
            <w:pPr>
              <w:snapToGrid w:val="0"/>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30</w:t>
            </w:r>
          </w:p>
        </w:tc>
        <w:tc>
          <w:tcPr>
            <w:tcW w:w="11793" w:type="dxa"/>
            <w:tcBorders>
              <w:top w:val="single" w:color="auto" w:sz="4" w:space="0"/>
              <w:left w:val="single" w:color="auto" w:sz="4" w:space="0"/>
              <w:bottom w:val="single" w:color="auto" w:sz="4" w:space="0"/>
              <w:right w:val="single" w:color="auto" w:sz="4" w:space="0"/>
            </w:tcBorders>
            <w:noWrap/>
            <w:vAlign w:val="center"/>
          </w:tcPr>
          <w:p w14:paraId="363507DC">
            <w:pPr>
              <w:rPr>
                <w:rFonts w:hint="eastAsia" w:ascii="宋体" w:hAnsi="宋体" w:eastAsia="宋体" w:cs="宋体"/>
                <w:color w:val="auto"/>
                <w:sz w:val="18"/>
                <w:szCs w:val="18"/>
                <w:highlight w:val="none"/>
              </w:rPr>
            </w:pPr>
          </w:p>
        </w:tc>
      </w:tr>
      <w:tr w14:paraId="4EE5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36F2F2E4">
            <w:pPr>
              <w:snapToGrid w:val="0"/>
              <w:jc w:val="center"/>
              <w:rPr>
                <w:rFonts w:hint="eastAsia"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rPr>
              <w:t>2.1</w:t>
            </w:r>
          </w:p>
        </w:tc>
        <w:tc>
          <w:tcPr>
            <w:tcW w:w="1302" w:type="dxa"/>
            <w:tcBorders>
              <w:top w:val="single" w:color="auto" w:sz="4" w:space="0"/>
              <w:left w:val="single" w:color="auto" w:sz="4" w:space="0"/>
              <w:bottom w:val="single" w:color="auto" w:sz="4" w:space="0"/>
              <w:right w:val="single" w:color="auto" w:sz="4" w:space="0"/>
            </w:tcBorders>
            <w:noWrap/>
            <w:vAlign w:val="center"/>
          </w:tcPr>
          <w:p w14:paraId="215CEDEC">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项目负责人</w:t>
            </w:r>
          </w:p>
        </w:tc>
        <w:tc>
          <w:tcPr>
            <w:tcW w:w="710" w:type="dxa"/>
            <w:tcBorders>
              <w:top w:val="single" w:color="auto" w:sz="4" w:space="0"/>
              <w:left w:val="single" w:color="auto" w:sz="4" w:space="0"/>
              <w:bottom w:val="single" w:color="auto" w:sz="4" w:space="0"/>
              <w:right w:val="single" w:color="auto" w:sz="4" w:space="0"/>
            </w:tcBorders>
            <w:noWrap/>
            <w:vAlign w:val="center"/>
          </w:tcPr>
          <w:p w14:paraId="05202917">
            <w:pPr>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11793" w:type="dxa"/>
            <w:tcBorders>
              <w:top w:val="single" w:color="auto" w:sz="4" w:space="0"/>
              <w:left w:val="single" w:color="auto" w:sz="4" w:space="0"/>
              <w:bottom w:val="single" w:color="auto" w:sz="4" w:space="0"/>
              <w:right w:val="single" w:color="auto" w:sz="4" w:space="0"/>
            </w:tcBorders>
            <w:noWrap/>
            <w:vAlign w:val="center"/>
          </w:tcPr>
          <w:p w14:paraId="3DD50D3B">
            <w:pPr>
              <w:adjustRightInd w:val="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（1）项目负责人具有电气类中级工程师或以上职称的，得2分；不满足前述条件的本小项不得分；本小项最多得2分。</w:t>
            </w:r>
          </w:p>
          <w:p w14:paraId="31695AEA">
            <w:pPr>
              <w:adjustRightInd w:val="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（2）2019年1月1日至今，担任项目负责人完成过质量合格的类似工程业绩的，每项得3分，本项最多得3分。</w:t>
            </w:r>
          </w:p>
          <w:p w14:paraId="31D18B9D">
            <w:pPr>
              <w:adjustRightInd w:val="0"/>
              <w:rPr>
                <w:rFonts w:hint="eastAsia" w:ascii="宋体" w:hAnsi="宋体" w:eastAsia="宋体" w:cs="宋体"/>
                <w:color w:val="auto"/>
                <w:highlight w:val="none"/>
              </w:rPr>
            </w:pPr>
            <w:r>
              <w:rPr>
                <w:rFonts w:hint="eastAsia" w:ascii="宋体" w:hAnsi="宋体" w:eastAsia="宋体" w:cs="宋体"/>
                <w:color w:val="auto"/>
                <w:kern w:val="0"/>
                <w:sz w:val="18"/>
                <w:szCs w:val="18"/>
                <w:highlight w:val="none"/>
              </w:rPr>
              <w:t>本项满分5分。</w:t>
            </w:r>
          </w:p>
        </w:tc>
      </w:tr>
      <w:tr w14:paraId="3D6E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63D8C566">
            <w:pPr>
              <w:snapToGrid w:val="0"/>
              <w:jc w:val="center"/>
              <w:rPr>
                <w:rFonts w:hint="eastAsia"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rPr>
              <w:t>2.2</w:t>
            </w:r>
          </w:p>
        </w:tc>
        <w:tc>
          <w:tcPr>
            <w:tcW w:w="1302" w:type="dxa"/>
            <w:tcBorders>
              <w:top w:val="single" w:color="auto" w:sz="4" w:space="0"/>
              <w:left w:val="single" w:color="auto" w:sz="4" w:space="0"/>
              <w:bottom w:val="single" w:color="auto" w:sz="4" w:space="0"/>
              <w:right w:val="single" w:color="auto" w:sz="4" w:space="0"/>
            </w:tcBorders>
            <w:noWrap/>
            <w:vAlign w:val="center"/>
          </w:tcPr>
          <w:p w14:paraId="0E19C535">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组织架构及主要技术管理人员配备</w:t>
            </w:r>
          </w:p>
        </w:tc>
        <w:tc>
          <w:tcPr>
            <w:tcW w:w="710" w:type="dxa"/>
            <w:tcBorders>
              <w:top w:val="single" w:color="auto" w:sz="4" w:space="0"/>
              <w:left w:val="single" w:color="auto" w:sz="4" w:space="0"/>
              <w:bottom w:val="single" w:color="auto" w:sz="4" w:space="0"/>
              <w:right w:val="single" w:color="auto" w:sz="4" w:space="0"/>
            </w:tcBorders>
            <w:noWrap/>
            <w:vAlign w:val="center"/>
          </w:tcPr>
          <w:p w14:paraId="0DAF2BFE">
            <w:pPr>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25</w:t>
            </w:r>
          </w:p>
        </w:tc>
        <w:tc>
          <w:tcPr>
            <w:tcW w:w="11793" w:type="dxa"/>
            <w:tcBorders>
              <w:top w:val="single" w:color="auto" w:sz="4" w:space="0"/>
              <w:left w:val="single" w:color="auto" w:sz="4" w:space="0"/>
              <w:bottom w:val="single" w:color="auto" w:sz="4" w:space="0"/>
              <w:right w:val="single" w:color="auto" w:sz="4" w:space="0"/>
            </w:tcBorders>
            <w:noWrap/>
            <w:vAlign w:val="center"/>
          </w:tcPr>
          <w:p w14:paraId="1437696C">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（1）项目经理部组成人员配备符合本招标文件第五章技术条件中《项目经理部组成人员配备要求表》要求，提供相应证明资料齐全的得5分。</w:t>
            </w:r>
          </w:p>
          <w:p w14:paraId="2CD405EA">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（2）拟投入深化设计工程师具有注册电气工程师证书的，得6分，本小项最多得6分。</w:t>
            </w:r>
          </w:p>
          <w:p w14:paraId="5CF3A5E4">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拟投入造价负责人具有一级注册造价工程师(安装专业）资格的（具有一级注册造价工程师执业资格。按照《造价工程师职业资格制度规定》的规定，根据原人事部、原建设部发布的《造价工程师执业资格制度暂行规定》（人发〔1996〕77号）取得的造价工程师执业资格，并经注册且在有效期内的，等同于一级注册造价工程师），得4分，本小项最多得4分。</w:t>
            </w:r>
          </w:p>
          <w:p w14:paraId="0A300B66">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（4）拟投入专职安全员具有注册安全工程师资格的，得4分，本小项最多得4分。</w:t>
            </w:r>
          </w:p>
          <w:p w14:paraId="70320D49">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（5）拟投入工作负责人或工作票签发人具有电气工程类专业中级或以上职称，每人得3分，本小项最高6分。</w:t>
            </w:r>
          </w:p>
          <w:p w14:paraId="4B34A36D">
            <w:pP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本项满分25分。</w:t>
            </w:r>
          </w:p>
        </w:tc>
      </w:tr>
      <w:tr w14:paraId="4C92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526A852F">
            <w:pPr>
              <w:snapToGrid w:val="0"/>
              <w:jc w:val="center"/>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三</w:t>
            </w:r>
          </w:p>
        </w:tc>
        <w:tc>
          <w:tcPr>
            <w:tcW w:w="1302" w:type="dxa"/>
            <w:tcBorders>
              <w:top w:val="single" w:color="auto" w:sz="4" w:space="0"/>
              <w:left w:val="single" w:color="auto" w:sz="4" w:space="0"/>
              <w:bottom w:val="single" w:color="auto" w:sz="4" w:space="0"/>
              <w:right w:val="single" w:color="auto" w:sz="4" w:space="0"/>
            </w:tcBorders>
            <w:noWrap/>
            <w:vAlign w:val="center"/>
          </w:tcPr>
          <w:p w14:paraId="5B842D12">
            <w:pPr>
              <w:snapToGrid w:val="0"/>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企业资信</w:t>
            </w:r>
          </w:p>
        </w:tc>
        <w:tc>
          <w:tcPr>
            <w:tcW w:w="710" w:type="dxa"/>
            <w:tcBorders>
              <w:top w:val="single" w:color="auto" w:sz="4" w:space="0"/>
              <w:left w:val="single" w:color="auto" w:sz="4" w:space="0"/>
              <w:bottom w:val="single" w:color="auto" w:sz="4" w:space="0"/>
              <w:right w:val="single" w:color="auto" w:sz="4" w:space="0"/>
            </w:tcBorders>
            <w:noWrap/>
            <w:vAlign w:val="center"/>
          </w:tcPr>
          <w:p w14:paraId="78C1F2F0">
            <w:pPr>
              <w:snapToGrid w:val="0"/>
              <w:jc w:val="center"/>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30</w:t>
            </w:r>
          </w:p>
        </w:tc>
        <w:tc>
          <w:tcPr>
            <w:tcW w:w="11793" w:type="dxa"/>
            <w:tcBorders>
              <w:top w:val="single" w:color="auto" w:sz="4" w:space="0"/>
              <w:left w:val="single" w:color="auto" w:sz="4" w:space="0"/>
              <w:bottom w:val="single" w:color="auto" w:sz="4" w:space="0"/>
              <w:right w:val="single" w:color="auto" w:sz="4" w:space="0"/>
            </w:tcBorders>
            <w:noWrap/>
            <w:vAlign w:val="center"/>
          </w:tcPr>
          <w:p w14:paraId="4391D481">
            <w:pPr>
              <w:snapToGrid w:val="0"/>
              <w:rPr>
                <w:rFonts w:hint="eastAsia" w:ascii="宋体" w:hAnsi="宋体" w:eastAsia="宋体" w:cs="宋体"/>
                <w:bCs/>
                <w:color w:val="auto"/>
                <w:sz w:val="18"/>
                <w:szCs w:val="18"/>
                <w:highlight w:val="none"/>
              </w:rPr>
            </w:pPr>
          </w:p>
        </w:tc>
      </w:tr>
      <w:tr w14:paraId="2B9C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1D151312">
            <w:pPr>
              <w:snapToGrid w:val="0"/>
              <w:jc w:val="center"/>
              <w:rPr>
                <w:rFonts w:hint="eastAsia"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rPr>
              <w:t>3.1</w:t>
            </w:r>
          </w:p>
        </w:tc>
        <w:tc>
          <w:tcPr>
            <w:tcW w:w="1302" w:type="dxa"/>
            <w:tcBorders>
              <w:top w:val="single" w:color="auto" w:sz="4" w:space="0"/>
              <w:left w:val="single" w:color="auto" w:sz="4" w:space="0"/>
              <w:bottom w:val="single" w:color="auto" w:sz="4" w:space="0"/>
              <w:right w:val="single" w:color="auto" w:sz="4" w:space="0"/>
            </w:tcBorders>
            <w:noWrap/>
            <w:vAlign w:val="center"/>
          </w:tcPr>
          <w:p w14:paraId="4C894991">
            <w:pPr>
              <w:snapToGrid w:val="0"/>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企业类似工程业绩</w:t>
            </w:r>
          </w:p>
        </w:tc>
        <w:tc>
          <w:tcPr>
            <w:tcW w:w="710" w:type="dxa"/>
            <w:tcBorders>
              <w:top w:val="single" w:color="auto" w:sz="4" w:space="0"/>
              <w:left w:val="single" w:color="auto" w:sz="4" w:space="0"/>
              <w:bottom w:val="single" w:color="auto" w:sz="4" w:space="0"/>
              <w:right w:val="single" w:color="auto" w:sz="4" w:space="0"/>
            </w:tcBorders>
            <w:noWrap/>
            <w:vAlign w:val="center"/>
          </w:tcPr>
          <w:p w14:paraId="49D82A13">
            <w:pPr>
              <w:snapToGrid w:val="0"/>
              <w:jc w:val="center"/>
              <w:rPr>
                <w:rFonts w:hint="eastAsia"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rPr>
              <w:t>18</w:t>
            </w:r>
          </w:p>
        </w:tc>
        <w:tc>
          <w:tcPr>
            <w:tcW w:w="11793" w:type="dxa"/>
            <w:tcBorders>
              <w:top w:val="single" w:color="auto" w:sz="4" w:space="0"/>
              <w:left w:val="single" w:color="auto" w:sz="4" w:space="0"/>
              <w:bottom w:val="single" w:color="auto" w:sz="4" w:space="0"/>
              <w:right w:val="single" w:color="auto" w:sz="4" w:space="0"/>
            </w:tcBorders>
            <w:noWrap/>
            <w:vAlign w:val="center"/>
          </w:tcPr>
          <w:p w14:paraId="04D2F20C">
            <w:pPr>
              <w:pStyle w:val="7"/>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2019年1月1日至今，投标人完成过质量合格的类似工程业绩的，每项得2分。本项最多得18分。</w:t>
            </w:r>
          </w:p>
        </w:tc>
      </w:tr>
      <w:tr w14:paraId="3511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2C0217FE">
            <w:pPr>
              <w:snapToGrid w:val="0"/>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3.2</w:t>
            </w:r>
          </w:p>
        </w:tc>
        <w:tc>
          <w:tcPr>
            <w:tcW w:w="1302" w:type="dxa"/>
            <w:tcBorders>
              <w:top w:val="single" w:color="auto" w:sz="4" w:space="0"/>
              <w:left w:val="single" w:color="auto" w:sz="4" w:space="0"/>
              <w:bottom w:val="single" w:color="auto" w:sz="4" w:space="0"/>
              <w:right w:val="single" w:color="auto" w:sz="4" w:space="0"/>
            </w:tcBorders>
            <w:noWrap/>
            <w:vAlign w:val="center"/>
          </w:tcPr>
          <w:p w14:paraId="675F2C02">
            <w:pPr>
              <w:snapToGrid w:val="0"/>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第三方评价</w:t>
            </w:r>
          </w:p>
        </w:tc>
        <w:tc>
          <w:tcPr>
            <w:tcW w:w="710" w:type="dxa"/>
            <w:tcBorders>
              <w:top w:val="single" w:color="auto" w:sz="4" w:space="0"/>
              <w:left w:val="single" w:color="auto" w:sz="4" w:space="0"/>
              <w:bottom w:val="single" w:color="auto" w:sz="4" w:space="0"/>
              <w:right w:val="single" w:color="auto" w:sz="4" w:space="0"/>
            </w:tcBorders>
            <w:noWrap/>
            <w:vAlign w:val="center"/>
          </w:tcPr>
          <w:p w14:paraId="49284688">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11793" w:type="dxa"/>
            <w:tcBorders>
              <w:top w:val="single" w:color="auto" w:sz="4" w:space="0"/>
              <w:left w:val="single" w:color="auto" w:sz="4" w:space="0"/>
              <w:bottom w:val="single" w:color="auto" w:sz="4" w:space="0"/>
              <w:right w:val="single" w:color="auto" w:sz="4" w:space="0"/>
            </w:tcBorders>
            <w:noWrap/>
            <w:vAlign w:val="center"/>
          </w:tcPr>
          <w:p w14:paraId="2926A846">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投标人至今（含2023年）被评为纳税信用A级纳税人称号的：</w:t>
            </w:r>
          </w:p>
          <w:p w14:paraId="4B12493D">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（1）连续5个年度或以上被评为纳税信用A级纳税人称号的得6分；</w:t>
            </w:r>
          </w:p>
          <w:p w14:paraId="179091C3">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（2）连续3-4个年度被评为纳税信用A级纳税人称号的得3分；</w:t>
            </w:r>
          </w:p>
          <w:p w14:paraId="2034AF32">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（3）只有1-2个年度被评为纳税信用A级纳税人称号的得1分；</w:t>
            </w:r>
          </w:p>
          <w:p w14:paraId="2031E456">
            <w:pPr>
              <w:rPr>
                <w:rFonts w:hint="eastAsia" w:ascii="宋体" w:hAnsi="宋体" w:eastAsia="宋体" w:cs="宋体"/>
                <w:color w:val="auto"/>
                <w:highlight w:val="none"/>
              </w:rPr>
            </w:pPr>
            <w:r>
              <w:rPr>
                <w:rFonts w:hint="eastAsia" w:ascii="宋体" w:hAnsi="宋体" w:eastAsia="宋体" w:cs="宋体"/>
                <w:color w:val="auto"/>
                <w:kern w:val="0"/>
                <w:sz w:val="18"/>
                <w:szCs w:val="18"/>
                <w:highlight w:val="none"/>
              </w:rPr>
              <w:t>其他情况不得分。</w:t>
            </w:r>
          </w:p>
        </w:tc>
      </w:tr>
      <w:tr w14:paraId="6DCD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7BC9FD63">
            <w:pPr>
              <w:snapToGrid w:val="0"/>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3.3</w:t>
            </w:r>
          </w:p>
        </w:tc>
        <w:tc>
          <w:tcPr>
            <w:tcW w:w="1302" w:type="dxa"/>
            <w:tcBorders>
              <w:top w:val="single" w:color="auto" w:sz="4" w:space="0"/>
              <w:left w:val="single" w:color="auto" w:sz="4" w:space="0"/>
              <w:bottom w:val="single" w:color="auto" w:sz="4" w:space="0"/>
              <w:right w:val="single" w:color="auto" w:sz="4" w:space="0"/>
            </w:tcBorders>
            <w:noWrap/>
            <w:vAlign w:val="center"/>
          </w:tcPr>
          <w:p w14:paraId="0F0AB894">
            <w:pP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工程研发能力</w:t>
            </w:r>
          </w:p>
        </w:tc>
        <w:tc>
          <w:tcPr>
            <w:tcW w:w="710" w:type="dxa"/>
            <w:tcBorders>
              <w:top w:val="single" w:color="auto" w:sz="4" w:space="0"/>
              <w:left w:val="single" w:color="auto" w:sz="4" w:space="0"/>
              <w:bottom w:val="single" w:color="auto" w:sz="4" w:space="0"/>
              <w:right w:val="single" w:color="auto" w:sz="4" w:space="0"/>
            </w:tcBorders>
            <w:noWrap/>
            <w:vAlign w:val="center"/>
          </w:tcPr>
          <w:p w14:paraId="2957B1C0">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6</w:t>
            </w:r>
          </w:p>
        </w:tc>
        <w:tc>
          <w:tcPr>
            <w:tcW w:w="11793" w:type="dxa"/>
            <w:tcBorders>
              <w:top w:val="single" w:color="auto" w:sz="4" w:space="0"/>
              <w:left w:val="single" w:color="auto" w:sz="4" w:space="0"/>
              <w:bottom w:val="single" w:color="auto" w:sz="4" w:space="0"/>
              <w:right w:val="single" w:color="auto" w:sz="4" w:space="0"/>
            </w:tcBorders>
            <w:noWrap/>
            <w:vAlign w:val="center"/>
          </w:tcPr>
          <w:p w14:paraId="53910ABD">
            <w:pPr>
              <w:pStyle w:val="7"/>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投标人自201</w:t>
            </w:r>
            <w:r>
              <w:rPr>
                <w:rFonts w:hint="eastAsia" w:ascii="宋体" w:hAnsi="宋体" w:cs="宋体"/>
                <w:b/>
                <w:bCs/>
                <w:color w:val="auto"/>
                <w:kern w:val="0"/>
                <w:sz w:val="18"/>
                <w:szCs w:val="18"/>
                <w:highlight w:val="none"/>
                <w:lang w:val="en-US" w:eastAsia="zh-CN"/>
              </w:rPr>
              <w:t>9</w:t>
            </w:r>
            <w:r>
              <w:rPr>
                <w:rFonts w:hint="eastAsia" w:ascii="宋体" w:hAnsi="宋体" w:eastAsia="宋体" w:cs="宋体"/>
                <w:b/>
                <w:bCs/>
                <w:color w:val="auto"/>
                <w:kern w:val="0"/>
                <w:sz w:val="18"/>
                <w:szCs w:val="18"/>
                <w:highlight w:val="none"/>
              </w:rPr>
              <w:t xml:space="preserve">年1月1日至今，获得电气相关工法、专利的，每个得1.5分。 </w:t>
            </w:r>
          </w:p>
          <w:p w14:paraId="2C665B6B">
            <w:pPr>
              <w:pStyle w:val="7"/>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不符合上述条件或未提供相关证明材料的不得分，本项最高得6分。</w:t>
            </w:r>
          </w:p>
        </w:tc>
      </w:tr>
      <w:tr w14:paraId="076C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948" w:type="dxa"/>
            <w:gridSpan w:val="2"/>
            <w:tcBorders>
              <w:top w:val="single" w:color="auto" w:sz="4" w:space="0"/>
              <w:left w:val="single" w:color="auto" w:sz="4" w:space="0"/>
              <w:bottom w:val="single" w:color="auto" w:sz="4" w:space="0"/>
              <w:right w:val="single" w:color="auto" w:sz="4" w:space="0"/>
            </w:tcBorders>
            <w:noWrap/>
            <w:vAlign w:val="center"/>
          </w:tcPr>
          <w:p w14:paraId="0D044FBB">
            <w:pPr>
              <w:snapToGrid w:val="0"/>
              <w:jc w:val="center"/>
              <w:rPr>
                <w:rFonts w:hint="eastAsia"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rPr>
              <w:t>合计</w:t>
            </w:r>
          </w:p>
        </w:tc>
        <w:tc>
          <w:tcPr>
            <w:tcW w:w="710" w:type="dxa"/>
            <w:tcBorders>
              <w:top w:val="single" w:color="auto" w:sz="4" w:space="0"/>
              <w:left w:val="single" w:color="auto" w:sz="4" w:space="0"/>
              <w:bottom w:val="single" w:color="auto" w:sz="4" w:space="0"/>
              <w:right w:val="single" w:color="auto" w:sz="4" w:space="0"/>
            </w:tcBorders>
            <w:noWrap/>
            <w:vAlign w:val="center"/>
          </w:tcPr>
          <w:p w14:paraId="79735F38">
            <w:pPr>
              <w:snapToGrid w:val="0"/>
              <w:jc w:val="center"/>
              <w:rPr>
                <w:rFonts w:hint="eastAsia"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rPr>
              <w:t>100</w:t>
            </w:r>
          </w:p>
        </w:tc>
        <w:tc>
          <w:tcPr>
            <w:tcW w:w="11793" w:type="dxa"/>
            <w:tcBorders>
              <w:top w:val="single" w:color="auto" w:sz="4" w:space="0"/>
              <w:left w:val="single" w:color="auto" w:sz="4" w:space="0"/>
              <w:bottom w:val="single" w:color="auto" w:sz="4" w:space="0"/>
              <w:right w:val="single" w:color="auto" w:sz="4" w:space="0"/>
            </w:tcBorders>
            <w:noWrap/>
            <w:vAlign w:val="center"/>
          </w:tcPr>
          <w:p w14:paraId="5A18E094">
            <w:pPr>
              <w:snapToGrid w:val="0"/>
              <w:rPr>
                <w:rFonts w:hint="eastAsia" w:ascii="宋体" w:hAnsi="宋体" w:eastAsia="宋体" w:cs="宋体"/>
                <w:color w:val="auto"/>
                <w:sz w:val="18"/>
                <w:szCs w:val="18"/>
                <w:highlight w:val="none"/>
              </w:rPr>
            </w:pPr>
          </w:p>
        </w:tc>
      </w:tr>
    </w:tbl>
    <w:p w14:paraId="6439FD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1FC6D2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组织架构：组织架构人员不得互相兼任，同一岗位人员提供多名人员证书的，按最高级别只计一次得分。投标人必须按要求提交相应证件扫描件，人员社保证明须提供投标截止时间最近一个月（时间为：2024年11月）在投标人本单位缴纳的社保证明文件，退休返聘人员须提供退休证明或养老保险待遇领取情况证明及返聘合同，证明资料不提供或提供不齐全不得分，所有证明资料均须加盖投标人电子印章。证书年限以取得的技术职称证书发证之日起计。</w:t>
      </w:r>
    </w:p>
    <w:p w14:paraId="297D0F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方案：特种作业操作证(高压电工，低压电工，电力电缆，继电保护，电气试验，焊接与热切割):是指由地级市或以上的市场监督管理局或者安全生产监督管理局、或地级市或以上应急管理局颁发的特种作业操作证、或国家电力监管委员会或国家能源局及其下属机构颁发的特种作业操作证。特种作业操作证操作人员必须为公司正式员工，须提供2024年11月有效社保证明文件扫描件。未提供或提供资料不全的不得分。</w:t>
      </w:r>
    </w:p>
    <w:p w14:paraId="3DB882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3、施工车辆是指货车、专项作业车，自有的需提供车辆行驶证、购置发票相关证明文件，租赁的需提供车辆行驶证、购置发票、租赁合同和租赁发票相关证明文件。</w:t>
      </w:r>
    </w:p>
    <w:p w14:paraId="6A621C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4、项目负责人类似工程业绩:指 2019年1月1日至投标截止时间止，完成的质量合格且电压等级为10kV(或以上)的单项合同金额</w:t>
      </w:r>
      <w:r>
        <w:rPr>
          <w:rFonts w:hint="eastAsia" w:ascii="宋体" w:hAnsi="宋体" w:cs="宋体"/>
          <w:b/>
          <w:bCs/>
          <w:color w:val="auto"/>
          <w:szCs w:val="21"/>
          <w:highlight w:val="none"/>
          <w:lang w:val="en-US" w:eastAsia="zh-CN"/>
        </w:rPr>
        <w:t>500</w:t>
      </w:r>
      <w:r>
        <w:rPr>
          <w:rFonts w:hint="eastAsia" w:ascii="宋体" w:hAnsi="宋体" w:eastAsia="宋体" w:cs="宋体"/>
          <w:b/>
          <w:bCs/>
          <w:color w:val="auto"/>
          <w:szCs w:val="21"/>
          <w:highlight w:val="none"/>
        </w:rPr>
        <w:t>万元</w:t>
      </w:r>
      <w:r>
        <w:rPr>
          <w:rFonts w:hint="eastAsia" w:ascii="宋体" w:hAnsi="宋体" w:eastAsia="宋体" w:cs="宋体"/>
          <w:color w:val="auto"/>
          <w:szCs w:val="21"/>
          <w:highlight w:val="none"/>
        </w:rPr>
        <w:t>(或以上)电力施工工程业绩。需同时提供中标通知书或免招标的相关证明、施工合同、竣工验收报告或竣工验收证明(至少具有建设单位、设计、施工和监理单位盖章)扫描件。完成时间以竣工验收报告或竣工验收证明为准。业绩金额按以下方式认定;</w:t>
      </w:r>
    </w:p>
    <w:p w14:paraId="50E70E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单独发包的电力工程的业绩金额以中标通知书为准，中标通知书上没有金额或免招标的，以施工合同(不含补充合同)为准。如中标通知书未能体现对应的电力工程金额，则以施工合同载明的对应的电力工程金额为准，如中标通知书与施工合同均不能单独体现对应的电力工程金额，则以建设单位提供的证明资料中载明的对应电力工程金额为准。由总承包单位依法分包的电力工程业绩其金额以分包合同中约定的合同金额为准。</w:t>
      </w:r>
    </w:p>
    <w:p w14:paraId="4B1E62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b、投标单位提供的施工合同(分包合同)扫描件证明材料。(可提供合同关键页，但应至少包括合同封面、合同指标金额规模页、合同盖章页)。</w:t>
      </w:r>
    </w:p>
    <w:p w14:paraId="67A70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5、类似工程业绩:指2019年1月1日至投标截止时间止，完成的质量合格且电压等级为10kV(或以上)的单项合同金额</w:t>
      </w:r>
      <w:r>
        <w:rPr>
          <w:rFonts w:hint="eastAsia" w:ascii="宋体" w:hAnsi="宋体" w:cs="宋体"/>
          <w:b/>
          <w:bCs/>
          <w:color w:val="auto"/>
          <w:szCs w:val="21"/>
          <w:highlight w:val="none"/>
          <w:lang w:val="en-US" w:eastAsia="zh-CN"/>
        </w:rPr>
        <w:t>500</w:t>
      </w:r>
      <w:r>
        <w:rPr>
          <w:rFonts w:hint="eastAsia" w:ascii="宋体" w:hAnsi="宋体" w:eastAsia="宋体" w:cs="宋体"/>
          <w:b/>
          <w:bCs/>
          <w:color w:val="auto"/>
          <w:szCs w:val="21"/>
          <w:highlight w:val="none"/>
        </w:rPr>
        <w:t>万元</w:t>
      </w:r>
      <w:r>
        <w:rPr>
          <w:rFonts w:hint="eastAsia" w:ascii="宋体" w:hAnsi="宋体" w:eastAsia="宋体" w:cs="宋体"/>
          <w:color w:val="auto"/>
          <w:szCs w:val="21"/>
          <w:highlight w:val="none"/>
        </w:rPr>
        <w:t>(或以上)电力施工工程业绩。注;单独发包的电力工程业绩，需同时提供中标通知书或免招标的相关证明、施工合同、竣工验收报告或竣工验收证明(至少具有建设单位、设计、施工和监理单位盖章)扫描件由总承包单位依法分包的电力工程业绩，需同时提供经业主和总承包单位确认的分包合同、竣工验收报告或竣工验收证明(至少具有建设单位、设计、施工和监理单位盖章)扫描件。如以上资料不能证明业绩规模的技术指标(指电压等级、金额等)的，须另提供可证明业绩技术指标的其他资料;完成时间以竣工验收时间为准;业绩金额按以下方式认定;</w:t>
      </w:r>
    </w:p>
    <w:p w14:paraId="0DD46A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单独发包的电力工程的业绩金额以中标通知书为准，中标通知书上没有金额或免招标的，以施工合同（不含补充合同）为准。如中标通知书未能体现对应的电力工程金额，则以施工合同载明的对应的电力工程金额为准，如中标通知书与施工合同均不能单独体现对应的电力工程金额，则以建设单位提供的证明资料中载明的对应专业金额为准。由总承包单位依法分包的专业工程业绩其金额以分包合同中约定的合同金额为准。</w:t>
      </w:r>
    </w:p>
    <w:p w14:paraId="290BD6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b.投标单位提供的施工合同（分包合同）扫描件证明材料。（可提供合同关键页，但应至少包括合同封面、合同指标金额规模页、合同盖章页）。</w:t>
      </w:r>
    </w:p>
    <w:p w14:paraId="462119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第三方评价:纳税信用情况以省级或以上国家税务局官网査询的相关裁图为准，只计算投标人自身(不计算投标人的分公司和子公司)。投标人须提供在省级或以上国家税务局官网的查询结果网页截图。时间以省级或以上国家税务局官网公布的获奖年度(评价年度)为准。未提供上述证明材料或未加盖投标人电子公章的，不计分。</w:t>
      </w:r>
    </w:p>
    <w:p w14:paraId="054A299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工程研发能力：“工法”以投标人提供的由建设行政主管部门或行业协会或其他工法主管部门颁发的工法证书原件扫描件及工法公示名单或其他能体现工法类别（电气相关）的证明资料加盖投标单位电子印章，时间以获奖证书上的时间为准。如发证单位为协会（或学会）的，还须提供该协会（或学会）在“中国社会组织政务服务平台(网址:https://chinanpo.mca.gov.cn/)”的登记备案的网页查询截图或打印页，证明颁发证书的协会在中国社会组织网上有登记备案，不提供上述证明文件该工法不能计算有效工法，不得分。</w:t>
      </w:r>
    </w:p>
    <w:p w14:paraId="7ED2B7D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利”以国家知识产权局政务服务平台网站（https://www.cnipa.gov.cn/）”中可查询的专利为准。投标人须提交可反映企业专利类型为电气相关的“发明专利”和“实用新型”专利号的查询页面截图和专利证书原件扫描件（或专利证书电子版文件），否则不得分。时间以授权公告日为准。</w:t>
      </w:r>
    </w:p>
    <w:p w14:paraId="73F3E2EB">
      <w:pPr>
        <w:pStyle w:val="7"/>
        <w:widowControl/>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8、投标人如果同时满足多个评分档次的，按所满足的最高档得分。</w:t>
      </w:r>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CA317"/>
    <w:multiLevelType w:val="singleLevel"/>
    <w:tmpl w:val="49DCA31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MjE0YmFkMTEzN2ZlZGMyNDRkZGE1MTJkYWU5NDQifQ=="/>
  </w:docVars>
  <w:rsids>
    <w:rsidRoot w:val="429A28BC"/>
    <w:rsid w:val="00003751"/>
    <w:rsid w:val="00181957"/>
    <w:rsid w:val="001C321D"/>
    <w:rsid w:val="00207A06"/>
    <w:rsid w:val="0025339A"/>
    <w:rsid w:val="002E25C5"/>
    <w:rsid w:val="003D5FDD"/>
    <w:rsid w:val="0047567B"/>
    <w:rsid w:val="00571AE6"/>
    <w:rsid w:val="005C381C"/>
    <w:rsid w:val="00766EA4"/>
    <w:rsid w:val="008157BB"/>
    <w:rsid w:val="00835BE6"/>
    <w:rsid w:val="00864AE0"/>
    <w:rsid w:val="00880257"/>
    <w:rsid w:val="00925A0A"/>
    <w:rsid w:val="00937288"/>
    <w:rsid w:val="00953ECF"/>
    <w:rsid w:val="00B360B9"/>
    <w:rsid w:val="00BF11C9"/>
    <w:rsid w:val="00BF2545"/>
    <w:rsid w:val="00CB5A10"/>
    <w:rsid w:val="00CE56A3"/>
    <w:rsid w:val="00E86603"/>
    <w:rsid w:val="00FB5E1A"/>
    <w:rsid w:val="01064C9A"/>
    <w:rsid w:val="014B08FF"/>
    <w:rsid w:val="01F114A6"/>
    <w:rsid w:val="023575E5"/>
    <w:rsid w:val="024141DC"/>
    <w:rsid w:val="02D019E1"/>
    <w:rsid w:val="02D2752A"/>
    <w:rsid w:val="02D850FD"/>
    <w:rsid w:val="03655CA8"/>
    <w:rsid w:val="037D56E7"/>
    <w:rsid w:val="042B5143"/>
    <w:rsid w:val="047A5783"/>
    <w:rsid w:val="047B14FB"/>
    <w:rsid w:val="051516CA"/>
    <w:rsid w:val="051C4A8C"/>
    <w:rsid w:val="05290F57"/>
    <w:rsid w:val="05500BDA"/>
    <w:rsid w:val="05755B14"/>
    <w:rsid w:val="05D03B7D"/>
    <w:rsid w:val="06127588"/>
    <w:rsid w:val="065169B7"/>
    <w:rsid w:val="06703F34"/>
    <w:rsid w:val="069049DC"/>
    <w:rsid w:val="06B1238C"/>
    <w:rsid w:val="073065CD"/>
    <w:rsid w:val="07FA10FC"/>
    <w:rsid w:val="07FE491D"/>
    <w:rsid w:val="081218E1"/>
    <w:rsid w:val="0865499C"/>
    <w:rsid w:val="08AC25CB"/>
    <w:rsid w:val="08AE6343"/>
    <w:rsid w:val="08B655D0"/>
    <w:rsid w:val="08CE609D"/>
    <w:rsid w:val="091A1CF8"/>
    <w:rsid w:val="096D1D5A"/>
    <w:rsid w:val="0A7964DD"/>
    <w:rsid w:val="0AE37DDF"/>
    <w:rsid w:val="0B7D0554"/>
    <w:rsid w:val="0BE53B8E"/>
    <w:rsid w:val="0C15563C"/>
    <w:rsid w:val="0DA3473F"/>
    <w:rsid w:val="0DB63E62"/>
    <w:rsid w:val="0E38466E"/>
    <w:rsid w:val="0EFB1BB6"/>
    <w:rsid w:val="0F2F664E"/>
    <w:rsid w:val="0F637C9A"/>
    <w:rsid w:val="0F781459"/>
    <w:rsid w:val="10060E11"/>
    <w:rsid w:val="10596B94"/>
    <w:rsid w:val="10832F57"/>
    <w:rsid w:val="11034D52"/>
    <w:rsid w:val="11660A3C"/>
    <w:rsid w:val="11B8179E"/>
    <w:rsid w:val="120038EF"/>
    <w:rsid w:val="130D1EB8"/>
    <w:rsid w:val="13101A48"/>
    <w:rsid w:val="1356385F"/>
    <w:rsid w:val="136C6BDF"/>
    <w:rsid w:val="13DA7FEC"/>
    <w:rsid w:val="13F54E26"/>
    <w:rsid w:val="14324873"/>
    <w:rsid w:val="14546039"/>
    <w:rsid w:val="14673D12"/>
    <w:rsid w:val="14891A12"/>
    <w:rsid w:val="14FE41AE"/>
    <w:rsid w:val="15963967"/>
    <w:rsid w:val="15AA7E92"/>
    <w:rsid w:val="16236B8C"/>
    <w:rsid w:val="16470918"/>
    <w:rsid w:val="16A448E1"/>
    <w:rsid w:val="16B70AB9"/>
    <w:rsid w:val="16DF7B26"/>
    <w:rsid w:val="179B277F"/>
    <w:rsid w:val="17C57205"/>
    <w:rsid w:val="17CE7E68"/>
    <w:rsid w:val="17DB07D7"/>
    <w:rsid w:val="17E30A6A"/>
    <w:rsid w:val="18115648"/>
    <w:rsid w:val="18757A2D"/>
    <w:rsid w:val="187D7B07"/>
    <w:rsid w:val="188976D2"/>
    <w:rsid w:val="189D5A8C"/>
    <w:rsid w:val="19E5593D"/>
    <w:rsid w:val="19FA75E5"/>
    <w:rsid w:val="1A0062D3"/>
    <w:rsid w:val="1A247996"/>
    <w:rsid w:val="1AA475A6"/>
    <w:rsid w:val="1AD02149"/>
    <w:rsid w:val="1B1D4C62"/>
    <w:rsid w:val="1B726126"/>
    <w:rsid w:val="1BB13D28"/>
    <w:rsid w:val="1C3F5157"/>
    <w:rsid w:val="1C961170"/>
    <w:rsid w:val="1D61678E"/>
    <w:rsid w:val="1E984D2C"/>
    <w:rsid w:val="20210F16"/>
    <w:rsid w:val="205B1084"/>
    <w:rsid w:val="206D6F63"/>
    <w:rsid w:val="20C027D2"/>
    <w:rsid w:val="20DA0F73"/>
    <w:rsid w:val="21610EE5"/>
    <w:rsid w:val="22600256"/>
    <w:rsid w:val="2268710B"/>
    <w:rsid w:val="22DE773A"/>
    <w:rsid w:val="23770662"/>
    <w:rsid w:val="2380070E"/>
    <w:rsid w:val="24013373"/>
    <w:rsid w:val="246A53BC"/>
    <w:rsid w:val="24D63F01"/>
    <w:rsid w:val="25213250"/>
    <w:rsid w:val="25900E53"/>
    <w:rsid w:val="25A0096A"/>
    <w:rsid w:val="25DF76E4"/>
    <w:rsid w:val="26B60E7B"/>
    <w:rsid w:val="273B25E9"/>
    <w:rsid w:val="27606603"/>
    <w:rsid w:val="28060F58"/>
    <w:rsid w:val="282E7468"/>
    <w:rsid w:val="28C81AEF"/>
    <w:rsid w:val="28F95AB8"/>
    <w:rsid w:val="29023E67"/>
    <w:rsid w:val="2903754F"/>
    <w:rsid w:val="2A3F69A3"/>
    <w:rsid w:val="2ABD1EC0"/>
    <w:rsid w:val="2ACA0963"/>
    <w:rsid w:val="2B2A348F"/>
    <w:rsid w:val="2B6B4498"/>
    <w:rsid w:val="2BCA6741"/>
    <w:rsid w:val="2C1005F7"/>
    <w:rsid w:val="2C3F2C8B"/>
    <w:rsid w:val="2C5524AE"/>
    <w:rsid w:val="2C6B3A80"/>
    <w:rsid w:val="2C8F634D"/>
    <w:rsid w:val="2E155331"/>
    <w:rsid w:val="2E4667E7"/>
    <w:rsid w:val="2EB910BB"/>
    <w:rsid w:val="2EBC4043"/>
    <w:rsid w:val="2EBF00B3"/>
    <w:rsid w:val="2EC622A9"/>
    <w:rsid w:val="2F1410D2"/>
    <w:rsid w:val="2F1B4506"/>
    <w:rsid w:val="304765B2"/>
    <w:rsid w:val="305568E9"/>
    <w:rsid w:val="3089227E"/>
    <w:rsid w:val="311961A0"/>
    <w:rsid w:val="31D25682"/>
    <w:rsid w:val="31F43311"/>
    <w:rsid w:val="321B7CF6"/>
    <w:rsid w:val="32C51A10"/>
    <w:rsid w:val="33525999"/>
    <w:rsid w:val="337D3FD2"/>
    <w:rsid w:val="33946643"/>
    <w:rsid w:val="33A0143E"/>
    <w:rsid w:val="34256C0A"/>
    <w:rsid w:val="34D50D7F"/>
    <w:rsid w:val="34DA1676"/>
    <w:rsid w:val="34E17B2C"/>
    <w:rsid w:val="35094A6D"/>
    <w:rsid w:val="35331EB0"/>
    <w:rsid w:val="35860DDD"/>
    <w:rsid w:val="359451C3"/>
    <w:rsid w:val="35BF4E3C"/>
    <w:rsid w:val="36525CB0"/>
    <w:rsid w:val="36696099"/>
    <w:rsid w:val="368441F6"/>
    <w:rsid w:val="368C74C9"/>
    <w:rsid w:val="36F17277"/>
    <w:rsid w:val="373D426B"/>
    <w:rsid w:val="37C624B2"/>
    <w:rsid w:val="384770D8"/>
    <w:rsid w:val="38E726E0"/>
    <w:rsid w:val="38FF68D5"/>
    <w:rsid w:val="391A4B9C"/>
    <w:rsid w:val="39AB5E03"/>
    <w:rsid w:val="39DC420F"/>
    <w:rsid w:val="3A98265A"/>
    <w:rsid w:val="3B385475"/>
    <w:rsid w:val="3B754DB2"/>
    <w:rsid w:val="3BA57590"/>
    <w:rsid w:val="3C3E34D8"/>
    <w:rsid w:val="3C4D6CFB"/>
    <w:rsid w:val="3CA028B7"/>
    <w:rsid w:val="3CBA2B94"/>
    <w:rsid w:val="3CC50F8A"/>
    <w:rsid w:val="3CC64D02"/>
    <w:rsid w:val="3CFC2F54"/>
    <w:rsid w:val="3DBC2580"/>
    <w:rsid w:val="3E4036B8"/>
    <w:rsid w:val="3E75078E"/>
    <w:rsid w:val="3F0832C2"/>
    <w:rsid w:val="3F1B30E3"/>
    <w:rsid w:val="3F873E13"/>
    <w:rsid w:val="3FA0183A"/>
    <w:rsid w:val="3FA960BE"/>
    <w:rsid w:val="3FE060DB"/>
    <w:rsid w:val="40113241"/>
    <w:rsid w:val="40E165AE"/>
    <w:rsid w:val="411C7B2A"/>
    <w:rsid w:val="412C00FA"/>
    <w:rsid w:val="41621B6F"/>
    <w:rsid w:val="41A90360"/>
    <w:rsid w:val="41CB3136"/>
    <w:rsid w:val="420F08E9"/>
    <w:rsid w:val="42376048"/>
    <w:rsid w:val="42666D6B"/>
    <w:rsid w:val="426F4396"/>
    <w:rsid w:val="429A28BC"/>
    <w:rsid w:val="429E288E"/>
    <w:rsid w:val="42ED2FE9"/>
    <w:rsid w:val="432B1AFF"/>
    <w:rsid w:val="43CF0557"/>
    <w:rsid w:val="440573BD"/>
    <w:rsid w:val="44804CC7"/>
    <w:rsid w:val="44934268"/>
    <w:rsid w:val="44A9533F"/>
    <w:rsid w:val="456B28EB"/>
    <w:rsid w:val="463539B1"/>
    <w:rsid w:val="463D24F1"/>
    <w:rsid w:val="46D22C21"/>
    <w:rsid w:val="479223B1"/>
    <w:rsid w:val="47AB318C"/>
    <w:rsid w:val="47C702AC"/>
    <w:rsid w:val="490D12B6"/>
    <w:rsid w:val="490E6787"/>
    <w:rsid w:val="498224EC"/>
    <w:rsid w:val="49D767A1"/>
    <w:rsid w:val="4ACD4118"/>
    <w:rsid w:val="4B25454F"/>
    <w:rsid w:val="4B7A10BB"/>
    <w:rsid w:val="4BC845F3"/>
    <w:rsid w:val="4BCB40E3"/>
    <w:rsid w:val="4BFC604B"/>
    <w:rsid w:val="4C345663"/>
    <w:rsid w:val="4C4400BC"/>
    <w:rsid w:val="4C465518"/>
    <w:rsid w:val="4C514CFA"/>
    <w:rsid w:val="4C786019"/>
    <w:rsid w:val="4CCE194B"/>
    <w:rsid w:val="4CDD751E"/>
    <w:rsid w:val="4D722FD8"/>
    <w:rsid w:val="4D741D46"/>
    <w:rsid w:val="4D92171C"/>
    <w:rsid w:val="4DA42E3E"/>
    <w:rsid w:val="4E5E4D9B"/>
    <w:rsid w:val="4E606D65"/>
    <w:rsid w:val="4F5B752C"/>
    <w:rsid w:val="512A7F85"/>
    <w:rsid w:val="517008C5"/>
    <w:rsid w:val="51AB3FB5"/>
    <w:rsid w:val="51AE6039"/>
    <w:rsid w:val="51C16C20"/>
    <w:rsid w:val="51D65AA4"/>
    <w:rsid w:val="52522E68"/>
    <w:rsid w:val="5257222D"/>
    <w:rsid w:val="52F263F9"/>
    <w:rsid w:val="53EE6BC1"/>
    <w:rsid w:val="54273E81"/>
    <w:rsid w:val="54770964"/>
    <w:rsid w:val="55365315"/>
    <w:rsid w:val="558F6181"/>
    <w:rsid w:val="55D07016"/>
    <w:rsid w:val="577A576E"/>
    <w:rsid w:val="57843737"/>
    <w:rsid w:val="581E4BED"/>
    <w:rsid w:val="587D46A8"/>
    <w:rsid w:val="589F492D"/>
    <w:rsid w:val="58B94E04"/>
    <w:rsid w:val="59925FD2"/>
    <w:rsid w:val="59A26483"/>
    <w:rsid w:val="59E7033A"/>
    <w:rsid w:val="5B0E1C5C"/>
    <w:rsid w:val="5B186F1C"/>
    <w:rsid w:val="5B5A2D8E"/>
    <w:rsid w:val="5BE71B49"/>
    <w:rsid w:val="5C764DF0"/>
    <w:rsid w:val="5C993ABE"/>
    <w:rsid w:val="5DCF1811"/>
    <w:rsid w:val="5EC87B78"/>
    <w:rsid w:val="5EE370C8"/>
    <w:rsid w:val="5F270667"/>
    <w:rsid w:val="5F3F6522"/>
    <w:rsid w:val="5F697A43"/>
    <w:rsid w:val="5F944AC0"/>
    <w:rsid w:val="60376B02"/>
    <w:rsid w:val="60616D8A"/>
    <w:rsid w:val="60C82547"/>
    <w:rsid w:val="61024E44"/>
    <w:rsid w:val="62600511"/>
    <w:rsid w:val="62B86D17"/>
    <w:rsid w:val="62D7278C"/>
    <w:rsid w:val="63043896"/>
    <w:rsid w:val="637A715D"/>
    <w:rsid w:val="63D532B0"/>
    <w:rsid w:val="640A4397"/>
    <w:rsid w:val="641206A9"/>
    <w:rsid w:val="6438316F"/>
    <w:rsid w:val="64D4595F"/>
    <w:rsid w:val="64E03F43"/>
    <w:rsid w:val="64F81356"/>
    <w:rsid w:val="656B4D69"/>
    <w:rsid w:val="658E1FB1"/>
    <w:rsid w:val="676A6106"/>
    <w:rsid w:val="67CB3049"/>
    <w:rsid w:val="67DC5256"/>
    <w:rsid w:val="681C5653"/>
    <w:rsid w:val="68C61A62"/>
    <w:rsid w:val="68CB11FA"/>
    <w:rsid w:val="68E16AE4"/>
    <w:rsid w:val="69712326"/>
    <w:rsid w:val="69D9416F"/>
    <w:rsid w:val="69E71C90"/>
    <w:rsid w:val="6A0C7A71"/>
    <w:rsid w:val="6A4F409D"/>
    <w:rsid w:val="6A6E4160"/>
    <w:rsid w:val="6A7A48B2"/>
    <w:rsid w:val="6AEB42C1"/>
    <w:rsid w:val="6B254974"/>
    <w:rsid w:val="6B44396B"/>
    <w:rsid w:val="6C0048D0"/>
    <w:rsid w:val="6C50524E"/>
    <w:rsid w:val="6C6F3DE0"/>
    <w:rsid w:val="6D1014FE"/>
    <w:rsid w:val="6D7F6261"/>
    <w:rsid w:val="6D943EDD"/>
    <w:rsid w:val="6DA57E98"/>
    <w:rsid w:val="6E5974AE"/>
    <w:rsid w:val="6E6C3CF3"/>
    <w:rsid w:val="6E99447E"/>
    <w:rsid w:val="6EC922AC"/>
    <w:rsid w:val="6F0A08FB"/>
    <w:rsid w:val="6FA26D85"/>
    <w:rsid w:val="70F27898"/>
    <w:rsid w:val="71516148"/>
    <w:rsid w:val="71BB5FE4"/>
    <w:rsid w:val="71DB657E"/>
    <w:rsid w:val="721C41A5"/>
    <w:rsid w:val="73815BB8"/>
    <w:rsid w:val="73A761AE"/>
    <w:rsid w:val="73ED2599"/>
    <w:rsid w:val="742E508B"/>
    <w:rsid w:val="7439758C"/>
    <w:rsid w:val="752124FA"/>
    <w:rsid w:val="75D752AF"/>
    <w:rsid w:val="75EB3210"/>
    <w:rsid w:val="764D37C3"/>
    <w:rsid w:val="769211D6"/>
    <w:rsid w:val="76B87F13"/>
    <w:rsid w:val="76D637B8"/>
    <w:rsid w:val="77882D05"/>
    <w:rsid w:val="779979CC"/>
    <w:rsid w:val="779B2966"/>
    <w:rsid w:val="79DC0B7B"/>
    <w:rsid w:val="7A102F9C"/>
    <w:rsid w:val="7B05466C"/>
    <w:rsid w:val="7B21552E"/>
    <w:rsid w:val="7BF1074D"/>
    <w:rsid w:val="7C176FE6"/>
    <w:rsid w:val="7CBD3CDE"/>
    <w:rsid w:val="7D5D078F"/>
    <w:rsid w:val="7E8C60D7"/>
    <w:rsid w:val="7EF309D9"/>
    <w:rsid w:val="7F110BDC"/>
    <w:rsid w:val="7F1A5AAF"/>
    <w:rsid w:val="7F4C09CB"/>
    <w:rsid w:val="7FDD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120" w:after="120" w:line="415" w:lineRule="auto"/>
      <w:jc w:val="center"/>
      <w:outlineLvl w:val="1"/>
    </w:pPr>
    <w:rPr>
      <w:rFonts w:ascii="Arial" w:hAnsi="Arial"/>
      <w:b/>
      <w:color w:val="000000"/>
      <w:sz w:val="28"/>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Plain Text"/>
    <w:basedOn w:val="1"/>
    <w:qFormat/>
    <w:uiPriority w:val="99"/>
    <w:rPr>
      <w:rFonts w:ascii="宋体" w:hAnsi="Courier New"/>
      <w:kern w:val="0"/>
      <w:sz w:val="20"/>
      <w:szCs w:val="20"/>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99"/>
    <w:rPr>
      <w:sz w:val="24"/>
    </w:rPr>
  </w:style>
  <w:style w:type="paragraph" w:styleId="8">
    <w:name w:val="annotation subject"/>
    <w:basedOn w:val="3"/>
    <w:next w:val="3"/>
    <w:link w:val="17"/>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customStyle="1" w:styleId="14">
    <w:name w:val="页眉 字符"/>
    <w:basedOn w:val="11"/>
    <w:link w:val="6"/>
    <w:qFormat/>
    <w:uiPriority w:val="0"/>
    <w:rPr>
      <w:rFonts w:ascii="Calibri" w:hAnsi="Calibri" w:eastAsia="宋体" w:cs="Times New Roman"/>
      <w:kern w:val="2"/>
      <w:sz w:val="18"/>
      <w:szCs w:val="18"/>
    </w:rPr>
  </w:style>
  <w:style w:type="character" w:customStyle="1" w:styleId="15">
    <w:name w:val="页脚 字符"/>
    <w:basedOn w:val="11"/>
    <w:link w:val="5"/>
    <w:qFormat/>
    <w:uiPriority w:val="0"/>
    <w:rPr>
      <w:rFonts w:ascii="Calibri" w:hAnsi="Calibri" w:eastAsia="宋体" w:cs="Times New Roman"/>
      <w:kern w:val="2"/>
      <w:sz w:val="18"/>
      <w:szCs w:val="18"/>
    </w:rPr>
  </w:style>
  <w:style w:type="character" w:customStyle="1" w:styleId="16">
    <w:name w:val="批注文字 字符"/>
    <w:basedOn w:val="11"/>
    <w:link w:val="3"/>
    <w:qFormat/>
    <w:uiPriority w:val="0"/>
    <w:rPr>
      <w:rFonts w:ascii="Calibri" w:hAnsi="Calibri" w:eastAsia="宋体" w:cs="Times New Roman"/>
      <w:kern w:val="2"/>
      <w:sz w:val="21"/>
      <w:szCs w:val="24"/>
    </w:rPr>
  </w:style>
  <w:style w:type="character" w:customStyle="1" w:styleId="17">
    <w:name w:val="批注主题 字符"/>
    <w:basedOn w:val="16"/>
    <w:link w:val="8"/>
    <w:qFormat/>
    <w:uiPriority w:val="0"/>
    <w:rPr>
      <w:rFonts w:ascii="Calibri" w:hAnsi="Calibri" w:eastAsia="宋体" w:cs="Times New Roman"/>
      <w:b/>
      <w:bCs/>
      <w:kern w:val="2"/>
      <w:sz w:val="21"/>
      <w:szCs w:val="24"/>
    </w:rPr>
  </w:style>
  <w:style w:type="paragraph" w:customStyle="1" w:styleId="18">
    <w:name w:val="修订1"/>
    <w:hidden/>
    <w:unhideWhenUsed/>
    <w:qFormat/>
    <w:uiPriority w:val="99"/>
    <w:rPr>
      <w:rFonts w:ascii="Calibri" w:hAnsi="Calibri" w:eastAsia="宋体" w:cs="Times New Roman"/>
      <w:kern w:val="2"/>
      <w:sz w:val="21"/>
      <w:szCs w:val="24"/>
      <w:lang w:val="en-US" w:eastAsia="zh-CN" w:bidi="ar-SA"/>
    </w:rPr>
  </w:style>
  <w:style w:type="paragraph" w:customStyle="1" w:styleId="19">
    <w:name w:val="修订2"/>
    <w:hidden/>
    <w:unhideWhenUsed/>
    <w:qFormat/>
    <w:uiPriority w:val="99"/>
    <w:rPr>
      <w:rFonts w:ascii="Calibri" w:hAnsi="Calibri" w:eastAsia="宋体" w:cs="Times New Roman"/>
      <w:kern w:val="2"/>
      <w:sz w:val="21"/>
      <w:szCs w:val="24"/>
      <w:lang w:val="en-US" w:eastAsia="zh-CN" w:bidi="ar-SA"/>
    </w:rPr>
  </w:style>
  <w:style w:type="paragraph" w:customStyle="1" w:styleId="2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7063</Words>
  <Characters>7303</Characters>
  <Lines>72</Lines>
  <Paragraphs>20</Paragraphs>
  <TotalTime>6</TotalTime>
  <ScaleCrop>false</ScaleCrop>
  <LinksUpToDate>false</LinksUpToDate>
  <CharactersWithSpaces>7311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2024-08-12T02:10:00Z</dcterms:created>
  <dc:creator>Administrator</dc:creator>
  <cp:lastModifiedBy>NTKO</cp:lastModifiedBy>
  <dcterms:modified xsi:type="dcterms:W3CDTF">2024-12-16T01:27:16Z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933535C1CD09407D8CAADFF800475412_13</vt:lpwstr>
  </property>
</Properties>
</file>