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B9C8D">
      <w:pPr>
        <w:pStyle w:val="2"/>
        <w:jc w:val="center"/>
        <w:rPr>
          <w:rFonts w:ascii="仿宋" w:hAnsi="仿宋" w:eastAsia="仿宋" w:cs="仿宋"/>
          <w:b w:val="0"/>
          <w:bCs w:val="0"/>
          <w:color w:val="auto"/>
          <w:sz w:val="32"/>
          <w:szCs w:val="32"/>
          <w:highlight w:val="none"/>
        </w:rPr>
      </w:pPr>
      <w:r>
        <w:rPr>
          <w:rFonts w:hint="eastAsia"/>
          <w:color w:val="auto"/>
          <w:highlight w:val="none"/>
        </w:rPr>
        <w:t>广州白云国际机场三期扩建工程T</w:t>
      </w:r>
      <w:r>
        <w:rPr>
          <w:color w:val="auto"/>
          <w:highlight w:val="none"/>
        </w:rPr>
        <w:t>3</w:t>
      </w:r>
      <w:r>
        <w:rPr>
          <w:rFonts w:hint="eastAsia"/>
          <w:color w:val="auto"/>
          <w:highlight w:val="none"/>
        </w:rPr>
        <w:t>航站楼装修智能建造工作要求</w:t>
      </w:r>
    </w:p>
    <w:p w14:paraId="0B0C46DC">
      <w:pPr>
        <w:adjustRightInd w:val="0"/>
        <w:snapToGrid w:val="0"/>
        <w:spacing w:line="360" w:lineRule="auto"/>
        <w:ind w:firstLine="560" w:firstLineChars="200"/>
        <w:rPr>
          <w:rFonts w:ascii="仿宋" w:hAnsi="仿宋" w:eastAsia="仿宋" w:cs="仿宋"/>
          <w:color w:val="auto"/>
          <w:sz w:val="28"/>
          <w:szCs w:val="28"/>
          <w:highlight w:val="none"/>
        </w:rPr>
      </w:pPr>
    </w:p>
    <w:p w14:paraId="7A7A0319">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为落实本项目全过程、全专业、全员参与的基于BIM（建筑信息模型building information modeling，以下简称BIM）的智能建造要求，在发包人约定的范围内采用BIM及有关技术，实施智能建造与数字化施工、按模施工、质量验评、BIM计量支付、建设智慧工地系统，各参建单位使用发包人提供的智能建造协同管理平台进行协同工作。</w:t>
      </w:r>
    </w:p>
    <w:p w14:paraId="6051DCD8">
      <w:pPr>
        <w:pStyle w:val="3"/>
        <w:ind w:firstLine="420"/>
        <w:rPr>
          <w:color w:val="auto"/>
          <w:highlight w:val="none"/>
        </w:rPr>
      </w:pPr>
      <w:r>
        <w:rPr>
          <w:rFonts w:hint="eastAsia"/>
          <w:color w:val="auto"/>
          <w:highlight w:val="none"/>
        </w:rPr>
        <w:t>一、智能建造工作范围说明</w:t>
      </w:r>
    </w:p>
    <w:p w14:paraId="68B9811E">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（一）承包人在本项目中的智能建造工作范围与招标文件中的</w:t>
      </w:r>
      <w:r>
        <w:rPr>
          <w:rFonts w:hint="eastAsia" w:ascii="仿宋" w:hAnsi="仿宋" w:eastAsia="仿宋" w:cs="仿宋"/>
          <w:color w:val="auto"/>
          <w:sz w:val="28"/>
          <w:szCs w:val="28"/>
          <w:highlight w:val="none"/>
          <w:lang w:eastAsia="zh-Hans"/>
        </w:rPr>
        <w:t>招标范围及内容</w:t>
      </w:r>
      <w:r>
        <w:rPr>
          <w:rFonts w:hint="eastAsia" w:ascii="仿宋" w:hAnsi="仿宋" w:eastAsia="仿宋" w:cs="仿宋"/>
          <w:color w:val="auto"/>
          <w:sz w:val="28"/>
          <w:szCs w:val="28"/>
          <w:highlight w:val="none"/>
        </w:rPr>
        <w:t>一致，工作范围包括但不限于：负责接收设计BIM模型，创建承包范围内的深化设计BIM模型，动态更新深化设计BIM模型，交付竣工BIM模型；依据发包人要求进行施工BIM应用和合同约定的BIM计量支付工作。</w:t>
      </w:r>
    </w:p>
    <w:p w14:paraId="22D28F02">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对于发包人的其他发包范围，包括但不限于装修工程管理范围内其他发包专业，承包人负责协调及管理上述专业的深化设计BIM模型，接收材料厂商或专业分包单位提供的BIM模型数据，动态更新深化设计BIM模型和交付竣工BIM模型，并负责对BIM模型进行整合，形成T</w:t>
      </w:r>
      <w:r>
        <w:rPr>
          <w:rFonts w:ascii="仿宋" w:hAnsi="仿宋" w:eastAsia="仿宋" w:cs="仿宋"/>
          <w:color w:val="auto"/>
          <w:sz w:val="28"/>
          <w:szCs w:val="28"/>
          <w:highlight w:val="none"/>
        </w:rPr>
        <w:t>3</w:t>
      </w:r>
      <w:r>
        <w:rPr>
          <w:rFonts w:hint="eastAsia" w:ascii="仿宋" w:hAnsi="仿宋" w:eastAsia="仿宋" w:cs="仿宋"/>
          <w:color w:val="auto"/>
          <w:sz w:val="28"/>
          <w:szCs w:val="28"/>
          <w:highlight w:val="none"/>
        </w:rPr>
        <w:t>航站楼装修专业BIM模型，交付竣工BIM模型。</w:t>
      </w:r>
    </w:p>
    <w:p w14:paraId="1403A964">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对白云机场股份公司及其关联单位、驻楼单位的发包范围，承包人负责协调及管理股份公司及其关联单位、驻楼单位发包的包括但不限于装修专业深化设计BIM模型，动态更新深化设计BIM模型和交付竣工BIM模型，并负责对BIM模型进行整合，形成T</w:t>
      </w:r>
      <w:r>
        <w:rPr>
          <w:rFonts w:ascii="仿宋" w:hAnsi="仿宋" w:eastAsia="仿宋" w:cs="仿宋"/>
          <w:color w:val="auto"/>
          <w:sz w:val="28"/>
          <w:szCs w:val="28"/>
          <w:highlight w:val="none"/>
        </w:rPr>
        <w:t>3</w:t>
      </w:r>
      <w:r>
        <w:rPr>
          <w:rFonts w:hint="eastAsia" w:ascii="仿宋" w:hAnsi="仿宋" w:eastAsia="仿宋" w:cs="仿宋"/>
          <w:color w:val="auto"/>
          <w:sz w:val="28"/>
          <w:szCs w:val="28"/>
          <w:highlight w:val="none"/>
        </w:rPr>
        <w:t>航站楼机装修专业BIM模型，交付竣工BIM模型。</w:t>
      </w:r>
    </w:p>
    <w:p w14:paraId="383CF610">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（五）装修工程负责配合机电、弱电等专业完成装修模型定位及开孔等工作，便于机电、弱电等专业点位落位。</w:t>
      </w:r>
    </w:p>
    <w:p w14:paraId="069CCB03">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（六）装修工程应创建本项目装修材质库、节点库及工序库，以模型形式交付相关材质、节点等。</w:t>
      </w:r>
    </w:p>
    <w:p w14:paraId="18576EFC">
      <w:pPr>
        <w:adjustRightInd w:val="0"/>
        <w:snapToGrid w:val="0"/>
        <w:spacing w:line="360" w:lineRule="auto"/>
        <w:ind w:firstLine="560" w:firstLineChars="200"/>
        <w:rPr>
          <w:color w:val="auto"/>
          <w:highlight w:val="none"/>
        </w:rPr>
      </w:pPr>
      <w:r>
        <w:rPr>
          <w:rFonts w:hint="eastAsia" w:ascii="仿宋" w:hAnsi="仿宋" w:eastAsia="仿宋" w:cs="仿宋"/>
          <w:color w:val="auto"/>
          <w:sz w:val="28"/>
          <w:szCs w:val="28"/>
          <w:highlight w:val="none"/>
        </w:rPr>
        <w:t>（七）装修工程负责配合T</w:t>
      </w:r>
      <w:r>
        <w:rPr>
          <w:rFonts w:ascii="仿宋" w:hAnsi="仿宋" w:eastAsia="仿宋" w:cs="仿宋"/>
          <w:color w:val="auto"/>
          <w:sz w:val="28"/>
          <w:szCs w:val="28"/>
          <w:highlight w:val="none"/>
        </w:rPr>
        <w:t>3</w:t>
      </w:r>
      <w:r>
        <w:rPr>
          <w:rFonts w:hint="eastAsia" w:ascii="仿宋" w:hAnsi="仿宋" w:eastAsia="仿宋" w:cs="仿宋"/>
          <w:color w:val="auto"/>
          <w:sz w:val="28"/>
          <w:szCs w:val="28"/>
          <w:highlight w:val="none"/>
        </w:rPr>
        <w:t>航站楼总承包进行广州白云国际机场三期扩建工程航站区、飞行区及综合区等全场深化设计BIM模型和竣工BIM模型的合模工作，交付竣工BIM模型。</w:t>
      </w:r>
    </w:p>
    <w:p w14:paraId="10CF5BA7">
      <w:pPr>
        <w:pStyle w:val="3"/>
        <w:ind w:firstLine="420"/>
        <w:rPr>
          <w:color w:val="auto"/>
          <w:highlight w:val="none"/>
        </w:rPr>
      </w:pPr>
      <w:r>
        <w:rPr>
          <w:rFonts w:hint="eastAsia"/>
          <w:color w:val="auto"/>
          <w:highlight w:val="none"/>
        </w:rPr>
        <w:t>二、相关要求</w:t>
      </w:r>
    </w:p>
    <w:p w14:paraId="41C18D03">
      <w:pPr>
        <w:numPr>
          <w:ilvl w:val="255"/>
          <w:numId w:val="0"/>
        </w:num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为了将BIM技术贯穿施工全过程，发挥施工阶段BIM应用最大价值，保证BIM工作能够顺利实施，确保BIM模型各项工作落实到位，现对承包人的BIM相关工作提出如下要求。</w:t>
      </w:r>
    </w:p>
    <w:p w14:paraId="4CEFD0DD">
      <w:pPr>
        <w:pStyle w:val="4"/>
        <w:adjustRightInd w:val="0"/>
        <w:snapToGrid w:val="0"/>
        <w:spacing w:before="0" w:after="0" w:line="360" w:lineRule="auto"/>
        <w:ind w:firstLine="420"/>
        <w:rPr>
          <w:color w:val="auto"/>
          <w:highlight w:val="none"/>
        </w:rPr>
      </w:pPr>
      <w:r>
        <w:rPr>
          <w:rFonts w:hint="eastAsia"/>
          <w:color w:val="auto"/>
          <w:highlight w:val="none"/>
        </w:rPr>
        <w:t>（一）人员要求</w:t>
      </w:r>
    </w:p>
    <w:p w14:paraId="61626EEB">
      <w:pPr>
        <w:adjustRightInd w:val="0"/>
        <w:snapToGrid w:val="0"/>
        <w:spacing w:line="360" w:lineRule="auto"/>
        <w:ind w:firstLine="560" w:firstLineChars="200"/>
        <w:rPr>
          <w:color w:val="auto"/>
          <w:highlight w:val="none"/>
        </w:rPr>
      </w:pPr>
      <w:r>
        <w:rPr>
          <w:rFonts w:hint="eastAsia" w:ascii="仿宋" w:hAnsi="仿宋" w:eastAsia="仿宋" w:cs="仿宋"/>
          <w:color w:val="auto"/>
          <w:sz w:val="28"/>
          <w:szCs w:val="28"/>
          <w:highlight w:val="none"/>
        </w:rPr>
        <w:t>承包人投入本项目的BIM技术人员不少于</w:t>
      </w:r>
      <w:r>
        <w:rPr>
          <w:rFonts w:hint="eastAsia" w:ascii="仿宋" w:hAnsi="仿宋" w:eastAsia="仿宋" w:cs="仿宋"/>
          <w:color w:val="auto"/>
          <w:sz w:val="28"/>
          <w:szCs w:val="28"/>
          <w:highlight w:val="none"/>
          <w:lang w:val="en-US" w:eastAsia="zh-CN"/>
        </w:rPr>
        <w:t>35</w:t>
      </w:r>
      <w:r>
        <w:rPr>
          <w:rFonts w:hint="eastAsia" w:ascii="仿宋" w:hAnsi="仿宋" w:eastAsia="仿宋" w:cs="仿宋"/>
          <w:color w:val="auto"/>
          <w:sz w:val="28"/>
          <w:szCs w:val="28"/>
          <w:highlight w:val="none"/>
        </w:rPr>
        <w:t>人，其中项目负责人及技术负责人必须是承包人本单位人员（投标文件须提供人员名单及本人的一个月社保证明）。其余人员名单在收到中标通知书之日起的14日内提供并报发包人和</w:t>
      </w:r>
      <w:r>
        <w:rPr>
          <w:rFonts w:hint="eastAsia" w:ascii="仿宋" w:hAnsi="仿宋" w:eastAsia="仿宋" w:cs="仿宋"/>
          <w:color w:val="auto"/>
          <w:sz w:val="28"/>
          <w:szCs w:val="28"/>
          <w:highlight w:val="none"/>
          <w:lang w:val="en-US" w:eastAsia="zh-CN"/>
        </w:rPr>
        <w:t>BIM咨询</w:t>
      </w:r>
      <w:r>
        <w:rPr>
          <w:rFonts w:hint="eastAsia" w:ascii="仿宋" w:hAnsi="仿宋" w:eastAsia="仿宋" w:cs="仿宋"/>
          <w:color w:val="auto"/>
          <w:sz w:val="28"/>
          <w:szCs w:val="28"/>
          <w:highlight w:val="none"/>
        </w:rPr>
        <w:t>单位审核</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人员需求具体要求如下表。</w:t>
      </w:r>
    </w:p>
    <w:p w14:paraId="7D499B40">
      <w:pPr>
        <w:spacing w:line="360" w:lineRule="auto"/>
        <w:jc w:val="center"/>
        <w:rPr>
          <w:b/>
          <w:bCs/>
          <w:color w:val="auto"/>
          <w:sz w:val="28"/>
          <w:szCs w:val="28"/>
          <w:highlight w:val="none"/>
          <w:lang w:eastAsia="zh-Hans"/>
        </w:rPr>
      </w:pPr>
      <w:r>
        <w:rPr>
          <w:b/>
          <w:bCs/>
          <w:color w:val="auto"/>
          <w:sz w:val="28"/>
          <w:szCs w:val="28"/>
          <w:highlight w:val="none"/>
        </w:rPr>
        <w:t>BIM</w:t>
      </w:r>
      <w:r>
        <w:rPr>
          <w:rFonts w:hint="eastAsia"/>
          <w:b/>
          <w:bCs/>
          <w:color w:val="auto"/>
          <w:sz w:val="28"/>
          <w:szCs w:val="28"/>
          <w:highlight w:val="none"/>
          <w:lang w:eastAsia="zh-Hans"/>
        </w:rPr>
        <w:t>工作人员需求表</w:t>
      </w:r>
    </w:p>
    <w:tbl>
      <w:tblPr>
        <w:tblStyle w:val="13"/>
        <w:tblW w:w="8568" w:type="dxa"/>
        <w:tblInd w:w="0" w:type="dxa"/>
        <w:tblLayout w:type="fixed"/>
        <w:tblCellMar>
          <w:top w:w="0" w:type="dxa"/>
          <w:left w:w="108" w:type="dxa"/>
          <w:bottom w:w="0" w:type="dxa"/>
          <w:right w:w="108" w:type="dxa"/>
        </w:tblCellMar>
      </w:tblPr>
      <w:tblGrid>
        <w:gridCol w:w="444"/>
        <w:gridCol w:w="792"/>
        <w:gridCol w:w="1864"/>
        <w:gridCol w:w="2876"/>
        <w:gridCol w:w="840"/>
        <w:gridCol w:w="1752"/>
      </w:tblGrid>
      <w:tr w14:paraId="6F89878D">
        <w:tblPrEx>
          <w:tblCellMar>
            <w:top w:w="0" w:type="dxa"/>
            <w:left w:w="108" w:type="dxa"/>
            <w:bottom w:w="0" w:type="dxa"/>
            <w:right w:w="108" w:type="dxa"/>
          </w:tblCellMar>
        </w:tblPrEx>
        <w:trPr>
          <w:trHeight w:val="44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25CE5">
            <w:pPr>
              <w:jc w:val="center"/>
              <w:rPr>
                <w:color w:val="auto"/>
                <w:highlight w:val="none"/>
              </w:rPr>
            </w:pPr>
            <w:r>
              <w:rPr>
                <w:rFonts w:hint="eastAsia"/>
                <w:color w:val="auto"/>
                <w:highlight w:val="none"/>
              </w:rPr>
              <w:t>序号</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A520">
            <w:pPr>
              <w:jc w:val="center"/>
              <w:rPr>
                <w:color w:val="auto"/>
                <w:highlight w:val="none"/>
              </w:rPr>
            </w:pPr>
            <w:r>
              <w:rPr>
                <w:rFonts w:hint="eastAsia"/>
                <w:color w:val="auto"/>
                <w:highlight w:val="none"/>
              </w:rPr>
              <w:t>岗位</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FF367">
            <w:pPr>
              <w:jc w:val="center"/>
              <w:rPr>
                <w:color w:val="auto"/>
                <w:highlight w:val="none"/>
              </w:rPr>
            </w:pPr>
            <w:r>
              <w:rPr>
                <w:rFonts w:hint="eastAsia"/>
                <w:color w:val="auto"/>
                <w:highlight w:val="none"/>
              </w:rPr>
              <w:t>岗位要求</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0876">
            <w:pPr>
              <w:jc w:val="center"/>
              <w:rPr>
                <w:color w:val="auto"/>
                <w:highlight w:val="none"/>
              </w:rPr>
            </w:pPr>
            <w:r>
              <w:rPr>
                <w:rFonts w:hint="eastAsia"/>
                <w:color w:val="auto"/>
                <w:highlight w:val="none"/>
              </w:rPr>
              <w:t>经验要求</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82379">
            <w:pPr>
              <w:jc w:val="center"/>
              <w:rPr>
                <w:color w:val="auto"/>
                <w:highlight w:val="none"/>
              </w:rPr>
            </w:pPr>
            <w:r>
              <w:rPr>
                <w:rFonts w:hint="eastAsia"/>
                <w:color w:val="auto"/>
                <w:highlight w:val="none"/>
              </w:rPr>
              <w:t>人数</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DEDB">
            <w:pPr>
              <w:jc w:val="center"/>
              <w:rPr>
                <w:color w:val="auto"/>
                <w:highlight w:val="none"/>
              </w:rPr>
            </w:pPr>
            <w:r>
              <w:rPr>
                <w:rFonts w:hint="eastAsia"/>
                <w:color w:val="auto"/>
                <w:highlight w:val="none"/>
              </w:rPr>
              <w:t>驻场时间及</w:t>
            </w:r>
          </w:p>
          <w:p w14:paraId="6D45B804">
            <w:pPr>
              <w:jc w:val="center"/>
              <w:rPr>
                <w:color w:val="auto"/>
                <w:highlight w:val="none"/>
              </w:rPr>
            </w:pPr>
            <w:r>
              <w:rPr>
                <w:rFonts w:hint="eastAsia"/>
                <w:color w:val="auto"/>
                <w:highlight w:val="none"/>
              </w:rPr>
              <w:t>其他要求</w:t>
            </w:r>
          </w:p>
        </w:tc>
      </w:tr>
      <w:tr w14:paraId="50CA7175">
        <w:tblPrEx>
          <w:tblCellMar>
            <w:top w:w="0" w:type="dxa"/>
            <w:left w:w="108" w:type="dxa"/>
            <w:bottom w:w="0" w:type="dxa"/>
            <w:right w:w="108" w:type="dxa"/>
          </w:tblCellMar>
        </w:tblPrEx>
        <w:trPr>
          <w:trHeight w:val="310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CB8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EC2F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BIM项目负责人</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152CF">
            <w:pPr>
              <w:pStyle w:val="19"/>
              <w:adjustRightInd w:val="0"/>
              <w:snapToGrid w:val="0"/>
              <w:ind w:firstLine="0" w:firstLineChars="0"/>
              <w:rPr>
                <w:rFonts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（1）具有中国建设教育协会或中国图学学会BIM等级考试二级（中级）或以上证书；</w:t>
            </w:r>
          </w:p>
          <w:p w14:paraId="441E11C0">
            <w:pPr>
              <w:pStyle w:val="19"/>
              <w:adjustRightInd w:val="0"/>
              <w:snapToGrid w:val="0"/>
              <w:ind w:firstLine="0" w:firstLineChars="0"/>
              <w:rPr>
                <w:rFonts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（2）具有高级或以上工程师职称。</w:t>
            </w:r>
          </w:p>
          <w:p w14:paraId="68861F79">
            <w:pPr>
              <w:pStyle w:val="19"/>
              <w:adjustRightInd w:val="0"/>
              <w:snapToGrid w:val="0"/>
              <w:ind w:firstLine="0" w:firstLineChars="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（3）其管理层级与项目总工一致，直接隶属项目经理管理。</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90FB">
            <w:pPr>
              <w:pStyle w:val="7"/>
              <w:adjustRightInd w:val="0"/>
              <w:snapToGrid w:val="0"/>
              <w:spacing w:line="240" w:lineRule="auto"/>
              <w:ind w:firstLine="0" w:firstLineChars="0"/>
              <w:jc w:val="both"/>
              <w:rPr>
                <w:rFonts w:ascii="仿宋_GB2312" w:hAnsi="仿宋_GB2312" w:eastAsia="仿宋_GB2312" w:cs="仿宋_GB2312"/>
                <w:color w:val="auto"/>
                <w:sz w:val="21"/>
                <w:szCs w:val="21"/>
                <w:highlight w:val="none"/>
                <w:lang w:val="en-US" w:bidi="ar"/>
              </w:rPr>
            </w:pPr>
            <w:r>
              <w:rPr>
                <w:rFonts w:hint="eastAsia" w:ascii="仿宋_GB2312" w:hAnsi="仿宋_GB2312" w:eastAsia="仿宋_GB2312" w:cs="仿宋_GB2312"/>
                <w:color w:val="auto"/>
                <w:sz w:val="21"/>
                <w:szCs w:val="21"/>
                <w:highlight w:val="none"/>
                <w:lang w:val="en-US" w:bidi="ar"/>
              </w:rPr>
              <w:t xml:space="preserve">近五年具有含BIM技术应用要求的国内单项建筑面积25万平方米以上房屋建筑工程或新建、迁建、改扩建建筑面积10万平方米以上的航站楼工程（含卫星厅工程）的BIM管理经验。 </w:t>
            </w:r>
          </w:p>
          <w:p w14:paraId="0EBE602D">
            <w:pPr>
              <w:pStyle w:val="7"/>
              <w:adjustRightInd w:val="0"/>
              <w:snapToGrid w:val="0"/>
              <w:spacing w:line="240" w:lineRule="auto"/>
              <w:ind w:firstLine="0" w:firstLineChars="0"/>
              <w:jc w:val="both"/>
              <w:rPr>
                <w:rFonts w:ascii="仿宋_GB2312" w:hAnsi="仿宋_GB2312" w:eastAsia="仿宋_GB2312" w:cs="仿宋_GB2312"/>
                <w:color w:val="auto"/>
                <w:sz w:val="21"/>
                <w:szCs w:val="21"/>
                <w:highlight w:val="none"/>
                <w:lang w:val="en-US"/>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A900E">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D165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根据发包人要求</w:t>
            </w:r>
            <w:r>
              <w:rPr>
                <w:rFonts w:hint="eastAsia" w:ascii="仿宋_GB2312" w:hAnsi="仿宋_GB2312" w:eastAsia="仿宋_GB2312" w:cs="仿宋_GB2312"/>
                <w:color w:val="auto"/>
                <w:kern w:val="0"/>
                <w:szCs w:val="21"/>
                <w:highlight w:val="none"/>
                <w:lang w:eastAsia="zh-CN" w:bidi="ar"/>
              </w:rPr>
              <w:t>，在</w:t>
            </w:r>
            <w:r>
              <w:rPr>
                <w:rFonts w:hint="eastAsia" w:ascii="仿宋_GB2312" w:hAnsi="仿宋_GB2312" w:eastAsia="仿宋_GB2312" w:cs="仿宋_GB2312"/>
                <w:color w:val="auto"/>
                <w:kern w:val="0"/>
                <w:szCs w:val="21"/>
                <w:highlight w:val="none"/>
                <w:lang w:val="en-US" w:eastAsia="zh-CN" w:bidi="ar"/>
              </w:rPr>
              <w:t>中标通知书发放30天内开始</w:t>
            </w:r>
            <w:r>
              <w:rPr>
                <w:rFonts w:hint="eastAsia" w:ascii="仿宋_GB2312" w:hAnsi="仿宋_GB2312" w:eastAsia="仿宋_GB2312" w:cs="仿宋_GB2312"/>
                <w:color w:val="auto"/>
                <w:kern w:val="0"/>
                <w:szCs w:val="21"/>
                <w:highlight w:val="none"/>
                <w:lang w:bidi="ar"/>
              </w:rPr>
              <w:t>驻场</w:t>
            </w:r>
            <w:r>
              <w:rPr>
                <w:rFonts w:hint="eastAsia" w:ascii="仿宋_GB2312" w:hAnsi="仿宋_GB2312" w:eastAsia="仿宋_GB2312" w:cs="仿宋_GB2312"/>
                <w:color w:val="auto"/>
                <w:kern w:val="0"/>
                <w:szCs w:val="21"/>
                <w:highlight w:val="none"/>
                <w:lang w:eastAsia="zh-CN" w:bidi="ar"/>
              </w:rPr>
              <w:t>，</w:t>
            </w:r>
            <w:r>
              <w:rPr>
                <w:rFonts w:hint="eastAsia" w:ascii="仿宋_GB2312" w:hAnsi="仿宋_GB2312" w:eastAsia="仿宋_GB2312" w:cs="仿宋_GB2312"/>
                <w:color w:val="auto"/>
                <w:kern w:val="0"/>
                <w:szCs w:val="21"/>
                <w:highlight w:val="none"/>
                <w:lang w:val="en-US" w:eastAsia="zh-CN" w:bidi="ar"/>
              </w:rPr>
              <w:t>直至项目结束</w:t>
            </w:r>
            <w:r>
              <w:rPr>
                <w:rFonts w:hint="eastAsia" w:ascii="仿宋_GB2312" w:hAnsi="仿宋_GB2312" w:eastAsia="仿宋_GB2312" w:cs="仿宋_GB2312"/>
                <w:color w:val="auto"/>
                <w:kern w:val="0"/>
                <w:szCs w:val="21"/>
                <w:highlight w:val="none"/>
                <w:lang w:bidi="ar"/>
              </w:rPr>
              <w:t>，驻场人员每月不少于25天。</w:t>
            </w:r>
          </w:p>
        </w:tc>
      </w:tr>
      <w:tr w14:paraId="0CAC14E9">
        <w:tblPrEx>
          <w:tblCellMar>
            <w:top w:w="0" w:type="dxa"/>
            <w:left w:w="108" w:type="dxa"/>
            <w:bottom w:w="0" w:type="dxa"/>
            <w:right w:w="108" w:type="dxa"/>
          </w:tblCellMar>
        </w:tblPrEx>
        <w:trPr>
          <w:trHeight w:val="454"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7DB02">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D584">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BIM技术负责人</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6E9C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（1）具有中国建设教育协会或中国图学学会BIM等级考试二级（中级）或以上证书；</w:t>
            </w:r>
            <w:r>
              <w:rPr>
                <w:rFonts w:hint="eastAsia" w:ascii="仿宋_GB2312" w:hAnsi="仿宋_GB2312" w:eastAsia="仿宋_GB2312" w:cs="仿宋_GB2312"/>
                <w:color w:val="auto"/>
                <w:kern w:val="0"/>
                <w:szCs w:val="21"/>
                <w:highlight w:val="none"/>
                <w:lang w:bidi="ar"/>
              </w:rPr>
              <w:br w:type="textWrapping"/>
            </w:r>
            <w:r>
              <w:rPr>
                <w:rFonts w:hint="eastAsia" w:ascii="仿宋_GB2312" w:hAnsi="仿宋_GB2312" w:eastAsia="仿宋_GB2312" w:cs="仿宋_GB2312"/>
                <w:color w:val="auto"/>
                <w:kern w:val="0"/>
                <w:szCs w:val="21"/>
                <w:highlight w:val="none"/>
                <w:lang w:bidi="ar"/>
              </w:rPr>
              <w:t>（2）具有中级或以上工程师职称。</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87C32">
            <w:pPr>
              <w:pStyle w:val="7"/>
              <w:adjustRightInd w:val="0"/>
              <w:snapToGrid w:val="0"/>
              <w:spacing w:line="240" w:lineRule="auto"/>
              <w:ind w:firstLine="0" w:firstLineChars="0"/>
              <w:jc w:val="both"/>
              <w:rPr>
                <w:rFonts w:ascii="仿宋_GB2312" w:hAnsi="仿宋_GB2312" w:eastAsia="仿宋_GB2312" w:cs="仿宋_GB2312"/>
                <w:color w:val="auto"/>
                <w:sz w:val="21"/>
                <w:szCs w:val="21"/>
                <w:highlight w:val="none"/>
                <w:lang w:val="en-US" w:bidi="ar-SA"/>
              </w:rPr>
            </w:pPr>
            <w:r>
              <w:rPr>
                <w:rFonts w:hint="eastAsia" w:ascii="仿宋_GB2312" w:hAnsi="仿宋_GB2312" w:eastAsia="仿宋_GB2312" w:cs="仿宋_GB2312"/>
                <w:color w:val="auto"/>
                <w:sz w:val="21"/>
                <w:szCs w:val="21"/>
                <w:highlight w:val="none"/>
                <w:lang w:val="en-US" w:bidi="ar"/>
              </w:rPr>
              <w:t xml:space="preserve">近五年具有含BIM技术应用要求的国内单项建筑面积15万平方米以上房屋建筑工程的BIM管理经验。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BEF26">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B2D94">
            <w:pPr>
              <w:adjustRightInd w:val="0"/>
              <w:snapToGrid w:val="0"/>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kern w:val="0"/>
                <w:szCs w:val="21"/>
                <w:highlight w:val="none"/>
                <w:lang w:bidi="ar"/>
              </w:rPr>
              <w:t>根据发包人要求</w:t>
            </w:r>
            <w:r>
              <w:rPr>
                <w:rFonts w:hint="eastAsia" w:ascii="仿宋_GB2312" w:hAnsi="仿宋_GB2312" w:eastAsia="仿宋_GB2312" w:cs="仿宋_GB2312"/>
                <w:color w:val="auto"/>
                <w:kern w:val="0"/>
                <w:szCs w:val="21"/>
                <w:highlight w:val="none"/>
                <w:lang w:eastAsia="zh-CN" w:bidi="ar"/>
              </w:rPr>
              <w:t>，在</w:t>
            </w:r>
            <w:r>
              <w:rPr>
                <w:rFonts w:hint="eastAsia" w:ascii="仿宋_GB2312" w:hAnsi="仿宋_GB2312" w:eastAsia="仿宋_GB2312" w:cs="仿宋_GB2312"/>
                <w:color w:val="auto"/>
                <w:kern w:val="0"/>
                <w:szCs w:val="21"/>
                <w:highlight w:val="none"/>
                <w:lang w:val="en-US" w:eastAsia="zh-CN" w:bidi="ar"/>
              </w:rPr>
              <w:t>中标通知书发放30天内开始</w:t>
            </w:r>
            <w:r>
              <w:rPr>
                <w:rFonts w:hint="eastAsia" w:ascii="仿宋_GB2312" w:hAnsi="仿宋_GB2312" w:eastAsia="仿宋_GB2312" w:cs="仿宋_GB2312"/>
                <w:color w:val="auto"/>
                <w:kern w:val="0"/>
                <w:szCs w:val="21"/>
                <w:highlight w:val="none"/>
                <w:lang w:bidi="ar"/>
              </w:rPr>
              <w:t>驻场</w:t>
            </w:r>
            <w:r>
              <w:rPr>
                <w:rFonts w:hint="eastAsia" w:ascii="仿宋_GB2312" w:hAnsi="仿宋_GB2312" w:eastAsia="仿宋_GB2312" w:cs="仿宋_GB2312"/>
                <w:color w:val="auto"/>
                <w:kern w:val="0"/>
                <w:szCs w:val="21"/>
                <w:highlight w:val="none"/>
                <w:lang w:eastAsia="zh-CN" w:bidi="ar"/>
              </w:rPr>
              <w:t>，</w:t>
            </w:r>
            <w:r>
              <w:rPr>
                <w:rFonts w:hint="eastAsia" w:ascii="仿宋_GB2312" w:hAnsi="仿宋_GB2312" w:eastAsia="仿宋_GB2312" w:cs="仿宋_GB2312"/>
                <w:color w:val="auto"/>
                <w:kern w:val="0"/>
                <w:szCs w:val="21"/>
                <w:highlight w:val="none"/>
                <w:lang w:val="en-US" w:eastAsia="zh-CN" w:bidi="ar"/>
              </w:rPr>
              <w:t>直至项目结束</w:t>
            </w:r>
            <w:r>
              <w:rPr>
                <w:rFonts w:hint="eastAsia" w:ascii="仿宋_GB2312" w:hAnsi="仿宋_GB2312" w:eastAsia="仿宋_GB2312" w:cs="仿宋_GB2312"/>
                <w:color w:val="auto"/>
                <w:kern w:val="0"/>
                <w:szCs w:val="21"/>
                <w:highlight w:val="none"/>
                <w:lang w:bidi="ar"/>
              </w:rPr>
              <w:t>，驻场人员每月不少于25天</w:t>
            </w:r>
            <w:r>
              <w:rPr>
                <w:rFonts w:hint="eastAsia" w:ascii="仿宋_GB2312" w:hAnsi="仿宋_GB2312" w:eastAsia="仿宋_GB2312" w:cs="仿宋_GB2312"/>
                <w:color w:val="auto"/>
                <w:kern w:val="0"/>
                <w:szCs w:val="21"/>
                <w:highlight w:val="none"/>
                <w:lang w:eastAsia="zh-CN" w:bidi="ar"/>
              </w:rPr>
              <w:t>。</w:t>
            </w:r>
          </w:p>
        </w:tc>
      </w:tr>
      <w:tr w14:paraId="153C669E">
        <w:tblPrEx>
          <w:tblCellMar>
            <w:top w:w="0" w:type="dxa"/>
            <w:left w:w="108" w:type="dxa"/>
            <w:bottom w:w="0" w:type="dxa"/>
            <w:right w:w="108" w:type="dxa"/>
          </w:tblCellMar>
        </w:tblPrEx>
        <w:trPr>
          <w:trHeight w:val="1512"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F915">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DD28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驻场专业BIM工程师</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AA3B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（1）具有中国建设教育协会或中国图学学会BIM等级考试一级（初级）或以上证书不少于</w:t>
            </w:r>
            <w:r>
              <w:rPr>
                <w:rFonts w:hint="eastAsia" w:ascii="仿宋_GB2312" w:hAnsi="仿宋_GB2312" w:eastAsia="仿宋_GB2312" w:cs="仿宋_GB2312"/>
                <w:color w:val="auto"/>
                <w:kern w:val="0"/>
                <w:szCs w:val="21"/>
                <w:highlight w:val="none"/>
                <w:lang w:val="en-US" w:eastAsia="zh-CN" w:bidi="ar"/>
              </w:rPr>
              <w:t>7</w:t>
            </w:r>
            <w:r>
              <w:rPr>
                <w:rFonts w:hint="eastAsia" w:ascii="仿宋_GB2312" w:hAnsi="仿宋_GB2312" w:eastAsia="仿宋_GB2312" w:cs="仿宋_GB2312"/>
                <w:color w:val="auto"/>
                <w:kern w:val="0"/>
                <w:szCs w:val="21"/>
                <w:highlight w:val="none"/>
                <w:lang w:bidi="ar"/>
              </w:rPr>
              <w:t>人；</w:t>
            </w:r>
            <w:r>
              <w:rPr>
                <w:rFonts w:hint="eastAsia" w:ascii="仿宋_GB2312" w:hAnsi="仿宋_GB2312" w:eastAsia="仿宋_GB2312" w:cs="仿宋_GB2312"/>
                <w:color w:val="auto"/>
                <w:kern w:val="0"/>
                <w:szCs w:val="21"/>
                <w:highlight w:val="none"/>
                <w:lang w:bidi="ar"/>
              </w:rPr>
              <w:br w:type="textWrapping"/>
            </w:r>
            <w:r>
              <w:rPr>
                <w:rFonts w:hint="eastAsia" w:ascii="仿宋_GB2312" w:hAnsi="仿宋_GB2312" w:eastAsia="仿宋_GB2312" w:cs="仿宋_GB2312"/>
                <w:color w:val="auto"/>
                <w:kern w:val="0"/>
                <w:szCs w:val="21"/>
                <w:highlight w:val="none"/>
                <w:lang w:bidi="ar"/>
              </w:rPr>
              <w:t>（2）建筑专业不少于</w:t>
            </w:r>
            <w:r>
              <w:rPr>
                <w:rFonts w:hint="eastAsia" w:ascii="仿宋_GB2312" w:hAnsi="仿宋_GB2312" w:eastAsia="仿宋_GB2312" w:cs="仿宋_GB2312"/>
                <w:color w:val="auto"/>
                <w:kern w:val="0"/>
                <w:szCs w:val="21"/>
                <w:highlight w:val="none"/>
                <w:lang w:val="en-US" w:eastAsia="zh-CN" w:bidi="ar"/>
              </w:rPr>
              <w:t>3</w:t>
            </w:r>
            <w:r>
              <w:rPr>
                <w:rFonts w:hint="eastAsia" w:ascii="仿宋_GB2312" w:hAnsi="仿宋_GB2312" w:eastAsia="仿宋_GB2312" w:cs="仿宋_GB2312"/>
                <w:color w:val="auto"/>
                <w:kern w:val="0"/>
                <w:szCs w:val="21"/>
                <w:highlight w:val="none"/>
                <w:lang w:bidi="ar"/>
              </w:rPr>
              <w:t>人，结构专业不少于2人，机电专业不少于2人；（注：上述人员证书不可复用。）</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1C5A9">
            <w:pPr>
              <w:pStyle w:val="7"/>
              <w:adjustRightInd w:val="0"/>
              <w:snapToGrid w:val="0"/>
              <w:spacing w:line="240" w:lineRule="auto"/>
              <w:ind w:firstLine="0" w:firstLineChars="0"/>
              <w:jc w:val="both"/>
              <w:rPr>
                <w:rFonts w:ascii="仿宋_GB2312" w:hAnsi="仿宋_GB2312" w:eastAsia="仿宋_GB2312" w:cs="仿宋_GB2312"/>
                <w:color w:val="auto"/>
                <w:sz w:val="21"/>
                <w:szCs w:val="21"/>
                <w:highlight w:val="none"/>
                <w:lang w:val="en-US" w:bidi="ar-SA"/>
              </w:rPr>
            </w:pPr>
            <w:r>
              <w:rPr>
                <w:rFonts w:hint="eastAsia" w:ascii="仿宋_GB2312" w:hAnsi="仿宋_GB2312" w:eastAsia="仿宋_GB2312" w:cs="仿宋_GB2312"/>
                <w:color w:val="auto"/>
                <w:sz w:val="21"/>
                <w:szCs w:val="21"/>
                <w:highlight w:val="none"/>
                <w:lang w:val="en-US" w:bidi="ar"/>
              </w:rPr>
              <w:t>需具有3年及以上工程建设行业施工或项目管理或工程BIM咨询服务经验。</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9721">
            <w:pPr>
              <w:adjustRightInd w:val="0"/>
              <w:snapToGrid w:val="0"/>
              <w:jc w:val="center"/>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szCs w:val="21"/>
                <w:highlight w:val="none"/>
                <w:lang w:val="en-US" w:eastAsia="zh-CN"/>
              </w:rPr>
              <w:t>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3E32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根据发包人要求</w:t>
            </w:r>
            <w:r>
              <w:rPr>
                <w:rFonts w:hint="eastAsia" w:ascii="仿宋_GB2312" w:hAnsi="仿宋_GB2312" w:eastAsia="仿宋_GB2312" w:cs="仿宋_GB2312"/>
                <w:color w:val="auto"/>
                <w:kern w:val="0"/>
                <w:szCs w:val="21"/>
                <w:highlight w:val="none"/>
                <w:lang w:eastAsia="zh-CN" w:bidi="ar"/>
              </w:rPr>
              <w:t>，在</w:t>
            </w:r>
            <w:r>
              <w:rPr>
                <w:rFonts w:hint="eastAsia" w:ascii="仿宋_GB2312" w:hAnsi="仿宋_GB2312" w:eastAsia="仿宋_GB2312" w:cs="仿宋_GB2312"/>
                <w:color w:val="auto"/>
                <w:kern w:val="0"/>
                <w:szCs w:val="21"/>
                <w:highlight w:val="none"/>
                <w:lang w:val="en-US" w:eastAsia="zh-CN" w:bidi="ar"/>
              </w:rPr>
              <w:t>中标通知书发放30天内开始</w:t>
            </w:r>
            <w:r>
              <w:rPr>
                <w:rFonts w:hint="eastAsia" w:ascii="仿宋_GB2312" w:hAnsi="仿宋_GB2312" w:eastAsia="仿宋_GB2312" w:cs="仿宋_GB2312"/>
                <w:color w:val="auto"/>
                <w:kern w:val="0"/>
                <w:szCs w:val="21"/>
                <w:highlight w:val="none"/>
                <w:lang w:bidi="ar"/>
              </w:rPr>
              <w:t>驻场</w:t>
            </w:r>
            <w:r>
              <w:rPr>
                <w:rFonts w:hint="eastAsia" w:ascii="仿宋_GB2312" w:hAnsi="仿宋_GB2312" w:eastAsia="仿宋_GB2312" w:cs="仿宋_GB2312"/>
                <w:color w:val="auto"/>
                <w:kern w:val="0"/>
                <w:szCs w:val="21"/>
                <w:highlight w:val="none"/>
                <w:lang w:eastAsia="zh-CN" w:bidi="ar"/>
              </w:rPr>
              <w:t>，</w:t>
            </w:r>
            <w:r>
              <w:rPr>
                <w:rFonts w:hint="eastAsia" w:ascii="仿宋_GB2312" w:hAnsi="仿宋_GB2312" w:eastAsia="仿宋_GB2312" w:cs="仿宋_GB2312"/>
                <w:color w:val="auto"/>
                <w:kern w:val="0"/>
                <w:szCs w:val="21"/>
                <w:highlight w:val="none"/>
                <w:lang w:val="en-US" w:eastAsia="zh-CN" w:bidi="ar"/>
              </w:rPr>
              <w:t>直至项目结束</w:t>
            </w:r>
            <w:r>
              <w:rPr>
                <w:rFonts w:hint="eastAsia" w:ascii="仿宋_GB2312" w:hAnsi="仿宋_GB2312" w:eastAsia="仿宋_GB2312" w:cs="仿宋_GB2312"/>
                <w:color w:val="auto"/>
                <w:kern w:val="0"/>
                <w:szCs w:val="21"/>
                <w:highlight w:val="none"/>
                <w:lang w:bidi="ar"/>
              </w:rPr>
              <w:t>，驻场人员每月不少于25天。</w:t>
            </w:r>
          </w:p>
        </w:tc>
      </w:tr>
      <w:tr w14:paraId="4BE918D8">
        <w:tblPrEx>
          <w:tblCellMar>
            <w:top w:w="0" w:type="dxa"/>
            <w:left w:w="108" w:type="dxa"/>
            <w:bottom w:w="0" w:type="dxa"/>
            <w:right w:w="108" w:type="dxa"/>
          </w:tblCellMar>
        </w:tblPrEx>
        <w:trPr>
          <w:trHeight w:val="44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9F4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4E2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专业BIM工程师</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6916">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具有中国建设教育协会或中国图学学会BIM等级考试一级（初级）或以上证书。涵盖建筑、结构、机电、弱电等专业</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5539E">
            <w:pPr>
              <w:adjustRightInd w:val="0"/>
              <w:snapToGrid w:val="0"/>
              <w:rPr>
                <w:rFonts w:ascii="仿宋_GB2312" w:hAnsi="仿宋_GB2312" w:eastAsia="仿宋_GB2312" w:cs="仿宋_GB2312"/>
                <w:color w:val="auto"/>
                <w:szCs w:val="21"/>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6525D">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不少于</w:t>
            </w:r>
            <w:r>
              <w:rPr>
                <w:rFonts w:hint="eastAsia" w:ascii="仿宋_GB2312" w:hAnsi="仿宋_GB2312" w:eastAsia="仿宋_GB2312" w:cs="仿宋_GB2312"/>
                <w:color w:val="auto"/>
                <w:szCs w:val="21"/>
                <w:highlight w:val="none"/>
                <w:lang w:val="en-US" w:eastAsia="zh-CN"/>
              </w:rPr>
              <w:t>25</w:t>
            </w:r>
            <w:r>
              <w:rPr>
                <w:rFonts w:hint="eastAsia" w:ascii="仿宋_GB2312" w:hAnsi="仿宋_GB2312" w:eastAsia="仿宋_GB2312" w:cs="仿宋_GB2312"/>
                <w:color w:val="auto"/>
                <w:szCs w:val="21"/>
                <w:highlight w:val="none"/>
              </w:rPr>
              <w:t>人</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A91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承包人需具备专业的BIM实施技术团队，根据发包人要求须</w:t>
            </w:r>
            <w:r>
              <w:rPr>
                <w:rFonts w:hint="eastAsia" w:ascii="仿宋_GB2312" w:hAnsi="仿宋_GB2312" w:eastAsia="仿宋_GB2312" w:cs="仿宋_GB2312"/>
                <w:b/>
                <w:bCs/>
                <w:color w:val="auto"/>
                <w:kern w:val="0"/>
                <w:szCs w:val="21"/>
                <w:highlight w:val="none"/>
                <w:lang w:bidi="ar"/>
              </w:rPr>
              <w:t>阶段性驻场办公</w:t>
            </w:r>
            <w:r>
              <w:rPr>
                <w:rFonts w:hint="eastAsia" w:ascii="仿宋_GB2312" w:hAnsi="仿宋_GB2312" w:eastAsia="仿宋_GB2312" w:cs="仿宋_GB2312"/>
                <w:color w:val="auto"/>
                <w:kern w:val="0"/>
                <w:szCs w:val="21"/>
                <w:highlight w:val="none"/>
                <w:lang w:bidi="ar"/>
              </w:rPr>
              <w:t>。</w:t>
            </w:r>
          </w:p>
        </w:tc>
      </w:tr>
      <w:tr w14:paraId="2E41CCC3">
        <w:tblPrEx>
          <w:tblCellMar>
            <w:top w:w="0" w:type="dxa"/>
            <w:left w:w="108" w:type="dxa"/>
            <w:bottom w:w="0" w:type="dxa"/>
            <w:right w:w="108" w:type="dxa"/>
          </w:tblCellMar>
        </w:tblPrEx>
        <w:trPr>
          <w:trHeight w:val="44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026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353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平台数据维护员</w:t>
            </w:r>
          </w:p>
        </w:tc>
        <w:tc>
          <w:tcPr>
            <w:tcW w:w="18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5E9A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（1）具有IT背景；</w:t>
            </w:r>
            <w:r>
              <w:rPr>
                <w:rFonts w:hint="eastAsia" w:ascii="仿宋_GB2312" w:hAnsi="仿宋_GB2312" w:eastAsia="仿宋_GB2312" w:cs="仿宋_GB2312"/>
                <w:color w:val="auto"/>
                <w:szCs w:val="21"/>
                <w:highlight w:val="none"/>
              </w:rPr>
              <w:br w:type="textWrapping"/>
            </w:r>
            <w:r>
              <w:rPr>
                <w:rFonts w:hint="eastAsia" w:ascii="仿宋_GB2312" w:hAnsi="仿宋_GB2312" w:eastAsia="仿宋_GB2312" w:cs="仿宋_GB2312"/>
                <w:color w:val="auto"/>
                <w:kern w:val="0"/>
                <w:szCs w:val="21"/>
                <w:highlight w:val="none"/>
                <w:lang w:bidi="ar"/>
              </w:rPr>
              <w:t>（2）具有BIM数据维护管理经验。</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3DA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近三年曾参与项目级平台搭建或维护工作；</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BBA95">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04877">
            <w:pPr>
              <w:adjustRightInd w:val="0"/>
              <w:snapToGrid w:val="0"/>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kern w:val="0"/>
                <w:szCs w:val="21"/>
                <w:highlight w:val="none"/>
                <w:lang w:bidi="ar"/>
              </w:rPr>
              <w:t>根据发包人要求</w:t>
            </w:r>
            <w:r>
              <w:rPr>
                <w:rFonts w:hint="eastAsia" w:ascii="仿宋_GB2312" w:hAnsi="仿宋_GB2312" w:eastAsia="仿宋_GB2312" w:cs="仿宋_GB2312"/>
                <w:color w:val="auto"/>
                <w:kern w:val="0"/>
                <w:szCs w:val="21"/>
                <w:highlight w:val="none"/>
                <w:lang w:eastAsia="zh-CN" w:bidi="ar"/>
              </w:rPr>
              <w:t>，在</w:t>
            </w:r>
            <w:r>
              <w:rPr>
                <w:rFonts w:hint="eastAsia" w:ascii="仿宋_GB2312" w:hAnsi="仿宋_GB2312" w:eastAsia="仿宋_GB2312" w:cs="仿宋_GB2312"/>
                <w:color w:val="auto"/>
                <w:kern w:val="0"/>
                <w:szCs w:val="21"/>
                <w:highlight w:val="none"/>
                <w:lang w:val="en-US" w:eastAsia="zh-CN" w:bidi="ar"/>
              </w:rPr>
              <w:t>中标通知书发放30天内开始</w:t>
            </w:r>
            <w:r>
              <w:rPr>
                <w:rFonts w:hint="eastAsia" w:ascii="仿宋_GB2312" w:hAnsi="仿宋_GB2312" w:eastAsia="仿宋_GB2312" w:cs="仿宋_GB2312"/>
                <w:color w:val="auto"/>
                <w:kern w:val="0"/>
                <w:szCs w:val="21"/>
                <w:highlight w:val="none"/>
                <w:lang w:bidi="ar"/>
              </w:rPr>
              <w:t>驻场</w:t>
            </w:r>
            <w:r>
              <w:rPr>
                <w:rFonts w:hint="eastAsia" w:ascii="仿宋_GB2312" w:hAnsi="仿宋_GB2312" w:eastAsia="仿宋_GB2312" w:cs="仿宋_GB2312"/>
                <w:color w:val="auto"/>
                <w:kern w:val="0"/>
                <w:szCs w:val="21"/>
                <w:highlight w:val="none"/>
                <w:lang w:eastAsia="zh-CN" w:bidi="ar"/>
              </w:rPr>
              <w:t>，</w:t>
            </w:r>
            <w:r>
              <w:rPr>
                <w:rFonts w:hint="eastAsia" w:ascii="仿宋_GB2312" w:hAnsi="仿宋_GB2312" w:eastAsia="仿宋_GB2312" w:cs="仿宋_GB2312"/>
                <w:color w:val="auto"/>
                <w:kern w:val="0"/>
                <w:szCs w:val="21"/>
                <w:highlight w:val="none"/>
                <w:lang w:val="en-US" w:eastAsia="zh-CN" w:bidi="ar"/>
              </w:rPr>
              <w:t>直至项目结束</w:t>
            </w:r>
            <w:r>
              <w:rPr>
                <w:rFonts w:hint="eastAsia" w:ascii="仿宋_GB2312" w:hAnsi="仿宋_GB2312" w:eastAsia="仿宋_GB2312" w:cs="仿宋_GB2312"/>
                <w:color w:val="auto"/>
                <w:kern w:val="0"/>
                <w:szCs w:val="21"/>
                <w:highlight w:val="none"/>
                <w:lang w:bidi="ar"/>
              </w:rPr>
              <w:t>，驻场人员每月不少于25天</w:t>
            </w:r>
            <w:r>
              <w:rPr>
                <w:rFonts w:hint="eastAsia" w:ascii="仿宋_GB2312" w:hAnsi="仿宋_GB2312" w:eastAsia="仿宋_GB2312" w:cs="仿宋_GB2312"/>
                <w:color w:val="auto"/>
                <w:kern w:val="0"/>
                <w:szCs w:val="21"/>
                <w:highlight w:val="none"/>
                <w:lang w:eastAsia="zh-CN" w:bidi="ar"/>
              </w:rPr>
              <w:t>。</w:t>
            </w:r>
          </w:p>
        </w:tc>
      </w:tr>
      <w:tr w14:paraId="478408FC">
        <w:tblPrEx>
          <w:tblCellMar>
            <w:top w:w="0" w:type="dxa"/>
            <w:left w:w="108" w:type="dxa"/>
            <w:bottom w:w="0" w:type="dxa"/>
            <w:right w:w="108" w:type="dxa"/>
          </w:tblCellMar>
        </w:tblPrEx>
        <w:trPr>
          <w:trHeight w:val="1680" w:hRule="atLeast"/>
        </w:trPr>
        <w:tc>
          <w:tcPr>
            <w:tcW w:w="85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6A7B54D">
            <w:pPr>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注：</w:t>
            </w:r>
            <w:r>
              <w:rPr>
                <w:rFonts w:ascii="仿宋_GB2312" w:hAnsi="仿宋_GB2312" w:eastAsia="仿宋_GB2312" w:cs="仿宋_GB2312"/>
                <w:color w:val="auto"/>
                <w:szCs w:val="21"/>
                <w:highlight w:val="none"/>
              </w:rPr>
              <w:t>1.</w:t>
            </w:r>
            <w:r>
              <w:rPr>
                <w:rFonts w:hint="eastAsia" w:ascii="仿宋_GB2312" w:hAnsi="仿宋_GB2312" w:eastAsia="仿宋_GB2312" w:cs="仿宋_GB2312"/>
                <w:color w:val="auto"/>
                <w:szCs w:val="21"/>
                <w:highlight w:val="none"/>
              </w:rPr>
              <w:t xml:space="preserve"> 上表中所列人员配额均为最低要求，承包人须根据业主要求、项目情况、公司发展战略、投标响应等因素综合考虑，增加配备岗位及人员数量（相关费用包含在报价中，不另行计费）；</w:t>
            </w:r>
            <w:r>
              <w:rPr>
                <w:rFonts w:hint="eastAsia" w:ascii="仿宋_GB2312" w:hAnsi="仿宋_GB2312" w:eastAsia="仿宋_GB2312" w:cs="仿宋_GB2312"/>
                <w:b/>
                <w:bCs/>
                <w:color w:val="auto"/>
                <w:szCs w:val="21"/>
                <w:highlight w:val="none"/>
                <w:lang w:val="en-US" w:eastAsia="zh-CN"/>
              </w:rPr>
              <w:t xml:space="preserve">以上人员驻场及履约违约的，按第三部分 </w:t>
            </w:r>
            <w:r>
              <w:rPr>
                <w:rFonts w:hint="eastAsia" w:ascii="仿宋_GB2312" w:hAnsi="仿宋_GB2312" w:eastAsia="仿宋_GB2312" w:cs="仿宋_GB2312"/>
                <w:b/>
                <w:bCs/>
                <w:color w:val="auto"/>
                <w:szCs w:val="21"/>
                <w:highlight w:val="none"/>
              </w:rPr>
              <w:t>履约检查及违约处罚</w:t>
            </w:r>
            <w:r>
              <w:rPr>
                <w:rFonts w:hint="eastAsia" w:ascii="仿宋_GB2312" w:hAnsi="仿宋_GB2312" w:eastAsia="仿宋_GB2312" w:cs="仿宋_GB2312"/>
                <w:b/>
                <w:bCs/>
                <w:color w:val="auto"/>
                <w:szCs w:val="21"/>
                <w:highlight w:val="none"/>
                <w:lang w:val="en-US" w:eastAsia="zh-CN"/>
              </w:rPr>
              <w:t>进行扣罚。</w:t>
            </w:r>
            <w:r>
              <w:rPr>
                <w:rFonts w:hint="eastAsia" w:ascii="仿宋_GB2312" w:hAnsi="仿宋_GB2312" w:eastAsia="仿宋_GB2312" w:cs="仿宋_GB2312"/>
                <w:b/>
                <w:bCs/>
                <w:color w:val="auto"/>
                <w:szCs w:val="21"/>
                <w:highlight w:val="none"/>
              </w:rPr>
              <w:br w:type="textWrapping"/>
            </w:r>
            <w:r>
              <w:rPr>
                <w:rFonts w:hint="eastAsia" w:ascii="仿宋_GB2312" w:hAnsi="仿宋_GB2312" w:eastAsia="仿宋_GB2312" w:cs="仿宋_GB2312"/>
                <w:color w:val="auto"/>
                <w:szCs w:val="21"/>
                <w:highlight w:val="none"/>
              </w:rPr>
              <w:t xml:space="preserve">   2.所有BIM技术岗位必须专岗专职，一名人员只能在一个岗位上工作，不得兼任。</w:t>
            </w:r>
          </w:p>
        </w:tc>
      </w:tr>
    </w:tbl>
    <w:p w14:paraId="58DC6D94">
      <w:pPr>
        <w:rPr>
          <w:rFonts w:ascii="仿宋_GB2312" w:hAnsi="仿宋_GB2312" w:eastAsia="仿宋_GB2312" w:cs="仿宋_GB2312"/>
          <w:color w:val="auto"/>
          <w:szCs w:val="21"/>
          <w:highlight w:val="none"/>
        </w:rPr>
      </w:pPr>
    </w:p>
    <w:p w14:paraId="4111AC7C">
      <w:pPr>
        <w:pStyle w:val="4"/>
        <w:ind w:firstLine="420"/>
        <w:rPr>
          <w:color w:val="auto"/>
          <w:highlight w:val="none"/>
        </w:rPr>
      </w:pPr>
      <w:r>
        <w:rPr>
          <w:rFonts w:hint="eastAsia"/>
          <w:color w:val="auto"/>
          <w:highlight w:val="none"/>
        </w:rPr>
        <w:t>（二）软硬件要求</w:t>
      </w:r>
    </w:p>
    <w:p w14:paraId="40B0682E">
      <w:pPr>
        <w:widowControl/>
        <w:numPr>
          <w:ilvl w:val="255"/>
          <w:numId w:val="0"/>
        </w:numPr>
        <w:adjustRightInd w:val="0"/>
        <w:snapToGrid w:val="0"/>
        <w:spacing w:line="360" w:lineRule="auto"/>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（1）软件要求</w:t>
      </w:r>
    </w:p>
    <w:p w14:paraId="26B7E049">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承包人在本项目BIM技术实施过程中使用的软件应为国际、国内主流BIM技术软件及模型管理平台，软件和平台能支持承包人在本项目实施BIM技术应用的所有工作内容。</w:t>
      </w:r>
    </w:p>
    <w:p w14:paraId="5640E7F7">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项目采用的软件及版本原则上须符合表1的要求，如需采用其他软件替代（含不同版本），或因深化设计需求需采用表1以外的其他专业软件，需由承包人提出书面申请并经BIM咨询单位及发包人审批同意。承包人应使用满足知识产权要求的正版软件、系统及平台，并在发包人要求时提供有关证明文件。</w:t>
      </w:r>
    </w:p>
    <w:p w14:paraId="05AD861A">
      <w:pPr>
        <w:spacing w:line="360" w:lineRule="auto"/>
        <w:jc w:val="center"/>
        <w:rPr>
          <w:color w:val="auto"/>
          <w:sz w:val="28"/>
          <w:szCs w:val="28"/>
          <w:highlight w:val="none"/>
        </w:rPr>
      </w:pPr>
      <w:bookmarkStart w:id="0" w:name="_Para_k4rymxdv_000201"/>
      <w:bookmarkEnd w:id="0"/>
      <w:r>
        <w:rPr>
          <w:rFonts w:hint="eastAsia"/>
          <w:color w:val="auto"/>
          <w:sz w:val="28"/>
          <w:szCs w:val="28"/>
          <w:highlight w:val="none"/>
        </w:rPr>
        <w:t xml:space="preserve">表1 </w:t>
      </w:r>
      <w:r>
        <w:rPr>
          <w:color w:val="auto"/>
          <w:sz w:val="28"/>
          <w:szCs w:val="28"/>
          <w:highlight w:val="none"/>
        </w:rPr>
        <w:t xml:space="preserve"> BIM</w:t>
      </w:r>
      <w:r>
        <w:rPr>
          <w:rFonts w:hint="eastAsia"/>
          <w:color w:val="auto"/>
          <w:sz w:val="28"/>
          <w:szCs w:val="28"/>
          <w:highlight w:val="none"/>
        </w:rPr>
        <w:t>软件要求</w:t>
      </w:r>
    </w:p>
    <w:tbl>
      <w:tblPr>
        <w:tblStyle w:val="13"/>
        <w:tblW w:w="84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214"/>
        <w:gridCol w:w="4160"/>
        <w:gridCol w:w="2380"/>
      </w:tblGrid>
      <w:tr w14:paraId="4AA30E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4" w:type="dxa"/>
            <w:tcBorders>
              <w:top w:val="single" w:color="auto" w:sz="12" w:space="0"/>
              <w:left w:val="single" w:color="auto" w:sz="12" w:space="0"/>
              <w:bottom w:val="single" w:color="auto" w:sz="4" w:space="0"/>
              <w:right w:val="single" w:color="auto" w:sz="4" w:space="0"/>
            </w:tcBorders>
            <w:vAlign w:val="center"/>
          </w:tcPr>
          <w:p w14:paraId="7B1CA785">
            <w:pPr>
              <w:spacing w:line="360" w:lineRule="auto"/>
              <w:jc w:val="center"/>
              <w:rPr>
                <w:b/>
                <w:color w:val="auto"/>
                <w:szCs w:val="21"/>
                <w:highlight w:val="none"/>
              </w:rPr>
            </w:pPr>
            <w:bookmarkStart w:id="1" w:name="_Para_k4rymxdv_c_000420"/>
            <w:bookmarkEnd w:id="1"/>
            <w:r>
              <w:rPr>
                <w:rFonts w:hint="eastAsia"/>
                <w:b/>
                <w:color w:val="auto"/>
                <w:szCs w:val="21"/>
                <w:highlight w:val="none"/>
              </w:rPr>
              <w:t>序号</w:t>
            </w:r>
          </w:p>
        </w:tc>
        <w:tc>
          <w:tcPr>
            <w:tcW w:w="1214" w:type="dxa"/>
            <w:tcBorders>
              <w:top w:val="single" w:color="auto" w:sz="12" w:space="0"/>
              <w:left w:val="single" w:color="auto" w:sz="4" w:space="0"/>
              <w:bottom w:val="single" w:color="auto" w:sz="4" w:space="0"/>
              <w:right w:val="single" w:color="auto" w:sz="4" w:space="0"/>
            </w:tcBorders>
            <w:vAlign w:val="center"/>
          </w:tcPr>
          <w:p w14:paraId="1B70B37C">
            <w:pPr>
              <w:spacing w:line="360" w:lineRule="auto"/>
              <w:jc w:val="center"/>
              <w:rPr>
                <w:b/>
                <w:color w:val="auto"/>
                <w:szCs w:val="21"/>
                <w:highlight w:val="none"/>
              </w:rPr>
            </w:pPr>
            <w:r>
              <w:rPr>
                <w:rFonts w:hint="eastAsia"/>
                <w:b/>
                <w:color w:val="auto"/>
                <w:szCs w:val="21"/>
                <w:highlight w:val="none"/>
              </w:rPr>
              <w:t>项目类型</w:t>
            </w:r>
          </w:p>
        </w:tc>
        <w:tc>
          <w:tcPr>
            <w:tcW w:w="4160" w:type="dxa"/>
            <w:tcBorders>
              <w:top w:val="single" w:color="auto" w:sz="12" w:space="0"/>
              <w:left w:val="single" w:color="auto" w:sz="4" w:space="0"/>
              <w:bottom w:val="single" w:color="auto" w:sz="4" w:space="0"/>
              <w:right w:val="single" w:color="auto" w:sz="4" w:space="0"/>
            </w:tcBorders>
            <w:vAlign w:val="center"/>
          </w:tcPr>
          <w:p w14:paraId="2649EBEC">
            <w:pPr>
              <w:spacing w:line="360" w:lineRule="auto"/>
              <w:jc w:val="center"/>
              <w:rPr>
                <w:b/>
                <w:color w:val="auto"/>
                <w:szCs w:val="21"/>
                <w:highlight w:val="none"/>
              </w:rPr>
            </w:pPr>
            <w:r>
              <w:rPr>
                <w:rFonts w:hint="eastAsia"/>
                <w:b/>
                <w:color w:val="auto"/>
                <w:szCs w:val="21"/>
                <w:highlight w:val="none"/>
              </w:rPr>
              <w:t>软件及版本</w:t>
            </w:r>
          </w:p>
        </w:tc>
        <w:tc>
          <w:tcPr>
            <w:tcW w:w="2380" w:type="dxa"/>
            <w:tcBorders>
              <w:top w:val="single" w:color="auto" w:sz="12" w:space="0"/>
              <w:left w:val="single" w:color="auto" w:sz="4" w:space="0"/>
              <w:bottom w:val="single" w:color="auto" w:sz="4" w:space="0"/>
              <w:right w:val="single" w:color="auto" w:sz="12" w:space="0"/>
            </w:tcBorders>
            <w:vAlign w:val="center"/>
          </w:tcPr>
          <w:p w14:paraId="76522407">
            <w:pPr>
              <w:spacing w:line="360" w:lineRule="auto"/>
              <w:jc w:val="center"/>
              <w:rPr>
                <w:b/>
                <w:color w:val="auto"/>
                <w:szCs w:val="21"/>
                <w:highlight w:val="none"/>
              </w:rPr>
            </w:pPr>
            <w:r>
              <w:rPr>
                <w:rFonts w:hint="eastAsia"/>
                <w:b/>
                <w:color w:val="auto"/>
                <w:szCs w:val="21"/>
                <w:highlight w:val="none"/>
              </w:rPr>
              <w:t>备注</w:t>
            </w:r>
          </w:p>
        </w:tc>
      </w:tr>
      <w:tr w14:paraId="175E9A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0EF67882">
            <w:pPr>
              <w:spacing w:line="360" w:lineRule="auto"/>
              <w:jc w:val="center"/>
              <w:rPr>
                <w:color w:val="auto"/>
                <w:szCs w:val="21"/>
                <w:highlight w:val="none"/>
              </w:rPr>
            </w:pPr>
            <w:bookmarkStart w:id="2" w:name="_Para_k4rymxdv_c_000421"/>
            <w:bookmarkEnd w:id="2"/>
            <w:r>
              <w:rPr>
                <w:color w:val="auto"/>
                <w:szCs w:val="21"/>
                <w:highlight w:val="none"/>
              </w:rPr>
              <w:t>1</w:t>
            </w:r>
          </w:p>
        </w:tc>
        <w:tc>
          <w:tcPr>
            <w:tcW w:w="1214" w:type="dxa"/>
            <w:tcBorders>
              <w:top w:val="single" w:color="auto" w:sz="4" w:space="0"/>
              <w:left w:val="single" w:color="auto" w:sz="4" w:space="0"/>
              <w:bottom w:val="single" w:color="auto" w:sz="4" w:space="0"/>
              <w:right w:val="single" w:color="auto" w:sz="4" w:space="0"/>
            </w:tcBorders>
            <w:vAlign w:val="center"/>
          </w:tcPr>
          <w:p w14:paraId="61F632AE">
            <w:pPr>
              <w:spacing w:line="360" w:lineRule="auto"/>
              <w:jc w:val="center"/>
              <w:rPr>
                <w:color w:val="auto"/>
                <w:szCs w:val="21"/>
                <w:highlight w:val="none"/>
              </w:rPr>
            </w:pPr>
            <w:r>
              <w:rPr>
                <w:rFonts w:hint="eastAsia"/>
                <w:color w:val="auto"/>
                <w:szCs w:val="21"/>
                <w:highlight w:val="none"/>
              </w:rPr>
              <w:t>岩土工程</w:t>
            </w:r>
          </w:p>
        </w:tc>
        <w:tc>
          <w:tcPr>
            <w:tcW w:w="4160" w:type="dxa"/>
            <w:tcBorders>
              <w:top w:val="single" w:color="auto" w:sz="4" w:space="0"/>
              <w:left w:val="single" w:color="auto" w:sz="4" w:space="0"/>
              <w:bottom w:val="single" w:color="auto" w:sz="4" w:space="0"/>
              <w:right w:val="single" w:color="auto" w:sz="4" w:space="0"/>
            </w:tcBorders>
            <w:vAlign w:val="center"/>
          </w:tcPr>
          <w:p w14:paraId="25914F19">
            <w:pPr>
              <w:spacing w:line="360" w:lineRule="auto"/>
              <w:rPr>
                <w:color w:val="auto"/>
                <w:szCs w:val="21"/>
                <w:highlight w:val="none"/>
              </w:rPr>
            </w:pPr>
            <w:r>
              <w:rPr>
                <w:color w:val="auto"/>
                <w:szCs w:val="21"/>
                <w:highlight w:val="none"/>
              </w:rPr>
              <w:t>BM_GeoModelerS2019</w:t>
            </w:r>
          </w:p>
          <w:p w14:paraId="3128B4B9">
            <w:pPr>
              <w:spacing w:line="360" w:lineRule="auto"/>
              <w:rPr>
                <w:color w:val="auto"/>
                <w:szCs w:val="21"/>
                <w:highlight w:val="none"/>
              </w:rPr>
            </w:pPr>
            <w:r>
              <w:rPr>
                <w:color w:val="auto"/>
                <w:szCs w:val="21"/>
                <w:highlight w:val="none"/>
              </w:rPr>
              <w:t>Autodesk Civil 3D 2020</w:t>
            </w:r>
          </w:p>
          <w:p w14:paraId="7022FBD7">
            <w:pPr>
              <w:spacing w:line="360" w:lineRule="auto"/>
              <w:rPr>
                <w:color w:val="auto"/>
                <w:szCs w:val="21"/>
                <w:highlight w:val="none"/>
              </w:rPr>
            </w:pPr>
            <w:r>
              <w:rPr>
                <w:color w:val="auto"/>
                <w:szCs w:val="21"/>
                <w:highlight w:val="none"/>
              </w:rPr>
              <w:t>revit2020 理正勘察三维地质V2.0 pb4</w:t>
            </w:r>
          </w:p>
        </w:tc>
        <w:tc>
          <w:tcPr>
            <w:tcW w:w="2380" w:type="dxa"/>
            <w:tcBorders>
              <w:top w:val="single" w:color="auto" w:sz="4" w:space="0"/>
              <w:left w:val="single" w:color="auto" w:sz="4" w:space="0"/>
              <w:bottom w:val="single" w:color="auto" w:sz="4" w:space="0"/>
              <w:right w:val="single" w:color="auto" w:sz="12" w:space="0"/>
            </w:tcBorders>
            <w:vAlign w:val="center"/>
          </w:tcPr>
          <w:p w14:paraId="385DD5E0">
            <w:pPr>
              <w:spacing w:line="360" w:lineRule="auto"/>
              <w:jc w:val="center"/>
              <w:rPr>
                <w:color w:val="auto"/>
                <w:szCs w:val="21"/>
                <w:highlight w:val="none"/>
              </w:rPr>
            </w:pPr>
            <w:r>
              <w:rPr>
                <w:color w:val="auto"/>
                <w:szCs w:val="21"/>
                <w:highlight w:val="none"/>
              </w:rPr>
              <w:t>Autodesk Civil 3D 2020</w:t>
            </w:r>
            <w:r>
              <w:rPr>
                <w:rFonts w:hint="eastAsia"/>
                <w:color w:val="auto"/>
                <w:szCs w:val="21"/>
                <w:highlight w:val="none"/>
              </w:rPr>
              <w:t>须导入</w:t>
            </w:r>
            <w:r>
              <w:rPr>
                <w:color w:val="auto"/>
                <w:szCs w:val="21"/>
                <w:highlight w:val="none"/>
              </w:rPr>
              <w:t>Autodesk Revit 2020</w:t>
            </w:r>
          </w:p>
        </w:tc>
      </w:tr>
      <w:tr w14:paraId="6D948D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067FEF2D">
            <w:pPr>
              <w:spacing w:line="360" w:lineRule="auto"/>
              <w:jc w:val="center"/>
              <w:rPr>
                <w:color w:val="auto"/>
                <w:szCs w:val="21"/>
                <w:highlight w:val="none"/>
              </w:rPr>
            </w:pPr>
            <w:bookmarkStart w:id="3" w:name="_Para_k4rymxdv_c_000422"/>
            <w:bookmarkEnd w:id="3"/>
            <w:r>
              <w:rPr>
                <w:color w:val="auto"/>
                <w:szCs w:val="21"/>
                <w:highlight w:val="none"/>
              </w:rPr>
              <w:t>2</w:t>
            </w:r>
          </w:p>
        </w:tc>
        <w:tc>
          <w:tcPr>
            <w:tcW w:w="1214" w:type="dxa"/>
            <w:tcBorders>
              <w:top w:val="single" w:color="auto" w:sz="4" w:space="0"/>
              <w:left w:val="single" w:color="auto" w:sz="4" w:space="0"/>
              <w:bottom w:val="single" w:color="auto" w:sz="4" w:space="0"/>
              <w:right w:val="single" w:color="auto" w:sz="4" w:space="0"/>
            </w:tcBorders>
            <w:vAlign w:val="center"/>
          </w:tcPr>
          <w:p w14:paraId="66AF5EB9">
            <w:pPr>
              <w:spacing w:line="360" w:lineRule="auto"/>
              <w:jc w:val="center"/>
              <w:rPr>
                <w:color w:val="auto"/>
                <w:szCs w:val="21"/>
                <w:highlight w:val="none"/>
              </w:rPr>
            </w:pPr>
            <w:r>
              <w:rPr>
                <w:rFonts w:hint="eastAsia"/>
                <w:color w:val="auto"/>
                <w:szCs w:val="21"/>
                <w:highlight w:val="none"/>
              </w:rPr>
              <w:t>房建工程</w:t>
            </w:r>
          </w:p>
        </w:tc>
        <w:tc>
          <w:tcPr>
            <w:tcW w:w="4160" w:type="dxa"/>
            <w:tcBorders>
              <w:top w:val="single" w:color="auto" w:sz="4" w:space="0"/>
              <w:left w:val="single" w:color="auto" w:sz="4" w:space="0"/>
              <w:bottom w:val="single" w:color="auto" w:sz="4" w:space="0"/>
              <w:right w:val="single" w:color="auto" w:sz="4" w:space="0"/>
            </w:tcBorders>
            <w:vAlign w:val="center"/>
          </w:tcPr>
          <w:p w14:paraId="0CC13C90">
            <w:pPr>
              <w:spacing w:line="360" w:lineRule="auto"/>
              <w:rPr>
                <w:color w:val="auto"/>
                <w:szCs w:val="21"/>
                <w:highlight w:val="none"/>
              </w:rPr>
            </w:pPr>
            <w:r>
              <w:rPr>
                <w:color w:val="auto"/>
                <w:szCs w:val="21"/>
                <w:highlight w:val="none"/>
              </w:rPr>
              <w:t>Autodesk Revit 2020</w:t>
            </w:r>
          </w:p>
          <w:p w14:paraId="1BE374AF">
            <w:pPr>
              <w:pStyle w:val="7"/>
              <w:ind w:firstLine="0" w:firstLineChars="0"/>
              <w:rPr>
                <w:color w:val="auto"/>
                <w:highlight w:val="none"/>
                <w:lang w:val="en-US" w:bidi="ar-SA"/>
              </w:rPr>
            </w:pPr>
            <w:r>
              <w:rPr>
                <w:rFonts w:hint="eastAsia" w:asciiTheme="minorHAnsi" w:hAnsiTheme="minorHAnsi" w:cstheme="minorBidi"/>
                <w:color w:val="auto"/>
                <w:kern w:val="2"/>
                <w:sz w:val="21"/>
                <w:szCs w:val="21"/>
                <w:highlight w:val="none"/>
                <w:lang w:val="en-US" w:bidi="ar-SA"/>
              </w:rPr>
              <w:t xml:space="preserve">Autodesk </w:t>
            </w:r>
            <w:r>
              <w:rPr>
                <w:rFonts w:asciiTheme="minorHAnsi" w:hAnsiTheme="minorHAnsi" w:cstheme="minorBidi"/>
                <w:color w:val="auto"/>
                <w:kern w:val="2"/>
                <w:sz w:val="21"/>
                <w:szCs w:val="21"/>
                <w:highlight w:val="none"/>
                <w:lang w:val="en-US" w:bidi="ar-SA"/>
              </w:rPr>
              <w:t>Navisworks2020</w:t>
            </w:r>
          </w:p>
        </w:tc>
        <w:tc>
          <w:tcPr>
            <w:tcW w:w="2380" w:type="dxa"/>
            <w:tcBorders>
              <w:top w:val="single" w:color="auto" w:sz="4" w:space="0"/>
              <w:left w:val="single" w:color="auto" w:sz="4" w:space="0"/>
              <w:bottom w:val="single" w:color="auto" w:sz="4" w:space="0"/>
              <w:right w:val="single" w:color="auto" w:sz="12" w:space="0"/>
            </w:tcBorders>
            <w:vAlign w:val="center"/>
          </w:tcPr>
          <w:p w14:paraId="01F8A53C">
            <w:pPr>
              <w:spacing w:line="360" w:lineRule="auto"/>
              <w:jc w:val="center"/>
              <w:rPr>
                <w:color w:val="auto"/>
                <w:szCs w:val="21"/>
                <w:highlight w:val="none"/>
              </w:rPr>
            </w:pPr>
          </w:p>
        </w:tc>
      </w:tr>
      <w:tr w14:paraId="4C8831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dxa"/>
            <w:tcBorders>
              <w:top w:val="single" w:color="auto" w:sz="4" w:space="0"/>
              <w:left w:val="single" w:color="auto" w:sz="12" w:space="0"/>
              <w:bottom w:val="single" w:color="auto" w:sz="4" w:space="0"/>
              <w:right w:val="single" w:color="auto" w:sz="4" w:space="0"/>
            </w:tcBorders>
            <w:vAlign w:val="center"/>
          </w:tcPr>
          <w:p w14:paraId="15FF7B4C">
            <w:pPr>
              <w:spacing w:line="360" w:lineRule="auto"/>
              <w:jc w:val="center"/>
              <w:rPr>
                <w:color w:val="auto"/>
                <w:szCs w:val="21"/>
                <w:highlight w:val="none"/>
              </w:rPr>
            </w:pPr>
            <w:bookmarkStart w:id="4" w:name="_Para_k4rymxdv_c_000425"/>
            <w:bookmarkEnd w:id="4"/>
            <w:bookmarkStart w:id="5" w:name="_Para_k4rymxdv_c_000423"/>
            <w:bookmarkEnd w:id="5"/>
            <w:r>
              <w:rPr>
                <w:color w:val="auto"/>
                <w:szCs w:val="21"/>
                <w:highlight w:val="none"/>
              </w:rPr>
              <w:t>3</w:t>
            </w:r>
          </w:p>
        </w:tc>
        <w:tc>
          <w:tcPr>
            <w:tcW w:w="1214" w:type="dxa"/>
            <w:tcBorders>
              <w:top w:val="single" w:color="auto" w:sz="4" w:space="0"/>
              <w:left w:val="single" w:color="auto" w:sz="4" w:space="0"/>
              <w:bottom w:val="single" w:color="auto" w:sz="4" w:space="0"/>
              <w:right w:val="single" w:color="auto" w:sz="4" w:space="0"/>
            </w:tcBorders>
            <w:vAlign w:val="center"/>
          </w:tcPr>
          <w:p w14:paraId="1CB67DEB">
            <w:pPr>
              <w:spacing w:line="360" w:lineRule="auto"/>
              <w:jc w:val="center"/>
              <w:rPr>
                <w:color w:val="auto"/>
                <w:szCs w:val="21"/>
                <w:highlight w:val="none"/>
              </w:rPr>
            </w:pPr>
            <w:r>
              <w:rPr>
                <w:rFonts w:hint="eastAsia"/>
                <w:color w:val="auto"/>
                <w:szCs w:val="21"/>
                <w:highlight w:val="none"/>
              </w:rPr>
              <w:t>道路工程</w:t>
            </w:r>
          </w:p>
        </w:tc>
        <w:tc>
          <w:tcPr>
            <w:tcW w:w="4160" w:type="dxa"/>
            <w:tcBorders>
              <w:top w:val="single" w:color="auto" w:sz="4" w:space="0"/>
              <w:left w:val="single" w:color="auto" w:sz="4" w:space="0"/>
              <w:bottom w:val="single" w:color="auto" w:sz="4" w:space="0"/>
              <w:right w:val="single" w:color="auto" w:sz="4" w:space="0"/>
            </w:tcBorders>
            <w:vAlign w:val="center"/>
          </w:tcPr>
          <w:p w14:paraId="58667697">
            <w:pPr>
              <w:spacing w:line="360" w:lineRule="auto"/>
              <w:rPr>
                <w:color w:val="auto"/>
                <w:szCs w:val="21"/>
                <w:highlight w:val="none"/>
              </w:rPr>
            </w:pPr>
            <w:r>
              <w:rPr>
                <w:color w:val="auto"/>
                <w:szCs w:val="21"/>
                <w:highlight w:val="none"/>
              </w:rPr>
              <w:t>OpenRoads Designer Connect Edition</w:t>
            </w:r>
          </w:p>
        </w:tc>
        <w:tc>
          <w:tcPr>
            <w:tcW w:w="2380" w:type="dxa"/>
            <w:tcBorders>
              <w:top w:val="single" w:color="auto" w:sz="4" w:space="0"/>
              <w:left w:val="single" w:color="auto" w:sz="4" w:space="0"/>
              <w:bottom w:val="single" w:color="auto" w:sz="4" w:space="0"/>
              <w:right w:val="single" w:color="auto" w:sz="12" w:space="0"/>
            </w:tcBorders>
            <w:vAlign w:val="center"/>
          </w:tcPr>
          <w:p w14:paraId="32414883">
            <w:pPr>
              <w:spacing w:line="360" w:lineRule="auto"/>
              <w:jc w:val="center"/>
              <w:rPr>
                <w:color w:val="auto"/>
                <w:szCs w:val="21"/>
                <w:highlight w:val="none"/>
              </w:rPr>
            </w:pPr>
          </w:p>
        </w:tc>
      </w:tr>
      <w:tr w14:paraId="102218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65B17C4A">
            <w:pPr>
              <w:spacing w:line="360" w:lineRule="auto"/>
              <w:jc w:val="center"/>
              <w:rPr>
                <w:color w:val="auto"/>
                <w:szCs w:val="21"/>
                <w:highlight w:val="none"/>
              </w:rPr>
            </w:pPr>
            <w:bookmarkStart w:id="6" w:name="_Para_k4rymxdv_c_000426"/>
            <w:bookmarkEnd w:id="6"/>
            <w:r>
              <w:rPr>
                <w:color w:val="auto"/>
                <w:szCs w:val="21"/>
                <w:highlight w:val="none"/>
              </w:rPr>
              <w:t>4</w:t>
            </w:r>
          </w:p>
        </w:tc>
        <w:tc>
          <w:tcPr>
            <w:tcW w:w="1214" w:type="dxa"/>
            <w:tcBorders>
              <w:top w:val="single" w:color="auto" w:sz="4" w:space="0"/>
              <w:left w:val="single" w:color="auto" w:sz="4" w:space="0"/>
              <w:bottom w:val="single" w:color="auto" w:sz="4" w:space="0"/>
              <w:right w:val="single" w:color="auto" w:sz="4" w:space="0"/>
            </w:tcBorders>
            <w:vAlign w:val="center"/>
          </w:tcPr>
          <w:p w14:paraId="1912BC5F">
            <w:pPr>
              <w:spacing w:line="360" w:lineRule="auto"/>
              <w:jc w:val="center"/>
              <w:rPr>
                <w:color w:val="auto"/>
                <w:szCs w:val="21"/>
                <w:highlight w:val="none"/>
              </w:rPr>
            </w:pPr>
            <w:r>
              <w:rPr>
                <w:rFonts w:hint="eastAsia"/>
                <w:color w:val="auto"/>
                <w:szCs w:val="21"/>
                <w:highlight w:val="none"/>
              </w:rPr>
              <w:t>管廊工程</w:t>
            </w:r>
          </w:p>
        </w:tc>
        <w:tc>
          <w:tcPr>
            <w:tcW w:w="4160" w:type="dxa"/>
            <w:tcBorders>
              <w:top w:val="single" w:color="auto" w:sz="4" w:space="0"/>
              <w:left w:val="single" w:color="auto" w:sz="4" w:space="0"/>
              <w:bottom w:val="single" w:color="auto" w:sz="4" w:space="0"/>
              <w:right w:val="single" w:color="auto" w:sz="4" w:space="0"/>
            </w:tcBorders>
            <w:vAlign w:val="center"/>
          </w:tcPr>
          <w:p w14:paraId="249F6425">
            <w:pPr>
              <w:spacing w:line="360" w:lineRule="auto"/>
              <w:rPr>
                <w:color w:val="auto"/>
                <w:szCs w:val="21"/>
                <w:highlight w:val="none"/>
              </w:rPr>
            </w:pPr>
            <w:r>
              <w:rPr>
                <w:color w:val="auto"/>
                <w:szCs w:val="21"/>
                <w:highlight w:val="none"/>
              </w:rPr>
              <w:t>Bentley</w:t>
            </w:r>
            <w:r>
              <w:rPr>
                <w:rFonts w:hint="eastAsia"/>
                <w:color w:val="auto"/>
                <w:szCs w:val="21"/>
                <w:highlight w:val="none"/>
              </w:rPr>
              <w:t>（</w:t>
            </w:r>
            <w:r>
              <w:rPr>
                <w:color w:val="auto"/>
                <w:szCs w:val="21"/>
                <w:highlight w:val="none"/>
              </w:rPr>
              <w:t>MicroStation Connect Edition</w:t>
            </w:r>
            <w:r>
              <w:rPr>
                <w:rFonts w:hint="eastAsia"/>
                <w:color w:val="auto"/>
                <w:szCs w:val="21"/>
                <w:highlight w:val="none"/>
              </w:rPr>
              <w:t>、</w:t>
            </w:r>
            <w:r>
              <w:rPr>
                <w:color w:val="auto"/>
                <w:szCs w:val="21"/>
                <w:highlight w:val="none"/>
              </w:rPr>
              <w:t>AECOsim Building Designer CONNECT Edition</w:t>
            </w:r>
            <w:r>
              <w:rPr>
                <w:rFonts w:hint="eastAsia"/>
                <w:color w:val="auto"/>
                <w:szCs w:val="21"/>
                <w:highlight w:val="none"/>
              </w:rPr>
              <w:t>、</w:t>
            </w:r>
            <w:r>
              <w:rPr>
                <w:color w:val="auto"/>
                <w:szCs w:val="21"/>
                <w:highlight w:val="none"/>
              </w:rPr>
              <w:t>OpenRoads Designer Connect Edition</w:t>
            </w:r>
            <w:r>
              <w:rPr>
                <w:rFonts w:hint="eastAsia"/>
                <w:color w:val="auto"/>
                <w:szCs w:val="21"/>
                <w:highlight w:val="none"/>
              </w:rPr>
              <w:t>）</w:t>
            </w:r>
          </w:p>
          <w:p w14:paraId="363F5DAD">
            <w:pPr>
              <w:spacing w:line="360" w:lineRule="auto"/>
              <w:rPr>
                <w:color w:val="auto"/>
                <w:szCs w:val="21"/>
                <w:highlight w:val="none"/>
              </w:rPr>
            </w:pPr>
            <w:r>
              <w:rPr>
                <w:color w:val="auto"/>
                <w:szCs w:val="21"/>
                <w:highlight w:val="none"/>
              </w:rPr>
              <w:t>Autodesk Revit 2020</w:t>
            </w:r>
          </w:p>
        </w:tc>
        <w:tc>
          <w:tcPr>
            <w:tcW w:w="2380" w:type="dxa"/>
            <w:tcBorders>
              <w:top w:val="single" w:color="auto" w:sz="4" w:space="0"/>
              <w:left w:val="single" w:color="auto" w:sz="4" w:space="0"/>
              <w:bottom w:val="single" w:color="auto" w:sz="4" w:space="0"/>
              <w:right w:val="single" w:color="auto" w:sz="12" w:space="0"/>
            </w:tcBorders>
            <w:vAlign w:val="center"/>
          </w:tcPr>
          <w:p w14:paraId="205C1A8F">
            <w:pPr>
              <w:spacing w:line="360" w:lineRule="auto"/>
              <w:jc w:val="center"/>
              <w:rPr>
                <w:color w:val="auto"/>
                <w:szCs w:val="21"/>
                <w:highlight w:val="none"/>
              </w:rPr>
            </w:pPr>
          </w:p>
        </w:tc>
      </w:tr>
      <w:tr w14:paraId="5AD5DA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2FF7FD27">
            <w:pPr>
              <w:spacing w:line="360" w:lineRule="auto"/>
              <w:jc w:val="center"/>
              <w:rPr>
                <w:color w:val="auto"/>
                <w:szCs w:val="21"/>
                <w:highlight w:val="none"/>
              </w:rPr>
            </w:pPr>
            <w:r>
              <w:rPr>
                <w:rFonts w:hint="eastAsia"/>
                <w:color w:val="auto"/>
                <w:szCs w:val="21"/>
                <w:highlight w:val="none"/>
              </w:rPr>
              <w:t>5</w:t>
            </w:r>
          </w:p>
        </w:tc>
        <w:tc>
          <w:tcPr>
            <w:tcW w:w="1214" w:type="dxa"/>
            <w:tcBorders>
              <w:top w:val="single" w:color="auto" w:sz="4" w:space="0"/>
              <w:left w:val="single" w:color="auto" w:sz="4" w:space="0"/>
              <w:bottom w:val="single" w:color="auto" w:sz="4" w:space="0"/>
              <w:right w:val="single" w:color="auto" w:sz="4" w:space="0"/>
            </w:tcBorders>
            <w:vAlign w:val="center"/>
          </w:tcPr>
          <w:p w14:paraId="2D5A1C70">
            <w:pPr>
              <w:spacing w:line="360" w:lineRule="auto"/>
              <w:jc w:val="center"/>
              <w:rPr>
                <w:color w:val="auto"/>
                <w:szCs w:val="21"/>
                <w:highlight w:val="none"/>
              </w:rPr>
            </w:pPr>
            <w:r>
              <w:rPr>
                <w:rFonts w:hint="eastAsia"/>
                <w:color w:val="auto"/>
                <w:szCs w:val="21"/>
                <w:highlight w:val="none"/>
              </w:rPr>
              <w:t>机电安装、专业设备</w:t>
            </w:r>
          </w:p>
        </w:tc>
        <w:tc>
          <w:tcPr>
            <w:tcW w:w="4160" w:type="dxa"/>
            <w:tcBorders>
              <w:top w:val="single" w:color="auto" w:sz="4" w:space="0"/>
              <w:left w:val="single" w:color="auto" w:sz="4" w:space="0"/>
              <w:bottom w:val="single" w:color="auto" w:sz="4" w:space="0"/>
              <w:right w:val="single" w:color="auto" w:sz="4" w:space="0"/>
            </w:tcBorders>
            <w:vAlign w:val="center"/>
          </w:tcPr>
          <w:p w14:paraId="55FC9250">
            <w:pPr>
              <w:spacing w:line="360" w:lineRule="auto"/>
              <w:rPr>
                <w:color w:val="auto"/>
                <w:szCs w:val="21"/>
                <w:highlight w:val="none"/>
              </w:rPr>
            </w:pPr>
            <w:r>
              <w:rPr>
                <w:color w:val="auto"/>
                <w:szCs w:val="21"/>
                <w:highlight w:val="none"/>
              </w:rPr>
              <w:t>Autodesk Revit 2020</w:t>
            </w:r>
          </w:p>
          <w:p w14:paraId="77FCD36E">
            <w:pPr>
              <w:spacing w:line="360" w:lineRule="auto"/>
              <w:rPr>
                <w:color w:val="auto"/>
                <w:szCs w:val="21"/>
                <w:highlight w:val="none"/>
              </w:rPr>
            </w:pPr>
            <w:r>
              <w:rPr>
                <w:rFonts w:hint="eastAsia"/>
                <w:color w:val="auto"/>
                <w:szCs w:val="21"/>
                <w:highlight w:val="none"/>
              </w:rPr>
              <w:t xml:space="preserve">Autodesk </w:t>
            </w:r>
            <w:r>
              <w:rPr>
                <w:color w:val="auto"/>
                <w:szCs w:val="21"/>
                <w:highlight w:val="none"/>
              </w:rPr>
              <w:t>Navisworks2020</w:t>
            </w:r>
          </w:p>
          <w:p w14:paraId="779C960E">
            <w:pPr>
              <w:spacing w:line="360" w:lineRule="auto"/>
              <w:rPr>
                <w:color w:val="auto"/>
                <w:szCs w:val="21"/>
                <w:highlight w:val="none"/>
              </w:rPr>
            </w:pPr>
            <w:r>
              <w:rPr>
                <w:rFonts w:hint="eastAsia"/>
                <w:color w:val="auto"/>
                <w:szCs w:val="21"/>
                <w:highlight w:val="none"/>
              </w:rPr>
              <w:t>以及鸿业、广联达、红瓦等插件</w:t>
            </w:r>
          </w:p>
        </w:tc>
        <w:tc>
          <w:tcPr>
            <w:tcW w:w="2380" w:type="dxa"/>
            <w:tcBorders>
              <w:top w:val="single" w:color="auto" w:sz="4" w:space="0"/>
              <w:left w:val="single" w:color="auto" w:sz="4" w:space="0"/>
              <w:bottom w:val="single" w:color="auto" w:sz="4" w:space="0"/>
              <w:right w:val="single" w:color="auto" w:sz="12" w:space="0"/>
            </w:tcBorders>
            <w:vAlign w:val="center"/>
          </w:tcPr>
          <w:p w14:paraId="310125D6">
            <w:pPr>
              <w:spacing w:line="360" w:lineRule="auto"/>
              <w:jc w:val="center"/>
              <w:rPr>
                <w:color w:val="auto"/>
                <w:szCs w:val="21"/>
                <w:highlight w:val="none"/>
              </w:rPr>
            </w:pPr>
          </w:p>
        </w:tc>
      </w:tr>
      <w:tr w14:paraId="5A512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2DCFA674">
            <w:pPr>
              <w:spacing w:line="360" w:lineRule="auto"/>
              <w:jc w:val="center"/>
              <w:rPr>
                <w:color w:val="auto"/>
                <w:szCs w:val="21"/>
                <w:highlight w:val="none"/>
              </w:rPr>
            </w:pPr>
            <w:bookmarkStart w:id="7" w:name="_Para_k4rymxdv_c_000427"/>
            <w:bookmarkEnd w:id="7"/>
            <w:r>
              <w:rPr>
                <w:color w:val="auto"/>
                <w:szCs w:val="21"/>
                <w:highlight w:val="none"/>
              </w:rPr>
              <w:t>6</w:t>
            </w:r>
          </w:p>
        </w:tc>
        <w:tc>
          <w:tcPr>
            <w:tcW w:w="1214" w:type="dxa"/>
            <w:tcBorders>
              <w:top w:val="single" w:color="auto" w:sz="4" w:space="0"/>
              <w:left w:val="single" w:color="auto" w:sz="4" w:space="0"/>
              <w:bottom w:val="single" w:color="auto" w:sz="4" w:space="0"/>
              <w:right w:val="single" w:color="auto" w:sz="4" w:space="0"/>
            </w:tcBorders>
            <w:vAlign w:val="center"/>
          </w:tcPr>
          <w:p w14:paraId="71677BF8">
            <w:pPr>
              <w:spacing w:line="360" w:lineRule="auto"/>
              <w:jc w:val="center"/>
              <w:rPr>
                <w:color w:val="auto"/>
                <w:szCs w:val="21"/>
                <w:highlight w:val="none"/>
              </w:rPr>
            </w:pPr>
            <w:r>
              <w:rPr>
                <w:rFonts w:hint="eastAsia"/>
                <w:color w:val="auto"/>
                <w:szCs w:val="21"/>
                <w:highlight w:val="none"/>
              </w:rPr>
              <w:t>钢结构</w:t>
            </w:r>
          </w:p>
        </w:tc>
        <w:tc>
          <w:tcPr>
            <w:tcW w:w="4160" w:type="dxa"/>
            <w:tcBorders>
              <w:top w:val="single" w:color="auto" w:sz="4" w:space="0"/>
              <w:left w:val="single" w:color="auto" w:sz="4" w:space="0"/>
              <w:bottom w:val="single" w:color="auto" w:sz="4" w:space="0"/>
              <w:right w:val="single" w:color="auto" w:sz="4" w:space="0"/>
            </w:tcBorders>
            <w:vAlign w:val="center"/>
          </w:tcPr>
          <w:p w14:paraId="43482FE0">
            <w:pPr>
              <w:spacing w:line="360" w:lineRule="auto"/>
              <w:rPr>
                <w:color w:val="auto"/>
                <w:szCs w:val="21"/>
                <w:highlight w:val="none"/>
              </w:rPr>
            </w:pPr>
            <w:r>
              <w:rPr>
                <w:color w:val="auto"/>
                <w:szCs w:val="21"/>
                <w:highlight w:val="none"/>
              </w:rPr>
              <w:t>Tekla Structure 2018</w:t>
            </w:r>
            <w:r>
              <w:rPr>
                <w:rFonts w:hint="eastAsia"/>
                <w:color w:val="auto"/>
                <w:szCs w:val="21"/>
                <w:highlight w:val="none"/>
              </w:rPr>
              <w:t>版</w:t>
            </w:r>
          </w:p>
        </w:tc>
        <w:tc>
          <w:tcPr>
            <w:tcW w:w="2380" w:type="dxa"/>
            <w:tcBorders>
              <w:top w:val="single" w:color="auto" w:sz="4" w:space="0"/>
              <w:left w:val="single" w:color="auto" w:sz="4" w:space="0"/>
              <w:bottom w:val="single" w:color="auto" w:sz="4" w:space="0"/>
              <w:right w:val="single" w:color="auto" w:sz="12" w:space="0"/>
            </w:tcBorders>
            <w:vAlign w:val="center"/>
          </w:tcPr>
          <w:p w14:paraId="611092EF">
            <w:pPr>
              <w:spacing w:line="360" w:lineRule="auto"/>
              <w:jc w:val="center"/>
              <w:rPr>
                <w:color w:val="auto"/>
                <w:szCs w:val="21"/>
                <w:highlight w:val="none"/>
              </w:rPr>
            </w:pPr>
          </w:p>
        </w:tc>
      </w:tr>
      <w:tr w14:paraId="7E6545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0420EDF9">
            <w:pPr>
              <w:spacing w:line="360" w:lineRule="auto"/>
              <w:jc w:val="center"/>
              <w:rPr>
                <w:color w:val="auto"/>
                <w:szCs w:val="21"/>
                <w:highlight w:val="none"/>
              </w:rPr>
            </w:pPr>
            <w:bookmarkStart w:id="8" w:name="_Para_k4rymxdv_c_000428"/>
            <w:bookmarkEnd w:id="8"/>
            <w:r>
              <w:rPr>
                <w:color w:val="auto"/>
                <w:szCs w:val="21"/>
                <w:highlight w:val="none"/>
              </w:rPr>
              <w:t>7</w:t>
            </w:r>
          </w:p>
        </w:tc>
        <w:tc>
          <w:tcPr>
            <w:tcW w:w="1214" w:type="dxa"/>
            <w:tcBorders>
              <w:top w:val="single" w:color="auto" w:sz="4" w:space="0"/>
              <w:left w:val="single" w:color="auto" w:sz="4" w:space="0"/>
              <w:bottom w:val="single" w:color="auto" w:sz="4" w:space="0"/>
              <w:right w:val="single" w:color="auto" w:sz="4" w:space="0"/>
            </w:tcBorders>
            <w:vAlign w:val="center"/>
          </w:tcPr>
          <w:p w14:paraId="2478FE05">
            <w:pPr>
              <w:spacing w:line="360" w:lineRule="auto"/>
              <w:jc w:val="center"/>
              <w:rPr>
                <w:color w:val="auto"/>
                <w:szCs w:val="21"/>
                <w:highlight w:val="none"/>
              </w:rPr>
            </w:pPr>
            <w:r>
              <w:rPr>
                <w:rFonts w:hint="eastAsia"/>
                <w:color w:val="auto"/>
                <w:szCs w:val="21"/>
                <w:highlight w:val="none"/>
              </w:rPr>
              <w:t>施工模拟</w:t>
            </w:r>
          </w:p>
        </w:tc>
        <w:tc>
          <w:tcPr>
            <w:tcW w:w="4160" w:type="dxa"/>
            <w:tcBorders>
              <w:top w:val="single" w:color="auto" w:sz="4" w:space="0"/>
              <w:left w:val="single" w:color="auto" w:sz="4" w:space="0"/>
              <w:bottom w:val="single" w:color="auto" w:sz="4" w:space="0"/>
              <w:right w:val="single" w:color="auto" w:sz="4" w:space="0"/>
            </w:tcBorders>
            <w:vAlign w:val="center"/>
          </w:tcPr>
          <w:p w14:paraId="31845708">
            <w:pPr>
              <w:spacing w:line="360" w:lineRule="auto"/>
              <w:rPr>
                <w:rFonts w:hint="default" w:eastAsia="宋体"/>
                <w:color w:val="auto"/>
                <w:szCs w:val="21"/>
                <w:highlight w:val="none"/>
                <w:lang w:val="en-US" w:eastAsia="zh-CN"/>
              </w:rPr>
            </w:pPr>
            <w:r>
              <w:rPr>
                <w:color w:val="auto"/>
                <w:szCs w:val="21"/>
                <w:highlight w:val="none"/>
              </w:rPr>
              <w:t>Fuzor</w:t>
            </w:r>
            <w:r>
              <w:rPr>
                <w:rFonts w:hint="eastAsia"/>
                <w:color w:val="auto"/>
                <w:szCs w:val="21"/>
                <w:highlight w:val="none"/>
              </w:rPr>
              <w:t>2020</w:t>
            </w:r>
            <w:r>
              <w:rPr>
                <w:rFonts w:hint="eastAsia"/>
                <w:color w:val="auto"/>
                <w:szCs w:val="21"/>
                <w:highlight w:val="none"/>
                <w:lang w:eastAsia="zh-CN"/>
              </w:rPr>
              <w:t>、</w:t>
            </w:r>
            <w:r>
              <w:rPr>
                <w:rFonts w:hint="eastAsia"/>
                <w:color w:val="auto"/>
                <w:szCs w:val="21"/>
                <w:highlight w:val="none"/>
                <w:lang w:val="en-US" w:eastAsia="zh-CN"/>
              </w:rPr>
              <w:t>Synchro4D、 LumenRT</w:t>
            </w:r>
          </w:p>
        </w:tc>
        <w:tc>
          <w:tcPr>
            <w:tcW w:w="2380" w:type="dxa"/>
            <w:tcBorders>
              <w:top w:val="single" w:color="auto" w:sz="4" w:space="0"/>
              <w:left w:val="single" w:color="auto" w:sz="4" w:space="0"/>
              <w:bottom w:val="single" w:color="auto" w:sz="4" w:space="0"/>
              <w:right w:val="single" w:color="auto" w:sz="12" w:space="0"/>
            </w:tcBorders>
            <w:vAlign w:val="center"/>
          </w:tcPr>
          <w:p w14:paraId="00EB5BBE">
            <w:pPr>
              <w:spacing w:line="360" w:lineRule="auto"/>
              <w:jc w:val="both"/>
              <w:rPr>
                <w:rFonts w:hint="default" w:eastAsia="宋体"/>
                <w:color w:val="auto"/>
                <w:szCs w:val="21"/>
                <w:highlight w:val="none"/>
                <w:lang w:val="en-US" w:eastAsia="zh-CN"/>
              </w:rPr>
            </w:pPr>
          </w:p>
        </w:tc>
      </w:tr>
      <w:tr w14:paraId="5995D6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4" w:space="0"/>
              <w:right w:val="single" w:color="auto" w:sz="4" w:space="0"/>
            </w:tcBorders>
            <w:vAlign w:val="center"/>
          </w:tcPr>
          <w:p w14:paraId="288D3EA6">
            <w:pPr>
              <w:spacing w:line="360" w:lineRule="auto"/>
              <w:jc w:val="center"/>
              <w:rPr>
                <w:color w:val="auto"/>
                <w:szCs w:val="21"/>
                <w:highlight w:val="none"/>
              </w:rPr>
            </w:pPr>
            <w:r>
              <w:rPr>
                <w:color w:val="auto"/>
                <w:szCs w:val="21"/>
                <w:highlight w:val="none"/>
              </w:rPr>
              <w:t>8</w:t>
            </w:r>
          </w:p>
        </w:tc>
        <w:tc>
          <w:tcPr>
            <w:tcW w:w="1214" w:type="dxa"/>
            <w:tcBorders>
              <w:top w:val="single" w:color="auto" w:sz="4" w:space="0"/>
              <w:left w:val="single" w:color="auto" w:sz="4" w:space="0"/>
              <w:bottom w:val="single" w:color="auto" w:sz="4" w:space="0"/>
              <w:right w:val="single" w:color="auto" w:sz="4" w:space="0"/>
            </w:tcBorders>
            <w:vAlign w:val="center"/>
          </w:tcPr>
          <w:p w14:paraId="41D6CF97">
            <w:pPr>
              <w:spacing w:line="360" w:lineRule="auto"/>
              <w:jc w:val="center"/>
              <w:rPr>
                <w:color w:val="auto"/>
                <w:szCs w:val="21"/>
                <w:highlight w:val="none"/>
              </w:rPr>
            </w:pPr>
            <w:r>
              <w:rPr>
                <w:rFonts w:hint="eastAsia"/>
                <w:color w:val="auto"/>
                <w:szCs w:val="21"/>
                <w:highlight w:val="none"/>
              </w:rPr>
              <w:t>BIM计量</w:t>
            </w:r>
          </w:p>
        </w:tc>
        <w:tc>
          <w:tcPr>
            <w:tcW w:w="4160" w:type="dxa"/>
            <w:tcBorders>
              <w:top w:val="single" w:color="auto" w:sz="4" w:space="0"/>
              <w:left w:val="single" w:color="auto" w:sz="4" w:space="0"/>
              <w:bottom w:val="single" w:color="auto" w:sz="4" w:space="0"/>
              <w:right w:val="single" w:color="auto" w:sz="4" w:space="0"/>
            </w:tcBorders>
            <w:vAlign w:val="center"/>
          </w:tcPr>
          <w:p w14:paraId="6626BF77">
            <w:pPr>
              <w:spacing w:line="360" w:lineRule="auto"/>
              <w:rPr>
                <w:color w:val="auto"/>
                <w:szCs w:val="21"/>
                <w:highlight w:val="none"/>
              </w:rPr>
            </w:pPr>
            <w:r>
              <w:rPr>
                <w:rFonts w:hint="eastAsia"/>
                <w:color w:val="auto"/>
                <w:szCs w:val="21"/>
                <w:highlight w:val="none"/>
              </w:rPr>
              <w:t>斯维尔</w:t>
            </w:r>
          </w:p>
        </w:tc>
        <w:tc>
          <w:tcPr>
            <w:tcW w:w="2380" w:type="dxa"/>
            <w:tcBorders>
              <w:top w:val="single" w:color="auto" w:sz="4" w:space="0"/>
              <w:left w:val="single" w:color="auto" w:sz="4" w:space="0"/>
              <w:bottom w:val="single" w:color="auto" w:sz="4" w:space="0"/>
              <w:right w:val="single" w:color="auto" w:sz="12" w:space="0"/>
            </w:tcBorders>
            <w:vAlign w:val="center"/>
          </w:tcPr>
          <w:p w14:paraId="46CAAE40">
            <w:pPr>
              <w:spacing w:line="360" w:lineRule="auto"/>
              <w:jc w:val="center"/>
              <w:rPr>
                <w:color w:val="auto"/>
                <w:szCs w:val="21"/>
                <w:highlight w:val="none"/>
              </w:rPr>
            </w:pPr>
          </w:p>
        </w:tc>
      </w:tr>
      <w:tr w14:paraId="5DCAD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single" w:color="auto" w:sz="4" w:space="0"/>
              <w:left w:val="single" w:color="auto" w:sz="12" w:space="0"/>
              <w:bottom w:val="single" w:color="auto" w:sz="12" w:space="0"/>
              <w:right w:val="single" w:color="auto" w:sz="4" w:space="0"/>
            </w:tcBorders>
            <w:vAlign w:val="center"/>
          </w:tcPr>
          <w:p w14:paraId="5375B0A3">
            <w:pPr>
              <w:spacing w:line="360" w:lineRule="auto"/>
              <w:jc w:val="center"/>
              <w:rPr>
                <w:color w:val="auto"/>
                <w:szCs w:val="21"/>
                <w:highlight w:val="none"/>
              </w:rPr>
            </w:pPr>
            <w:r>
              <w:rPr>
                <w:rFonts w:hint="eastAsia"/>
                <w:color w:val="auto"/>
                <w:szCs w:val="21"/>
                <w:highlight w:val="none"/>
              </w:rPr>
              <w:t>9</w:t>
            </w:r>
          </w:p>
        </w:tc>
        <w:tc>
          <w:tcPr>
            <w:tcW w:w="1214" w:type="dxa"/>
            <w:tcBorders>
              <w:top w:val="single" w:color="auto" w:sz="4" w:space="0"/>
              <w:left w:val="single" w:color="auto" w:sz="4" w:space="0"/>
              <w:bottom w:val="single" w:color="auto" w:sz="12" w:space="0"/>
              <w:right w:val="single" w:color="auto" w:sz="4" w:space="0"/>
            </w:tcBorders>
            <w:vAlign w:val="center"/>
          </w:tcPr>
          <w:p w14:paraId="53E041EA">
            <w:pPr>
              <w:spacing w:line="360" w:lineRule="auto"/>
              <w:jc w:val="center"/>
              <w:rPr>
                <w:color w:val="auto"/>
                <w:szCs w:val="21"/>
                <w:highlight w:val="none"/>
              </w:rPr>
            </w:pPr>
            <w:r>
              <w:rPr>
                <w:rFonts w:hint="eastAsia"/>
                <w:color w:val="auto"/>
                <w:szCs w:val="21"/>
                <w:highlight w:val="none"/>
              </w:rPr>
              <w:t>装修工程</w:t>
            </w:r>
          </w:p>
        </w:tc>
        <w:tc>
          <w:tcPr>
            <w:tcW w:w="4160" w:type="dxa"/>
            <w:tcBorders>
              <w:top w:val="single" w:color="auto" w:sz="4" w:space="0"/>
              <w:left w:val="single" w:color="auto" w:sz="4" w:space="0"/>
              <w:bottom w:val="single" w:color="auto" w:sz="12" w:space="0"/>
              <w:right w:val="single" w:color="auto" w:sz="4" w:space="0"/>
            </w:tcBorders>
            <w:vAlign w:val="center"/>
          </w:tcPr>
          <w:p w14:paraId="61FE1D25">
            <w:pPr>
              <w:spacing w:line="360" w:lineRule="auto"/>
              <w:rPr>
                <w:rFonts w:hint="eastAsia" w:eastAsia="宋体"/>
                <w:color w:val="auto"/>
                <w:highlight w:val="none"/>
                <w:lang w:eastAsia="zh-CN"/>
              </w:rPr>
            </w:pPr>
            <w:r>
              <w:rPr>
                <w:color w:val="auto"/>
                <w:szCs w:val="21"/>
                <w:highlight w:val="none"/>
              </w:rPr>
              <w:t>Autodesk revit 2020</w:t>
            </w:r>
            <w:r>
              <w:rPr>
                <w:rFonts w:hint="eastAsia"/>
                <w:color w:val="auto"/>
                <w:szCs w:val="21"/>
                <w:highlight w:val="none"/>
                <w:lang w:eastAsia="zh-CN"/>
              </w:rPr>
              <w:t>、</w:t>
            </w:r>
            <w:r>
              <w:rPr>
                <w:rFonts w:hint="eastAsia"/>
                <w:color w:val="auto"/>
                <w:szCs w:val="21"/>
                <w:highlight w:val="none"/>
              </w:rPr>
              <w:t>Rhino 6.22以上</w:t>
            </w:r>
          </w:p>
        </w:tc>
        <w:tc>
          <w:tcPr>
            <w:tcW w:w="2380" w:type="dxa"/>
            <w:tcBorders>
              <w:top w:val="single" w:color="auto" w:sz="4" w:space="0"/>
              <w:left w:val="single" w:color="auto" w:sz="4" w:space="0"/>
              <w:bottom w:val="single" w:color="auto" w:sz="12" w:space="0"/>
              <w:right w:val="single" w:color="auto" w:sz="12" w:space="0"/>
            </w:tcBorders>
            <w:vAlign w:val="center"/>
          </w:tcPr>
          <w:p w14:paraId="566D8C7A">
            <w:pPr>
              <w:spacing w:line="360" w:lineRule="auto"/>
              <w:jc w:val="center"/>
              <w:rPr>
                <w:color w:val="auto"/>
                <w:szCs w:val="21"/>
                <w:highlight w:val="none"/>
              </w:rPr>
            </w:pPr>
            <w:r>
              <w:rPr>
                <w:rFonts w:hint="eastAsia"/>
                <w:color w:val="auto"/>
                <w:szCs w:val="21"/>
                <w:highlight w:val="none"/>
              </w:rPr>
              <w:t>Rhino需导入Autodesk</w:t>
            </w:r>
          </w:p>
        </w:tc>
      </w:tr>
    </w:tbl>
    <w:p w14:paraId="26D51133">
      <w:pPr>
        <w:pStyle w:val="17"/>
        <w:ind w:firstLine="60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鉴于装修工程与其他专业工程交叉较多，为了强化参建各方的协同，承包人须为本项目提供不低于</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套的</w:t>
      </w:r>
      <w:bookmarkStart w:id="9" w:name="_Hlk166587895"/>
      <w:r>
        <w:rPr>
          <w:rFonts w:hint="eastAsia" w:ascii="仿宋" w:hAnsi="仿宋" w:eastAsia="仿宋" w:cs="仿宋"/>
          <w:color w:val="auto"/>
          <w:sz w:val="28"/>
          <w:szCs w:val="28"/>
          <w:highlight w:val="none"/>
        </w:rPr>
        <w:t>Synchro4D 和 Cyclone 3DR</w:t>
      </w:r>
      <w:bookmarkEnd w:id="9"/>
      <w:r>
        <w:rPr>
          <w:rFonts w:hint="eastAsia" w:ascii="仿宋" w:hAnsi="仿宋" w:eastAsia="仿宋" w:cs="仿宋"/>
          <w:color w:val="auto"/>
          <w:sz w:val="28"/>
          <w:szCs w:val="28"/>
          <w:highlight w:val="none"/>
        </w:rPr>
        <w:t>，分别用于交叉作业的进度管理和点云“实模一致”质量验评，承包人进场（按中标通知书时间）1个月内与发包人完成确认，2个月内配置到智能建造中心（按发包人签认时间为准），由发包人统一调配使用，直至项目结束。</w:t>
      </w:r>
    </w:p>
    <w:p w14:paraId="3B0C0FB8">
      <w:pPr>
        <w:pStyle w:val="17"/>
        <w:ind w:firstLine="602" w:firstLineChars="200"/>
        <w:rPr>
          <w:b/>
          <w:bCs w:val="0"/>
          <w:color w:val="auto"/>
          <w:highlight w:val="none"/>
        </w:rPr>
      </w:pPr>
      <w:r>
        <w:rPr>
          <w:rFonts w:hint="eastAsia" w:ascii="仿宋" w:hAnsi="仿宋" w:eastAsia="仿宋" w:cs="仿宋"/>
          <w:b/>
          <w:bCs w:val="0"/>
          <w:color w:val="auto"/>
          <w:sz w:val="28"/>
          <w:szCs w:val="28"/>
          <w:highlight w:val="none"/>
          <w:lang w:val="en-US" w:eastAsia="zh-CN"/>
        </w:rPr>
        <w:t>以上软件如未及时配置的</w:t>
      </w:r>
      <w:r>
        <w:rPr>
          <w:rFonts w:hint="eastAsia" w:ascii="仿宋" w:hAnsi="仿宋" w:eastAsia="仿宋" w:cs="仿宋"/>
          <w:b/>
          <w:bCs w:val="0"/>
          <w:color w:val="auto"/>
          <w:sz w:val="28"/>
          <w:szCs w:val="28"/>
          <w:highlight w:val="none"/>
        </w:rPr>
        <w:t>，按第三部分 履约检查及违约处罚进行扣罚</w:t>
      </w:r>
      <w:r>
        <w:rPr>
          <w:rFonts w:hint="eastAsia" w:ascii="仿宋" w:hAnsi="仿宋" w:eastAsia="仿宋" w:cs="仿宋"/>
          <w:b/>
          <w:bCs w:val="0"/>
          <w:color w:val="auto"/>
          <w:sz w:val="28"/>
          <w:szCs w:val="28"/>
          <w:highlight w:val="none"/>
          <w:lang w:val="en-US" w:eastAsia="zh-CN"/>
        </w:rPr>
        <w:t>直至配置到位</w:t>
      </w:r>
      <w:r>
        <w:rPr>
          <w:rFonts w:hint="eastAsia" w:ascii="仿宋" w:hAnsi="仿宋" w:eastAsia="仿宋" w:cs="仿宋"/>
          <w:b/>
          <w:bCs w:val="0"/>
          <w:color w:val="auto"/>
          <w:sz w:val="28"/>
          <w:szCs w:val="28"/>
          <w:highlight w:val="none"/>
        </w:rPr>
        <w:t>。</w:t>
      </w:r>
    </w:p>
    <w:p w14:paraId="0BC1ED47">
      <w:pPr>
        <w:widowControl/>
        <w:adjustRightInd w:val="0"/>
        <w:snapToGrid w:val="0"/>
        <w:spacing w:line="360" w:lineRule="auto"/>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（2）硬件要求</w:t>
      </w:r>
      <w:bookmarkStart w:id="39" w:name="_GoBack"/>
      <w:bookmarkEnd w:id="39"/>
    </w:p>
    <w:p w14:paraId="3AFCC138">
      <w:pPr>
        <w:adjustRightInd w:val="0"/>
        <w:snapToGrid w:val="0"/>
        <w:spacing w:line="360" w:lineRule="auto"/>
        <w:ind w:firstLine="560" w:firstLineChars="200"/>
        <w:rPr>
          <w:rFonts w:hint="eastAsia" w:ascii="仿宋" w:hAnsi="仿宋" w:eastAsia="仿宋" w:cs="仿宋"/>
          <w:color w:val="auto"/>
          <w:sz w:val="28"/>
          <w:szCs w:val="28"/>
          <w:highlight w:val="none"/>
        </w:rPr>
      </w:pPr>
      <w:bookmarkStart w:id="10" w:name="_Para_k57ixgsi_000000"/>
      <w:bookmarkEnd w:id="10"/>
      <w:r>
        <w:rPr>
          <w:rFonts w:hint="eastAsia" w:ascii="仿宋" w:hAnsi="仿宋" w:eastAsia="仿宋" w:cs="仿宋"/>
          <w:color w:val="auto"/>
          <w:sz w:val="28"/>
          <w:szCs w:val="28"/>
          <w:highlight w:val="none"/>
        </w:rPr>
        <w:t>承包人为满足工作需要的硬件配置及数量不低于表2中所列参数，且需经发包人和BIM咨询单位确认。</w:t>
      </w:r>
    </w:p>
    <w:p w14:paraId="2E17C77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6A8F91A2">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38C8BFF1">
      <w:pPr>
        <w:pStyle w:val="22"/>
        <w:ind w:firstLine="560"/>
        <w:jc w:val="center"/>
        <w:rPr>
          <w:rFonts w:cs="Times New Roman"/>
          <w:color w:val="auto"/>
          <w:sz w:val="28"/>
          <w:szCs w:val="28"/>
          <w:highlight w:val="none"/>
        </w:rPr>
      </w:pPr>
      <w:bookmarkStart w:id="11" w:name="_Para_k57ixgsi_000001"/>
      <w:bookmarkEnd w:id="11"/>
      <w:bookmarkStart w:id="12" w:name="_Para_k57ixgsi_000005"/>
      <w:bookmarkEnd w:id="12"/>
      <w:r>
        <w:rPr>
          <w:rFonts w:hint="eastAsia" w:cs="Times New Roman"/>
          <w:color w:val="auto"/>
          <w:sz w:val="28"/>
          <w:szCs w:val="28"/>
          <w:highlight w:val="none"/>
        </w:rPr>
        <w:t xml:space="preserve">表2 </w:t>
      </w:r>
      <w:r>
        <w:rPr>
          <w:rFonts w:cs="Times New Roman"/>
          <w:color w:val="auto"/>
          <w:sz w:val="28"/>
          <w:szCs w:val="28"/>
          <w:highlight w:val="none"/>
        </w:rPr>
        <w:t xml:space="preserve"> </w:t>
      </w:r>
      <w:r>
        <w:rPr>
          <w:rFonts w:hint="eastAsia" w:cs="Times New Roman"/>
          <w:color w:val="auto"/>
          <w:sz w:val="28"/>
          <w:szCs w:val="28"/>
          <w:highlight w:val="none"/>
        </w:rPr>
        <w:t>硬件参数及数量表</w:t>
      </w:r>
    </w:p>
    <w:tbl>
      <w:tblPr>
        <w:tblStyle w:val="13"/>
        <w:tblW w:w="8220" w:type="dxa"/>
        <w:tblInd w:w="11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61"/>
        <w:gridCol w:w="4538"/>
        <w:gridCol w:w="992"/>
      </w:tblGrid>
      <w:tr w14:paraId="45D6B3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29" w:type="dxa"/>
            <w:tcBorders>
              <w:top w:val="single" w:color="auto" w:sz="12" w:space="0"/>
              <w:left w:val="single" w:color="auto" w:sz="12" w:space="0"/>
              <w:bottom w:val="single" w:color="auto" w:sz="4" w:space="0"/>
              <w:right w:val="single" w:color="auto" w:sz="4" w:space="0"/>
            </w:tcBorders>
            <w:noWrap/>
            <w:vAlign w:val="center"/>
          </w:tcPr>
          <w:p w14:paraId="637A17EA">
            <w:pPr>
              <w:spacing w:line="360" w:lineRule="auto"/>
              <w:jc w:val="center"/>
              <w:rPr>
                <w:b/>
                <w:color w:val="auto"/>
                <w:szCs w:val="21"/>
                <w:highlight w:val="none"/>
              </w:rPr>
            </w:pPr>
            <w:bookmarkStart w:id="13" w:name="_Para_k57ixgsi_c_000165"/>
            <w:bookmarkEnd w:id="13"/>
            <w:r>
              <w:rPr>
                <w:rFonts w:hint="eastAsia"/>
                <w:b/>
                <w:color w:val="auto"/>
                <w:szCs w:val="21"/>
                <w:highlight w:val="none"/>
              </w:rPr>
              <w:t>项目</w:t>
            </w:r>
          </w:p>
        </w:tc>
        <w:tc>
          <w:tcPr>
            <w:tcW w:w="6099" w:type="dxa"/>
            <w:gridSpan w:val="2"/>
            <w:tcBorders>
              <w:top w:val="single" w:color="auto" w:sz="12" w:space="0"/>
              <w:left w:val="single" w:color="auto" w:sz="4" w:space="0"/>
              <w:bottom w:val="single" w:color="auto" w:sz="4" w:space="0"/>
              <w:right w:val="single" w:color="auto" w:sz="4" w:space="0"/>
            </w:tcBorders>
            <w:noWrap/>
            <w:vAlign w:val="center"/>
          </w:tcPr>
          <w:p w14:paraId="5C27675F">
            <w:pPr>
              <w:spacing w:line="360" w:lineRule="auto"/>
              <w:jc w:val="center"/>
              <w:rPr>
                <w:b/>
                <w:color w:val="auto"/>
                <w:szCs w:val="21"/>
                <w:highlight w:val="none"/>
              </w:rPr>
            </w:pPr>
            <w:r>
              <w:rPr>
                <w:rFonts w:hint="eastAsia"/>
                <w:b/>
                <w:color w:val="auto"/>
                <w:szCs w:val="21"/>
                <w:highlight w:val="none"/>
              </w:rPr>
              <w:t>说明</w:t>
            </w:r>
          </w:p>
        </w:tc>
        <w:tc>
          <w:tcPr>
            <w:tcW w:w="992" w:type="dxa"/>
            <w:tcBorders>
              <w:top w:val="single" w:color="auto" w:sz="12" w:space="0"/>
              <w:left w:val="single" w:color="auto" w:sz="4" w:space="0"/>
              <w:bottom w:val="single" w:color="auto" w:sz="4" w:space="0"/>
              <w:right w:val="single" w:color="auto" w:sz="12" w:space="0"/>
            </w:tcBorders>
            <w:noWrap/>
            <w:vAlign w:val="center"/>
          </w:tcPr>
          <w:p w14:paraId="4EBA2B93">
            <w:pPr>
              <w:spacing w:line="360" w:lineRule="auto"/>
              <w:jc w:val="center"/>
              <w:rPr>
                <w:b/>
                <w:color w:val="auto"/>
                <w:szCs w:val="21"/>
                <w:highlight w:val="none"/>
              </w:rPr>
            </w:pPr>
            <w:r>
              <w:rPr>
                <w:rFonts w:hint="eastAsia"/>
                <w:b/>
                <w:color w:val="auto"/>
                <w:szCs w:val="21"/>
                <w:highlight w:val="none"/>
              </w:rPr>
              <w:t>数量</w:t>
            </w:r>
          </w:p>
        </w:tc>
      </w:tr>
      <w:tr w14:paraId="0ACD36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129" w:type="dxa"/>
            <w:vMerge w:val="restart"/>
            <w:tcBorders>
              <w:top w:val="single" w:color="auto" w:sz="4" w:space="0"/>
              <w:left w:val="single" w:color="auto" w:sz="12" w:space="0"/>
              <w:bottom w:val="single" w:color="auto" w:sz="12" w:space="0"/>
              <w:right w:val="single" w:color="auto" w:sz="4" w:space="0"/>
            </w:tcBorders>
            <w:noWrap/>
            <w:vAlign w:val="center"/>
          </w:tcPr>
          <w:p w14:paraId="4CF20533">
            <w:pPr>
              <w:spacing w:line="360" w:lineRule="auto"/>
              <w:jc w:val="center"/>
              <w:rPr>
                <w:color w:val="auto"/>
                <w:highlight w:val="none"/>
              </w:rPr>
            </w:pPr>
            <w:bookmarkStart w:id="14" w:name="_Para_k57ixgsi_c_000166"/>
            <w:bookmarkEnd w:id="14"/>
            <w:r>
              <w:rPr>
                <w:rFonts w:hint="eastAsia"/>
                <w:color w:val="auto"/>
                <w:szCs w:val="21"/>
                <w:highlight w:val="none"/>
              </w:rPr>
              <w:t>电脑配置</w:t>
            </w:r>
          </w:p>
        </w:tc>
        <w:tc>
          <w:tcPr>
            <w:tcW w:w="1561" w:type="dxa"/>
            <w:tcBorders>
              <w:top w:val="single" w:color="auto" w:sz="4" w:space="0"/>
              <w:left w:val="single" w:color="auto" w:sz="4" w:space="0"/>
              <w:bottom w:val="single" w:color="auto" w:sz="4" w:space="0"/>
              <w:right w:val="single" w:color="auto" w:sz="4" w:space="0"/>
            </w:tcBorders>
            <w:noWrap/>
            <w:vAlign w:val="center"/>
          </w:tcPr>
          <w:p w14:paraId="2851D055">
            <w:pPr>
              <w:spacing w:line="360" w:lineRule="auto"/>
              <w:rPr>
                <w:color w:val="auto"/>
                <w:szCs w:val="21"/>
                <w:highlight w:val="none"/>
              </w:rPr>
            </w:pPr>
            <w:r>
              <w:rPr>
                <w:rFonts w:hint="eastAsia"/>
                <w:color w:val="auto"/>
                <w:szCs w:val="21"/>
                <w:highlight w:val="none"/>
              </w:rPr>
              <w:t>配置</w:t>
            </w:r>
            <w:r>
              <w:rPr>
                <w:color w:val="auto"/>
                <w:szCs w:val="21"/>
                <w:highlight w:val="none"/>
              </w:rPr>
              <w:t>1</w:t>
            </w:r>
          </w:p>
        </w:tc>
        <w:tc>
          <w:tcPr>
            <w:tcW w:w="4538" w:type="dxa"/>
            <w:tcBorders>
              <w:top w:val="single" w:color="auto" w:sz="4" w:space="0"/>
              <w:left w:val="single" w:color="auto" w:sz="4" w:space="0"/>
              <w:bottom w:val="single" w:color="auto" w:sz="4" w:space="0"/>
              <w:right w:val="single" w:color="auto" w:sz="4" w:space="0"/>
            </w:tcBorders>
            <w:vAlign w:val="center"/>
          </w:tcPr>
          <w:p w14:paraId="2FCA6930">
            <w:pPr>
              <w:spacing w:line="360" w:lineRule="auto"/>
              <w:rPr>
                <w:rFonts w:hint="eastAsia" w:eastAsia="宋体"/>
                <w:color w:val="auto"/>
                <w:szCs w:val="21"/>
                <w:highlight w:val="none"/>
                <w:lang w:val="en-US" w:eastAsia="zh-CN"/>
              </w:rPr>
            </w:pPr>
            <w:r>
              <w:rPr>
                <w:color w:val="auto"/>
                <w:szCs w:val="21"/>
                <w:highlight w:val="none"/>
              </w:rPr>
              <w:t>CPU</w:t>
            </w:r>
            <w:r>
              <w:rPr>
                <w:rFonts w:hint="eastAsia"/>
                <w:color w:val="auto"/>
                <w:szCs w:val="21"/>
                <w:highlight w:val="none"/>
              </w:rPr>
              <w:t>：</w:t>
            </w:r>
            <w:r>
              <w:rPr>
                <w:color w:val="auto"/>
                <w:szCs w:val="21"/>
                <w:highlight w:val="none"/>
              </w:rPr>
              <w:t>Intel</w:t>
            </w:r>
            <w:r>
              <w:rPr>
                <w:rFonts w:hint="eastAsia"/>
                <w:color w:val="auto"/>
                <w:szCs w:val="21"/>
                <w:highlight w:val="none"/>
                <w:lang w:val="en-US" w:eastAsia="zh-CN"/>
              </w:rPr>
              <w:t xml:space="preserve">  </w:t>
            </w:r>
            <w:r>
              <w:rPr>
                <w:color w:val="auto"/>
                <w:szCs w:val="21"/>
                <w:highlight w:val="none"/>
              </w:rPr>
              <w:t>i9-13900K</w:t>
            </w:r>
            <w:r>
              <w:rPr>
                <w:rFonts w:hint="eastAsia"/>
                <w:color w:val="auto"/>
                <w:szCs w:val="21"/>
                <w:highlight w:val="none"/>
                <w:lang w:val="en-US" w:eastAsia="zh-CN"/>
              </w:rPr>
              <w:t>S</w:t>
            </w:r>
          </w:p>
          <w:p w14:paraId="23907EA5">
            <w:pPr>
              <w:spacing w:line="360" w:lineRule="auto"/>
              <w:rPr>
                <w:color w:val="auto"/>
                <w:szCs w:val="21"/>
                <w:highlight w:val="none"/>
              </w:rPr>
            </w:pPr>
            <w:r>
              <w:rPr>
                <w:rFonts w:hint="eastAsia"/>
                <w:color w:val="auto"/>
                <w:szCs w:val="21"/>
                <w:highlight w:val="none"/>
              </w:rPr>
              <w:t>显卡：</w:t>
            </w:r>
            <w:r>
              <w:rPr>
                <w:color w:val="auto"/>
                <w:szCs w:val="21"/>
                <w:highlight w:val="none"/>
              </w:rPr>
              <w:t>RTX</w:t>
            </w:r>
            <w:r>
              <w:rPr>
                <w:rFonts w:hint="eastAsia"/>
                <w:color w:val="auto"/>
                <w:szCs w:val="21"/>
                <w:highlight w:val="none"/>
                <w:lang w:val="en-US" w:eastAsia="zh-CN"/>
              </w:rPr>
              <w:t>4070</w:t>
            </w:r>
            <w:r>
              <w:rPr>
                <w:color w:val="auto"/>
                <w:szCs w:val="21"/>
                <w:highlight w:val="none"/>
              </w:rPr>
              <w:t> </w:t>
            </w:r>
            <w:r>
              <w:rPr>
                <w:rFonts w:hint="eastAsia"/>
                <w:color w:val="auto"/>
                <w:szCs w:val="21"/>
                <w:highlight w:val="none"/>
              </w:rPr>
              <w:t>，</w:t>
            </w:r>
            <w:r>
              <w:rPr>
                <w:rFonts w:hint="eastAsia"/>
                <w:color w:val="auto"/>
                <w:szCs w:val="21"/>
                <w:highlight w:val="none"/>
                <w:lang w:val="en-US" w:eastAsia="zh-CN"/>
              </w:rPr>
              <w:t>12</w:t>
            </w:r>
            <w:r>
              <w:rPr>
                <w:color w:val="auto"/>
                <w:szCs w:val="21"/>
                <w:highlight w:val="none"/>
              </w:rPr>
              <w:t>GB</w:t>
            </w:r>
            <w:r>
              <w:rPr>
                <w:rFonts w:hint="eastAsia"/>
                <w:color w:val="auto"/>
                <w:szCs w:val="21"/>
                <w:highlight w:val="none"/>
              </w:rPr>
              <w:t>显存</w:t>
            </w:r>
          </w:p>
          <w:p w14:paraId="6CD6D7C3">
            <w:pPr>
              <w:spacing w:line="360" w:lineRule="auto"/>
              <w:rPr>
                <w:color w:val="auto"/>
                <w:szCs w:val="21"/>
                <w:highlight w:val="none"/>
              </w:rPr>
            </w:pPr>
            <w:r>
              <w:rPr>
                <w:rFonts w:hint="eastAsia"/>
                <w:color w:val="auto"/>
                <w:szCs w:val="21"/>
                <w:highlight w:val="none"/>
              </w:rPr>
              <w:t>内存：</w:t>
            </w:r>
            <w:r>
              <w:rPr>
                <w:color w:val="auto"/>
                <w:szCs w:val="21"/>
                <w:highlight w:val="none"/>
              </w:rPr>
              <w:t>128GB</w:t>
            </w:r>
          </w:p>
          <w:p w14:paraId="1B13464C">
            <w:pPr>
              <w:spacing w:line="360" w:lineRule="auto"/>
              <w:rPr>
                <w:color w:val="auto"/>
                <w:szCs w:val="21"/>
                <w:highlight w:val="none"/>
              </w:rPr>
            </w:pPr>
            <w:r>
              <w:rPr>
                <w:rFonts w:hint="eastAsia"/>
                <w:color w:val="auto"/>
                <w:szCs w:val="21"/>
                <w:highlight w:val="none"/>
              </w:rPr>
              <w:t>硬盘：</w:t>
            </w:r>
            <w:r>
              <w:rPr>
                <w:color w:val="auto"/>
                <w:szCs w:val="21"/>
                <w:highlight w:val="none"/>
              </w:rPr>
              <w:t>1T SSD+2T HDD</w:t>
            </w:r>
          </w:p>
          <w:p w14:paraId="22817153">
            <w:pPr>
              <w:spacing w:line="360" w:lineRule="auto"/>
              <w:rPr>
                <w:color w:val="auto"/>
                <w:szCs w:val="21"/>
                <w:highlight w:val="none"/>
              </w:rPr>
            </w:pPr>
            <w:r>
              <w:rPr>
                <w:rFonts w:hint="eastAsia"/>
                <w:color w:val="auto"/>
                <w:szCs w:val="21"/>
                <w:highlight w:val="none"/>
              </w:rPr>
              <w:t>操作系统：</w:t>
            </w:r>
            <w:r>
              <w:rPr>
                <w:color w:val="auto"/>
                <w:szCs w:val="21"/>
                <w:highlight w:val="none"/>
              </w:rPr>
              <w:t>win1</w:t>
            </w:r>
            <w:r>
              <w:rPr>
                <w:rFonts w:hint="eastAsia"/>
                <w:color w:val="auto"/>
                <w:szCs w:val="21"/>
                <w:highlight w:val="none"/>
                <w:lang w:val="en-US" w:eastAsia="zh-CN"/>
              </w:rPr>
              <w:t>0</w:t>
            </w:r>
          </w:p>
        </w:tc>
        <w:tc>
          <w:tcPr>
            <w:tcW w:w="992" w:type="dxa"/>
            <w:tcBorders>
              <w:top w:val="single" w:color="auto" w:sz="4" w:space="0"/>
              <w:left w:val="single" w:color="auto" w:sz="4" w:space="0"/>
              <w:bottom w:val="single" w:color="auto" w:sz="4" w:space="0"/>
              <w:right w:val="single" w:color="auto" w:sz="12" w:space="0"/>
            </w:tcBorders>
            <w:noWrap/>
            <w:vAlign w:val="center"/>
          </w:tcPr>
          <w:p w14:paraId="765F7DAB">
            <w:pPr>
              <w:spacing w:line="360" w:lineRule="auto"/>
              <w:jc w:val="center"/>
              <w:rPr>
                <w:rFonts w:hint="default" w:eastAsia="宋体"/>
                <w:color w:val="auto"/>
                <w:szCs w:val="21"/>
                <w:highlight w:val="none"/>
                <w:lang w:val="en-US" w:eastAsia="zh-CN"/>
              </w:rPr>
            </w:pPr>
            <w:r>
              <w:rPr>
                <w:rFonts w:hint="eastAsia"/>
                <w:color w:val="auto"/>
                <w:szCs w:val="21"/>
                <w:highlight w:val="none"/>
                <w:lang w:val="en-US" w:eastAsia="zh-CN"/>
              </w:rPr>
              <w:t>10</w:t>
            </w:r>
          </w:p>
        </w:tc>
      </w:tr>
      <w:tr w14:paraId="26B65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129" w:type="dxa"/>
            <w:vMerge w:val="continue"/>
            <w:tcBorders>
              <w:top w:val="single" w:color="auto" w:sz="4" w:space="0"/>
              <w:left w:val="single" w:color="auto" w:sz="12" w:space="0"/>
              <w:bottom w:val="single" w:color="auto" w:sz="4" w:space="0"/>
              <w:right w:val="single" w:color="auto" w:sz="4" w:space="0"/>
            </w:tcBorders>
            <w:vAlign w:val="center"/>
          </w:tcPr>
          <w:p w14:paraId="59EA843B">
            <w:pPr>
              <w:spacing w:line="360" w:lineRule="auto"/>
              <w:rPr>
                <w:color w:val="auto"/>
                <w:szCs w:val="21"/>
                <w:highlight w:val="none"/>
              </w:rPr>
            </w:pPr>
          </w:p>
        </w:tc>
        <w:tc>
          <w:tcPr>
            <w:tcW w:w="1561" w:type="dxa"/>
            <w:tcBorders>
              <w:top w:val="single" w:color="auto" w:sz="4" w:space="0"/>
              <w:left w:val="single" w:color="auto" w:sz="4" w:space="0"/>
              <w:bottom w:val="single" w:color="auto" w:sz="4" w:space="0"/>
              <w:right w:val="single" w:color="auto" w:sz="4" w:space="0"/>
            </w:tcBorders>
            <w:noWrap/>
            <w:vAlign w:val="center"/>
          </w:tcPr>
          <w:p w14:paraId="7768F007">
            <w:pPr>
              <w:spacing w:line="360" w:lineRule="auto"/>
              <w:rPr>
                <w:color w:val="auto"/>
                <w:szCs w:val="21"/>
                <w:highlight w:val="none"/>
              </w:rPr>
            </w:pPr>
            <w:bookmarkStart w:id="15" w:name="_Para_k57ixgsi_c_000167"/>
            <w:bookmarkEnd w:id="15"/>
            <w:r>
              <w:rPr>
                <w:rFonts w:hint="eastAsia"/>
                <w:color w:val="auto"/>
                <w:szCs w:val="21"/>
                <w:highlight w:val="none"/>
              </w:rPr>
              <w:t>配置</w:t>
            </w:r>
            <w:r>
              <w:rPr>
                <w:color w:val="auto"/>
                <w:szCs w:val="21"/>
                <w:highlight w:val="none"/>
              </w:rPr>
              <w:t>2</w:t>
            </w:r>
          </w:p>
        </w:tc>
        <w:tc>
          <w:tcPr>
            <w:tcW w:w="4538" w:type="dxa"/>
            <w:tcBorders>
              <w:top w:val="single" w:color="auto" w:sz="4" w:space="0"/>
              <w:left w:val="single" w:color="auto" w:sz="4" w:space="0"/>
              <w:bottom w:val="single" w:color="auto" w:sz="4" w:space="0"/>
              <w:right w:val="single" w:color="auto" w:sz="4" w:space="0"/>
            </w:tcBorders>
            <w:vAlign w:val="center"/>
          </w:tcPr>
          <w:p w14:paraId="1640553D">
            <w:pPr>
              <w:spacing w:line="360" w:lineRule="auto"/>
              <w:rPr>
                <w:rFonts w:hint="eastAsia"/>
                <w:color w:val="auto"/>
                <w:szCs w:val="21"/>
                <w:highlight w:val="none"/>
              </w:rPr>
            </w:pPr>
            <w:r>
              <w:rPr>
                <w:rFonts w:hint="eastAsia"/>
                <w:color w:val="auto"/>
                <w:szCs w:val="21"/>
                <w:highlight w:val="none"/>
              </w:rPr>
              <w:t>Precision 7680 工作站</w:t>
            </w:r>
          </w:p>
          <w:p w14:paraId="3DE5881E">
            <w:pPr>
              <w:spacing w:line="360" w:lineRule="auto"/>
              <w:rPr>
                <w:rFonts w:hint="eastAsia"/>
                <w:color w:val="auto"/>
                <w:szCs w:val="21"/>
                <w:highlight w:val="none"/>
              </w:rPr>
            </w:pPr>
            <w:r>
              <w:rPr>
                <w:rFonts w:hint="eastAsia"/>
                <w:color w:val="auto"/>
                <w:szCs w:val="21"/>
                <w:highlight w:val="none"/>
              </w:rPr>
              <w:t>英特尔® 酷睿™ i9-13950HX vPro®</w:t>
            </w:r>
          </w:p>
          <w:p w14:paraId="41A3BEE3">
            <w:pPr>
              <w:spacing w:line="360" w:lineRule="auto"/>
              <w:rPr>
                <w:rFonts w:hint="eastAsia"/>
                <w:color w:val="auto"/>
                <w:szCs w:val="21"/>
                <w:highlight w:val="none"/>
              </w:rPr>
            </w:pPr>
            <w:r>
              <w:rPr>
                <w:rFonts w:hint="eastAsia"/>
                <w:color w:val="auto"/>
                <w:szCs w:val="21"/>
                <w:highlight w:val="none"/>
                <w:lang w:val="en-US" w:eastAsia="zh-CN"/>
              </w:rPr>
              <w:t>显卡：</w:t>
            </w:r>
            <w:r>
              <w:rPr>
                <w:rFonts w:hint="eastAsia"/>
                <w:color w:val="auto"/>
                <w:szCs w:val="21"/>
                <w:highlight w:val="none"/>
              </w:rPr>
              <w:t>NVIDIA® RTX™ 3500 Ada Generation</w:t>
            </w:r>
          </w:p>
          <w:p w14:paraId="49B1FA13">
            <w:pPr>
              <w:spacing w:line="360" w:lineRule="auto"/>
              <w:rPr>
                <w:rFonts w:hint="eastAsia"/>
                <w:color w:val="auto"/>
                <w:szCs w:val="21"/>
                <w:highlight w:val="none"/>
              </w:rPr>
            </w:pPr>
            <w:r>
              <w:rPr>
                <w:rFonts w:hint="eastAsia"/>
                <w:color w:val="auto"/>
                <w:szCs w:val="21"/>
                <w:highlight w:val="none"/>
              </w:rPr>
              <w:t>128 GB</w:t>
            </w:r>
          </w:p>
          <w:p w14:paraId="0C735C2A">
            <w:pPr>
              <w:spacing w:line="360" w:lineRule="auto"/>
              <w:rPr>
                <w:rFonts w:hint="eastAsia"/>
                <w:color w:val="auto"/>
                <w:szCs w:val="21"/>
                <w:highlight w:val="none"/>
              </w:rPr>
            </w:pPr>
            <w:r>
              <w:rPr>
                <w:rFonts w:hint="eastAsia"/>
                <w:color w:val="auto"/>
                <w:szCs w:val="21"/>
                <w:highlight w:val="none"/>
                <w:lang w:val="en-US" w:eastAsia="zh-CN"/>
              </w:rPr>
              <w:t>屏幕：</w:t>
            </w:r>
            <w:r>
              <w:rPr>
                <w:rFonts w:hint="eastAsia"/>
                <w:color w:val="auto"/>
                <w:szCs w:val="21"/>
                <w:highlight w:val="none"/>
              </w:rPr>
              <w:t>16.0-英寸屏幕 Full HD+ (1920X1200)</w:t>
            </w:r>
          </w:p>
          <w:p w14:paraId="245A39CB">
            <w:pPr>
              <w:spacing w:line="360" w:lineRule="auto"/>
              <w:rPr>
                <w:color w:val="auto"/>
                <w:szCs w:val="21"/>
                <w:highlight w:val="none"/>
              </w:rPr>
            </w:pPr>
            <w:r>
              <w:rPr>
                <w:rFonts w:hint="eastAsia"/>
                <w:color w:val="auto"/>
                <w:szCs w:val="21"/>
                <w:highlight w:val="none"/>
              </w:rPr>
              <w:t>硬盘：2</w:t>
            </w:r>
            <w:r>
              <w:rPr>
                <w:color w:val="auto"/>
                <w:szCs w:val="21"/>
                <w:highlight w:val="none"/>
              </w:rPr>
              <w:t>T SSD</w:t>
            </w:r>
          </w:p>
          <w:p w14:paraId="696A52A0">
            <w:pPr>
              <w:spacing w:line="360" w:lineRule="auto"/>
              <w:rPr>
                <w:rFonts w:hint="eastAsia"/>
                <w:color w:val="auto"/>
                <w:szCs w:val="21"/>
                <w:highlight w:val="none"/>
                <w:lang w:val="en-US" w:eastAsia="zh-CN"/>
              </w:rPr>
            </w:pPr>
            <w:r>
              <w:rPr>
                <w:rFonts w:hint="eastAsia"/>
                <w:color w:val="auto"/>
                <w:szCs w:val="21"/>
                <w:highlight w:val="none"/>
              </w:rPr>
              <w:t>操作系统：Windows 11 家庭版</w:t>
            </w:r>
          </w:p>
        </w:tc>
        <w:tc>
          <w:tcPr>
            <w:tcW w:w="992" w:type="dxa"/>
            <w:tcBorders>
              <w:top w:val="single" w:color="auto" w:sz="4" w:space="0"/>
              <w:left w:val="single" w:color="auto" w:sz="4" w:space="0"/>
              <w:bottom w:val="single" w:color="auto" w:sz="4" w:space="0"/>
              <w:right w:val="single" w:color="auto" w:sz="12" w:space="0"/>
            </w:tcBorders>
            <w:noWrap/>
            <w:vAlign w:val="center"/>
          </w:tcPr>
          <w:p w14:paraId="4B09C596">
            <w:pPr>
              <w:spacing w:line="360" w:lineRule="auto"/>
              <w:jc w:val="center"/>
              <w:rPr>
                <w:rFonts w:hint="eastAsia" w:eastAsia="宋体"/>
                <w:color w:val="auto"/>
                <w:szCs w:val="21"/>
                <w:highlight w:val="none"/>
                <w:lang w:eastAsia="zh-CN"/>
              </w:rPr>
            </w:pPr>
            <w:r>
              <w:rPr>
                <w:rFonts w:hint="eastAsia"/>
                <w:color w:val="auto"/>
                <w:szCs w:val="21"/>
                <w:highlight w:val="none"/>
                <w:lang w:val="en-US" w:eastAsia="zh-CN"/>
              </w:rPr>
              <w:t>4</w:t>
            </w:r>
          </w:p>
        </w:tc>
      </w:tr>
      <w:tr w14:paraId="07E9ED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1129" w:type="dxa"/>
            <w:tcBorders>
              <w:top w:val="single" w:color="auto" w:sz="4" w:space="0"/>
              <w:left w:val="single" w:color="auto" w:sz="12" w:space="0"/>
              <w:bottom w:val="single" w:color="auto" w:sz="12" w:space="0"/>
              <w:right w:val="single" w:color="auto" w:sz="4" w:space="0"/>
            </w:tcBorders>
            <w:vAlign w:val="center"/>
          </w:tcPr>
          <w:p w14:paraId="75AFD14F">
            <w:pPr>
              <w:spacing w:line="360" w:lineRule="auto"/>
              <w:rPr>
                <w:rFonts w:hint="default" w:eastAsia="宋体"/>
                <w:color w:val="auto"/>
                <w:szCs w:val="21"/>
                <w:highlight w:val="none"/>
                <w:lang w:val="en-US" w:eastAsia="zh-CN"/>
              </w:rPr>
            </w:pPr>
            <w:r>
              <w:rPr>
                <w:rFonts w:hint="eastAsia"/>
                <w:color w:val="auto"/>
                <w:szCs w:val="21"/>
                <w:highlight w:val="none"/>
                <w:lang w:val="en-US" w:eastAsia="zh-CN"/>
              </w:rPr>
              <w:t>iPad配置</w:t>
            </w:r>
          </w:p>
        </w:tc>
        <w:tc>
          <w:tcPr>
            <w:tcW w:w="1561" w:type="dxa"/>
            <w:tcBorders>
              <w:top w:val="single" w:color="auto" w:sz="4" w:space="0"/>
              <w:left w:val="single" w:color="auto" w:sz="4" w:space="0"/>
              <w:bottom w:val="single" w:color="auto" w:sz="12" w:space="0"/>
              <w:right w:val="single" w:color="auto" w:sz="4" w:space="0"/>
            </w:tcBorders>
            <w:noWrap/>
            <w:vAlign w:val="center"/>
          </w:tcPr>
          <w:p w14:paraId="11C0CE16">
            <w:pPr>
              <w:spacing w:line="360" w:lineRule="auto"/>
              <w:rPr>
                <w:rFonts w:eastAsia="宋体" w:asciiTheme="minorHAnsi" w:hAnsiTheme="minorHAnsi" w:cstheme="minorBidi"/>
                <w:color w:val="auto"/>
                <w:kern w:val="2"/>
                <w:sz w:val="21"/>
                <w:szCs w:val="21"/>
                <w:highlight w:val="none"/>
                <w:lang w:val="en-US" w:eastAsia="zh-CN" w:bidi="ar-SA"/>
              </w:rPr>
            </w:pPr>
            <w:r>
              <w:rPr>
                <w:rFonts w:hint="eastAsia"/>
                <w:color w:val="auto"/>
                <w:szCs w:val="21"/>
                <w:highlight w:val="none"/>
              </w:rPr>
              <w:t>配置</w:t>
            </w:r>
            <w:r>
              <w:rPr>
                <w:color w:val="auto"/>
                <w:szCs w:val="21"/>
                <w:highlight w:val="none"/>
              </w:rPr>
              <w:t>1</w:t>
            </w:r>
          </w:p>
        </w:tc>
        <w:tc>
          <w:tcPr>
            <w:tcW w:w="4538" w:type="dxa"/>
            <w:tcBorders>
              <w:top w:val="single" w:color="auto" w:sz="4" w:space="0"/>
              <w:left w:val="single" w:color="auto" w:sz="4" w:space="0"/>
              <w:bottom w:val="single" w:color="auto" w:sz="12" w:space="0"/>
              <w:right w:val="single" w:color="auto" w:sz="4" w:space="0"/>
            </w:tcBorders>
            <w:vAlign w:val="center"/>
          </w:tcPr>
          <w:p w14:paraId="72FDA7ED">
            <w:pPr>
              <w:spacing w:line="360" w:lineRule="auto"/>
              <w:rPr>
                <w:rFonts w:eastAsia="宋体" w:asciiTheme="minorHAnsi" w:hAnsiTheme="minorHAnsi" w:cstheme="minorBidi"/>
                <w:color w:val="auto"/>
                <w:kern w:val="2"/>
                <w:sz w:val="21"/>
                <w:szCs w:val="21"/>
                <w:highlight w:val="none"/>
                <w:lang w:val="en-US" w:eastAsia="zh-CN" w:bidi="ar-SA"/>
              </w:rPr>
            </w:pPr>
            <w:r>
              <w:rPr>
                <w:rFonts w:hint="eastAsia"/>
                <w:color w:val="auto"/>
                <w:szCs w:val="21"/>
                <w:highlight w:val="none"/>
              </w:rPr>
              <w:t>Apple iPad Pro 11英寸平板电脑 2022年款(128G WLAN版/M2芯片Liquid视网膜屏/MNXD3CH/A)</w:t>
            </w:r>
          </w:p>
        </w:tc>
        <w:tc>
          <w:tcPr>
            <w:tcW w:w="992" w:type="dxa"/>
            <w:tcBorders>
              <w:top w:val="single" w:color="auto" w:sz="4" w:space="0"/>
              <w:left w:val="single" w:color="auto" w:sz="4" w:space="0"/>
              <w:bottom w:val="single" w:color="auto" w:sz="12" w:space="0"/>
              <w:right w:val="single" w:color="auto" w:sz="12" w:space="0"/>
            </w:tcBorders>
            <w:noWrap/>
            <w:vAlign w:val="center"/>
          </w:tcPr>
          <w:p w14:paraId="3428A534">
            <w:pPr>
              <w:spacing w:line="360" w:lineRule="auto"/>
              <w:jc w:val="center"/>
              <w:rPr>
                <w:rFonts w:hint="default" w:eastAsia="宋体" w:asciiTheme="minorHAnsi" w:hAnsiTheme="minorHAnsi" w:cstheme="minorBidi"/>
                <w:color w:val="auto"/>
                <w:kern w:val="2"/>
                <w:sz w:val="21"/>
                <w:szCs w:val="21"/>
                <w:highlight w:val="none"/>
                <w:lang w:val="en-US" w:eastAsia="zh-CN" w:bidi="ar-SA"/>
              </w:rPr>
            </w:pPr>
            <w:r>
              <w:rPr>
                <w:rFonts w:hint="eastAsia"/>
                <w:color w:val="auto"/>
                <w:szCs w:val="21"/>
                <w:highlight w:val="none"/>
                <w:lang w:val="en-US" w:eastAsia="zh-CN"/>
              </w:rPr>
              <w:t>10</w:t>
            </w:r>
          </w:p>
        </w:tc>
      </w:tr>
    </w:tbl>
    <w:p w14:paraId="68765728">
      <w:pPr>
        <w:pStyle w:val="17"/>
        <w:ind w:firstLine="60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承包人的硬件须部署在发包人指定的联合办公场所进行各参建各方的工作协同，进场（按中标通知书时间）1个月内与发包人完成确认，2个月内配置到智能建造中心（按发包人签认时间为准）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由发包人统一调配使用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其中配置1的工作站及iPad提供给驻场人员使用；配置2的4台移动工作站提供发包人使用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，直至项目结束。</w:t>
      </w:r>
    </w:p>
    <w:p w14:paraId="4749E446">
      <w:pPr>
        <w:pStyle w:val="17"/>
        <w:ind w:firstLine="602" w:firstLineChars="200"/>
        <w:rPr>
          <w:color w:val="auto"/>
          <w:highlight w:val="none"/>
        </w:rPr>
      </w:pPr>
      <w:r>
        <w:rPr>
          <w:rFonts w:hint="eastAsia" w:ascii="仿宋" w:hAnsi="仿宋" w:eastAsia="仿宋" w:cs="仿宋"/>
          <w:b/>
          <w:bCs w:val="0"/>
          <w:color w:val="auto"/>
          <w:sz w:val="28"/>
          <w:szCs w:val="28"/>
          <w:highlight w:val="none"/>
          <w:lang w:val="en-US" w:eastAsia="zh-CN"/>
        </w:rPr>
        <w:t>以上硬件如未及时配置的</w:t>
      </w:r>
      <w:r>
        <w:rPr>
          <w:rFonts w:hint="eastAsia" w:ascii="仿宋" w:hAnsi="仿宋" w:eastAsia="仿宋" w:cs="仿宋"/>
          <w:b/>
          <w:bCs w:val="0"/>
          <w:color w:val="auto"/>
          <w:sz w:val="28"/>
          <w:szCs w:val="28"/>
          <w:highlight w:val="none"/>
        </w:rPr>
        <w:t>，按第三部分 履约检查及违约处罚进行扣罚</w:t>
      </w:r>
      <w:r>
        <w:rPr>
          <w:rFonts w:hint="eastAsia" w:ascii="仿宋" w:hAnsi="仿宋" w:eastAsia="仿宋" w:cs="仿宋"/>
          <w:b/>
          <w:bCs w:val="0"/>
          <w:color w:val="auto"/>
          <w:sz w:val="28"/>
          <w:szCs w:val="28"/>
          <w:highlight w:val="none"/>
          <w:lang w:val="en-US" w:eastAsia="zh-CN"/>
        </w:rPr>
        <w:t>直至配置到位</w:t>
      </w:r>
      <w:r>
        <w:rPr>
          <w:rFonts w:hint="eastAsia" w:ascii="仿宋" w:hAnsi="仿宋" w:eastAsia="仿宋" w:cs="仿宋"/>
          <w:b/>
          <w:bCs w:val="0"/>
          <w:color w:val="auto"/>
          <w:sz w:val="28"/>
          <w:szCs w:val="28"/>
          <w:highlight w:val="none"/>
        </w:rPr>
        <w:t>。</w:t>
      </w:r>
    </w:p>
    <w:p w14:paraId="79A9076D">
      <w:pPr>
        <w:widowControl/>
        <w:adjustRightInd w:val="0"/>
        <w:snapToGrid w:val="0"/>
        <w:spacing w:line="360" w:lineRule="auto"/>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其他协同资源</w:t>
      </w:r>
      <w:r>
        <w:rPr>
          <w:rFonts w:hint="eastAsia" w:ascii="仿宋" w:hAnsi="仿宋" w:eastAsia="仿宋" w:cs="仿宋"/>
          <w:b/>
          <w:bCs/>
          <w:color w:val="auto"/>
          <w:sz w:val="28"/>
          <w:szCs w:val="28"/>
          <w:highlight w:val="none"/>
        </w:rPr>
        <w:t>要求</w:t>
      </w:r>
    </w:p>
    <w:p w14:paraId="62E0350E">
      <w:pPr>
        <w:adjustRightInd w:val="0"/>
        <w:snapToGrid w:val="0"/>
        <w:spacing w:line="360" w:lineRule="auto"/>
        <w:ind w:firstLine="560" w:firstLineChars="200"/>
        <w:rPr>
          <w:rFonts w:hint="default"/>
          <w:color w:val="auto"/>
          <w:highlight w:val="none"/>
          <w:lang w:val="en-US"/>
        </w:rPr>
      </w:pPr>
      <w:r>
        <w:rPr>
          <w:rFonts w:hint="eastAsia" w:ascii="仿宋" w:hAnsi="仿宋" w:eastAsia="仿宋" w:cs="仿宋"/>
          <w:color w:val="auto"/>
          <w:sz w:val="28"/>
          <w:szCs w:val="28"/>
          <w:highlight w:val="none"/>
        </w:rPr>
        <w:t>承包人为满足</w:t>
      </w:r>
      <w:r>
        <w:rPr>
          <w:rFonts w:hint="eastAsia" w:ascii="仿宋" w:hAnsi="仿宋" w:eastAsia="仿宋" w:cs="仿宋"/>
          <w:color w:val="auto"/>
          <w:sz w:val="28"/>
          <w:szCs w:val="28"/>
          <w:highlight w:val="none"/>
          <w:lang w:val="en-US" w:eastAsia="zh-CN"/>
        </w:rPr>
        <w:t>智能建造须投入的其他资源包括但不限于编码插件、平台轻量化插件、计量插件等工具和服务，承包人须在进场后（以中标通知发放为准）2个月内完成部署，并在智能建造协同管理平台开展智能建造数据上传及业务流程审批。</w:t>
      </w:r>
    </w:p>
    <w:p w14:paraId="08748371">
      <w:pPr>
        <w:pStyle w:val="4"/>
        <w:ind w:firstLine="420"/>
        <w:rPr>
          <w:color w:val="auto"/>
          <w:highlight w:val="none"/>
        </w:rPr>
      </w:pPr>
      <w:r>
        <w:rPr>
          <w:rFonts w:hint="eastAsia"/>
          <w:color w:val="auto"/>
          <w:highlight w:val="none"/>
        </w:rPr>
        <w:t>（三）</w:t>
      </w:r>
      <w:bookmarkStart w:id="16" w:name="_Hlk166579800"/>
      <w:r>
        <w:rPr>
          <w:rFonts w:hint="eastAsia"/>
          <w:color w:val="auto"/>
          <w:highlight w:val="none"/>
          <w:lang w:eastAsia="zh-Hans"/>
        </w:rPr>
        <w:t>编制</w:t>
      </w:r>
      <w:r>
        <w:rPr>
          <w:rFonts w:hint="eastAsia"/>
          <w:color w:val="auto"/>
          <w:highlight w:val="none"/>
        </w:rPr>
        <w:t>智能建造</w:t>
      </w:r>
      <w:r>
        <w:rPr>
          <w:rFonts w:hint="eastAsia"/>
          <w:color w:val="auto"/>
          <w:highlight w:val="none"/>
          <w:lang w:eastAsia="zh-Hans"/>
        </w:rPr>
        <w:t>实施方案</w:t>
      </w:r>
      <w:bookmarkEnd w:id="16"/>
    </w:p>
    <w:p w14:paraId="59D87C1D">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投标文件必须包含《</w:t>
      </w:r>
      <w:r>
        <w:rPr>
          <w:rFonts w:hint="eastAsia" w:ascii="仿宋" w:hAnsi="仿宋" w:eastAsia="仿宋" w:cs="仿宋"/>
          <w:color w:val="auto"/>
          <w:sz w:val="28"/>
          <w:szCs w:val="28"/>
          <w:highlight w:val="none"/>
        </w:rPr>
        <w:t>智能建造实施</w:t>
      </w:r>
      <w:r>
        <w:rPr>
          <w:rFonts w:hint="eastAsia" w:ascii="仿宋" w:hAnsi="仿宋" w:eastAsia="仿宋" w:cs="仿宋"/>
          <w:color w:val="auto"/>
          <w:sz w:val="28"/>
          <w:szCs w:val="28"/>
          <w:highlight w:val="none"/>
          <w:lang w:eastAsia="zh-Hans"/>
        </w:rPr>
        <w:t>方案》</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Hans"/>
        </w:rPr>
        <w:t>投标人</w:t>
      </w:r>
      <w:r>
        <w:rPr>
          <w:rFonts w:hint="eastAsia" w:ascii="仿宋" w:hAnsi="仿宋" w:eastAsia="仿宋" w:cs="仿宋"/>
          <w:color w:val="auto"/>
          <w:sz w:val="28"/>
          <w:szCs w:val="28"/>
          <w:highlight w:val="none"/>
        </w:rPr>
        <w:t>按招标文件要求</w:t>
      </w:r>
      <w:r>
        <w:rPr>
          <w:rFonts w:hint="eastAsia" w:ascii="仿宋" w:hAnsi="仿宋" w:eastAsia="仿宋" w:cs="仿宋"/>
          <w:color w:val="auto"/>
          <w:sz w:val="28"/>
          <w:szCs w:val="28"/>
          <w:highlight w:val="none"/>
          <w:lang w:eastAsia="zh-Hans"/>
        </w:rPr>
        <w:t>编制本项目的</w:t>
      </w:r>
      <w:r>
        <w:rPr>
          <w:rFonts w:hint="eastAsia" w:ascii="仿宋" w:hAnsi="仿宋" w:eastAsia="仿宋" w:cs="仿宋"/>
          <w:color w:val="auto"/>
          <w:sz w:val="28"/>
          <w:szCs w:val="28"/>
          <w:highlight w:val="none"/>
        </w:rPr>
        <w:t>智能建造</w:t>
      </w:r>
      <w:r>
        <w:rPr>
          <w:rFonts w:hint="eastAsia" w:ascii="仿宋" w:hAnsi="仿宋" w:eastAsia="仿宋" w:cs="仿宋"/>
          <w:color w:val="auto"/>
          <w:sz w:val="28"/>
          <w:szCs w:val="28"/>
          <w:highlight w:val="none"/>
          <w:lang w:eastAsia="zh-Hans"/>
        </w:rPr>
        <w:t>实施方案包括但不限于以下内容：</w:t>
      </w:r>
    </w:p>
    <w:p w14:paraId="5AFE6623">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（1）</w:t>
      </w:r>
      <w:r>
        <w:rPr>
          <w:rFonts w:hint="eastAsia" w:ascii="仿宋" w:hAnsi="仿宋" w:eastAsia="仿宋" w:cs="仿宋"/>
          <w:color w:val="auto"/>
          <w:sz w:val="28"/>
          <w:szCs w:val="28"/>
          <w:highlight w:val="none"/>
        </w:rPr>
        <w:t>智能建造</w:t>
      </w:r>
      <w:r>
        <w:rPr>
          <w:rFonts w:hint="eastAsia" w:ascii="仿宋" w:hAnsi="仿宋" w:eastAsia="仿宋" w:cs="仿宋"/>
          <w:color w:val="auto"/>
          <w:sz w:val="28"/>
          <w:szCs w:val="28"/>
          <w:highlight w:val="none"/>
          <w:lang w:eastAsia="zh-Hans"/>
        </w:rPr>
        <w:t>实施目标；</w:t>
      </w:r>
    </w:p>
    <w:p w14:paraId="2D986F4F">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（2）</w:t>
      </w:r>
      <w:r>
        <w:rPr>
          <w:rFonts w:hint="eastAsia" w:ascii="仿宋" w:hAnsi="仿宋" w:eastAsia="仿宋" w:cs="仿宋"/>
          <w:color w:val="auto"/>
          <w:sz w:val="28"/>
          <w:szCs w:val="28"/>
          <w:highlight w:val="none"/>
        </w:rPr>
        <w:t>智能建造</w:t>
      </w:r>
      <w:r>
        <w:rPr>
          <w:rFonts w:hint="eastAsia" w:ascii="仿宋" w:hAnsi="仿宋" w:eastAsia="仿宋" w:cs="仿宋"/>
          <w:color w:val="auto"/>
          <w:sz w:val="28"/>
          <w:szCs w:val="28"/>
          <w:highlight w:val="none"/>
          <w:lang w:eastAsia="zh-Hans"/>
        </w:rPr>
        <w:t>实施范围和内容；</w:t>
      </w:r>
    </w:p>
    <w:p w14:paraId="157800A6">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（3）项目重难点分析及应对措施；</w:t>
      </w:r>
    </w:p>
    <w:p w14:paraId="48254E38">
      <w:pPr>
        <w:adjustRightInd w:val="0"/>
        <w:snapToGrid w:val="0"/>
        <w:spacing w:line="360" w:lineRule="auto"/>
        <w:ind w:left="0" w:leftChars="0" w:firstLine="140" w:firstLineChars="5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Hans"/>
        </w:rPr>
        <w:t>（4）人员组织架构和相应职责</w:t>
      </w:r>
      <w:r>
        <w:rPr>
          <w:rFonts w:hint="eastAsia" w:ascii="仿宋" w:hAnsi="仿宋" w:eastAsia="仿宋" w:cs="仿宋"/>
          <w:color w:val="auto"/>
          <w:sz w:val="28"/>
          <w:szCs w:val="28"/>
          <w:highlight w:val="none"/>
        </w:rPr>
        <w:t>（其中项目及技术负责人和高峰期的管理团队人数不得少于第二（</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rPr>
        <w:t>）条款的要求）</w:t>
      </w:r>
      <w:r>
        <w:rPr>
          <w:rFonts w:hint="eastAsia" w:ascii="仿宋" w:hAnsi="仿宋" w:eastAsia="仿宋" w:cs="仿宋"/>
          <w:color w:val="auto"/>
          <w:sz w:val="28"/>
          <w:szCs w:val="28"/>
          <w:highlight w:val="none"/>
          <w:lang w:eastAsia="zh-Hans"/>
        </w:rPr>
        <w:t>；</w:t>
      </w:r>
    </w:p>
    <w:p w14:paraId="3025794F">
      <w:pPr>
        <w:adjustRightInd w:val="0"/>
        <w:snapToGrid w:val="0"/>
        <w:spacing w:line="360" w:lineRule="auto"/>
        <w:ind w:left="0" w:leftChars="0" w:firstLine="179" w:firstLineChars="64"/>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Hans"/>
        </w:rPr>
        <w:t>（5）模型创建（深化）及应用进度计划；</w:t>
      </w:r>
    </w:p>
    <w:p w14:paraId="416FAD70">
      <w:pPr>
        <w:adjustRightInd w:val="0"/>
        <w:snapToGrid w:val="0"/>
        <w:spacing w:line="360" w:lineRule="auto"/>
        <w:ind w:left="0" w:leftChars="0" w:firstLine="599" w:firstLineChars="214"/>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（6）模型应用内容、方法及流程；</w:t>
      </w:r>
    </w:p>
    <w:p w14:paraId="04D4B2C0">
      <w:pPr>
        <w:adjustRightInd w:val="0"/>
        <w:snapToGrid w:val="0"/>
        <w:spacing w:line="360" w:lineRule="auto"/>
        <w:ind w:left="0" w:leftChars="0" w:firstLine="319" w:firstLineChars="114"/>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Hans"/>
        </w:rPr>
        <w:t>（7）模型质量控制和信息安全要求；</w:t>
      </w:r>
    </w:p>
    <w:p w14:paraId="7C50A178">
      <w:pPr>
        <w:adjustRightInd w:val="0"/>
        <w:snapToGrid w:val="0"/>
        <w:spacing w:line="360" w:lineRule="auto"/>
        <w:ind w:left="0" w:leftChars="0" w:firstLine="459" w:firstLineChars="164"/>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Hans"/>
        </w:rPr>
        <w:t>（8）</w:t>
      </w:r>
      <w:r>
        <w:rPr>
          <w:rFonts w:hint="eastAsia" w:ascii="仿宋" w:hAnsi="仿宋" w:eastAsia="仿宋" w:cs="仿宋"/>
          <w:color w:val="auto"/>
          <w:sz w:val="28"/>
          <w:szCs w:val="28"/>
          <w:highlight w:val="none"/>
        </w:rPr>
        <w:t>智能建造</w:t>
      </w:r>
      <w:r>
        <w:rPr>
          <w:rFonts w:hint="eastAsia" w:ascii="仿宋" w:hAnsi="仿宋" w:eastAsia="仿宋" w:cs="仿宋"/>
          <w:color w:val="auto"/>
          <w:sz w:val="28"/>
          <w:szCs w:val="28"/>
          <w:highlight w:val="none"/>
          <w:lang w:val="en-US" w:eastAsia="zh-CN"/>
        </w:rPr>
        <w:t>专项</w:t>
      </w:r>
      <w:r>
        <w:rPr>
          <w:rFonts w:hint="eastAsia" w:ascii="仿宋" w:hAnsi="仿宋" w:eastAsia="仿宋" w:cs="仿宋"/>
          <w:color w:val="auto"/>
          <w:sz w:val="28"/>
          <w:szCs w:val="28"/>
          <w:highlight w:val="none"/>
          <w:lang w:eastAsia="zh-Hans"/>
        </w:rPr>
        <w:t>实施</w:t>
      </w:r>
      <w:r>
        <w:rPr>
          <w:rFonts w:hint="eastAsia" w:ascii="仿宋" w:hAnsi="仿宋" w:eastAsia="仿宋" w:cs="仿宋"/>
          <w:color w:val="auto"/>
          <w:sz w:val="28"/>
          <w:szCs w:val="28"/>
          <w:highlight w:val="none"/>
          <w:lang w:val="en-US" w:eastAsia="zh-CN"/>
        </w:rPr>
        <w:t>方案（建筑机器人、三维激光扫描等）</w:t>
      </w:r>
      <w:r>
        <w:rPr>
          <w:rFonts w:hint="eastAsia" w:ascii="仿宋" w:hAnsi="仿宋" w:eastAsia="仿宋" w:cs="仿宋"/>
          <w:color w:val="auto"/>
          <w:sz w:val="28"/>
          <w:szCs w:val="28"/>
          <w:highlight w:val="none"/>
          <w:lang w:eastAsia="zh-Hans"/>
        </w:rPr>
        <w:t>；</w:t>
      </w:r>
    </w:p>
    <w:p w14:paraId="5DC44586">
      <w:pPr>
        <w:adjustRightInd w:val="0"/>
        <w:snapToGrid w:val="0"/>
        <w:spacing w:line="360" w:lineRule="auto"/>
        <w:ind w:left="0" w:leftChars="0" w:firstLine="618" w:firstLineChars="221"/>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（9）</w:t>
      </w:r>
      <w:r>
        <w:rPr>
          <w:rFonts w:hint="eastAsia" w:ascii="仿宋" w:hAnsi="仿宋" w:eastAsia="仿宋" w:cs="仿宋"/>
          <w:color w:val="auto"/>
          <w:sz w:val="28"/>
          <w:szCs w:val="28"/>
          <w:highlight w:val="none"/>
        </w:rPr>
        <w:t>智能建造</w:t>
      </w:r>
      <w:r>
        <w:rPr>
          <w:rFonts w:hint="eastAsia" w:ascii="仿宋" w:hAnsi="仿宋" w:eastAsia="仿宋" w:cs="仿宋"/>
          <w:color w:val="auto"/>
          <w:sz w:val="28"/>
          <w:szCs w:val="28"/>
          <w:highlight w:val="none"/>
          <w:lang w:eastAsia="zh-Hans"/>
        </w:rPr>
        <w:t>实施</w:t>
      </w:r>
      <w:r>
        <w:rPr>
          <w:rFonts w:hint="eastAsia" w:ascii="仿宋" w:hAnsi="仿宋" w:eastAsia="仿宋" w:cs="仿宋"/>
          <w:color w:val="auto"/>
          <w:sz w:val="28"/>
          <w:szCs w:val="28"/>
          <w:highlight w:val="none"/>
        </w:rPr>
        <w:t>风险防范与</w:t>
      </w:r>
      <w:r>
        <w:rPr>
          <w:rFonts w:hint="eastAsia" w:ascii="仿宋" w:hAnsi="仿宋" w:eastAsia="仿宋" w:cs="仿宋"/>
          <w:color w:val="auto"/>
          <w:sz w:val="28"/>
          <w:szCs w:val="28"/>
          <w:highlight w:val="none"/>
          <w:lang w:eastAsia="zh-Hans"/>
        </w:rPr>
        <w:t>保障措施；</w:t>
      </w:r>
    </w:p>
    <w:p w14:paraId="67A05348">
      <w:pPr>
        <w:adjustRightInd w:val="0"/>
        <w:snapToGrid w:val="0"/>
        <w:spacing w:line="360" w:lineRule="auto"/>
        <w:ind w:left="0" w:leftChars="0" w:firstLine="459" w:firstLineChars="164"/>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Hans"/>
        </w:rPr>
        <w:t>（10）报奖创优计划。</w:t>
      </w:r>
    </w:p>
    <w:p w14:paraId="573E248C">
      <w:pPr>
        <w:adjustRightInd w:val="0"/>
        <w:snapToGrid w:val="0"/>
        <w:spacing w:line="360" w:lineRule="auto"/>
        <w:ind w:firstLine="560" w:firstLineChars="200"/>
        <w:rPr>
          <w:rFonts w:hint="eastAsia"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rPr>
        <w:t>承包人中标后,在中标通知书发放7天内须与发包人就编制智能建造实施方案与发包人沟通，并报请召开智能建造进场会，用1周时间完成智能建造技术交底，在中标通知书发放1个月内需完成智能建造实施方案，并将该</w:t>
      </w:r>
      <w:r>
        <w:rPr>
          <w:rFonts w:hint="eastAsia" w:ascii="仿宋" w:hAnsi="仿宋" w:eastAsia="仿宋" w:cs="仿宋"/>
          <w:color w:val="auto"/>
          <w:sz w:val="28"/>
          <w:szCs w:val="28"/>
          <w:highlight w:val="none"/>
          <w:lang w:eastAsia="zh-Hans"/>
        </w:rPr>
        <w:t>方案通过发包人</w:t>
      </w:r>
      <w:r>
        <w:rPr>
          <w:rFonts w:hint="eastAsia" w:ascii="仿宋" w:hAnsi="仿宋" w:eastAsia="仿宋" w:cs="仿宋"/>
          <w:color w:val="auto"/>
          <w:sz w:val="28"/>
          <w:szCs w:val="28"/>
          <w:highlight w:val="none"/>
          <w:lang w:val="en-US" w:eastAsia="zh-CN"/>
        </w:rPr>
        <w:t>指定</w:t>
      </w:r>
      <w:r>
        <w:rPr>
          <w:rFonts w:hint="eastAsia" w:ascii="仿宋" w:hAnsi="仿宋" w:eastAsia="仿宋" w:cs="仿宋"/>
          <w:color w:val="auto"/>
          <w:sz w:val="28"/>
          <w:szCs w:val="28"/>
          <w:highlight w:val="none"/>
          <w:lang w:eastAsia="zh-Hans"/>
        </w:rPr>
        <w:t>的智能建造协同管理平台报批。</w:t>
      </w:r>
    </w:p>
    <w:p w14:paraId="5CD54490">
      <w:pPr>
        <w:pStyle w:val="17"/>
        <w:ind w:firstLine="602" w:firstLineChars="200"/>
        <w:rPr>
          <w:color w:val="auto"/>
          <w:highlight w:val="none"/>
        </w:rPr>
      </w:pPr>
      <w:r>
        <w:rPr>
          <w:rFonts w:hint="eastAsia" w:ascii="仿宋" w:hAnsi="仿宋" w:eastAsia="仿宋" w:cs="仿宋"/>
          <w:b/>
          <w:bCs w:val="0"/>
          <w:color w:val="auto"/>
          <w:sz w:val="28"/>
          <w:szCs w:val="28"/>
          <w:highlight w:val="none"/>
          <w:lang w:val="en-US" w:eastAsia="zh-CN"/>
        </w:rPr>
        <w:t>以上智能建造实施方案未按时完成编制及报批的</w:t>
      </w:r>
      <w:r>
        <w:rPr>
          <w:rFonts w:hint="eastAsia" w:ascii="仿宋" w:hAnsi="仿宋" w:eastAsia="仿宋" w:cs="仿宋"/>
          <w:b/>
          <w:bCs w:val="0"/>
          <w:color w:val="auto"/>
          <w:sz w:val="28"/>
          <w:szCs w:val="28"/>
          <w:highlight w:val="none"/>
        </w:rPr>
        <w:t>，按第三部分 履约检查及违约处罚进行扣罚</w:t>
      </w:r>
      <w:r>
        <w:rPr>
          <w:rFonts w:hint="eastAsia" w:ascii="仿宋" w:hAnsi="仿宋" w:eastAsia="仿宋" w:cs="仿宋"/>
          <w:b/>
          <w:bCs w:val="0"/>
          <w:color w:val="auto"/>
          <w:sz w:val="28"/>
          <w:szCs w:val="28"/>
          <w:highlight w:val="none"/>
          <w:lang w:val="en-US" w:eastAsia="zh-CN"/>
        </w:rPr>
        <w:t>直至该项工作完成为止</w:t>
      </w:r>
      <w:r>
        <w:rPr>
          <w:rFonts w:hint="eastAsia" w:ascii="仿宋" w:hAnsi="仿宋" w:eastAsia="仿宋" w:cs="仿宋"/>
          <w:b/>
          <w:bCs w:val="0"/>
          <w:color w:val="auto"/>
          <w:sz w:val="28"/>
          <w:szCs w:val="28"/>
          <w:highlight w:val="none"/>
        </w:rPr>
        <w:t>。</w:t>
      </w:r>
    </w:p>
    <w:p w14:paraId="64BD885B">
      <w:pPr>
        <w:pStyle w:val="4"/>
        <w:ind w:firstLine="420"/>
        <w:rPr>
          <w:color w:val="auto"/>
          <w:highlight w:val="none"/>
        </w:rPr>
      </w:pPr>
      <w:r>
        <w:rPr>
          <w:rFonts w:hint="eastAsia"/>
          <w:color w:val="auto"/>
          <w:highlight w:val="none"/>
          <w:lang w:eastAsia="zh-Hans"/>
        </w:rPr>
        <w:t>（四）</w:t>
      </w:r>
      <w:r>
        <w:rPr>
          <w:rFonts w:hint="eastAsia"/>
          <w:color w:val="auto"/>
          <w:highlight w:val="none"/>
        </w:rPr>
        <w:t>BIM模型进度要求</w:t>
      </w:r>
    </w:p>
    <w:p w14:paraId="4C96B04C">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承包人在收到中标通知书之日起</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eastAsia="zh-Hans"/>
        </w:rPr>
        <w:t>个月</w:t>
      </w:r>
      <w:r>
        <w:rPr>
          <w:rFonts w:hint="eastAsia" w:ascii="仿宋" w:hAnsi="仿宋" w:eastAsia="仿宋" w:cs="仿宋"/>
          <w:color w:val="auto"/>
          <w:sz w:val="28"/>
          <w:szCs w:val="28"/>
          <w:highlight w:val="none"/>
          <w:lang w:eastAsia="zh-Hans"/>
        </w:rPr>
        <w:t>内完成</w:t>
      </w:r>
      <w:r>
        <w:rPr>
          <w:rFonts w:hint="eastAsia" w:ascii="仿宋" w:hAnsi="仿宋" w:eastAsia="仿宋" w:cs="仿宋"/>
          <w:color w:val="auto"/>
          <w:sz w:val="28"/>
          <w:szCs w:val="28"/>
          <w:highlight w:val="none"/>
        </w:rPr>
        <w:t>深化设计BIM</w:t>
      </w:r>
      <w:r>
        <w:rPr>
          <w:rFonts w:hint="eastAsia" w:ascii="仿宋" w:hAnsi="仿宋" w:eastAsia="仿宋" w:cs="仿宋"/>
          <w:color w:val="auto"/>
          <w:sz w:val="28"/>
          <w:szCs w:val="28"/>
          <w:highlight w:val="none"/>
          <w:lang w:eastAsia="zh-Hans"/>
        </w:rPr>
        <w:t>模型创建并提交审核、且通过五方会审、完成平台会签（模型计划包括在智能建造实施方案在进场后与发包人沟通一致并在</w:t>
      </w:r>
      <w:r>
        <w:rPr>
          <w:rFonts w:hint="eastAsia" w:ascii="仿宋" w:hAnsi="仿宋" w:eastAsia="仿宋" w:cs="仿宋"/>
          <w:b/>
          <w:bCs/>
          <w:color w:val="auto"/>
          <w:sz w:val="28"/>
          <w:szCs w:val="28"/>
          <w:highlight w:val="none"/>
          <w:lang w:eastAsia="zh-Hans"/>
        </w:rPr>
        <w:t>1个月</w:t>
      </w:r>
      <w:r>
        <w:rPr>
          <w:rFonts w:hint="eastAsia" w:ascii="仿宋" w:hAnsi="仿宋" w:eastAsia="仿宋" w:cs="仿宋"/>
          <w:color w:val="auto"/>
          <w:sz w:val="28"/>
          <w:szCs w:val="28"/>
          <w:highlight w:val="none"/>
          <w:lang w:eastAsia="zh-Hans"/>
        </w:rPr>
        <w:t>内完成报批）</w:t>
      </w:r>
      <w:r>
        <w:rPr>
          <w:rFonts w:hint="eastAsia" w:ascii="仿宋" w:hAnsi="仿宋" w:eastAsia="仿宋" w:cs="仿宋"/>
          <w:color w:val="auto"/>
          <w:sz w:val="28"/>
          <w:szCs w:val="28"/>
          <w:highlight w:val="none"/>
        </w:rPr>
        <w:t>，竣工BIM模型在竣工验收前完成。</w:t>
      </w:r>
    </w:p>
    <w:p w14:paraId="3A2FD027">
      <w:pPr>
        <w:pStyle w:val="17"/>
        <w:ind w:firstLine="600" w:firstLineChars="200"/>
        <w:rPr>
          <w:color w:val="auto"/>
          <w:highlight w:val="none"/>
        </w:rPr>
      </w:pPr>
      <w:r>
        <w:rPr>
          <w:rFonts w:hint="eastAsia" w:ascii="仿宋" w:hAnsi="仿宋" w:eastAsia="仿宋" w:cs="仿宋"/>
          <w:color w:val="auto"/>
          <w:sz w:val="28"/>
          <w:szCs w:val="28"/>
          <w:highlight w:val="none"/>
          <w:lang w:eastAsia="zh-Hans"/>
        </w:rPr>
        <w:t>承包人</w:t>
      </w:r>
      <w:r>
        <w:rPr>
          <w:rFonts w:hint="eastAsia" w:ascii="仿宋" w:hAnsi="仿宋" w:eastAsia="仿宋" w:cs="仿宋"/>
          <w:color w:val="auto"/>
          <w:sz w:val="28"/>
          <w:szCs w:val="28"/>
          <w:highlight w:val="none"/>
          <w:lang w:val="en-US" w:eastAsia="zh-CN"/>
        </w:rPr>
        <w:t>对BIM模型深化工作应与发包人充分沟通，确保满足按模施工和质量验评要求，</w:t>
      </w:r>
      <w:r>
        <w:rPr>
          <w:rFonts w:hint="eastAsia" w:ascii="仿宋" w:hAnsi="仿宋" w:eastAsia="仿宋" w:cs="仿宋"/>
          <w:b/>
          <w:bCs w:val="0"/>
          <w:color w:val="auto"/>
          <w:sz w:val="28"/>
          <w:szCs w:val="28"/>
          <w:highlight w:val="none"/>
          <w:lang w:val="en-US" w:eastAsia="zh-CN"/>
        </w:rPr>
        <w:t>未按计划完成的</w:t>
      </w:r>
      <w:r>
        <w:rPr>
          <w:rFonts w:hint="eastAsia" w:ascii="仿宋" w:hAnsi="仿宋" w:eastAsia="仿宋" w:cs="仿宋"/>
          <w:b/>
          <w:bCs w:val="0"/>
          <w:color w:val="auto"/>
          <w:sz w:val="28"/>
          <w:szCs w:val="28"/>
          <w:highlight w:val="none"/>
        </w:rPr>
        <w:t>，按第三部分 履约检查及违约处罚进行扣罚</w:t>
      </w:r>
      <w:r>
        <w:rPr>
          <w:rFonts w:hint="eastAsia" w:ascii="仿宋" w:hAnsi="仿宋" w:eastAsia="仿宋" w:cs="仿宋"/>
          <w:b/>
          <w:bCs w:val="0"/>
          <w:color w:val="auto"/>
          <w:sz w:val="28"/>
          <w:szCs w:val="28"/>
          <w:highlight w:val="none"/>
          <w:lang w:val="en-US" w:eastAsia="zh-CN"/>
        </w:rPr>
        <w:t>直至该项工作完成为止</w:t>
      </w:r>
      <w:r>
        <w:rPr>
          <w:rFonts w:hint="eastAsia" w:ascii="仿宋" w:hAnsi="仿宋" w:eastAsia="仿宋" w:cs="仿宋"/>
          <w:b/>
          <w:bCs w:val="0"/>
          <w:color w:val="auto"/>
          <w:sz w:val="28"/>
          <w:szCs w:val="28"/>
          <w:highlight w:val="none"/>
        </w:rPr>
        <w:t>。</w:t>
      </w:r>
    </w:p>
    <w:p w14:paraId="6D75A488">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657D84E5">
      <w:pPr>
        <w:pStyle w:val="4"/>
        <w:numPr>
          <w:ilvl w:val="0"/>
          <w:numId w:val="1"/>
        </w:numPr>
        <w:ind w:firstLine="420"/>
        <w:rPr>
          <w:color w:val="auto"/>
          <w:highlight w:val="none"/>
        </w:rPr>
      </w:pPr>
      <w:r>
        <w:rPr>
          <w:rFonts w:hint="eastAsia"/>
          <w:color w:val="auto"/>
          <w:highlight w:val="none"/>
        </w:rPr>
        <w:t>BIM计量支付</w:t>
      </w:r>
    </w:p>
    <w:p w14:paraId="5BF95D6C">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详见附件一《 广州白云国际机场三期扩建工程BIM模型计量支付实施规则 》。</w:t>
      </w:r>
    </w:p>
    <w:p w14:paraId="7157E4DA">
      <w:pPr>
        <w:pStyle w:val="4"/>
        <w:ind w:firstLine="420"/>
        <w:rPr>
          <w:color w:val="auto"/>
          <w:highlight w:val="none"/>
          <w:lang w:eastAsia="zh-Hans"/>
        </w:rPr>
      </w:pPr>
      <w:r>
        <w:rPr>
          <w:rFonts w:hint="eastAsia"/>
          <w:color w:val="auto"/>
          <w:highlight w:val="none"/>
        </w:rPr>
        <w:t>（六）BIM</w:t>
      </w:r>
      <w:r>
        <w:rPr>
          <w:rFonts w:hint="eastAsia"/>
          <w:color w:val="auto"/>
          <w:highlight w:val="none"/>
          <w:lang w:eastAsia="zh-Hans"/>
        </w:rPr>
        <w:t>模型创建（深化）要求</w:t>
      </w:r>
    </w:p>
    <w:p w14:paraId="5BC2EBB2">
      <w:p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详见附件二《广州白云国际机场三期扩建工程BIM实施技术标准》及附件三《算量</w:t>
      </w:r>
      <w:r>
        <w:rPr>
          <w:rFonts w:ascii="仿宋" w:hAnsi="仿宋" w:eastAsia="仿宋" w:cs="仿宋"/>
          <w:color w:val="auto"/>
          <w:sz w:val="28"/>
          <w:szCs w:val="28"/>
          <w:highlight w:val="none"/>
        </w:rPr>
        <w:t>BIM模型建模规范</w:t>
      </w:r>
      <w:r>
        <w:rPr>
          <w:rFonts w:hint="eastAsia" w:ascii="仿宋" w:hAnsi="仿宋" w:eastAsia="仿宋" w:cs="仿宋"/>
          <w:color w:val="auto"/>
          <w:sz w:val="28"/>
          <w:szCs w:val="28"/>
          <w:highlight w:val="none"/>
        </w:rPr>
        <w:t>》。</w:t>
      </w:r>
    </w:p>
    <w:p w14:paraId="55596E14">
      <w:pPr>
        <w:pStyle w:val="4"/>
        <w:ind w:firstLine="420"/>
        <w:rPr>
          <w:color w:val="auto"/>
          <w:highlight w:val="none"/>
        </w:rPr>
      </w:pPr>
      <w:r>
        <w:rPr>
          <w:rFonts w:hint="eastAsia"/>
          <w:color w:val="auto"/>
          <w:highlight w:val="none"/>
          <w:lang w:eastAsia="zh-Hans"/>
        </w:rPr>
        <w:t>（</w:t>
      </w:r>
      <w:r>
        <w:rPr>
          <w:rFonts w:hint="eastAsia"/>
          <w:color w:val="auto"/>
          <w:highlight w:val="none"/>
        </w:rPr>
        <w:t>七</w:t>
      </w:r>
      <w:r>
        <w:rPr>
          <w:rFonts w:hint="eastAsia"/>
          <w:color w:val="auto"/>
          <w:highlight w:val="none"/>
          <w:lang w:eastAsia="zh-Hans"/>
        </w:rPr>
        <w:t>）</w:t>
      </w:r>
      <w:r>
        <w:rPr>
          <w:rFonts w:hint="eastAsia"/>
          <w:color w:val="auto"/>
          <w:highlight w:val="none"/>
        </w:rPr>
        <w:t>BIM模型应用要求</w:t>
      </w:r>
    </w:p>
    <w:p w14:paraId="182D816E">
      <w:pPr>
        <w:pStyle w:val="5"/>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详见附件四《广州白云国际机场三期扩建工程BIM应用要求》。</w:t>
      </w:r>
    </w:p>
    <w:p w14:paraId="7D849799">
      <w:pPr>
        <w:pStyle w:val="4"/>
        <w:ind w:firstLine="420"/>
        <w:rPr>
          <w:color w:val="auto"/>
          <w:highlight w:val="none"/>
        </w:rPr>
      </w:pPr>
      <w:r>
        <w:rPr>
          <w:rFonts w:hint="eastAsia"/>
          <w:color w:val="auto"/>
          <w:highlight w:val="none"/>
          <w:lang w:eastAsia="zh-Hans"/>
        </w:rPr>
        <w:t>（</w:t>
      </w:r>
      <w:r>
        <w:rPr>
          <w:rFonts w:hint="eastAsia"/>
          <w:color w:val="auto"/>
          <w:highlight w:val="none"/>
        </w:rPr>
        <w:t>八</w:t>
      </w:r>
      <w:r>
        <w:rPr>
          <w:rFonts w:hint="eastAsia"/>
          <w:color w:val="auto"/>
          <w:highlight w:val="none"/>
          <w:lang w:eastAsia="zh-Hans"/>
        </w:rPr>
        <w:t>）智慧工地</w:t>
      </w:r>
      <w:r>
        <w:rPr>
          <w:rFonts w:hint="eastAsia"/>
          <w:color w:val="auto"/>
          <w:highlight w:val="none"/>
        </w:rPr>
        <w:t>技术要求</w:t>
      </w:r>
    </w:p>
    <w:p w14:paraId="3B31E6A0">
      <w:p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承包人应按附件五《广州白云国际机场三期扩建工程智慧工地技术要求》建设智慧工地管理系统</w:t>
      </w:r>
      <w:r>
        <w:rPr>
          <w:rFonts w:hint="eastAsia" w:ascii="仿宋" w:hAnsi="仿宋" w:eastAsia="仿宋" w:cs="仿宋"/>
          <w:color w:val="auto"/>
          <w:sz w:val="28"/>
          <w:szCs w:val="28"/>
          <w:highlight w:val="none"/>
          <w:lang w:eastAsia="zh-Hans"/>
        </w:rPr>
        <w:t>。</w:t>
      </w:r>
    </w:p>
    <w:p w14:paraId="784BB21E">
      <w:pPr>
        <w:pStyle w:val="4"/>
        <w:ind w:firstLine="420"/>
        <w:rPr>
          <w:color w:val="auto"/>
          <w:highlight w:val="none"/>
        </w:rPr>
      </w:pPr>
      <w:r>
        <w:rPr>
          <w:rFonts w:hint="eastAsia"/>
          <w:color w:val="auto"/>
          <w:highlight w:val="none"/>
        </w:rPr>
        <w:t>（九）数字化施工要求</w:t>
      </w:r>
    </w:p>
    <w:p w14:paraId="1D07A4DA">
      <w:pPr>
        <w:adjustRightInd w:val="0"/>
        <w:snapToGrid w:val="0"/>
        <w:spacing w:line="360" w:lineRule="auto"/>
        <w:ind w:firstLine="420"/>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lang w:eastAsia="zh-Hans"/>
        </w:rPr>
        <w:t>承包人应积极采用先进的数字化施工方法，</w:t>
      </w:r>
      <w:r>
        <w:rPr>
          <w:rFonts w:hint="eastAsia" w:ascii="仿宋" w:hAnsi="仿宋" w:eastAsia="仿宋" w:cs="仿宋"/>
          <w:color w:val="auto"/>
          <w:sz w:val="28"/>
          <w:szCs w:val="28"/>
          <w:highlight w:val="none"/>
        </w:rPr>
        <w:t>范围</w:t>
      </w:r>
      <w:r>
        <w:rPr>
          <w:rFonts w:hint="eastAsia" w:ascii="仿宋" w:hAnsi="仿宋" w:eastAsia="仿宋" w:cs="仿宋"/>
          <w:color w:val="auto"/>
          <w:sz w:val="28"/>
          <w:szCs w:val="28"/>
          <w:highlight w:val="none"/>
          <w:lang w:eastAsia="zh-Hans"/>
        </w:rPr>
        <w:t>包括但不限于附件</w:t>
      </w:r>
      <w:r>
        <w:rPr>
          <w:rFonts w:hint="eastAsia" w:ascii="仿宋" w:hAnsi="仿宋" w:eastAsia="仿宋" w:cs="仿宋"/>
          <w:color w:val="auto"/>
          <w:sz w:val="28"/>
          <w:szCs w:val="28"/>
          <w:highlight w:val="none"/>
        </w:rPr>
        <w:t>六</w:t>
      </w:r>
      <w:r>
        <w:rPr>
          <w:rFonts w:hint="eastAsia" w:ascii="仿宋" w:hAnsi="仿宋" w:eastAsia="仿宋" w:cs="仿宋"/>
          <w:color w:val="auto"/>
          <w:sz w:val="28"/>
          <w:szCs w:val="28"/>
          <w:highlight w:val="none"/>
          <w:lang w:eastAsia="zh-Hans"/>
        </w:rPr>
        <w:t>《广州白云国际机场三期扩建工程数字化施工技术要求》</w:t>
      </w:r>
      <w:r>
        <w:rPr>
          <w:rFonts w:hint="eastAsia" w:ascii="仿宋" w:hAnsi="仿宋" w:eastAsia="仿宋" w:cs="仿宋"/>
          <w:color w:val="auto"/>
          <w:sz w:val="28"/>
          <w:szCs w:val="28"/>
          <w:highlight w:val="none"/>
        </w:rPr>
        <w:t>。</w:t>
      </w:r>
    </w:p>
    <w:p w14:paraId="537DF09B">
      <w:pPr>
        <w:pStyle w:val="4"/>
        <w:ind w:firstLine="420"/>
        <w:rPr>
          <w:color w:val="auto"/>
          <w:highlight w:val="none"/>
        </w:rPr>
      </w:pPr>
      <w:r>
        <w:rPr>
          <w:rFonts w:hint="eastAsia"/>
          <w:color w:val="auto"/>
          <w:highlight w:val="none"/>
        </w:rPr>
        <w:t>（十）</w:t>
      </w:r>
      <w:r>
        <w:rPr>
          <w:rFonts w:hint="eastAsia"/>
          <w:color w:val="auto"/>
          <w:highlight w:val="none"/>
          <w:lang w:eastAsia="zh-Hans"/>
        </w:rPr>
        <w:t>智能建造协同管理平台</w:t>
      </w:r>
      <w:r>
        <w:rPr>
          <w:rFonts w:hint="eastAsia"/>
          <w:color w:val="auto"/>
          <w:highlight w:val="none"/>
        </w:rPr>
        <w:t>使用</w:t>
      </w:r>
      <w:r>
        <w:rPr>
          <w:rFonts w:hint="eastAsia"/>
          <w:color w:val="auto"/>
          <w:highlight w:val="none"/>
          <w:lang w:eastAsia="zh-Hans"/>
        </w:rPr>
        <w:t>要求</w:t>
      </w:r>
    </w:p>
    <w:p w14:paraId="12510D95">
      <w:pPr>
        <w:pStyle w:val="4"/>
        <w:ind w:firstLine="420"/>
        <w:rPr>
          <w:b w:val="0"/>
          <w:bCs w:val="0"/>
          <w:color w:val="auto"/>
          <w:highlight w:val="none"/>
        </w:rPr>
      </w:pPr>
      <w:r>
        <w:rPr>
          <w:rFonts w:hint="eastAsia" w:ascii="仿宋" w:hAnsi="仿宋" w:eastAsia="仿宋" w:cs="仿宋"/>
          <w:b w:val="0"/>
          <w:bCs w:val="0"/>
          <w:color w:val="auto"/>
          <w:sz w:val="28"/>
          <w:szCs w:val="28"/>
          <w:highlight w:val="none"/>
          <w:lang w:eastAsia="zh-Hans"/>
        </w:rPr>
        <w:t>承包人</w:t>
      </w:r>
      <w:r>
        <w:rPr>
          <w:rFonts w:hint="eastAsia" w:ascii="仿宋" w:hAnsi="仿宋" w:eastAsia="仿宋" w:cs="仿宋"/>
          <w:b w:val="0"/>
          <w:bCs w:val="0"/>
          <w:color w:val="auto"/>
          <w:sz w:val="28"/>
          <w:szCs w:val="28"/>
          <w:highlight w:val="none"/>
        </w:rPr>
        <w:t>应按附件七《</w:t>
      </w:r>
      <w:r>
        <w:rPr>
          <w:rFonts w:hint="eastAsia" w:ascii="仿宋" w:hAnsi="仿宋" w:eastAsia="仿宋" w:cs="仿宋"/>
          <w:b w:val="0"/>
          <w:bCs w:val="0"/>
          <w:color w:val="auto"/>
          <w:sz w:val="28"/>
          <w:szCs w:val="28"/>
          <w:highlight w:val="none"/>
          <w:lang w:eastAsia="zh-Hans"/>
        </w:rPr>
        <w:t>广东机场</w:t>
      </w:r>
      <w:r>
        <w:rPr>
          <w:rFonts w:hint="eastAsia" w:ascii="仿宋" w:hAnsi="仿宋" w:eastAsia="仿宋" w:cs="仿宋"/>
          <w:b w:val="0"/>
          <w:bCs w:val="0"/>
          <w:color w:val="auto"/>
          <w:sz w:val="28"/>
          <w:szCs w:val="28"/>
          <w:highlight w:val="none"/>
        </w:rPr>
        <w:t>集团</w:t>
      </w:r>
      <w:r>
        <w:rPr>
          <w:rFonts w:ascii="仿宋" w:hAnsi="仿宋" w:eastAsia="仿宋" w:cs="仿宋"/>
          <w:b w:val="0"/>
          <w:bCs w:val="0"/>
          <w:color w:val="auto"/>
          <w:sz w:val="28"/>
          <w:szCs w:val="28"/>
          <w:highlight w:val="none"/>
          <w:lang w:eastAsia="zh-Hans"/>
        </w:rPr>
        <w:t>智能建造协同管理平台使用要求</w:t>
      </w:r>
      <w:r>
        <w:rPr>
          <w:rFonts w:hint="eastAsia" w:ascii="仿宋" w:hAnsi="仿宋" w:eastAsia="仿宋" w:cs="仿宋"/>
          <w:b w:val="0"/>
          <w:bCs w:val="0"/>
          <w:color w:val="auto"/>
          <w:sz w:val="28"/>
          <w:szCs w:val="28"/>
          <w:highlight w:val="none"/>
        </w:rPr>
        <w:t>》要求</w:t>
      </w:r>
      <w:r>
        <w:rPr>
          <w:rFonts w:hint="eastAsia" w:ascii="仿宋" w:hAnsi="仿宋" w:eastAsia="仿宋" w:cs="仿宋"/>
          <w:b w:val="0"/>
          <w:bCs w:val="0"/>
          <w:color w:val="auto"/>
          <w:sz w:val="28"/>
          <w:szCs w:val="28"/>
          <w:highlight w:val="none"/>
          <w:lang w:eastAsia="zh-Hans"/>
        </w:rPr>
        <w:t>使用该平台</w:t>
      </w:r>
      <w:r>
        <w:rPr>
          <w:rFonts w:hint="eastAsia" w:ascii="仿宋" w:hAnsi="仿宋" w:eastAsia="仿宋" w:cs="仿宋"/>
          <w:b w:val="0"/>
          <w:bCs w:val="0"/>
          <w:color w:val="auto"/>
          <w:sz w:val="28"/>
          <w:szCs w:val="28"/>
          <w:highlight w:val="none"/>
        </w:rPr>
        <w:t>开展相关工作</w:t>
      </w:r>
      <w:r>
        <w:rPr>
          <w:rFonts w:hint="eastAsia"/>
          <w:b w:val="0"/>
          <w:bCs w:val="0"/>
          <w:color w:val="auto"/>
          <w:highlight w:val="none"/>
        </w:rPr>
        <w:t>。</w:t>
      </w:r>
    </w:p>
    <w:p w14:paraId="1286C0C3">
      <w:pPr>
        <w:pStyle w:val="4"/>
        <w:ind w:firstLine="420"/>
        <w:rPr>
          <w:color w:val="auto"/>
          <w:highlight w:val="none"/>
          <w:lang w:eastAsia="zh-Hans"/>
        </w:rPr>
      </w:pPr>
      <w:r>
        <w:rPr>
          <w:rFonts w:hint="eastAsia"/>
          <w:color w:val="auto"/>
          <w:highlight w:val="none"/>
          <w:lang w:eastAsia="zh-Hans"/>
        </w:rPr>
        <w:t>（十</w:t>
      </w:r>
      <w:r>
        <w:rPr>
          <w:rFonts w:hint="eastAsia"/>
          <w:color w:val="auto"/>
          <w:highlight w:val="none"/>
        </w:rPr>
        <w:t>一</w:t>
      </w:r>
      <w:r>
        <w:rPr>
          <w:rFonts w:hint="eastAsia"/>
          <w:color w:val="auto"/>
          <w:highlight w:val="none"/>
          <w:lang w:eastAsia="zh-Hans"/>
        </w:rPr>
        <w:t>）数字运维的服务要求</w:t>
      </w:r>
    </w:p>
    <w:p w14:paraId="27908B3E">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1.竣工交付阶段，将竣工BIM模型与施工建造信息向运维单位进行数字资产移交；</w:t>
      </w:r>
    </w:p>
    <w:p w14:paraId="04E7C763">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2.陪伴运行阶段，配合运维单位进行运维通用数据环境建设工作。</w:t>
      </w:r>
    </w:p>
    <w:p w14:paraId="25D1980A">
      <w:pPr>
        <w:adjustRightInd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具体详见附件</w:t>
      </w:r>
      <w:r>
        <w:rPr>
          <w:rFonts w:hint="eastAsia" w:ascii="仿宋" w:hAnsi="仿宋" w:eastAsia="仿宋" w:cs="仿宋"/>
          <w:color w:val="auto"/>
          <w:sz w:val="28"/>
          <w:szCs w:val="28"/>
          <w:highlight w:val="none"/>
        </w:rPr>
        <w:t>八</w:t>
      </w:r>
      <w:r>
        <w:rPr>
          <w:rFonts w:hint="eastAsia" w:ascii="仿宋" w:hAnsi="仿宋" w:eastAsia="仿宋" w:cs="仿宋"/>
          <w:color w:val="auto"/>
          <w:sz w:val="28"/>
          <w:szCs w:val="28"/>
          <w:highlight w:val="none"/>
          <w:lang w:eastAsia="zh-Hans"/>
        </w:rPr>
        <w:t>《广州白云国际机场三期扩建工程T3航站楼工程BIM运维应用技术任务书》</w:t>
      </w:r>
      <w:r>
        <w:rPr>
          <w:rFonts w:hint="eastAsia" w:ascii="仿宋" w:hAnsi="仿宋" w:eastAsia="仿宋" w:cs="仿宋"/>
          <w:color w:val="auto"/>
          <w:sz w:val="28"/>
          <w:szCs w:val="28"/>
          <w:highlight w:val="none"/>
        </w:rPr>
        <w:t>。</w:t>
      </w:r>
    </w:p>
    <w:p w14:paraId="19272C0B">
      <w:pPr>
        <w:pStyle w:val="4"/>
        <w:ind w:firstLine="420"/>
        <w:rPr>
          <w:b w:val="0"/>
          <w:bCs w:val="0"/>
          <w:color w:val="auto"/>
          <w:highlight w:val="none"/>
          <w:lang w:eastAsia="zh-Hans"/>
        </w:rPr>
      </w:pPr>
      <w:r>
        <w:rPr>
          <w:rFonts w:hint="eastAsia"/>
          <w:color w:val="auto"/>
          <w:highlight w:val="none"/>
          <w:lang w:eastAsia="zh-Hans"/>
        </w:rPr>
        <w:t>（</w:t>
      </w:r>
      <w:r>
        <w:rPr>
          <w:rFonts w:hint="eastAsia"/>
          <w:color w:val="auto"/>
          <w:highlight w:val="none"/>
        </w:rPr>
        <w:t>十二</w:t>
      </w:r>
      <w:r>
        <w:rPr>
          <w:rFonts w:hint="eastAsia"/>
          <w:color w:val="auto"/>
          <w:highlight w:val="none"/>
          <w:lang w:eastAsia="zh-Hans"/>
        </w:rPr>
        <w:t>）</w:t>
      </w:r>
      <w:r>
        <w:rPr>
          <w:rFonts w:hint="eastAsia"/>
          <w:color w:val="auto"/>
          <w:highlight w:val="none"/>
        </w:rPr>
        <w:t>知识产权</w:t>
      </w:r>
      <w:r>
        <w:rPr>
          <w:rFonts w:hint="eastAsia"/>
          <w:color w:val="auto"/>
          <w:highlight w:val="none"/>
          <w:lang w:eastAsia="zh-Hans"/>
        </w:rPr>
        <w:t>要求</w:t>
      </w:r>
    </w:p>
    <w:p w14:paraId="5E467803">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白云机场三期扩建工程智能建造产生的标准、规范、专利、论文、软件著作权等知识产权及科技创新成果，归招标人所有，未经招标人允许，承包人不得擅自使用。</w:t>
      </w:r>
    </w:p>
    <w:p w14:paraId="6D96FF1A">
      <w:pPr>
        <w:adjustRightInd w:val="0"/>
        <w:snapToGrid w:val="0"/>
        <w:spacing w:line="360" w:lineRule="auto"/>
        <w:ind w:firstLine="560" w:firstLineChars="200"/>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承包人为履行本项目智能建造工作要求而使用的任何含有知识产权的物品、程序、软件或资料，如涉及第三人权益，由承包人负责办理相应的许可、报批等手续，发包人使用的所有相关知识产权的费用视为已包括在本项目已列明的（总）价款内，如需向第三方支付，均由承包人负责支付。承包人承诺不擅自实施可能侵犯第三人其他知识产权的行为。</w:t>
      </w:r>
    </w:p>
    <w:p w14:paraId="415DE32D">
      <w:pPr>
        <w:pStyle w:val="3"/>
        <w:tabs>
          <w:tab w:val="left" w:pos="5577"/>
        </w:tabs>
        <w:ind w:firstLine="420"/>
        <w:rPr>
          <w:color w:val="auto"/>
          <w:highlight w:val="none"/>
        </w:rPr>
      </w:pPr>
      <w:r>
        <w:rPr>
          <w:rFonts w:hint="eastAsia"/>
          <w:color w:val="auto"/>
          <w:highlight w:val="none"/>
          <w:lang w:eastAsia="zh-Hans"/>
        </w:rPr>
        <w:t>三、</w:t>
      </w:r>
      <w:r>
        <w:rPr>
          <w:rFonts w:hint="eastAsia"/>
          <w:color w:val="auto"/>
          <w:highlight w:val="none"/>
          <w:lang w:val="en-US" w:eastAsia="zh-CN"/>
        </w:rPr>
        <w:t>履约检查及</w:t>
      </w:r>
      <w:r>
        <w:rPr>
          <w:rFonts w:hint="eastAsia"/>
          <w:color w:val="auto"/>
          <w:highlight w:val="none"/>
          <w:lang w:eastAsia="zh-Hans"/>
        </w:rPr>
        <w:t>违约</w:t>
      </w:r>
      <w:r>
        <w:rPr>
          <w:rFonts w:hint="eastAsia"/>
          <w:color w:val="auto"/>
          <w:highlight w:val="none"/>
          <w:lang w:val="en-US" w:eastAsia="zh-CN"/>
        </w:rPr>
        <w:t>处罚</w:t>
      </w:r>
      <w:r>
        <w:rPr>
          <w:rFonts w:hint="eastAsia"/>
          <w:color w:val="auto"/>
          <w:highlight w:val="none"/>
        </w:rPr>
        <w:tab/>
      </w:r>
    </w:p>
    <w:p w14:paraId="52F5B049">
      <w:pPr>
        <w:adjustRightInd w:val="0"/>
        <w:snapToGrid w:val="0"/>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承包人进场后，</w:t>
      </w:r>
      <w:r>
        <w:rPr>
          <w:rFonts w:hint="eastAsia" w:ascii="仿宋" w:hAnsi="仿宋" w:eastAsia="仿宋" w:cs="仿宋"/>
          <w:color w:val="auto"/>
          <w:sz w:val="28"/>
          <w:szCs w:val="28"/>
          <w:highlight w:val="none"/>
        </w:rPr>
        <w:t>发包人</w:t>
      </w:r>
      <w:r>
        <w:rPr>
          <w:rFonts w:hint="eastAsia" w:ascii="仿宋" w:hAnsi="仿宋" w:eastAsia="仿宋" w:cs="仿宋"/>
          <w:color w:val="auto"/>
          <w:sz w:val="28"/>
          <w:szCs w:val="28"/>
          <w:highlight w:val="none"/>
          <w:lang w:val="en-US" w:eastAsia="zh-CN"/>
        </w:rPr>
        <w:t>定期组织</w:t>
      </w:r>
      <w:r>
        <w:rPr>
          <w:rFonts w:hint="eastAsia" w:ascii="仿宋" w:hAnsi="仿宋" w:eastAsia="仿宋" w:cs="仿宋"/>
          <w:color w:val="auto"/>
          <w:sz w:val="28"/>
          <w:szCs w:val="28"/>
          <w:highlight w:val="none"/>
          <w:lang w:eastAsia="zh-Hans"/>
        </w:rPr>
        <w:t>BIM咨询单位</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Hans"/>
        </w:rPr>
        <w:t>对承包人的</w:t>
      </w:r>
      <w:r>
        <w:rPr>
          <w:rFonts w:hint="eastAsia" w:ascii="仿宋" w:hAnsi="仿宋" w:eastAsia="仿宋" w:cs="仿宋"/>
          <w:color w:val="auto"/>
          <w:sz w:val="28"/>
          <w:szCs w:val="28"/>
          <w:highlight w:val="none"/>
        </w:rPr>
        <w:t>智能建造</w:t>
      </w:r>
      <w:r>
        <w:rPr>
          <w:rFonts w:hint="eastAsia" w:ascii="仿宋" w:hAnsi="仿宋" w:eastAsia="仿宋" w:cs="仿宋"/>
          <w:color w:val="auto"/>
          <w:sz w:val="28"/>
          <w:szCs w:val="28"/>
          <w:highlight w:val="none"/>
          <w:lang w:eastAsia="zh-Hans"/>
        </w:rPr>
        <w:t>工作进行检查，</w:t>
      </w:r>
      <w:r>
        <w:rPr>
          <w:rFonts w:hint="eastAsia" w:ascii="仿宋" w:hAnsi="仿宋" w:eastAsia="仿宋" w:cs="仿宋"/>
          <w:color w:val="auto"/>
          <w:sz w:val="28"/>
          <w:szCs w:val="28"/>
          <w:highlight w:val="none"/>
          <w:lang w:val="en-US" w:eastAsia="zh-CN"/>
        </w:rPr>
        <w:t>将</w:t>
      </w:r>
      <w:r>
        <w:rPr>
          <w:rFonts w:hint="eastAsia" w:ascii="仿宋" w:hAnsi="仿宋" w:eastAsia="仿宋" w:cs="仿宋"/>
          <w:color w:val="auto"/>
          <w:sz w:val="28"/>
          <w:szCs w:val="28"/>
          <w:highlight w:val="none"/>
          <w:lang w:val="en-US" w:eastAsia="zh-CN"/>
        </w:rPr>
        <w:t>智能建造履约检查表汇总</w:t>
      </w:r>
      <w:r>
        <w:rPr>
          <w:rFonts w:hint="eastAsia" w:ascii="仿宋" w:hAnsi="仿宋" w:eastAsia="仿宋" w:cs="仿宋"/>
          <w:color w:val="auto"/>
          <w:sz w:val="28"/>
          <w:szCs w:val="28"/>
          <w:highlight w:val="none"/>
          <w:lang w:val="en-US" w:eastAsia="zh-CN"/>
        </w:rPr>
        <w:t>成工作台账</w:t>
      </w:r>
      <w:r>
        <w:rPr>
          <w:rFonts w:hint="eastAsia" w:ascii="仿宋" w:hAnsi="仿宋" w:eastAsia="仿宋" w:cs="仿宋"/>
          <w:color w:val="auto"/>
          <w:sz w:val="28"/>
          <w:szCs w:val="28"/>
          <w:highlight w:val="none"/>
          <w:lang w:val="en-US" w:eastAsia="zh-CN"/>
        </w:rPr>
        <w:t>；每一期进度款审核支付前，如智能建造履约检查表涉及扣罚金额以</w:t>
      </w:r>
      <w:r>
        <w:rPr>
          <w:rFonts w:hint="eastAsia" w:ascii="仿宋" w:hAnsi="仿宋" w:eastAsia="仿宋" w:cs="仿宋"/>
          <w:color w:val="auto"/>
          <w:sz w:val="28"/>
          <w:szCs w:val="28"/>
          <w:highlight w:val="none"/>
          <w:lang w:val="en-US" w:eastAsia="zh-CN"/>
        </w:rPr>
        <w:t>处罚通知单发送施工单位</w:t>
      </w:r>
      <w:r>
        <w:rPr>
          <w:rFonts w:hint="eastAsia" w:ascii="仿宋" w:hAnsi="仿宋" w:eastAsia="仿宋" w:cs="仿宋"/>
          <w:color w:val="auto"/>
          <w:sz w:val="28"/>
          <w:szCs w:val="28"/>
          <w:highlight w:val="none"/>
          <w:lang w:val="en-US" w:eastAsia="zh-CN"/>
        </w:rPr>
        <w:t>并在工程款中予以扣除，具体</w:t>
      </w:r>
      <w:r>
        <w:rPr>
          <w:rFonts w:hint="eastAsia" w:ascii="仿宋" w:hAnsi="仿宋" w:eastAsia="仿宋" w:cs="仿宋"/>
          <w:color w:val="auto"/>
          <w:sz w:val="28"/>
          <w:szCs w:val="28"/>
          <w:highlight w:val="none"/>
          <w:lang w:eastAsia="zh-Hans"/>
        </w:rPr>
        <w:t>扣罚标准如下：</w:t>
      </w:r>
    </w:p>
    <w:p w14:paraId="5B47E755">
      <w:pPr>
        <w:adjustRightInd w:val="0"/>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Hans"/>
        </w:rPr>
        <w:t>对</w:t>
      </w:r>
      <w:r>
        <w:rPr>
          <w:rFonts w:hint="eastAsia" w:ascii="仿宋" w:hAnsi="仿宋" w:eastAsia="仿宋" w:cs="仿宋"/>
          <w:color w:val="auto"/>
          <w:sz w:val="28"/>
          <w:szCs w:val="28"/>
          <w:highlight w:val="none"/>
          <w:lang w:val="en-US" w:eastAsia="zh-CN"/>
        </w:rPr>
        <w:t>智能建造履约出现严重不到位的，从重</w:t>
      </w:r>
      <w:r>
        <w:rPr>
          <w:rFonts w:hint="eastAsia" w:ascii="仿宋" w:hAnsi="仿宋" w:eastAsia="仿宋" w:cs="仿宋"/>
          <w:color w:val="auto"/>
          <w:sz w:val="28"/>
          <w:szCs w:val="28"/>
          <w:highlight w:val="none"/>
          <w:lang w:eastAsia="zh-Hans"/>
        </w:rPr>
        <w:t>进行违约金扣罚</w:t>
      </w:r>
      <w:r>
        <w:rPr>
          <w:rFonts w:hint="eastAsia" w:ascii="仿宋" w:hAnsi="仿宋" w:eastAsia="仿宋" w:cs="仿宋"/>
          <w:color w:val="auto"/>
          <w:sz w:val="28"/>
          <w:szCs w:val="28"/>
          <w:highlight w:val="none"/>
        </w:rPr>
        <w:t>〔合同总价（不含暂列金和暂估价）的3%为上限〕</w:t>
      </w:r>
      <w:r>
        <w:rPr>
          <w:rFonts w:hint="eastAsia" w:ascii="仿宋" w:hAnsi="仿宋" w:eastAsia="仿宋" w:cs="仿宋"/>
          <w:color w:val="auto"/>
          <w:sz w:val="28"/>
          <w:szCs w:val="28"/>
          <w:highlight w:val="none"/>
          <w:lang w:eastAsia="zh-CN"/>
        </w:rPr>
        <w:t>。</w:t>
      </w:r>
    </w:p>
    <w:p w14:paraId="7B564212">
      <w:pPr>
        <w:spacing w:line="360" w:lineRule="auto"/>
        <w:jc w:val="center"/>
        <w:rPr>
          <w:b/>
          <w:bCs/>
          <w:color w:val="auto"/>
          <w:sz w:val="28"/>
          <w:szCs w:val="28"/>
          <w:highlight w:val="none"/>
        </w:rPr>
      </w:pPr>
      <w:r>
        <w:rPr>
          <w:rFonts w:hint="eastAsia"/>
          <w:b/>
          <w:bCs/>
          <w:color w:val="auto"/>
          <w:sz w:val="28"/>
          <w:szCs w:val="28"/>
          <w:highlight w:val="none"/>
        </w:rPr>
        <w:t>违 约 责 任</w:t>
      </w:r>
    </w:p>
    <w:tbl>
      <w:tblPr>
        <w:tblStyle w:val="13"/>
        <w:tblW w:w="92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1"/>
        <w:gridCol w:w="984"/>
        <w:gridCol w:w="2411"/>
        <w:gridCol w:w="2404"/>
        <w:gridCol w:w="2762"/>
      </w:tblGrid>
      <w:tr w14:paraId="09DFD1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1" w:type="dxa"/>
            <w:tcBorders>
              <w:top w:val="single" w:color="auto" w:sz="12" w:space="0"/>
              <w:left w:val="single" w:color="auto" w:sz="12" w:space="0"/>
              <w:bottom w:val="single" w:color="auto" w:sz="4" w:space="0"/>
              <w:right w:val="single" w:color="auto" w:sz="4" w:space="0"/>
            </w:tcBorders>
            <w:vAlign w:val="center"/>
          </w:tcPr>
          <w:p w14:paraId="1A8BC18C">
            <w:pPr>
              <w:spacing w:line="360" w:lineRule="auto"/>
              <w:jc w:val="center"/>
              <w:rPr>
                <w:b/>
                <w:color w:val="auto"/>
                <w:szCs w:val="21"/>
                <w:highlight w:val="none"/>
              </w:rPr>
            </w:pPr>
            <w:bookmarkStart w:id="17" w:name="_Para_k4rymxdv_c_000467"/>
            <w:bookmarkEnd w:id="17"/>
            <w:r>
              <w:rPr>
                <w:rFonts w:hint="eastAsia"/>
                <w:b/>
                <w:color w:val="auto"/>
                <w:szCs w:val="21"/>
                <w:highlight w:val="none"/>
              </w:rPr>
              <w:t>项目</w:t>
            </w:r>
          </w:p>
        </w:tc>
        <w:tc>
          <w:tcPr>
            <w:tcW w:w="984" w:type="dxa"/>
            <w:tcBorders>
              <w:top w:val="single" w:color="auto" w:sz="12" w:space="0"/>
              <w:left w:val="single" w:color="auto" w:sz="4" w:space="0"/>
              <w:bottom w:val="single" w:color="auto" w:sz="4" w:space="0"/>
              <w:right w:val="single" w:color="auto" w:sz="4" w:space="0"/>
            </w:tcBorders>
            <w:vAlign w:val="center"/>
          </w:tcPr>
          <w:p w14:paraId="24745DE8">
            <w:pPr>
              <w:spacing w:line="360" w:lineRule="auto"/>
              <w:jc w:val="center"/>
              <w:rPr>
                <w:b/>
                <w:color w:val="auto"/>
                <w:szCs w:val="21"/>
                <w:highlight w:val="none"/>
              </w:rPr>
            </w:pPr>
            <w:r>
              <w:rPr>
                <w:rFonts w:hint="eastAsia"/>
                <w:b/>
                <w:color w:val="auto"/>
                <w:szCs w:val="21"/>
                <w:highlight w:val="none"/>
              </w:rPr>
              <w:t>分项</w:t>
            </w:r>
          </w:p>
        </w:tc>
        <w:tc>
          <w:tcPr>
            <w:tcW w:w="2411" w:type="dxa"/>
            <w:tcBorders>
              <w:top w:val="single" w:color="auto" w:sz="12" w:space="0"/>
              <w:left w:val="single" w:color="auto" w:sz="4" w:space="0"/>
              <w:bottom w:val="single" w:color="auto" w:sz="4" w:space="0"/>
              <w:right w:val="single" w:color="auto" w:sz="4" w:space="0"/>
            </w:tcBorders>
            <w:vAlign w:val="center"/>
          </w:tcPr>
          <w:p w14:paraId="0A6881E3">
            <w:pPr>
              <w:spacing w:line="360" w:lineRule="auto"/>
              <w:jc w:val="center"/>
              <w:rPr>
                <w:b/>
                <w:color w:val="auto"/>
                <w:szCs w:val="21"/>
                <w:highlight w:val="none"/>
              </w:rPr>
            </w:pPr>
            <w:r>
              <w:rPr>
                <w:rFonts w:hint="eastAsia"/>
                <w:b/>
                <w:color w:val="auto"/>
                <w:szCs w:val="21"/>
                <w:highlight w:val="none"/>
              </w:rPr>
              <w:t>违约事项</w:t>
            </w:r>
          </w:p>
        </w:tc>
        <w:tc>
          <w:tcPr>
            <w:tcW w:w="2404" w:type="dxa"/>
            <w:tcBorders>
              <w:top w:val="single" w:color="auto" w:sz="12" w:space="0"/>
              <w:left w:val="single" w:color="auto" w:sz="4" w:space="0"/>
              <w:bottom w:val="single" w:color="auto" w:sz="4" w:space="0"/>
              <w:right w:val="single" w:color="auto" w:sz="4" w:space="0"/>
            </w:tcBorders>
            <w:vAlign w:val="center"/>
          </w:tcPr>
          <w:p w14:paraId="46245310">
            <w:pPr>
              <w:spacing w:line="360" w:lineRule="auto"/>
              <w:jc w:val="center"/>
              <w:rPr>
                <w:b/>
                <w:color w:val="auto"/>
                <w:szCs w:val="21"/>
                <w:highlight w:val="none"/>
              </w:rPr>
            </w:pPr>
            <w:r>
              <w:rPr>
                <w:rFonts w:hint="eastAsia"/>
                <w:b/>
                <w:color w:val="auto"/>
                <w:szCs w:val="21"/>
                <w:highlight w:val="none"/>
              </w:rPr>
              <w:t>处理方式</w:t>
            </w:r>
          </w:p>
        </w:tc>
        <w:tc>
          <w:tcPr>
            <w:tcW w:w="2762" w:type="dxa"/>
            <w:tcBorders>
              <w:top w:val="single" w:color="auto" w:sz="12" w:space="0"/>
              <w:left w:val="single" w:color="auto" w:sz="4" w:space="0"/>
              <w:bottom w:val="single" w:color="auto" w:sz="4" w:space="0"/>
              <w:right w:val="single" w:color="auto" w:sz="12" w:space="0"/>
            </w:tcBorders>
            <w:vAlign w:val="center"/>
          </w:tcPr>
          <w:p w14:paraId="057E85C9">
            <w:pPr>
              <w:spacing w:line="360" w:lineRule="auto"/>
              <w:jc w:val="center"/>
              <w:rPr>
                <w:b/>
                <w:color w:val="auto"/>
                <w:szCs w:val="21"/>
                <w:highlight w:val="none"/>
              </w:rPr>
            </w:pPr>
            <w:r>
              <w:rPr>
                <w:rFonts w:hint="eastAsia"/>
                <w:b/>
                <w:color w:val="auto"/>
                <w:szCs w:val="21"/>
                <w:highlight w:val="none"/>
              </w:rPr>
              <w:t>违约额度</w:t>
            </w:r>
          </w:p>
        </w:tc>
      </w:tr>
      <w:tr w14:paraId="0DF680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1" w:type="dxa"/>
            <w:vMerge w:val="restart"/>
            <w:tcBorders>
              <w:top w:val="single" w:color="auto" w:sz="4" w:space="0"/>
              <w:left w:val="single" w:color="auto" w:sz="12" w:space="0"/>
              <w:right w:val="single" w:color="auto" w:sz="4" w:space="0"/>
            </w:tcBorders>
            <w:vAlign w:val="center"/>
          </w:tcPr>
          <w:p w14:paraId="4FFDACF0">
            <w:pPr>
              <w:spacing w:line="360" w:lineRule="auto"/>
              <w:rPr>
                <w:rFonts w:ascii="仿宋_GB2312" w:hAnsi="仿宋_GB2312" w:eastAsia="仿宋_GB2312" w:cs="仿宋_GB2312"/>
                <w:b/>
                <w:color w:val="auto"/>
                <w:szCs w:val="21"/>
                <w:highlight w:val="none"/>
              </w:rPr>
            </w:pPr>
            <w:r>
              <w:rPr>
                <w:rFonts w:hint="eastAsia" w:ascii="仿宋_GB2312" w:hAnsi="仿宋_GB2312" w:eastAsia="仿宋_GB2312" w:cs="仿宋_GB2312"/>
                <w:color w:val="auto"/>
                <w:szCs w:val="21"/>
                <w:highlight w:val="none"/>
              </w:rPr>
              <w:t>管理</w:t>
            </w:r>
          </w:p>
        </w:tc>
        <w:tc>
          <w:tcPr>
            <w:tcW w:w="984" w:type="dxa"/>
            <w:vMerge w:val="restart"/>
            <w:tcBorders>
              <w:top w:val="single" w:color="auto" w:sz="4" w:space="0"/>
              <w:left w:val="single" w:color="auto" w:sz="4" w:space="0"/>
              <w:bottom w:val="single" w:color="auto" w:sz="4" w:space="0"/>
              <w:right w:val="single" w:color="auto" w:sz="4" w:space="0"/>
            </w:tcBorders>
            <w:vAlign w:val="center"/>
          </w:tcPr>
          <w:p w14:paraId="159F70A5">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人员</w:t>
            </w:r>
          </w:p>
          <w:p w14:paraId="31455A07">
            <w:pPr>
              <w:adjustRightInd w:val="0"/>
              <w:snapToGrid w:val="0"/>
              <w:jc w:val="center"/>
              <w:rPr>
                <w:rFonts w:ascii="仿宋_GB2312" w:hAnsi="仿宋_GB2312" w:eastAsia="仿宋_GB2312" w:cs="仿宋_GB2312"/>
                <w:b/>
                <w:color w:val="auto"/>
                <w:szCs w:val="21"/>
                <w:highlight w:val="none"/>
              </w:rPr>
            </w:pPr>
            <w:r>
              <w:rPr>
                <w:rFonts w:hint="eastAsia" w:ascii="仿宋_GB2312" w:hAnsi="仿宋_GB2312" w:eastAsia="仿宋_GB2312" w:cs="仿宋_GB2312"/>
                <w:color w:val="auto"/>
                <w:szCs w:val="21"/>
                <w:highlight w:val="none"/>
              </w:rPr>
              <w:t>管理</w:t>
            </w:r>
          </w:p>
        </w:tc>
        <w:tc>
          <w:tcPr>
            <w:tcW w:w="2411" w:type="dxa"/>
            <w:tcBorders>
              <w:top w:val="single" w:color="auto" w:sz="4" w:space="0"/>
              <w:left w:val="single" w:color="auto" w:sz="4" w:space="0"/>
              <w:bottom w:val="single" w:color="auto" w:sz="4" w:space="0"/>
              <w:right w:val="single" w:color="auto" w:sz="4" w:space="0"/>
            </w:tcBorders>
            <w:vAlign w:val="center"/>
          </w:tcPr>
          <w:p w14:paraId="24C42459">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由于承包人责任导致智能建造工作不达标，发包人要求承包人替换BIM实施工作小组成员，而承包人不予替换的。</w:t>
            </w:r>
          </w:p>
        </w:tc>
        <w:tc>
          <w:tcPr>
            <w:tcW w:w="2404" w:type="dxa"/>
            <w:tcBorders>
              <w:top w:val="single" w:color="auto" w:sz="4" w:space="0"/>
              <w:left w:val="single" w:color="auto" w:sz="4" w:space="0"/>
              <w:bottom w:val="single" w:color="auto" w:sz="4" w:space="0"/>
              <w:right w:val="single" w:color="auto" w:sz="4" w:space="0"/>
            </w:tcBorders>
            <w:vAlign w:val="center"/>
          </w:tcPr>
          <w:p w14:paraId="1FBD3F2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限期整改以保证满足合同需要，并处扣罚违约金，同时发包人保留因此重新选择其他承包人的权利。</w:t>
            </w:r>
          </w:p>
        </w:tc>
        <w:tc>
          <w:tcPr>
            <w:tcW w:w="2762" w:type="dxa"/>
            <w:tcBorders>
              <w:top w:val="single" w:color="auto" w:sz="4" w:space="0"/>
              <w:left w:val="single" w:color="auto" w:sz="4" w:space="0"/>
              <w:bottom w:val="single" w:color="auto" w:sz="4" w:space="0"/>
              <w:right w:val="single" w:color="auto" w:sz="12" w:space="0"/>
            </w:tcBorders>
            <w:vAlign w:val="center"/>
          </w:tcPr>
          <w:p w14:paraId="2CA84E16">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BIM负责人：扣罚违约金5万元/人次；</w:t>
            </w:r>
          </w:p>
          <w:p w14:paraId="3E73DA63">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其他成员：扣罚违约金2万元/人次。</w:t>
            </w:r>
          </w:p>
        </w:tc>
      </w:tr>
      <w:tr w14:paraId="2E0D8B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7185D654">
            <w:pPr>
              <w:spacing w:line="360" w:lineRule="auto"/>
              <w:rPr>
                <w:rFonts w:ascii="仿宋_GB2312" w:hAnsi="仿宋_GB2312" w:eastAsia="仿宋_GB2312" w:cs="仿宋_GB2312"/>
                <w:b/>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7D048E1A">
            <w:pPr>
              <w:adjustRightInd w:val="0"/>
              <w:snapToGrid w:val="0"/>
              <w:rPr>
                <w:rFonts w:ascii="仿宋_GB2312" w:hAnsi="仿宋_GB2312" w:eastAsia="仿宋_GB2312" w:cs="仿宋_GB2312"/>
                <w:b/>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6A268B4F">
            <w:pPr>
              <w:adjustRightInd w:val="0"/>
              <w:snapToGrid w:val="0"/>
              <w:rPr>
                <w:rFonts w:ascii="仿宋_GB2312" w:hAnsi="仿宋_GB2312" w:eastAsia="仿宋_GB2312" w:cs="仿宋_GB2312"/>
                <w:color w:val="auto"/>
                <w:szCs w:val="21"/>
                <w:highlight w:val="none"/>
              </w:rPr>
            </w:pPr>
            <w:bookmarkStart w:id="18" w:name="_Para_k4rymxdv_c_000469"/>
            <w:bookmarkEnd w:id="18"/>
            <w:r>
              <w:rPr>
                <w:rFonts w:hint="eastAsia" w:ascii="仿宋_GB2312" w:hAnsi="仿宋_GB2312" w:eastAsia="仿宋_GB2312" w:cs="仿宋_GB2312"/>
                <w:color w:val="auto"/>
                <w:szCs w:val="21"/>
                <w:highlight w:val="none"/>
              </w:rPr>
              <w:t>承包人的</w:t>
            </w:r>
            <w:r>
              <w:rPr>
                <w:rFonts w:ascii="仿宋_GB2312" w:hAnsi="仿宋_GB2312" w:eastAsia="仿宋_GB2312" w:cs="仿宋_GB2312"/>
                <w:color w:val="auto"/>
                <w:szCs w:val="21"/>
                <w:highlight w:val="none"/>
              </w:rPr>
              <w:t>BIM</w:t>
            </w:r>
            <w:r>
              <w:rPr>
                <w:rFonts w:hint="eastAsia" w:ascii="仿宋_GB2312" w:hAnsi="仿宋_GB2312" w:eastAsia="仿宋_GB2312" w:cs="仿宋_GB2312"/>
                <w:color w:val="auto"/>
                <w:szCs w:val="21"/>
                <w:highlight w:val="none"/>
              </w:rPr>
              <w:t>实施工作小组成员人数缺少或未经批准擅自更换的。</w:t>
            </w:r>
          </w:p>
        </w:tc>
        <w:tc>
          <w:tcPr>
            <w:tcW w:w="2404" w:type="dxa"/>
            <w:vMerge w:val="restart"/>
            <w:tcBorders>
              <w:top w:val="single" w:color="auto" w:sz="4" w:space="0"/>
              <w:left w:val="single" w:color="auto" w:sz="4" w:space="0"/>
              <w:bottom w:val="single" w:color="auto" w:sz="4" w:space="0"/>
              <w:right w:val="single" w:color="auto" w:sz="4" w:space="0"/>
            </w:tcBorders>
            <w:vAlign w:val="center"/>
          </w:tcPr>
          <w:p w14:paraId="702D0A5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635DB6D8">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BIM负责人：扣罚违约金10万元/人次；</w:t>
            </w:r>
          </w:p>
          <w:p w14:paraId="113B81A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其他成员：扣罚违约金2万元/人次。</w:t>
            </w:r>
          </w:p>
        </w:tc>
      </w:tr>
      <w:tr w14:paraId="2DA606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702CA126">
            <w:pPr>
              <w:spacing w:line="360" w:lineRule="auto"/>
              <w:rPr>
                <w:rFonts w:ascii="仿宋_GB2312" w:hAnsi="仿宋_GB2312" w:eastAsia="仿宋_GB2312" w:cs="仿宋_GB2312"/>
                <w:b/>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44159ADF">
            <w:pPr>
              <w:adjustRightInd w:val="0"/>
              <w:snapToGrid w:val="0"/>
              <w:rPr>
                <w:rFonts w:ascii="仿宋_GB2312" w:hAnsi="仿宋_GB2312" w:eastAsia="仿宋_GB2312" w:cs="仿宋_GB2312"/>
                <w:b/>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3BD50C79">
            <w:pPr>
              <w:adjustRightInd w:val="0"/>
              <w:snapToGrid w:val="0"/>
              <w:rPr>
                <w:rFonts w:ascii="仿宋_GB2312" w:hAnsi="仿宋_GB2312" w:eastAsia="仿宋_GB2312" w:cs="仿宋_GB2312"/>
                <w:color w:val="auto"/>
                <w:szCs w:val="21"/>
                <w:highlight w:val="none"/>
              </w:rPr>
            </w:pPr>
            <w:bookmarkStart w:id="19" w:name="_Para_k4rymxdv_c_000470"/>
            <w:bookmarkEnd w:id="19"/>
            <w:r>
              <w:rPr>
                <w:rFonts w:hint="eastAsia" w:ascii="仿宋_GB2312" w:hAnsi="仿宋_GB2312" w:eastAsia="仿宋_GB2312" w:cs="仿宋_GB2312"/>
                <w:color w:val="auto"/>
                <w:szCs w:val="21"/>
                <w:highlight w:val="none"/>
              </w:rPr>
              <w:t>承包人不按发包人要求的期限增加人员。</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11AAB4A4">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6758AB18">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扣罚违约金2万元/次。</w:t>
            </w:r>
          </w:p>
        </w:tc>
      </w:tr>
      <w:tr w14:paraId="607610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37AED793">
            <w:pPr>
              <w:spacing w:line="360" w:lineRule="auto"/>
              <w:rPr>
                <w:rFonts w:ascii="仿宋_GB2312" w:hAnsi="仿宋_GB2312" w:eastAsia="仿宋_GB2312" w:cs="仿宋_GB2312"/>
                <w:b/>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2A7A3B71">
            <w:pPr>
              <w:adjustRightInd w:val="0"/>
              <w:snapToGrid w:val="0"/>
              <w:rPr>
                <w:rFonts w:ascii="仿宋_GB2312" w:hAnsi="仿宋_GB2312" w:eastAsia="仿宋_GB2312" w:cs="仿宋_GB2312"/>
                <w:b/>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5AC14069">
            <w:pPr>
              <w:adjustRightInd w:val="0"/>
              <w:snapToGrid w:val="0"/>
              <w:rPr>
                <w:rFonts w:ascii="仿宋_GB2312" w:hAnsi="仿宋_GB2312" w:eastAsia="仿宋_GB2312" w:cs="仿宋_GB2312"/>
                <w:color w:val="auto"/>
                <w:szCs w:val="21"/>
                <w:highlight w:val="none"/>
              </w:rPr>
            </w:pPr>
            <w:bookmarkStart w:id="20" w:name="_Para_k4rymxdv_c_000471"/>
            <w:bookmarkEnd w:id="20"/>
            <w:r>
              <w:rPr>
                <w:rFonts w:hint="eastAsia" w:ascii="仿宋_GB2312" w:hAnsi="仿宋_GB2312" w:eastAsia="仿宋_GB2312" w:cs="仿宋_GB2312"/>
                <w:color w:val="auto"/>
                <w:szCs w:val="21"/>
                <w:highlight w:val="none"/>
              </w:rPr>
              <w:t>承包人的</w:t>
            </w:r>
            <w:r>
              <w:rPr>
                <w:rFonts w:ascii="仿宋_GB2312" w:hAnsi="仿宋_GB2312" w:eastAsia="仿宋_GB2312" w:cs="仿宋_GB2312"/>
                <w:color w:val="auto"/>
                <w:szCs w:val="21"/>
                <w:highlight w:val="none"/>
              </w:rPr>
              <w:t>BIM</w:t>
            </w:r>
            <w:r>
              <w:rPr>
                <w:rFonts w:hint="eastAsia" w:ascii="仿宋_GB2312" w:hAnsi="仿宋_GB2312" w:eastAsia="仿宋_GB2312" w:cs="仿宋_GB2312"/>
                <w:color w:val="auto"/>
                <w:szCs w:val="21"/>
                <w:highlight w:val="none"/>
              </w:rPr>
              <w:t>实施工作小组成员未按要求驻场的</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每月不少于25天</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74C823D8">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3C6ED9E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扣除承包人违约金0.2万元/人/天直至派驻人员按要求到岗为止。</w:t>
            </w:r>
          </w:p>
        </w:tc>
      </w:tr>
      <w:tr w14:paraId="2E9B1E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5960A76B">
            <w:pPr>
              <w:spacing w:line="360" w:lineRule="auto"/>
              <w:rPr>
                <w:rFonts w:ascii="仿宋_GB2312" w:hAnsi="仿宋_GB2312" w:eastAsia="仿宋_GB2312" w:cs="仿宋_GB2312"/>
                <w:b/>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710AC62F">
            <w:pPr>
              <w:adjustRightInd w:val="0"/>
              <w:snapToGrid w:val="0"/>
              <w:rPr>
                <w:rFonts w:ascii="仿宋_GB2312" w:hAnsi="仿宋_GB2312" w:eastAsia="仿宋_GB2312" w:cs="仿宋_GB2312"/>
                <w:b/>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63F1496C">
            <w:pPr>
              <w:adjustRightInd w:val="0"/>
              <w:snapToGrid w:val="0"/>
              <w:rPr>
                <w:rFonts w:ascii="仿宋_GB2312" w:hAnsi="仿宋_GB2312" w:eastAsia="仿宋_GB2312" w:cs="仿宋_GB2312"/>
                <w:color w:val="auto"/>
                <w:szCs w:val="21"/>
                <w:highlight w:val="none"/>
              </w:rPr>
            </w:pPr>
            <w:bookmarkStart w:id="21" w:name="_Para_k4rymxdv_c_000472"/>
            <w:bookmarkEnd w:id="21"/>
            <w:r>
              <w:rPr>
                <w:rFonts w:hint="eastAsia" w:ascii="仿宋_GB2312" w:hAnsi="仿宋_GB2312" w:eastAsia="仿宋_GB2312" w:cs="仿宋_GB2312"/>
                <w:color w:val="auto"/>
                <w:szCs w:val="21"/>
                <w:highlight w:val="none"/>
              </w:rPr>
              <w:t>承包人的BIM</w:t>
            </w:r>
            <w:r>
              <w:rPr>
                <w:rFonts w:hint="eastAsia" w:ascii="仿宋_GB2312" w:hAnsi="仿宋_GB2312" w:eastAsia="仿宋_GB2312" w:cs="仿宋_GB2312"/>
                <w:color w:val="auto"/>
                <w:szCs w:val="21"/>
                <w:highlight w:val="none"/>
                <w:lang w:val="en-US" w:eastAsia="zh-CN"/>
              </w:rPr>
              <w:t>智能建造负责人、技术负责人</w:t>
            </w:r>
            <w:r>
              <w:rPr>
                <w:rFonts w:hint="eastAsia" w:ascii="仿宋_GB2312" w:hAnsi="仿宋_GB2312" w:eastAsia="仿宋_GB2312" w:cs="仿宋_GB2312"/>
                <w:color w:val="auto"/>
                <w:szCs w:val="21"/>
                <w:highlight w:val="none"/>
              </w:rPr>
              <w:t>未按要求驻场的</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每月不少于25天</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5D4E563D">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0A39357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lang w:val="en-US" w:eastAsia="zh-CN"/>
              </w:rPr>
              <w:t>BIM负责人、技术负责人缺席分别扣除</w:t>
            </w:r>
            <w:r>
              <w:rPr>
                <w:rFonts w:hint="eastAsia" w:ascii="仿宋_GB2312" w:hAnsi="仿宋_GB2312" w:eastAsia="仿宋_GB2312" w:cs="仿宋_GB2312"/>
                <w:color w:val="auto"/>
                <w:szCs w:val="21"/>
                <w:highlight w:val="none"/>
              </w:rPr>
              <w:t>0.5万元/天</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0.</w:t>
            </w:r>
            <w:r>
              <w:rPr>
                <w:rFonts w:hint="eastAsia" w:ascii="仿宋_GB2312" w:hAnsi="仿宋_GB2312" w:eastAsia="仿宋_GB2312" w:cs="仿宋_GB2312"/>
                <w:color w:val="auto"/>
                <w:szCs w:val="21"/>
                <w:highlight w:val="none"/>
                <w:lang w:val="en-US" w:eastAsia="zh-CN"/>
              </w:rPr>
              <w:t>3</w:t>
            </w:r>
            <w:r>
              <w:rPr>
                <w:rFonts w:hint="eastAsia" w:ascii="仿宋_GB2312" w:hAnsi="仿宋_GB2312" w:eastAsia="仿宋_GB2312" w:cs="仿宋_GB2312"/>
                <w:color w:val="auto"/>
                <w:szCs w:val="21"/>
                <w:highlight w:val="none"/>
              </w:rPr>
              <w:t>万元/天</w:t>
            </w:r>
            <w:r>
              <w:rPr>
                <w:rFonts w:hint="eastAsia" w:ascii="仿宋_GB2312" w:hAnsi="仿宋_GB2312" w:eastAsia="仿宋_GB2312" w:cs="仿宋_GB2312"/>
                <w:color w:val="auto"/>
                <w:szCs w:val="21"/>
                <w:highlight w:val="none"/>
                <w:lang w:eastAsia="zh-CN"/>
              </w:rPr>
              <w:t>的</w:t>
            </w:r>
            <w:r>
              <w:rPr>
                <w:rFonts w:hint="eastAsia" w:ascii="仿宋_GB2312" w:hAnsi="仿宋_GB2312" w:eastAsia="仿宋_GB2312" w:cs="仿宋_GB2312"/>
                <w:color w:val="auto"/>
                <w:szCs w:val="21"/>
                <w:highlight w:val="none"/>
                <w:lang w:val="en-US" w:eastAsia="zh-CN"/>
              </w:rPr>
              <w:t>违约金</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直至到岗</w:t>
            </w:r>
            <w:r>
              <w:rPr>
                <w:rFonts w:hint="eastAsia" w:ascii="仿宋_GB2312" w:hAnsi="仿宋_GB2312" w:eastAsia="仿宋_GB2312" w:cs="仿宋_GB2312"/>
                <w:color w:val="auto"/>
                <w:szCs w:val="21"/>
                <w:highlight w:val="none"/>
                <w:lang w:val="en-US" w:eastAsia="zh-CN"/>
              </w:rPr>
              <w:t>驻场履约为止</w:t>
            </w:r>
            <w:r>
              <w:rPr>
                <w:rFonts w:hint="eastAsia" w:ascii="仿宋_GB2312" w:hAnsi="仿宋_GB2312" w:eastAsia="仿宋_GB2312" w:cs="仿宋_GB2312"/>
                <w:color w:val="auto"/>
                <w:szCs w:val="21"/>
                <w:highlight w:val="none"/>
              </w:rPr>
              <w:t>。</w:t>
            </w:r>
          </w:p>
        </w:tc>
      </w:tr>
      <w:tr w14:paraId="25F805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105A7F4C">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1D0370EF">
            <w:pPr>
              <w:adjustRightInd w:val="0"/>
              <w:snapToGrid w:val="0"/>
              <w:jc w:val="center"/>
              <w:rPr>
                <w:rFonts w:ascii="仿宋_GB2312" w:hAnsi="仿宋_GB2312" w:eastAsia="仿宋_GB2312" w:cs="仿宋_GB2312"/>
                <w:color w:val="auto"/>
                <w:szCs w:val="21"/>
                <w:highlight w:val="none"/>
              </w:rPr>
            </w:pPr>
            <w:bookmarkStart w:id="22" w:name="_Para_k4rymxdv_c_000473"/>
            <w:bookmarkEnd w:id="22"/>
            <w:r>
              <w:rPr>
                <w:rFonts w:hint="eastAsia" w:ascii="仿宋_GB2312" w:hAnsi="仿宋_GB2312" w:eastAsia="仿宋_GB2312" w:cs="仿宋_GB2312"/>
                <w:color w:val="auto"/>
                <w:szCs w:val="21"/>
                <w:highlight w:val="none"/>
              </w:rPr>
              <w:t>响应性</w:t>
            </w:r>
          </w:p>
        </w:tc>
        <w:tc>
          <w:tcPr>
            <w:tcW w:w="2411" w:type="dxa"/>
            <w:tcBorders>
              <w:top w:val="single" w:color="auto" w:sz="4" w:space="0"/>
              <w:left w:val="single" w:color="auto" w:sz="4" w:space="0"/>
              <w:bottom w:val="single" w:color="auto" w:sz="4" w:space="0"/>
              <w:right w:val="single" w:color="auto" w:sz="4" w:space="0"/>
            </w:tcBorders>
            <w:vAlign w:val="center"/>
          </w:tcPr>
          <w:p w14:paraId="668B557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监理、业主、BIM咨询、造价咨询等发出的</w:t>
            </w:r>
            <w:r>
              <w:rPr>
                <w:rFonts w:hint="eastAsia" w:ascii="仿宋_GB2312" w:hAnsi="仿宋_GB2312" w:eastAsia="仿宋_GB2312" w:cs="仿宋_GB2312"/>
                <w:color w:val="auto"/>
                <w:szCs w:val="21"/>
                <w:highlight w:val="none"/>
                <w:lang w:val="en-US" w:eastAsia="zh-CN"/>
              </w:rPr>
              <w:t>整改通知单等</w:t>
            </w:r>
            <w:r>
              <w:rPr>
                <w:rFonts w:hint="eastAsia" w:ascii="仿宋_GB2312" w:hAnsi="仿宋_GB2312" w:eastAsia="仿宋_GB2312" w:cs="仿宋_GB2312"/>
                <w:color w:val="auto"/>
                <w:szCs w:val="21"/>
                <w:highlight w:val="none"/>
              </w:rPr>
              <w:t>公文函件，承包人未有效响应的。</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4B5811D6">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3D46A749">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①每次扣除违约金5000元；</w:t>
            </w:r>
          </w:p>
          <w:p w14:paraId="1849371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②会议纪要要求未有效落实的，每次扣除违约金5000元。</w:t>
            </w:r>
          </w:p>
        </w:tc>
      </w:tr>
      <w:tr w14:paraId="68F93E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7E1D0E4D">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489C84E9">
            <w:pPr>
              <w:adjustRightInd w:val="0"/>
              <w:snapToGrid w:val="0"/>
              <w:jc w:val="center"/>
              <w:rPr>
                <w:rFonts w:ascii="仿宋_GB2312" w:hAnsi="仿宋_GB2312" w:eastAsia="仿宋_GB2312" w:cs="仿宋_GB2312"/>
                <w:color w:val="auto"/>
                <w:szCs w:val="21"/>
                <w:highlight w:val="none"/>
              </w:rPr>
            </w:pPr>
            <w:bookmarkStart w:id="23" w:name="_Para_k4rymxdv_c_000476"/>
            <w:bookmarkEnd w:id="23"/>
            <w:r>
              <w:rPr>
                <w:rFonts w:hint="eastAsia" w:ascii="仿宋_GB2312" w:hAnsi="仿宋_GB2312" w:eastAsia="仿宋_GB2312" w:cs="仿宋_GB2312"/>
                <w:color w:val="auto"/>
                <w:szCs w:val="21"/>
                <w:highlight w:val="none"/>
              </w:rPr>
              <w:t>实施</w:t>
            </w:r>
          </w:p>
          <w:p w14:paraId="5C809DE3">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组织</w:t>
            </w:r>
          </w:p>
        </w:tc>
        <w:tc>
          <w:tcPr>
            <w:tcW w:w="2411" w:type="dxa"/>
            <w:tcBorders>
              <w:top w:val="single" w:color="auto" w:sz="4" w:space="0"/>
              <w:left w:val="single" w:color="auto" w:sz="4" w:space="0"/>
              <w:bottom w:val="single" w:color="auto" w:sz="4" w:space="0"/>
              <w:right w:val="single" w:color="auto" w:sz="4" w:space="0"/>
            </w:tcBorders>
            <w:vAlign w:val="center"/>
          </w:tcPr>
          <w:p w14:paraId="7C8071B7">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未按</w:t>
            </w:r>
            <w:r>
              <w:rPr>
                <w:rFonts w:ascii="仿宋_GB2312" w:hAnsi="仿宋_GB2312" w:eastAsia="仿宋_GB2312" w:cs="仿宋_GB2312"/>
                <w:color w:val="auto"/>
                <w:szCs w:val="21"/>
                <w:highlight w:val="none"/>
              </w:rPr>
              <w:t>BIM</w:t>
            </w:r>
            <w:r>
              <w:rPr>
                <w:rFonts w:hint="eastAsia" w:ascii="仿宋_GB2312" w:hAnsi="仿宋_GB2312" w:eastAsia="仿宋_GB2312" w:cs="仿宋_GB2312"/>
                <w:color w:val="auto"/>
                <w:szCs w:val="21"/>
                <w:highlight w:val="none"/>
              </w:rPr>
              <w:t>咨询的要求进行整改或整改不满足要求的。</w:t>
            </w:r>
          </w:p>
        </w:tc>
        <w:tc>
          <w:tcPr>
            <w:tcW w:w="2404" w:type="dxa"/>
            <w:tcBorders>
              <w:top w:val="single" w:color="auto" w:sz="4" w:space="0"/>
              <w:left w:val="single" w:color="auto" w:sz="4" w:space="0"/>
              <w:bottom w:val="single" w:color="auto" w:sz="4" w:space="0"/>
              <w:right w:val="single" w:color="auto" w:sz="4" w:space="0"/>
            </w:tcBorders>
            <w:vAlign w:val="center"/>
          </w:tcPr>
          <w:p w14:paraId="59841944">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0937F899">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扣除施工承包人违约金2万元/每次。</w:t>
            </w:r>
          </w:p>
        </w:tc>
      </w:tr>
      <w:tr w14:paraId="42D465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399D191D">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258594FE">
            <w:pPr>
              <w:adjustRightInd w:val="0"/>
              <w:snapToGrid w:val="0"/>
              <w:jc w:val="center"/>
              <w:rPr>
                <w:rFonts w:ascii="仿宋_GB2312" w:hAnsi="仿宋_GB2312" w:eastAsia="仿宋_GB2312" w:cs="仿宋_GB2312"/>
                <w:color w:val="auto"/>
                <w:szCs w:val="21"/>
                <w:highlight w:val="none"/>
              </w:rPr>
            </w:pPr>
            <w:bookmarkStart w:id="24" w:name="_Para_k4rymxdv_c_000477"/>
            <w:bookmarkEnd w:id="24"/>
            <w:r>
              <w:rPr>
                <w:rFonts w:hint="eastAsia" w:ascii="仿宋_GB2312" w:hAnsi="仿宋_GB2312" w:eastAsia="仿宋_GB2312" w:cs="仿宋_GB2312"/>
                <w:color w:val="auto"/>
                <w:szCs w:val="21"/>
                <w:highlight w:val="none"/>
              </w:rPr>
              <w:t>版权</w:t>
            </w:r>
          </w:p>
        </w:tc>
        <w:tc>
          <w:tcPr>
            <w:tcW w:w="2411" w:type="dxa"/>
            <w:tcBorders>
              <w:top w:val="single" w:color="auto" w:sz="4" w:space="0"/>
              <w:left w:val="single" w:color="auto" w:sz="4" w:space="0"/>
              <w:bottom w:val="single" w:color="auto" w:sz="4" w:space="0"/>
              <w:right w:val="single" w:color="auto" w:sz="4" w:space="0"/>
            </w:tcBorders>
            <w:vAlign w:val="center"/>
          </w:tcPr>
          <w:p w14:paraId="34B9214F">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由于采用盗版软件带来的模型数据丢失或损毁，不能按期交付模型的。</w:t>
            </w:r>
          </w:p>
        </w:tc>
        <w:tc>
          <w:tcPr>
            <w:tcW w:w="2404" w:type="dxa"/>
            <w:tcBorders>
              <w:top w:val="single" w:color="auto" w:sz="4" w:space="0"/>
              <w:left w:val="single" w:color="auto" w:sz="4" w:space="0"/>
              <w:bottom w:val="single" w:color="auto" w:sz="4" w:space="0"/>
              <w:right w:val="single" w:color="auto" w:sz="4" w:space="0"/>
            </w:tcBorders>
            <w:vAlign w:val="center"/>
          </w:tcPr>
          <w:p w14:paraId="23A388F7">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知识产权追责全部由承包人承担，并处扣除违约金，承担由此造成的工期延误。</w:t>
            </w:r>
          </w:p>
        </w:tc>
        <w:tc>
          <w:tcPr>
            <w:tcW w:w="2762" w:type="dxa"/>
            <w:tcBorders>
              <w:top w:val="single" w:color="auto" w:sz="4" w:space="0"/>
              <w:left w:val="single" w:color="auto" w:sz="4" w:space="0"/>
              <w:bottom w:val="single" w:color="auto" w:sz="4" w:space="0"/>
              <w:right w:val="single" w:color="auto" w:sz="12" w:space="0"/>
            </w:tcBorders>
            <w:vAlign w:val="center"/>
          </w:tcPr>
          <w:p w14:paraId="5362328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每一次扣除施工承包人违约金5万元。</w:t>
            </w:r>
          </w:p>
        </w:tc>
      </w:tr>
      <w:tr w14:paraId="072B1A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43FB9994">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76D82ADD">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实施方案</w:t>
            </w:r>
          </w:p>
        </w:tc>
        <w:tc>
          <w:tcPr>
            <w:tcW w:w="2411" w:type="dxa"/>
            <w:tcBorders>
              <w:top w:val="single" w:color="auto" w:sz="4" w:space="0"/>
              <w:left w:val="single" w:color="auto" w:sz="4" w:space="0"/>
              <w:bottom w:val="single" w:color="auto" w:sz="4" w:space="0"/>
              <w:right w:val="single" w:color="auto" w:sz="4" w:space="0"/>
            </w:tcBorders>
            <w:vAlign w:val="center"/>
          </w:tcPr>
          <w:p w14:paraId="043A2D77">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未按要求报送智能建造实施方案</w:t>
            </w:r>
          </w:p>
        </w:tc>
        <w:tc>
          <w:tcPr>
            <w:tcW w:w="2404" w:type="dxa"/>
            <w:tcBorders>
              <w:top w:val="single" w:color="auto" w:sz="4" w:space="0"/>
              <w:left w:val="single" w:color="auto" w:sz="4" w:space="0"/>
              <w:bottom w:val="single" w:color="auto" w:sz="4" w:space="0"/>
              <w:right w:val="single" w:color="auto" w:sz="4" w:space="0"/>
            </w:tcBorders>
            <w:vAlign w:val="center"/>
          </w:tcPr>
          <w:p w14:paraId="3509357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5E57F1E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超过1个月未按发包人要求报批，每滞后1周扣除违约金0.2万元，不足1周按1周算。</w:t>
            </w:r>
          </w:p>
        </w:tc>
      </w:tr>
      <w:tr w14:paraId="694D1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21D8BC9E">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364F5961">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软件配置</w:t>
            </w:r>
          </w:p>
        </w:tc>
        <w:tc>
          <w:tcPr>
            <w:tcW w:w="2411" w:type="dxa"/>
            <w:tcBorders>
              <w:top w:val="single" w:color="auto" w:sz="4" w:space="0"/>
              <w:left w:val="single" w:color="auto" w:sz="4" w:space="0"/>
              <w:bottom w:val="single" w:color="auto" w:sz="4" w:space="0"/>
              <w:right w:val="single" w:color="auto" w:sz="4" w:space="0"/>
            </w:tcBorders>
            <w:vAlign w:val="center"/>
          </w:tcPr>
          <w:p w14:paraId="7C7265E3">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承包人超过发包人约定的配置时限</w:t>
            </w:r>
          </w:p>
        </w:tc>
        <w:tc>
          <w:tcPr>
            <w:tcW w:w="2404" w:type="dxa"/>
            <w:tcBorders>
              <w:top w:val="single" w:color="auto" w:sz="4" w:space="0"/>
              <w:left w:val="single" w:color="auto" w:sz="4" w:space="0"/>
              <w:bottom w:val="single" w:color="auto" w:sz="4" w:space="0"/>
              <w:right w:val="single" w:color="auto" w:sz="4" w:space="0"/>
            </w:tcBorders>
            <w:vAlign w:val="center"/>
          </w:tcPr>
          <w:p w14:paraId="69F75AD5">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限制整改，并扣除违约金。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5B8FA476">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超过2个月未按发包人要求配置到指定场所，每滞后1周扣除违约金0.5万元，不足1周按1周算。</w:t>
            </w:r>
          </w:p>
        </w:tc>
      </w:tr>
      <w:tr w14:paraId="32B0B7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2D0A9FDD">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3D12FA54">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硬件配置</w:t>
            </w:r>
          </w:p>
        </w:tc>
        <w:tc>
          <w:tcPr>
            <w:tcW w:w="2411" w:type="dxa"/>
            <w:tcBorders>
              <w:top w:val="single" w:color="auto" w:sz="4" w:space="0"/>
              <w:left w:val="single" w:color="auto" w:sz="4" w:space="0"/>
              <w:bottom w:val="single" w:color="auto" w:sz="4" w:space="0"/>
              <w:right w:val="single" w:color="auto" w:sz="4" w:space="0"/>
            </w:tcBorders>
            <w:vAlign w:val="center"/>
          </w:tcPr>
          <w:p w14:paraId="3C6D2197">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承包人超过发包人约定的配置时限</w:t>
            </w:r>
          </w:p>
        </w:tc>
        <w:tc>
          <w:tcPr>
            <w:tcW w:w="2404" w:type="dxa"/>
            <w:tcBorders>
              <w:top w:val="single" w:color="auto" w:sz="4" w:space="0"/>
              <w:left w:val="single" w:color="auto" w:sz="4" w:space="0"/>
              <w:bottom w:val="single" w:color="auto" w:sz="4" w:space="0"/>
              <w:right w:val="single" w:color="auto" w:sz="4" w:space="0"/>
            </w:tcBorders>
            <w:vAlign w:val="center"/>
          </w:tcPr>
          <w:p w14:paraId="1313914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限制整改，并扣除违约金。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14093C8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超过2个月未按发包人要求配置到指定场所，每滞后1周扣除违约金0.5万元，不足1周按1周算。</w:t>
            </w:r>
          </w:p>
        </w:tc>
      </w:tr>
      <w:tr w14:paraId="478B79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50FFA00C">
            <w:pPr>
              <w:spacing w:line="360" w:lineRule="auto"/>
              <w:rPr>
                <w:rFonts w:ascii="仿宋_GB2312" w:hAnsi="仿宋_GB2312" w:eastAsia="仿宋_GB2312" w:cs="仿宋_GB2312"/>
                <w:b/>
                <w:color w:val="auto"/>
                <w:szCs w:val="21"/>
                <w:highlight w:val="none"/>
              </w:rPr>
            </w:pPr>
          </w:p>
        </w:tc>
        <w:tc>
          <w:tcPr>
            <w:tcW w:w="984" w:type="dxa"/>
            <w:vMerge w:val="restart"/>
            <w:tcBorders>
              <w:top w:val="single" w:color="auto" w:sz="4" w:space="0"/>
              <w:left w:val="single" w:color="auto" w:sz="4" w:space="0"/>
              <w:right w:val="single" w:color="auto" w:sz="4" w:space="0"/>
            </w:tcBorders>
            <w:vAlign w:val="center"/>
          </w:tcPr>
          <w:p w14:paraId="24FC95A3">
            <w:pPr>
              <w:adjustRightInd w:val="0"/>
              <w:snapToGrid w:val="0"/>
              <w:jc w:val="center"/>
              <w:rPr>
                <w:rFonts w:ascii="仿宋_GB2312" w:hAnsi="仿宋_GB2312" w:eastAsia="仿宋_GB2312" w:cs="仿宋_GB2312"/>
                <w:color w:val="auto"/>
                <w:szCs w:val="21"/>
                <w:highlight w:val="none"/>
              </w:rPr>
            </w:pPr>
            <w:bookmarkStart w:id="25" w:name="_Para_k4rymxdv_c_000478"/>
            <w:bookmarkEnd w:id="25"/>
            <w:r>
              <w:rPr>
                <w:rFonts w:hint="eastAsia" w:ascii="仿宋_GB2312" w:hAnsi="仿宋_GB2312" w:eastAsia="仿宋_GB2312" w:cs="仿宋_GB2312"/>
                <w:color w:val="auto"/>
                <w:szCs w:val="21"/>
                <w:highlight w:val="none"/>
              </w:rPr>
              <w:t>模型</w:t>
            </w:r>
          </w:p>
          <w:p w14:paraId="2A24BC8C">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整合</w:t>
            </w:r>
          </w:p>
        </w:tc>
        <w:tc>
          <w:tcPr>
            <w:tcW w:w="2411" w:type="dxa"/>
            <w:tcBorders>
              <w:top w:val="single" w:color="auto" w:sz="4" w:space="0"/>
              <w:left w:val="single" w:color="auto" w:sz="4" w:space="0"/>
              <w:bottom w:val="single" w:color="auto" w:sz="4" w:space="0"/>
              <w:right w:val="single" w:color="auto" w:sz="4" w:space="0"/>
            </w:tcBorders>
            <w:vAlign w:val="center"/>
          </w:tcPr>
          <w:p w14:paraId="4049508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未能在被整合单位提交内审过的深化设计BIM模型后及时开展模型整合。</w:t>
            </w:r>
          </w:p>
        </w:tc>
        <w:tc>
          <w:tcPr>
            <w:tcW w:w="2404" w:type="dxa"/>
            <w:tcBorders>
              <w:top w:val="single" w:color="auto" w:sz="4" w:space="0"/>
              <w:left w:val="single" w:color="auto" w:sz="4" w:space="0"/>
              <w:bottom w:val="single" w:color="auto" w:sz="4" w:space="0"/>
              <w:right w:val="single" w:color="auto" w:sz="4" w:space="0"/>
            </w:tcBorders>
            <w:vAlign w:val="center"/>
          </w:tcPr>
          <w:p w14:paraId="07D5F5A6">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7EE4D7A3">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每一次扣除施工承包人违约金5万元。</w:t>
            </w:r>
          </w:p>
        </w:tc>
      </w:tr>
      <w:tr w14:paraId="744B0F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41" w:type="dxa"/>
            <w:vMerge w:val="continue"/>
            <w:tcBorders>
              <w:left w:val="single" w:color="auto" w:sz="12" w:space="0"/>
              <w:right w:val="single" w:color="auto" w:sz="4" w:space="0"/>
            </w:tcBorders>
            <w:vAlign w:val="center"/>
          </w:tcPr>
          <w:p w14:paraId="50FB4559">
            <w:pPr>
              <w:spacing w:line="360" w:lineRule="auto"/>
              <w:rPr>
                <w:rFonts w:ascii="仿宋_GB2312" w:hAnsi="仿宋_GB2312" w:eastAsia="仿宋_GB2312" w:cs="仿宋_GB2312"/>
                <w:b/>
                <w:color w:val="auto"/>
                <w:szCs w:val="21"/>
                <w:highlight w:val="none"/>
              </w:rPr>
            </w:pPr>
          </w:p>
        </w:tc>
        <w:tc>
          <w:tcPr>
            <w:tcW w:w="984" w:type="dxa"/>
            <w:vMerge w:val="continue"/>
            <w:tcBorders>
              <w:left w:val="single" w:color="auto" w:sz="4" w:space="0"/>
              <w:right w:val="single" w:color="auto" w:sz="4" w:space="0"/>
            </w:tcBorders>
            <w:vAlign w:val="center"/>
          </w:tcPr>
          <w:p w14:paraId="35C5C75C">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right w:val="single" w:color="auto" w:sz="4" w:space="0"/>
            </w:tcBorders>
            <w:vAlign w:val="center"/>
          </w:tcPr>
          <w:p w14:paraId="68C3524F">
            <w:pPr>
              <w:adjustRightInd w:val="0"/>
              <w:snapToGrid w:val="0"/>
              <w:rPr>
                <w:rFonts w:ascii="仿宋_GB2312" w:hAnsi="仿宋_GB2312" w:eastAsia="仿宋_GB2312" w:cs="仿宋_GB2312"/>
                <w:color w:val="auto"/>
                <w:szCs w:val="21"/>
                <w:highlight w:val="none"/>
              </w:rPr>
            </w:pPr>
            <w:bookmarkStart w:id="26" w:name="_Para_k4rymxdv_c_000479"/>
            <w:bookmarkEnd w:id="26"/>
            <w:r>
              <w:rPr>
                <w:rFonts w:hint="eastAsia" w:ascii="仿宋_GB2312" w:hAnsi="仿宋_GB2312" w:eastAsia="仿宋_GB2312" w:cs="仿宋_GB2312"/>
                <w:color w:val="auto"/>
                <w:szCs w:val="21"/>
                <w:highlight w:val="none"/>
              </w:rPr>
              <w:t>整合模型后，未按要求输出模型整合碰撞检查报告。</w:t>
            </w:r>
          </w:p>
        </w:tc>
        <w:tc>
          <w:tcPr>
            <w:tcW w:w="2404" w:type="dxa"/>
            <w:tcBorders>
              <w:top w:val="single" w:color="auto" w:sz="4" w:space="0"/>
              <w:left w:val="single" w:color="auto" w:sz="4" w:space="0"/>
              <w:right w:val="single" w:color="auto" w:sz="4" w:space="0"/>
            </w:tcBorders>
            <w:vAlign w:val="center"/>
          </w:tcPr>
          <w:p w14:paraId="50B81590">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0F886612">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每一次扣除施工承包人违约金2万元。</w:t>
            </w:r>
          </w:p>
        </w:tc>
      </w:tr>
      <w:tr w14:paraId="1D9FB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1B701B19">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12D582DF">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模型</w:t>
            </w:r>
          </w:p>
          <w:p w14:paraId="7507B8EB">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编码</w:t>
            </w:r>
          </w:p>
        </w:tc>
        <w:tc>
          <w:tcPr>
            <w:tcW w:w="2411" w:type="dxa"/>
            <w:tcBorders>
              <w:top w:val="single" w:color="auto" w:sz="4" w:space="0"/>
              <w:left w:val="single" w:color="auto" w:sz="4" w:space="0"/>
              <w:bottom w:val="single" w:color="auto" w:sz="4" w:space="0"/>
              <w:right w:val="single" w:color="auto" w:sz="4" w:space="0"/>
            </w:tcBorders>
            <w:vAlign w:val="center"/>
          </w:tcPr>
          <w:p w14:paraId="3332F819">
            <w:pPr>
              <w:adjustRightInd w:val="0"/>
              <w:snapToGrid w:val="0"/>
              <w:rPr>
                <w:rFonts w:ascii="仿宋_GB2312" w:hAnsi="仿宋_GB2312" w:eastAsia="仿宋_GB2312" w:cs="仿宋_GB2312"/>
                <w:color w:val="auto"/>
                <w:szCs w:val="21"/>
                <w:highlight w:val="none"/>
              </w:rPr>
            </w:pPr>
            <w:bookmarkStart w:id="27" w:name="_Para_k4rymxdv_c_000482"/>
            <w:bookmarkEnd w:id="27"/>
            <w:r>
              <w:rPr>
                <w:rFonts w:hint="eastAsia" w:ascii="仿宋_GB2312" w:hAnsi="仿宋_GB2312" w:eastAsia="仿宋_GB2312" w:cs="仿宋_GB2312"/>
                <w:color w:val="auto"/>
                <w:szCs w:val="21"/>
                <w:highlight w:val="none"/>
              </w:rPr>
              <w:t>（1）模型构件变更后，未按时更新相应模型构件编码；</w:t>
            </w:r>
          </w:p>
          <w:p w14:paraId="7A59C5C3">
            <w:pPr>
              <w:pStyle w:val="7"/>
              <w:autoSpaceDE/>
              <w:autoSpaceDN/>
              <w:adjustRightInd w:val="0"/>
              <w:snapToGrid w:val="0"/>
              <w:spacing w:line="240" w:lineRule="auto"/>
              <w:ind w:firstLine="0" w:firstLineChars="0"/>
              <w:rPr>
                <w:rFonts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w:t>
            </w:r>
            <w:r>
              <w:rPr>
                <w:rFonts w:hint="eastAsia" w:ascii="仿宋_GB2312" w:hAnsi="仿宋_GB2312" w:eastAsia="仿宋_GB2312" w:cs="仿宋_GB2312"/>
                <w:color w:val="auto"/>
                <w:sz w:val="21"/>
                <w:szCs w:val="21"/>
                <w:highlight w:val="none"/>
                <w:lang w:val="en-US"/>
              </w:rPr>
              <w:t>2</w:t>
            </w:r>
            <w:r>
              <w:rPr>
                <w:rFonts w:hint="eastAsia" w:ascii="仿宋_GB2312" w:hAnsi="仿宋_GB2312" w:eastAsia="仿宋_GB2312" w:cs="仿宋_GB2312"/>
                <w:color w:val="auto"/>
                <w:sz w:val="21"/>
                <w:szCs w:val="21"/>
                <w:highlight w:val="none"/>
              </w:rPr>
              <w:t>）模型变更后对非变更区域模型构件编码结构造成破坏。</w:t>
            </w:r>
          </w:p>
        </w:tc>
        <w:tc>
          <w:tcPr>
            <w:tcW w:w="2404" w:type="dxa"/>
            <w:tcBorders>
              <w:top w:val="single" w:color="auto" w:sz="4" w:space="0"/>
              <w:left w:val="single" w:color="auto" w:sz="4" w:space="0"/>
              <w:bottom w:val="single" w:color="auto" w:sz="4" w:space="0"/>
              <w:right w:val="single" w:color="auto" w:sz="4" w:space="0"/>
            </w:tcBorders>
            <w:vAlign w:val="center"/>
          </w:tcPr>
          <w:p w14:paraId="7B1C35C2">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（1）限期更新变更区域模型构件编码；</w:t>
            </w:r>
          </w:p>
          <w:p w14:paraId="76C0AF4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（2）限期修复破坏的非变更区域模型构件编码。</w:t>
            </w:r>
          </w:p>
        </w:tc>
        <w:tc>
          <w:tcPr>
            <w:tcW w:w="2762" w:type="dxa"/>
            <w:tcBorders>
              <w:top w:val="single" w:color="auto" w:sz="4" w:space="0"/>
              <w:left w:val="single" w:color="auto" w:sz="4" w:space="0"/>
              <w:bottom w:val="single" w:color="auto" w:sz="4" w:space="0"/>
              <w:right w:val="single" w:color="auto" w:sz="12" w:space="0"/>
            </w:tcBorders>
            <w:vAlign w:val="center"/>
          </w:tcPr>
          <w:p w14:paraId="73BDC1C6">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每一次扣除相关的施工承包人违约金2万元。</w:t>
            </w:r>
          </w:p>
        </w:tc>
      </w:tr>
      <w:tr w14:paraId="7E083A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vMerge w:val="continue"/>
            <w:tcBorders>
              <w:left w:val="single" w:color="auto" w:sz="12" w:space="0"/>
              <w:right w:val="single" w:color="auto" w:sz="4" w:space="0"/>
            </w:tcBorders>
            <w:vAlign w:val="center"/>
          </w:tcPr>
          <w:p w14:paraId="26FABB6A">
            <w:pPr>
              <w:spacing w:line="360" w:lineRule="auto"/>
              <w:rPr>
                <w:rFonts w:ascii="仿宋_GB2312" w:hAnsi="仿宋_GB2312" w:eastAsia="仿宋_GB2312" w:cs="仿宋_GB2312"/>
                <w:b/>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7515A563">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模型进度</w:t>
            </w:r>
          </w:p>
        </w:tc>
        <w:tc>
          <w:tcPr>
            <w:tcW w:w="2411" w:type="dxa"/>
            <w:tcBorders>
              <w:top w:val="single" w:color="auto" w:sz="4" w:space="0"/>
              <w:left w:val="single" w:color="auto" w:sz="4" w:space="0"/>
              <w:bottom w:val="single" w:color="auto" w:sz="4" w:space="0"/>
              <w:right w:val="single" w:color="auto" w:sz="4" w:space="0"/>
            </w:tcBorders>
            <w:vAlign w:val="center"/>
          </w:tcPr>
          <w:p w14:paraId="369AC2D8">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（1）第一批模型进度超过3个月；</w:t>
            </w:r>
          </w:p>
          <w:p w14:paraId="76557B3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（2）其他批次模型超过审批的模型进度计划。</w:t>
            </w:r>
          </w:p>
        </w:tc>
        <w:tc>
          <w:tcPr>
            <w:tcW w:w="2404" w:type="dxa"/>
            <w:tcBorders>
              <w:top w:val="single" w:color="auto" w:sz="4" w:space="0"/>
              <w:left w:val="single" w:color="auto" w:sz="4" w:space="0"/>
              <w:bottom w:val="single" w:color="auto" w:sz="4" w:space="0"/>
              <w:right w:val="single" w:color="auto" w:sz="4" w:space="0"/>
            </w:tcBorders>
            <w:vAlign w:val="center"/>
          </w:tcPr>
          <w:p w14:paraId="142D840F">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5EC5358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每个批次，超过1天扣除违约金0.1万元。</w:t>
            </w:r>
          </w:p>
        </w:tc>
      </w:tr>
      <w:tr w14:paraId="3CFE48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641" w:type="dxa"/>
            <w:vMerge w:val="continue"/>
            <w:tcBorders>
              <w:left w:val="single" w:color="auto" w:sz="12" w:space="0"/>
              <w:right w:val="single" w:color="auto" w:sz="4" w:space="0"/>
            </w:tcBorders>
            <w:vAlign w:val="center"/>
          </w:tcPr>
          <w:p w14:paraId="45EB957D">
            <w:pPr>
              <w:spacing w:line="360" w:lineRule="auto"/>
              <w:rPr>
                <w:rFonts w:ascii="仿宋_GB2312" w:hAnsi="仿宋_GB2312" w:eastAsia="仿宋_GB2312" w:cs="仿宋_GB2312"/>
                <w:color w:val="auto"/>
                <w:szCs w:val="21"/>
                <w:highlight w:val="none"/>
              </w:rPr>
            </w:pPr>
            <w:bookmarkStart w:id="28" w:name="_Para_k4rymxdv_c_000483"/>
            <w:bookmarkEnd w:id="28"/>
          </w:p>
        </w:tc>
        <w:tc>
          <w:tcPr>
            <w:tcW w:w="984" w:type="dxa"/>
            <w:vMerge w:val="restart"/>
            <w:tcBorders>
              <w:top w:val="single" w:color="auto" w:sz="4" w:space="0"/>
              <w:left w:val="single" w:color="auto" w:sz="4" w:space="0"/>
              <w:bottom w:val="single" w:color="auto" w:sz="4" w:space="0"/>
              <w:right w:val="single" w:color="auto" w:sz="4" w:space="0"/>
            </w:tcBorders>
            <w:vAlign w:val="center"/>
          </w:tcPr>
          <w:p w14:paraId="2C8AE171">
            <w:pPr>
              <w:adjustRightInd w:val="0"/>
              <w:snapToGrid w:val="0"/>
              <w:jc w:val="center"/>
              <w:rPr>
                <w:rFonts w:ascii="仿宋_GB2312" w:hAnsi="仿宋_GB2312" w:eastAsia="仿宋_GB2312" w:cs="仿宋_GB2312"/>
                <w:color w:val="auto"/>
                <w:szCs w:val="21"/>
                <w:highlight w:val="none"/>
              </w:rPr>
            </w:pPr>
            <w:bookmarkStart w:id="29" w:name="_Para_k4rymxdv_c_000484"/>
            <w:bookmarkEnd w:id="29"/>
            <w:r>
              <w:rPr>
                <w:rFonts w:hint="eastAsia" w:ascii="仿宋_GB2312" w:hAnsi="仿宋_GB2312" w:eastAsia="仿宋_GB2312" w:cs="仿宋_GB2312"/>
                <w:color w:val="auto"/>
                <w:szCs w:val="21"/>
                <w:highlight w:val="none"/>
              </w:rPr>
              <w:t>施工</w:t>
            </w:r>
          </w:p>
          <w:p w14:paraId="292C6598">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准备</w:t>
            </w:r>
          </w:p>
          <w:p w14:paraId="2E88A304">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阶段</w:t>
            </w:r>
          </w:p>
        </w:tc>
        <w:tc>
          <w:tcPr>
            <w:tcW w:w="2411" w:type="dxa"/>
            <w:tcBorders>
              <w:top w:val="single" w:color="auto" w:sz="4" w:space="0"/>
              <w:left w:val="single" w:color="auto" w:sz="4" w:space="0"/>
              <w:right w:val="single" w:color="auto" w:sz="4" w:space="0"/>
            </w:tcBorders>
            <w:vAlign w:val="center"/>
          </w:tcPr>
          <w:p w14:paraId="73704711">
            <w:pPr>
              <w:adjustRightInd w:val="0"/>
              <w:snapToGrid w:val="0"/>
              <w:rPr>
                <w:rFonts w:ascii="仿宋_GB2312" w:hAnsi="仿宋_GB2312" w:eastAsia="仿宋_GB2312" w:cs="仿宋_GB2312"/>
                <w:color w:val="auto"/>
                <w:szCs w:val="21"/>
                <w:highlight w:val="none"/>
              </w:rPr>
            </w:pPr>
          </w:p>
          <w:p w14:paraId="3F30CA4F">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未按发包人要求上传施工组织模拟、施工工艺模拟的。</w:t>
            </w:r>
          </w:p>
        </w:tc>
        <w:tc>
          <w:tcPr>
            <w:tcW w:w="2404" w:type="dxa"/>
            <w:tcBorders>
              <w:top w:val="single" w:color="auto" w:sz="4" w:space="0"/>
              <w:left w:val="single" w:color="auto" w:sz="4" w:space="0"/>
              <w:right w:val="single" w:color="auto" w:sz="4" w:space="0"/>
            </w:tcBorders>
            <w:vAlign w:val="center"/>
          </w:tcPr>
          <w:p w14:paraId="26B1C3C1">
            <w:pPr>
              <w:adjustRightInd w:val="0"/>
              <w:snapToGrid w:val="0"/>
              <w:rPr>
                <w:rFonts w:ascii="仿宋_GB2312" w:hAnsi="仿宋_GB2312" w:eastAsia="仿宋_GB2312" w:cs="仿宋_GB2312"/>
                <w:color w:val="auto"/>
                <w:szCs w:val="21"/>
                <w:highlight w:val="none"/>
              </w:rPr>
            </w:pPr>
          </w:p>
          <w:p w14:paraId="78C04A14">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3BB6E27F">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扣除施工承包人违约金2万元/每次。</w:t>
            </w:r>
          </w:p>
        </w:tc>
      </w:tr>
      <w:tr w14:paraId="3C231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41" w:type="dxa"/>
            <w:vMerge w:val="continue"/>
            <w:tcBorders>
              <w:left w:val="single" w:color="auto" w:sz="12" w:space="0"/>
              <w:right w:val="single" w:color="auto" w:sz="4" w:space="0"/>
            </w:tcBorders>
            <w:vAlign w:val="center"/>
          </w:tcPr>
          <w:p w14:paraId="4D041269">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6A315924">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right w:val="single" w:color="auto" w:sz="4" w:space="0"/>
            </w:tcBorders>
            <w:vAlign w:val="center"/>
          </w:tcPr>
          <w:p w14:paraId="3CF50BF3">
            <w:pPr>
              <w:adjustRightInd w:val="0"/>
              <w:snapToGrid w:val="0"/>
              <w:rPr>
                <w:rFonts w:ascii="仿宋_GB2312" w:hAnsi="仿宋_GB2312" w:eastAsia="仿宋_GB2312" w:cs="仿宋_GB2312"/>
                <w:color w:val="auto"/>
                <w:szCs w:val="21"/>
                <w:highlight w:val="none"/>
              </w:rPr>
            </w:pPr>
            <w:bookmarkStart w:id="30" w:name="_Para_k4rymxdv_c_000486"/>
            <w:bookmarkEnd w:id="30"/>
            <w:r>
              <w:rPr>
                <w:rFonts w:hint="eastAsia" w:ascii="仿宋_GB2312" w:hAnsi="仿宋_GB2312" w:eastAsia="仿宋_GB2312" w:cs="仿宋_GB2312"/>
                <w:color w:val="auto"/>
                <w:szCs w:val="21"/>
                <w:highlight w:val="none"/>
              </w:rPr>
              <w:t>深化设计模型综合会审未通过的。</w:t>
            </w:r>
          </w:p>
        </w:tc>
        <w:tc>
          <w:tcPr>
            <w:tcW w:w="2404" w:type="dxa"/>
            <w:tcBorders>
              <w:top w:val="single" w:color="auto" w:sz="4" w:space="0"/>
              <w:left w:val="single" w:color="auto" w:sz="4" w:space="0"/>
              <w:right w:val="single" w:color="auto" w:sz="4" w:space="0"/>
            </w:tcBorders>
            <w:vAlign w:val="center"/>
          </w:tcPr>
          <w:p w14:paraId="77285B5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6414FBD3">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扣除施工承包人违约金2万元/每次。</w:t>
            </w:r>
          </w:p>
        </w:tc>
      </w:tr>
      <w:tr w14:paraId="6FFC1C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641" w:type="dxa"/>
            <w:vMerge w:val="continue"/>
            <w:tcBorders>
              <w:left w:val="single" w:color="auto" w:sz="12" w:space="0"/>
              <w:right w:val="single" w:color="auto" w:sz="4" w:space="0"/>
            </w:tcBorders>
            <w:vAlign w:val="center"/>
          </w:tcPr>
          <w:p w14:paraId="544A1F54">
            <w:pPr>
              <w:spacing w:line="360" w:lineRule="auto"/>
              <w:rPr>
                <w:rFonts w:ascii="仿宋_GB2312" w:hAnsi="仿宋_GB2312" w:eastAsia="仿宋_GB2312" w:cs="仿宋_GB2312"/>
                <w:color w:val="auto"/>
                <w:szCs w:val="21"/>
                <w:highlight w:val="none"/>
              </w:rPr>
            </w:pPr>
          </w:p>
        </w:tc>
        <w:tc>
          <w:tcPr>
            <w:tcW w:w="984" w:type="dxa"/>
            <w:vMerge w:val="restart"/>
            <w:tcBorders>
              <w:top w:val="single" w:color="auto" w:sz="4" w:space="0"/>
              <w:left w:val="single" w:color="auto" w:sz="4" w:space="0"/>
              <w:bottom w:val="single" w:color="auto" w:sz="4" w:space="0"/>
              <w:right w:val="single" w:color="auto" w:sz="4" w:space="0"/>
            </w:tcBorders>
            <w:vAlign w:val="center"/>
          </w:tcPr>
          <w:p w14:paraId="05871036">
            <w:pPr>
              <w:adjustRightInd w:val="0"/>
              <w:snapToGrid w:val="0"/>
              <w:jc w:val="center"/>
              <w:rPr>
                <w:rFonts w:ascii="仿宋_GB2312" w:hAnsi="仿宋_GB2312" w:eastAsia="仿宋_GB2312" w:cs="仿宋_GB2312"/>
                <w:color w:val="auto"/>
                <w:szCs w:val="21"/>
                <w:highlight w:val="none"/>
              </w:rPr>
            </w:pPr>
            <w:bookmarkStart w:id="31" w:name="_Para_k4rymxdv_c_000489"/>
            <w:bookmarkEnd w:id="31"/>
            <w:r>
              <w:rPr>
                <w:rFonts w:hint="eastAsia" w:ascii="仿宋_GB2312" w:hAnsi="仿宋_GB2312" w:eastAsia="仿宋_GB2312" w:cs="仿宋_GB2312"/>
                <w:color w:val="auto"/>
                <w:szCs w:val="21"/>
                <w:highlight w:val="none"/>
              </w:rPr>
              <w:t>施工</w:t>
            </w:r>
          </w:p>
          <w:p w14:paraId="0C6E988C">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实施</w:t>
            </w:r>
          </w:p>
          <w:p w14:paraId="2143DF7C">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阶段</w:t>
            </w:r>
          </w:p>
        </w:tc>
        <w:tc>
          <w:tcPr>
            <w:tcW w:w="2411" w:type="dxa"/>
            <w:tcBorders>
              <w:top w:val="single" w:color="auto" w:sz="4" w:space="0"/>
              <w:left w:val="single" w:color="auto" w:sz="4" w:space="0"/>
              <w:right w:val="single" w:color="auto" w:sz="4" w:space="0"/>
            </w:tcBorders>
            <w:vAlign w:val="center"/>
          </w:tcPr>
          <w:p w14:paraId="2824655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未按深化设计成果施工，造成拆改或对净高控制等产生实质性影响的。</w:t>
            </w:r>
          </w:p>
        </w:tc>
        <w:tc>
          <w:tcPr>
            <w:tcW w:w="2404" w:type="dxa"/>
            <w:tcBorders>
              <w:top w:val="single" w:color="auto" w:sz="4" w:space="0"/>
              <w:left w:val="single" w:color="auto" w:sz="4" w:space="0"/>
              <w:bottom w:val="single" w:color="auto" w:sz="4" w:space="0"/>
              <w:right w:val="single" w:color="auto" w:sz="4" w:space="0"/>
            </w:tcBorders>
            <w:vAlign w:val="center"/>
          </w:tcPr>
          <w:p w14:paraId="24EC46BA">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限期整改以保证满足合同需要，扣除违约金，并承担因此带来的工期延误、拆改等损失。</w:t>
            </w:r>
          </w:p>
        </w:tc>
        <w:tc>
          <w:tcPr>
            <w:tcW w:w="2762" w:type="dxa"/>
            <w:tcBorders>
              <w:top w:val="single" w:color="auto" w:sz="4" w:space="0"/>
              <w:left w:val="single" w:color="auto" w:sz="4" w:space="0"/>
              <w:bottom w:val="single" w:color="auto" w:sz="4" w:space="0"/>
              <w:right w:val="single" w:color="auto" w:sz="12" w:space="0"/>
            </w:tcBorders>
            <w:vAlign w:val="center"/>
          </w:tcPr>
          <w:p w14:paraId="20637F7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每一次扣除施工承包人违约金1万元至10万元。</w:t>
            </w:r>
          </w:p>
          <w:p w14:paraId="6C0BA39A">
            <w:pPr>
              <w:adjustRightInd w:val="0"/>
              <w:snapToGrid w:val="0"/>
              <w:rPr>
                <w:rFonts w:ascii="仿宋_GB2312" w:hAnsi="仿宋_GB2312" w:eastAsia="仿宋_GB2312" w:cs="仿宋_GB2312"/>
                <w:color w:val="auto"/>
                <w:szCs w:val="21"/>
                <w:highlight w:val="none"/>
              </w:rPr>
            </w:pPr>
          </w:p>
        </w:tc>
      </w:tr>
      <w:tr w14:paraId="0E0312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41" w:type="dxa"/>
            <w:vMerge w:val="continue"/>
            <w:tcBorders>
              <w:left w:val="single" w:color="auto" w:sz="12" w:space="0"/>
              <w:right w:val="single" w:color="auto" w:sz="4" w:space="0"/>
            </w:tcBorders>
            <w:vAlign w:val="center"/>
          </w:tcPr>
          <w:p w14:paraId="2A9E1139">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257CDB02">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0295B45E">
            <w:pPr>
              <w:adjustRightInd w:val="0"/>
              <w:snapToGrid w:val="0"/>
              <w:rPr>
                <w:rFonts w:ascii="仿宋_GB2312" w:hAnsi="仿宋_GB2312" w:eastAsia="仿宋_GB2312" w:cs="仿宋_GB2312"/>
                <w:color w:val="auto"/>
                <w:szCs w:val="21"/>
                <w:highlight w:val="none"/>
              </w:rPr>
            </w:pPr>
            <w:bookmarkStart w:id="32" w:name="_Para_k4rymxdv_c_000492"/>
            <w:bookmarkEnd w:id="32"/>
            <w:r>
              <w:rPr>
                <w:rFonts w:hint="eastAsia" w:ascii="仿宋_GB2312" w:hAnsi="仿宋_GB2312" w:eastAsia="仿宋_GB2312" w:cs="仿宋_GB2312"/>
                <w:color w:val="auto"/>
                <w:szCs w:val="21"/>
                <w:highlight w:val="none"/>
              </w:rPr>
              <w:t>未按发包人要求对模型进行拆分的。</w:t>
            </w:r>
          </w:p>
        </w:tc>
        <w:tc>
          <w:tcPr>
            <w:tcW w:w="2404" w:type="dxa"/>
            <w:tcBorders>
              <w:top w:val="single" w:color="auto" w:sz="4" w:space="0"/>
              <w:left w:val="single" w:color="auto" w:sz="4" w:space="0"/>
              <w:bottom w:val="single" w:color="auto" w:sz="4" w:space="0"/>
              <w:right w:val="single" w:color="auto" w:sz="4" w:space="0"/>
            </w:tcBorders>
            <w:vAlign w:val="center"/>
          </w:tcPr>
          <w:p w14:paraId="4E020B9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75078FE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每一次扣除施工承包人违约金2万元。</w:t>
            </w:r>
          </w:p>
        </w:tc>
      </w:tr>
      <w:tr w14:paraId="25B7C4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41" w:type="dxa"/>
            <w:vMerge w:val="continue"/>
            <w:tcBorders>
              <w:left w:val="single" w:color="auto" w:sz="12" w:space="0"/>
              <w:right w:val="single" w:color="auto" w:sz="4" w:space="0"/>
            </w:tcBorders>
            <w:vAlign w:val="center"/>
          </w:tcPr>
          <w:p w14:paraId="4C299A1D">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52FD88E1">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3694C593">
            <w:pPr>
              <w:adjustRightInd w:val="0"/>
              <w:snapToGrid w:val="0"/>
              <w:rPr>
                <w:rFonts w:ascii="仿宋_GB2312" w:hAnsi="仿宋_GB2312" w:eastAsia="仿宋_GB2312" w:cs="仿宋_GB2312"/>
                <w:color w:val="auto"/>
                <w:szCs w:val="21"/>
                <w:highlight w:val="none"/>
              </w:rPr>
            </w:pPr>
            <w:bookmarkStart w:id="33" w:name="_Para_k4rymxdv_c_000493"/>
            <w:bookmarkEnd w:id="33"/>
            <w:r>
              <w:rPr>
                <w:rFonts w:hint="eastAsia" w:ascii="仿宋_GB2312" w:hAnsi="仿宋_GB2312" w:eastAsia="仿宋_GB2312" w:cs="仿宋_GB2312"/>
                <w:color w:val="auto"/>
                <w:szCs w:val="21"/>
                <w:highlight w:val="none"/>
              </w:rPr>
              <w:t>未按发包人要求在广东机场集团智能建造协同管理平台上附加或关联进度管理信息。</w:t>
            </w:r>
          </w:p>
        </w:tc>
        <w:tc>
          <w:tcPr>
            <w:tcW w:w="2404" w:type="dxa"/>
            <w:vMerge w:val="restart"/>
            <w:tcBorders>
              <w:top w:val="single" w:color="auto" w:sz="4" w:space="0"/>
              <w:left w:val="single" w:color="auto" w:sz="4" w:space="0"/>
              <w:bottom w:val="single" w:color="auto" w:sz="4" w:space="0"/>
              <w:right w:val="single" w:color="auto" w:sz="4" w:space="0"/>
            </w:tcBorders>
            <w:vAlign w:val="center"/>
          </w:tcPr>
          <w:p w14:paraId="3D6A5406">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限期整改以保证满足合同需要，并处扣除违约金。</w:t>
            </w:r>
          </w:p>
        </w:tc>
        <w:tc>
          <w:tcPr>
            <w:tcW w:w="2762" w:type="dxa"/>
            <w:tcBorders>
              <w:top w:val="single" w:color="auto" w:sz="4" w:space="0"/>
              <w:left w:val="single" w:color="auto" w:sz="4" w:space="0"/>
              <w:bottom w:val="single" w:color="auto" w:sz="4" w:space="0"/>
              <w:right w:val="single" w:color="auto" w:sz="12" w:space="0"/>
            </w:tcBorders>
            <w:vAlign w:val="center"/>
          </w:tcPr>
          <w:p w14:paraId="5D69751F">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每一次扣除施工承包人违约金2万元。</w:t>
            </w:r>
          </w:p>
        </w:tc>
      </w:tr>
      <w:tr w14:paraId="160C6E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41" w:type="dxa"/>
            <w:vMerge w:val="continue"/>
            <w:tcBorders>
              <w:left w:val="single" w:color="auto" w:sz="12" w:space="0"/>
              <w:right w:val="single" w:color="auto" w:sz="4" w:space="0"/>
            </w:tcBorders>
            <w:vAlign w:val="center"/>
          </w:tcPr>
          <w:p w14:paraId="480481B2">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527D5B18">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38FD2551">
            <w:pPr>
              <w:adjustRightInd w:val="0"/>
              <w:snapToGrid w:val="0"/>
              <w:rPr>
                <w:rFonts w:ascii="仿宋_GB2312" w:hAnsi="仿宋_GB2312" w:eastAsia="仿宋_GB2312" w:cs="仿宋_GB2312"/>
                <w:color w:val="auto"/>
                <w:szCs w:val="21"/>
                <w:highlight w:val="none"/>
              </w:rPr>
            </w:pPr>
            <w:bookmarkStart w:id="34" w:name="_Para_k4rymxdv_c_000494"/>
            <w:bookmarkEnd w:id="34"/>
            <w:r>
              <w:rPr>
                <w:rFonts w:hint="eastAsia" w:ascii="仿宋_GB2312" w:hAnsi="仿宋_GB2312" w:eastAsia="仿宋_GB2312" w:cs="仿宋_GB2312"/>
                <w:color w:val="auto"/>
                <w:szCs w:val="21"/>
                <w:highlight w:val="none"/>
              </w:rPr>
              <w:t>未按发包人要求在广东机场集团智能建造协同管理平台上附加或关联质量管理信息。</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7F98B750">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6245E3F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w:t>
            </w:r>
            <w:r>
              <w:rPr>
                <w:rFonts w:ascii="仿宋_GB2312" w:hAnsi="仿宋_GB2312" w:eastAsia="仿宋_GB2312" w:cs="仿宋_GB2312"/>
                <w:color w:val="auto"/>
                <w:szCs w:val="21"/>
                <w:highlight w:val="none"/>
              </w:rPr>
              <w:t>0.5</w:t>
            </w:r>
            <w:r>
              <w:rPr>
                <w:rFonts w:hint="eastAsia" w:ascii="仿宋_GB2312" w:hAnsi="仿宋_GB2312" w:eastAsia="仿宋_GB2312" w:cs="仿宋_GB2312"/>
                <w:color w:val="auto"/>
                <w:szCs w:val="21"/>
                <w:highlight w:val="none"/>
              </w:rPr>
              <w:t>万元。</w:t>
            </w:r>
          </w:p>
        </w:tc>
      </w:tr>
      <w:tr w14:paraId="2ED4D6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41" w:type="dxa"/>
            <w:vMerge w:val="continue"/>
            <w:tcBorders>
              <w:left w:val="single" w:color="auto" w:sz="12" w:space="0"/>
              <w:right w:val="single" w:color="auto" w:sz="4" w:space="0"/>
            </w:tcBorders>
            <w:vAlign w:val="center"/>
          </w:tcPr>
          <w:p w14:paraId="5838C638">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211CF4EE">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tcPr>
          <w:p w14:paraId="5FE6E87E">
            <w:pPr>
              <w:adjustRightInd w:val="0"/>
              <w:snapToGrid w:val="0"/>
              <w:rPr>
                <w:rFonts w:ascii="仿宋_GB2312" w:hAnsi="仿宋_GB2312" w:eastAsia="仿宋_GB2312" w:cs="仿宋_GB2312"/>
                <w:color w:val="auto"/>
                <w:szCs w:val="21"/>
                <w:highlight w:val="none"/>
              </w:rPr>
            </w:pPr>
            <w:bookmarkStart w:id="35" w:name="_Para_k4rymxdv_c_000495"/>
            <w:bookmarkEnd w:id="35"/>
            <w:r>
              <w:rPr>
                <w:rFonts w:hint="eastAsia" w:ascii="仿宋_GB2312" w:hAnsi="仿宋_GB2312" w:eastAsia="仿宋_GB2312" w:cs="仿宋_GB2312"/>
                <w:color w:val="auto"/>
                <w:szCs w:val="21"/>
                <w:highlight w:val="none"/>
              </w:rPr>
              <w:t>未按发包人要求在广东机场集团智能建造协同管理平台上附加或关联计量管理信息。</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05B46463">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7014219C">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w:t>
            </w:r>
            <w:r>
              <w:rPr>
                <w:rFonts w:ascii="仿宋_GB2312" w:hAnsi="仿宋_GB2312" w:eastAsia="仿宋_GB2312" w:cs="仿宋_GB2312"/>
                <w:color w:val="auto"/>
                <w:szCs w:val="21"/>
                <w:highlight w:val="none"/>
              </w:rPr>
              <w:t>0.5</w:t>
            </w:r>
            <w:r>
              <w:rPr>
                <w:rFonts w:hint="eastAsia" w:ascii="仿宋_GB2312" w:hAnsi="仿宋_GB2312" w:eastAsia="仿宋_GB2312" w:cs="仿宋_GB2312"/>
                <w:color w:val="auto"/>
                <w:szCs w:val="21"/>
                <w:highlight w:val="none"/>
              </w:rPr>
              <w:t>万元。</w:t>
            </w:r>
          </w:p>
        </w:tc>
      </w:tr>
      <w:tr w14:paraId="73F327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41" w:type="dxa"/>
            <w:vMerge w:val="continue"/>
            <w:tcBorders>
              <w:left w:val="single" w:color="auto" w:sz="12" w:space="0"/>
              <w:right w:val="single" w:color="auto" w:sz="4" w:space="0"/>
            </w:tcBorders>
            <w:vAlign w:val="center"/>
          </w:tcPr>
          <w:p w14:paraId="7BC8B156">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4155885E">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tcPr>
          <w:p w14:paraId="5309DA1D">
            <w:pPr>
              <w:adjustRightInd w:val="0"/>
              <w:snapToGrid w:val="0"/>
              <w:rPr>
                <w:rFonts w:ascii="仿宋_GB2312" w:hAnsi="仿宋_GB2312" w:eastAsia="仿宋_GB2312" w:cs="仿宋_GB2312"/>
                <w:color w:val="auto"/>
                <w:szCs w:val="21"/>
                <w:highlight w:val="none"/>
              </w:rPr>
            </w:pPr>
            <w:bookmarkStart w:id="36" w:name="_Para_k4rymxdv_c_000496"/>
            <w:bookmarkEnd w:id="36"/>
            <w:r>
              <w:rPr>
                <w:rFonts w:hint="eastAsia" w:ascii="仿宋_GB2312" w:hAnsi="仿宋_GB2312" w:eastAsia="仿宋_GB2312" w:cs="仿宋_GB2312"/>
                <w:color w:val="auto"/>
                <w:szCs w:val="21"/>
                <w:highlight w:val="none"/>
              </w:rPr>
              <w:t>未按发包人要求在广东机场集团智能建造协同管理平台上附加或关联安全管理信息。</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71FC4557">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7A81B12B">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w:t>
            </w:r>
            <w:r>
              <w:rPr>
                <w:rFonts w:ascii="仿宋_GB2312" w:hAnsi="仿宋_GB2312" w:eastAsia="仿宋_GB2312" w:cs="仿宋_GB2312"/>
                <w:color w:val="auto"/>
                <w:szCs w:val="21"/>
                <w:highlight w:val="none"/>
              </w:rPr>
              <w:t>0.5</w:t>
            </w:r>
            <w:r>
              <w:rPr>
                <w:rFonts w:hint="eastAsia" w:ascii="仿宋_GB2312" w:hAnsi="仿宋_GB2312" w:eastAsia="仿宋_GB2312" w:cs="仿宋_GB2312"/>
                <w:color w:val="auto"/>
                <w:szCs w:val="21"/>
                <w:highlight w:val="none"/>
              </w:rPr>
              <w:t>万元。</w:t>
            </w:r>
          </w:p>
        </w:tc>
      </w:tr>
      <w:tr w14:paraId="408BDA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41" w:type="dxa"/>
            <w:vMerge w:val="continue"/>
            <w:tcBorders>
              <w:left w:val="single" w:color="auto" w:sz="12" w:space="0"/>
              <w:right w:val="single" w:color="auto" w:sz="4" w:space="0"/>
            </w:tcBorders>
            <w:vAlign w:val="center"/>
          </w:tcPr>
          <w:p w14:paraId="57D2F3AE">
            <w:pPr>
              <w:spacing w:line="360" w:lineRule="auto"/>
              <w:rPr>
                <w:rFonts w:ascii="仿宋_GB2312" w:hAnsi="仿宋_GB2312" w:eastAsia="仿宋_GB2312" w:cs="仿宋_GB2312"/>
                <w:color w:val="auto"/>
                <w:szCs w:val="21"/>
                <w:highlight w:val="none"/>
              </w:rPr>
            </w:pPr>
          </w:p>
        </w:tc>
        <w:tc>
          <w:tcPr>
            <w:tcW w:w="984" w:type="dxa"/>
            <w:vMerge w:val="continue"/>
            <w:tcBorders>
              <w:top w:val="single" w:color="auto" w:sz="4" w:space="0"/>
              <w:left w:val="single" w:color="auto" w:sz="4" w:space="0"/>
              <w:bottom w:val="single" w:color="auto" w:sz="4" w:space="0"/>
              <w:right w:val="single" w:color="auto" w:sz="4" w:space="0"/>
            </w:tcBorders>
            <w:vAlign w:val="center"/>
          </w:tcPr>
          <w:p w14:paraId="04319BCE">
            <w:pPr>
              <w:adjustRightInd w:val="0"/>
              <w:snapToGrid w:val="0"/>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7DAAA00C">
            <w:pPr>
              <w:adjustRightInd w:val="0"/>
              <w:snapToGrid w:val="0"/>
              <w:rPr>
                <w:rFonts w:ascii="仿宋_GB2312" w:hAnsi="仿宋_GB2312" w:eastAsia="仿宋_GB2312" w:cs="仿宋_GB2312"/>
                <w:color w:val="auto"/>
                <w:szCs w:val="21"/>
                <w:highlight w:val="none"/>
              </w:rPr>
            </w:pPr>
            <w:bookmarkStart w:id="37" w:name="_Para_k4rymxdv_c_000497"/>
            <w:bookmarkEnd w:id="37"/>
            <w:r>
              <w:rPr>
                <w:rFonts w:hint="eastAsia" w:ascii="仿宋_GB2312" w:hAnsi="仿宋_GB2312" w:eastAsia="仿宋_GB2312" w:cs="仿宋_GB2312"/>
                <w:color w:val="auto"/>
                <w:szCs w:val="21"/>
                <w:highlight w:val="none"/>
              </w:rPr>
              <w:t>未按发包人要求在变更发生后对广东机场集团智能建造协同管理平台上的深化设计模型及时进行更新和替换的。</w:t>
            </w:r>
          </w:p>
        </w:tc>
        <w:tc>
          <w:tcPr>
            <w:tcW w:w="2404" w:type="dxa"/>
            <w:vMerge w:val="continue"/>
            <w:tcBorders>
              <w:top w:val="single" w:color="auto" w:sz="4" w:space="0"/>
              <w:left w:val="single" w:color="auto" w:sz="4" w:space="0"/>
              <w:bottom w:val="single" w:color="auto" w:sz="4" w:space="0"/>
              <w:right w:val="single" w:color="auto" w:sz="4" w:space="0"/>
            </w:tcBorders>
            <w:vAlign w:val="center"/>
          </w:tcPr>
          <w:p w14:paraId="374F28D3">
            <w:pPr>
              <w:adjustRightInd w:val="0"/>
              <w:snapToGrid w:val="0"/>
              <w:rPr>
                <w:rFonts w:ascii="仿宋_GB2312" w:hAnsi="仿宋_GB2312" w:eastAsia="仿宋_GB2312" w:cs="仿宋_GB2312"/>
                <w:color w:val="auto"/>
                <w:szCs w:val="21"/>
                <w:highlight w:val="none"/>
              </w:rPr>
            </w:pPr>
          </w:p>
        </w:tc>
        <w:tc>
          <w:tcPr>
            <w:tcW w:w="2762" w:type="dxa"/>
            <w:tcBorders>
              <w:top w:val="single" w:color="auto" w:sz="4" w:space="0"/>
              <w:left w:val="single" w:color="auto" w:sz="4" w:space="0"/>
              <w:bottom w:val="single" w:color="auto" w:sz="4" w:space="0"/>
              <w:right w:val="single" w:color="auto" w:sz="12" w:space="0"/>
            </w:tcBorders>
            <w:vAlign w:val="center"/>
          </w:tcPr>
          <w:p w14:paraId="440ED8B8">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每一次扣除施工承包人违约金</w:t>
            </w:r>
            <w:r>
              <w:rPr>
                <w:rFonts w:ascii="仿宋_GB2312" w:hAnsi="仿宋_GB2312" w:eastAsia="仿宋_GB2312" w:cs="仿宋_GB2312"/>
                <w:color w:val="auto"/>
                <w:szCs w:val="21"/>
                <w:highlight w:val="none"/>
              </w:rPr>
              <w:t>0.5</w:t>
            </w:r>
            <w:r>
              <w:rPr>
                <w:rFonts w:hint="eastAsia" w:ascii="仿宋_GB2312" w:hAnsi="仿宋_GB2312" w:eastAsia="仿宋_GB2312" w:cs="仿宋_GB2312"/>
                <w:color w:val="auto"/>
                <w:szCs w:val="21"/>
                <w:highlight w:val="none"/>
              </w:rPr>
              <w:t>万元。</w:t>
            </w:r>
          </w:p>
        </w:tc>
      </w:tr>
      <w:tr w14:paraId="6B32D9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641" w:type="dxa"/>
            <w:vMerge w:val="continue"/>
            <w:tcBorders>
              <w:left w:val="single" w:color="auto" w:sz="12" w:space="0"/>
              <w:right w:val="single" w:color="auto" w:sz="4" w:space="0"/>
            </w:tcBorders>
            <w:vAlign w:val="center"/>
          </w:tcPr>
          <w:p w14:paraId="2A7009E6">
            <w:pPr>
              <w:spacing w:line="360" w:lineRule="auto"/>
              <w:rPr>
                <w:rFonts w:ascii="仿宋_GB2312" w:hAnsi="仿宋_GB2312" w:eastAsia="仿宋_GB2312" w:cs="仿宋_GB2312"/>
                <w:color w:val="auto"/>
                <w:szCs w:val="21"/>
                <w:highlight w:val="none"/>
              </w:rPr>
            </w:pPr>
          </w:p>
        </w:tc>
        <w:tc>
          <w:tcPr>
            <w:tcW w:w="984" w:type="dxa"/>
            <w:tcBorders>
              <w:top w:val="single" w:color="auto" w:sz="4" w:space="0"/>
              <w:left w:val="single" w:color="auto" w:sz="4" w:space="0"/>
              <w:bottom w:val="single" w:color="auto" w:sz="4" w:space="0"/>
              <w:right w:val="single" w:color="auto" w:sz="4" w:space="0"/>
            </w:tcBorders>
            <w:vAlign w:val="center"/>
          </w:tcPr>
          <w:p w14:paraId="18A50B77">
            <w:pPr>
              <w:adjustRightInd w:val="0"/>
              <w:snapToGrid w:val="0"/>
              <w:jc w:val="center"/>
              <w:rPr>
                <w:rFonts w:ascii="仿宋_GB2312" w:hAnsi="仿宋_GB2312" w:eastAsia="仿宋_GB2312" w:cs="仿宋_GB2312"/>
                <w:color w:val="auto"/>
                <w:szCs w:val="21"/>
                <w:highlight w:val="none"/>
              </w:rPr>
            </w:pPr>
            <w:bookmarkStart w:id="38" w:name="_Para_k4rymxdv_c_000498"/>
            <w:bookmarkEnd w:id="38"/>
            <w:r>
              <w:rPr>
                <w:rFonts w:hint="eastAsia" w:ascii="仿宋_GB2312" w:hAnsi="仿宋_GB2312" w:eastAsia="仿宋_GB2312" w:cs="仿宋_GB2312"/>
                <w:color w:val="auto"/>
                <w:szCs w:val="21"/>
                <w:highlight w:val="none"/>
              </w:rPr>
              <w:t>竣工验收阶段</w:t>
            </w:r>
          </w:p>
        </w:tc>
        <w:tc>
          <w:tcPr>
            <w:tcW w:w="2411" w:type="dxa"/>
            <w:tcBorders>
              <w:top w:val="single" w:color="auto" w:sz="4" w:space="0"/>
              <w:left w:val="single" w:color="auto" w:sz="4" w:space="0"/>
              <w:bottom w:val="single" w:color="auto" w:sz="4" w:space="0"/>
              <w:right w:val="single" w:color="auto" w:sz="4" w:space="0"/>
            </w:tcBorders>
            <w:vAlign w:val="center"/>
          </w:tcPr>
          <w:p w14:paraId="73195DC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竣工成果未通过审核。</w:t>
            </w:r>
          </w:p>
        </w:tc>
        <w:tc>
          <w:tcPr>
            <w:tcW w:w="2404" w:type="dxa"/>
            <w:tcBorders>
              <w:top w:val="single" w:color="auto" w:sz="4" w:space="0"/>
              <w:left w:val="single" w:color="auto" w:sz="4" w:space="0"/>
              <w:bottom w:val="single" w:color="auto" w:sz="4" w:space="0"/>
              <w:right w:val="single" w:color="auto" w:sz="4" w:space="0"/>
            </w:tcBorders>
            <w:vAlign w:val="center"/>
          </w:tcPr>
          <w:p w14:paraId="64F4C01D">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限期整改以保证满足合同需要，并处扣除竣工结算款。</w:t>
            </w:r>
          </w:p>
        </w:tc>
        <w:tc>
          <w:tcPr>
            <w:tcW w:w="2762" w:type="dxa"/>
            <w:tcBorders>
              <w:top w:val="single" w:color="auto" w:sz="4" w:space="0"/>
              <w:left w:val="single" w:color="auto" w:sz="4" w:space="0"/>
              <w:bottom w:val="single" w:color="auto" w:sz="4" w:space="0"/>
              <w:right w:val="single" w:color="auto" w:sz="12" w:space="0"/>
            </w:tcBorders>
            <w:vAlign w:val="center"/>
          </w:tcPr>
          <w:p w14:paraId="2E427EFE">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每一次扣除施工承包人竣工结算款2万元。</w:t>
            </w:r>
          </w:p>
        </w:tc>
      </w:tr>
      <w:tr w14:paraId="2BBEEB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641" w:type="dxa"/>
            <w:vMerge w:val="continue"/>
            <w:tcBorders>
              <w:left w:val="single" w:color="auto" w:sz="12" w:space="0"/>
              <w:right w:val="single" w:color="auto" w:sz="4" w:space="0"/>
            </w:tcBorders>
            <w:vAlign w:val="center"/>
          </w:tcPr>
          <w:p w14:paraId="1353ABD4">
            <w:pPr>
              <w:adjustRightInd w:val="0"/>
              <w:snapToGrid w:val="0"/>
              <w:rPr>
                <w:rFonts w:ascii="仿宋_GB2312" w:hAnsi="仿宋_GB2312" w:eastAsia="仿宋_GB2312" w:cs="仿宋_GB2312"/>
                <w:color w:val="auto"/>
                <w:szCs w:val="21"/>
                <w:highlight w:val="none"/>
              </w:rPr>
            </w:pPr>
          </w:p>
        </w:tc>
        <w:tc>
          <w:tcPr>
            <w:tcW w:w="984" w:type="dxa"/>
            <w:vMerge w:val="restart"/>
            <w:tcBorders>
              <w:left w:val="single" w:color="auto" w:sz="4" w:space="0"/>
              <w:right w:val="single" w:color="auto" w:sz="4" w:space="0"/>
            </w:tcBorders>
            <w:vAlign w:val="center"/>
          </w:tcPr>
          <w:p w14:paraId="64227CF4">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智慧工地</w:t>
            </w:r>
          </w:p>
        </w:tc>
        <w:tc>
          <w:tcPr>
            <w:tcW w:w="2411" w:type="dxa"/>
            <w:tcBorders>
              <w:top w:val="single" w:color="auto" w:sz="4" w:space="0"/>
              <w:left w:val="single" w:color="auto" w:sz="4" w:space="0"/>
              <w:bottom w:val="single" w:color="auto" w:sz="4" w:space="0"/>
              <w:right w:val="single" w:color="auto" w:sz="4" w:space="0"/>
            </w:tcBorders>
            <w:vAlign w:val="center"/>
          </w:tcPr>
          <w:p w14:paraId="0A460614">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zh-CN"/>
              </w:rPr>
              <w:t>视频监控点位未按要求布置及调整</w:t>
            </w:r>
          </w:p>
        </w:tc>
        <w:tc>
          <w:tcPr>
            <w:tcW w:w="2404" w:type="dxa"/>
            <w:tcBorders>
              <w:top w:val="single" w:color="auto" w:sz="4" w:space="0"/>
              <w:left w:val="single" w:color="auto" w:sz="4" w:space="0"/>
              <w:bottom w:val="single" w:color="auto" w:sz="4" w:space="0"/>
              <w:right w:val="single" w:color="auto" w:sz="4" w:space="0"/>
            </w:tcBorders>
            <w:vAlign w:val="center"/>
          </w:tcPr>
          <w:p w14:paraId="463A2011">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zh-CN"/>
              </w:rPr>
              <w:t>限期整改以保证满足合同需要，并处扣罚违约金。</w:t>
            </w:r>
          </w:p>
        </w:tc>
        <w:tc>
          <w:tcPr>
            <w:tcW w:w="2762" w:type="dxa"/>
            <w:tcBorders>
              <w:top w:val="single" w:color="auto" w:sz="4" w:space="0"/>
              <w:left w:val="single" w:color="auto" w:sz="4" w:space="0"/>
              <w:bottom w:val="single" w:color="auto" w:sz="4" w:space="0"/>
              <w:right w:val="single" w:color="auto" w:sz="12" w:space="0"/>
            </w:tcBorders>
            <w:vAlign w:val="center"/>
          </w:tcPr>
          <w:p w14:paraId="16140EDD">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zh-CN"/>
              </w:rPr>
              <w:t>0.2万元/每次</w:t>
            </w:r>
          </w:p>
        </w:tc>
      </w:tr>
      <w:tr w14:paraId="653A88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641" w:type="dxa"/>
            <w:vMerge w:val="continue"/>
            <w:tcBorders>
              <w:left w:val="single" w:color="auto" w:sz="12" w:space="0"/>
              <w:right w:val="single" w:color="auto" w:sz="4" w:space="0"/>
            </w:tcBorders>
            <w:vAlign w:val="center"/>
          </w:tcPr>
          <w:p w14:paraId="23DAA3BA">
            <w:pPr>
              <w:adjustRightInd w:val="0"/>
              <w:snapToGrid w:val="0"/>
              <w:rPr>
                <w:rFonts w:ascii="仿宋_GB2312" w:hAnsi="仿宋_GB2312" w:eastAsia="仿宋_GB2312" w:cs="仿宋_GB2312"/>
                <w:color w:val="auto"/>
                <w:szCs w:val="21"/>
                <w:highlight w:val="none"/>
              </w:rPr>
            </w:pPr>
          </w:p>
        </w:tc>
        <w:tc>
          <w:tcPr>
            <w:tcW w:w="984" w:type="dxa"/>
            <w:vMerge w:val="continue"/>
            <w:tcBorders>
              <w:left w:val="single" w:color="auto" w:sz="4" w:space="0"/>
              <w:bottom w:val="single" w:color="auto" w:sz="4" w:space="0"/>
              <w:right w:val="single" w:color="auto" w:sz="4" w:space="0"/>
            </w:tcBorders>
            <w:vAlign w:val="center"/>
          </w:tcPr>
          <w:p w14:paraId="1BB6B482">
            <w:pPr>
              <w:adjustRightInd w:val="0"/>
              <w:snapToGrid w:val="0"/>
              <w:jc w:val="center"/>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7518B9A4">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zh-CN"/>
              </w:rPr>
              <w:t>出入口设备未按要求布置及调整</w:t>
            </w:r>
          </w:p>
        </w:tc>
        <w:tc>
          <w:tcPr>
            <w:tcW w:w="2404" w:type="dxa"/>
            <w:tcBorders>
              <w:top w:val="single" w:color="auto" w:sz="4" w:space="0"/>
              <w:left w:val="single" w:color="auto" w:sz="4" w:space="0"/>
              <w:bottom w:val="single" w:color="auto" w:sz="4" w:space="0"/>
              <w:right w:val="single" w:color="auto" w:sz="4" w:space="0"/>
            </w:tcBorders>
            <w:vAlign w:val="center"/>
          </w:tcPr>
          <w:p w14:paraId="44284EC9">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zh-CN"/>
              </w:rPr>
              <w:t>限期整改以保证满足合同需要，并处扣罚违约金。</w:t>
            </w:r>
          </w:p>
        </w:tc>
        <w:tc>
          <w:tcPr>
            <w:tcW w:w="2762" w:type="dxa"/>
            <w:tcBorders>
              <w:top w:val="single" w:color="auto" w:sz="4" w:space="0"/>
              <w:left w:val="single" w:color="auto" w:sz="4" w:space="0"/>
              <w:bottom w:val="single" w:color="auto" w:sz="4" w:space="0"/>
              <w:right w:val="single" w:color="auto" w:sz="12" w:space="0"/>
            </w:tcBorders>
            <w:vAlign w:val="center"/>
          </w:tcPr>
          <w:p w14:paraId="68DD0F58">
            <w:pPr>
              <w:adjustRightInd w:val="0"/>
              <w:snapToGrid w:val="0"/>
              <w:jc w:val="center"/>
              <w:rPr>
                <w:rFonts w:ascii="仿宋_GB2312" w:hAnsi="仿宋_GB2312" w:eastAsia="仿宋_GB2312" w:cs="仿宋_GB2312"/>
                <w:color w:val="auto"/>
                <w:szCs w:val="21"/>
                <w:highlight w:val="none"/>
              </w:rPr>
            </w:pPr>
            <w:r>
              <w:rPr>
                <w:rFonts w:ascii="仿宋_GB2312" w:hAnsi="仿宋_GB2312" w:eastAsia="仿宋_GB2312" w:cs="仿宋_GB2312"/>
                <w:color w:val="auto"/>
                <w:kern w:val="0"/>
                <w:szCs w:val="21"/>
                <w:highlight w:val="none"/>
                <w:lang w:bidi="zh-CN"/>
              </w:rPr>
              <w:t>0.</w:t>
            </w:r>
            <w:r>
              <w:rPr>
                <w:rFonts w:hint="eastAsia" w:ascii="仿宋_GB2312" w:hAnsi="仿宋_GB2312" w:eastAsia="仿宋_GB2312" w:cs="仿宋_GB2312"/>
                <w:color w:val="auto"/>
                <w:kern w:val="0"/>
                <w:szCs w:val="21"/>
                <w:highlight w:val="none"/>
                <w:lang w:bidi="zh-CN"/>
              </w:rPr>
              <w:t>5万元/每次</w:t>
            </w:r>
          </w:p>
        </w:tc>
      </w:tr>
      <w:tr w14:paraId="5E87B6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641" w:type="dxa"/>
            <w:vMerge w:val="continue"/>
            <w:tcBorders>
              <w:left w:val="single" w:color="auto" w:sz="12" w:space="0"/>
              <w:right w:val="single" w:color="auto" w:sz="4" w:space="0"/>
            </w:tcBorders>
            <w:vAlign w:val="center"/>
          </w:tcPr>
          <w:p w14:paraId="2C625C4A">
            <w:pPr>
              <w:adjustRightInd w:val="0"/>
              <w:snapToGrid w:val="0"/>
              <w:rPr>
                <w:rFonts w:ascii="仿宋_GB2312" w:hAnsi="仿宋_GB2312" w:eastAsia="仿宋_GB2312" w:cs="仿宋_GB2312"/>
                <w:color w:val="auto"/>
                <w:szCs w:val="21"/>
                <w:highlight w:val="none"/>
              </w:rPr>
            </w:pPr>
          </w:p>
        </w:tc>
        <w:tc>
          <w:tcPr>
            <w:tcW w:w="984" w:type="dxa"/>
            <w:vMerge w:val="restart"/>
            <w:tcBorders>
              <w:left w:val="single" w:color="auto" w:sz="4" w:space="0"/>
              <w:right w:val="single" w:color="auto" w:sz="4" w:space="0"/>
            </w:tcBorders>
            <w:vAlign w:val="center"/>
          </w:tcPr>
          <w:p w14:paraId="7E8FAFAC">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数字化施工</w:t>
            </w:r>
          </w:p>
        </w:tc>
        <w:tc>
          <w:tcPr>
            <w:tcW w:w="2411" w:type="dxa"/>
            <w:tcBorders>
              <w:top w:val="single" w:color="auto" w:sz="4" w:space="0"/>
              <w:left w:val="single" w:color="auto" w:sz="4" w:space="0"/>
              <w:bottom w:val="single" w:color="auto" w:sz="4" w:space="0"/>
              <w:right w:val="single" w:color="auto" w:sz="4" w:space="0"/>
            </w:tcBorders>
            <w:vAlign w:val="center"/>
          </w:tcPr>
          <w:p w14:paraId="5CE79EA4">
            <w:pPr>
              <w:adjustRightInd w:val="0"/>
              <w:snapToGrid w:val="0"/>
              <w:rPr>
                <w:rFonts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kern w:val="0"/>
                <w:szCs w:val="21"/>
                <w:highlight w:val="none"/>
                <w:lang w:bidi="zh-CN"/>
              </w:rPr>
              <w:t>建筑机器人方案未按要求报批</w:t>
            </w:r>
          </w:p>
        </w:tc>
        <w:tc>
          <w:tcPr>
            <w:tcW w:w="2404" w:type="dxa"/>
            <w:tcBorders>
              <w:top w:val="single" w:color="auto" w:sz="4" w:space="0"/>
              <w:left w:val="single" w:color="auto" w:sz="4" w:space="0"/>
              <w:bottom w:val="single" w:color="auto" w:sz="4" w:space="0"/>
              <w:right w:val="single" w:color="auto" w:sz="4" w:space="0"/>
            </w:tcBorders>
            <w:vAlign w:val="center"/>
          </w:tcPr>
          <w:p w14:paraId="34C3E5CB">
            <w:pPr>
              <w:adjustRightInd w:val="0"/>
              <w:snapToGrid w:val="0"/>
              <w:rPr>
                <w:rFonts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kern w:val="0"/>
                <w:szCs w:val="21"/>
                <w:highlight w:val="none"/>
                <w:lang w:bidi="zh-CN"/>
              </w:rPr>
              <w:t>限期整改以保证满足合同需要，并处扣罚违约金。</w:t>
            </w:r>
          </w:p>
        </w:tc>
        <w:tc>
          <w:tcPr>
            <w:tcW w:w="2762" w:type="dxa"/>
            <w:tcBorders>
              <w:top w:val="single" w:color="auto" w:sz="4" w:space="0"/>
              <w:left w:val="single" w:color="auto" w:sz="4" w:space="0"/>
              <w:bottom w:val="single" w:color="auto" w:sz="4" w:space="0"/>
              <w:right w:val="single" w:color="auto" w:sz="12" w:space="0"/>
            </w:tcBorders>
            <w:vAlign w:val="center"/>
          </w:tcPr>
          <w:p w14:paraId="7455C51F">
            <w:pPr>
              <w:adjustRightInd w:val="0"/>
              <w:snapToGrid w:val="0"/>
              <w:jc w:val="center"/>
              <w:rPr>
                <w:rFonts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szCs w:val="21"/>
                <w:highlight w:val="none"/>
              </w:rPr>
              <w:t>超过3个月未按发包人要求报批，每滞后1周扣除违约金0.2万元，不足1周按1周算。</w:t>
            </w:r>
          </w:p>
        </w:tc>
      </w:tr>
      <w:tr w14:paraId="60D7CA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641" w:type="dxa"/>
            <w:vMerge w:val="continue"/>
            <w:tcBorders>
              <w:left w:val="single" w:color="auto" w:sz="12" w:space="0"/>
              <w:right w:val="single" w:color="auto" w:sz="4" w:space="0"/>
            </w:tcBorders>
            <w:vAlign w:val="center"/>
          </w:tcPr>
          <w:p w14:paraId="1C915D0E">
            <w:pPr>
              <w:adjustRightInd w:val="0"/>
              <w:snapToGrid w:val="0"/>
              <w:rPr>
                <w:rFonts w:ascii="仿宋_GB2312" w:hAnsi="仿宋_GB2312" w:eastAsia="仿宋_GB2312" w:cs="仿宋_GB2312"/>
                <w:color w:val="auto"/>
                <w:szCs w:val="21"/>
                <w:highlight w:val="none"/>
              </w:rPr>
            </w:pPr>
          </w:p>
        </w:tc>
        <w:tc>
          <w:tcPr>
            <w:tcW w:w="984" w:type="dxa"/>
            <w:vMerge w:val="continue"/>
            <w:tcBorders>
              <w:left w:val="single" w:color="auto" w:sz="4" w:space="0"/>
              <w:right w:val="single" w:color="auto" w:sz="4" w:space="0"/>
            </w:tcBorders>
            <w:vAlign w:val="center"/>
          </w:tcPr>
          <w:p w14:paraId="1753418D">
            <w:pPr>
              <w:adjustRightInd w:val="0"/>
              <w:snapToGrid w:val="0"/>
              <w:jc w:val="center"/>
              <w:rPr>
                <w:rFonts w:ascii="仿宋_GB2312" w:hAnsi="仿宋_GB2312" w:eastAsia="仿宋_GB2312" w:cs="仿宋_GB2312"/>
                <w:color w:val="auto"/>
                <w:szCs w:val="21"/>
                <w:highlight w:val="none"/>
              </w:rPr>
            </w:pPr>
          </w:p>
        </w:tc>
        <w:tc>
          <w:tcPr>
            <w:tcW w:w="2411" w:type="dxa"/>
            <w:tcBorders>
              <w:top w:val="single" w:color="auto" w:sz="4" w:space="0"/>
              <w:left w:val="single" w:color="auto" w:sz="4" w:space="0"/>
              <w:bottom w:val="single" w:color="auto" w:sz="4" w:space="0"/>
              <w:right w:val="single" w:color="auto" w:sz="4" w:space="0"/>
            </w:tcBorders>
            <w:vAlign w:val="center"/>
          </w:tcPr>
          <w:p w14:paraId="22DD3D0F">
            <w:pPr>
              <w:adjustRightInd w:val="0"/>
              <w:snapToGrid w:val="0"/>
              <w:rPr>
                <w:rFonts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kern w:val="0"/>
                <w:szCs w:val="21"/>
                <w:highlight w:val="none"/>
                <w:lang w:bidi="zh-CN"/>
              </w:rPr>
              <w:t>建筑机器人实施未满足数字化施工要求的</w:t>
            </w:r>
          </w:p>
        </w:tc>
        <w:tc>
          <w:tcPr>
            <w:tcW w:w="2404" w:type="dxa"/>
            <w:tcBorders>
              <w:top w:val="single" w:color="auto" w:sz="4" w:space="0"/>
              <w:left w:val="single" w:color="auto" w:sz="4" w:space="0"/>
              <w:bottom w:val="single" w:color="auto" w:sz="4" w:space="0"/>
              <w:right w:val="single" w:color="auto" w:sz="4" w:space="0"/>
            </w:tcBorders>
            <w:vAlign w:val="center"/>
          </w:tcPr>
          <w:p w14:paraId="512FCB20">
            <w:pPr>
              <w:adjustRightInd w:val="0"/>
              <w:snapToGrid w:val="0"/>
              <w:rPr>
                <w:rFonts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kern w:val="0"/>
                <w:szCs w:val="21"/>
                <w:highlight w:val="none"/>
                <w:lang w:bidi="zh-CN"/>
              </w:rPr>
              <w:t>限期整改以保证满足合同需要，并处扣罚违约金。</w:t>
            </w:r>
          </w:p>
        </w:tc>
        <w:tc>
          <w:tcPr>
            <w:tcW w:w="2762" w:type="dxa"/>
            <w:tcBorders>
              <w:top w:val="single" w:color="auto" w:sz="4" w:space="0"/>
              <w:left w:val="single" w:color="auto" w:sz="4" w:space="0"/>
              <w:bottom w:val="single" w:color="auto" w:sz="4" w:space="0"/>
              <w:right w:val="single" w:color="auto" w:sz="12" w:space="0"/>
            </w:tcBorders>
            <w:vAlign w:val="center"/>
          </w:tcPr>
          <w:p w14:paraId="5F080740">
            <w:pPr>
              <w:adjustRightInd w:val="0"/>
              <w:snapToGrid w:val="0"/>
              <w:jc w:val="center"/>
              <w:rPr>
                <w:rFonts w:ascii="仿宋_GB2312" w:hAnsi="仿宋_GB2312" w:eastAsia="仿宋_GB2312" w:cs="仿宋_GB2312"/>
                <w:color w:val="auto"/>
                <w:szCs w:val="21"/>
                <w:highlight w:val="none"/>
              </w:rPr>
            </w:pPr>
            <w:r>
              <w:rPr>
                <w:rFonts w:hint="eastAsia" w:ascii="仿宋" w:hAnsi="仿宋" w:eastAsia="仿宋" w:cs="仿宋"/>
                <w:color w:val="auto"/>
                <w:sz w:val="24"/>
                <w:szCs w:val="24"/>
                <w:highlight w:val="none"/>
              </w:rPr>
              <w:t>5</w:t>
            </w:r>
            <w:r>
              <w:rPr>
                <w:rFonts w:hint="eastAsia" w:ascii="仿宋_GB2312" w:hAnsi="仿宋_GB2312" w:eastAsia="仿宋_GB2312" w:cs="仿宋_GB2312"/>
                <w:color w:val="auto"/>
                <w:kern w:val="0"/>
                <w:sz w:val="24"/>
                <w:szCs w:val="24"/>
                <w:highlight w:val="none"/>
                <w:lang w:bidi="zh-CN"/>
              </w:rPr>
              <w:t>万元/每次</w:t>
            </w:r>
          </w:p>
        </w:tc>
      </w:tr>
      <w:tr w14:paraId="238EB9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41" w:type="dxa"/>
            <w:vMerge w:val="continue"/>
            <w:tcBorders>
              <w:left w:val="single" w:color="auto" w:sz="12" w:space="0"/>
              <w:right w:val="single" w:color="auto" w:sz="4" w:space="0"/>
            </w:tcBorders>
            <w:vAlign w:val="center"/>
          </w:tcPr>
          <w:p w14:paraId="20C2B930">
            <w:pPr>
              <w:adjustRightInd w:val="0"/>
              <w:snapToGrid w:val="0"/>
              <w:rPr>
                <w:rFonts w:ascii="仿宋_GB2312" w:hAnsi="仿宋_GB2312" w:eastAsia="仿宋_GB2312" w:cs="仿宋_GB2312"/>
                <w:color w:val="auto"/>
                <w:szCs w:val="21"/>
                <w:highlight w:val="none"/>
              </w:rPr>
            </w:pPr>
          </w:p>
        </w:tc>
        <w:tc>
          <w:tcPr>
            <w:tcW w:w="984" w:type="dxa"/>
            <w:tcBorders>
              <w:left w:val="single" w:color="auto" w:sz="4" w:space="0"/>
              <w:right w:val="single" w:color="auto" w:sz="4" w:space="0"/>
            </w:tcBorders>
            <w:vAlign w:val="center"/>
          </w:tcPr>
          <w:p w14:paraId="39E37B6A">
            <w:pPr>
              <w:adjustRightInd w:val="0"/>
              <w:snapToGrid w:val="0"/>
              <w:jc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质量验评</w:t>
            </w:r>
          </w:p>
        </w:tc>
        <w:tc>
          <w:tcPr>
            <w:tcW w:w="2411" w:type="dxa"/>
            <w:tcBorders>
              <w:top w:val="single" w:color="auto" w:sz="4" w:space="0"/>
              <w:left w:val="single" w:color="auto" w:sz="4" w:space="0"/>
              <w:bottom w:val="single" w:color="auto" w:sz="4" w:space="0"/>
              <w:right w:val="single" w:color="auto" w:sz="4" w:space="0"/>
            </w:tcBorders>
            <w:vAlign w:val="center"/>
          </w:tcPr>
          <w:p w14:paraId="6D6E0305">
            <w:pPr>
              <w:adjustRightInd w:val="0"/>
              <w:snapToGrid w:val="0"/>
              <w:rPr>
                <w:rFonts w:hint="eastAsia"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kern w:val="0"/>
                <w:szCs w:val="21"/>
                <w:highlight w:val="none"/>
                <w:lang w:bidi="zh-CN"/>
              </w:rPr>
              <w:t>发包人组织质量验评抽检发现承包人不满足“实模一致”要求</w:t>
            </w:r>
          </w:p>
        </w:tc>
        <w:tc>
          <w:tcPr>
            <w:tcW w:w="2404" w:type="dxa"/>
            <w:tcBorders>
              <w:top w:val="single" w:color="auto" w:sz="4" w:space="0"/>
              <w:left w:val="single" w:color="auto" w:sz="4" w:space="0"/>
              <w:bottom w:val="single" w:color="auto" w:sz="4" w:space="0"/>
              <w:right w:val="single" w:color="auto" w:sz="4" w:space="0"/>
            </w:tcBorders>
            <w:vAlign w:val="center"/>
          </w:tcPr>
          <w:p w14:paraId="4351FA0D">
            <w:pPr>
              <w:adjustRightInd w:val="0"/>
              <w:snapToGrid w:val="0"/>
              <w:rPr>
                <w:rFonts w:hint="eastAsia" w:ascii="仿宋_GB2312" w:hAnsi="仿宋_GB2312" w:eastAsia="仿宋_GB2312" w:cs="仿宋_GB2312"/>
                <w:color w:val="auto"/>
                <w:kern w:val="0"/>
                <w:szCs w:val="21"/>
                <w:highlight w:val="none"/>
                <w:lang w:bidi="zh-CN"/>
              </w:rPr>
            </w:pPr>
            <w:r>
              <w:rPr>
                <w:rFonts w:hint="eastAsia" w:ascii="仿宋_GB2312" w:hAnsi="仿宋_GB2312" w:eastAsia="仿宋_GB2312" w:cs="仿宋_GB2312"/>
                <w:color w:val="auto"/>
                <w:kern w:val="0"/>
                <w:szCs w:val="21"/>
                <w:highlight w:val="none"/>
                <w:lang w:bidi="zh-CN"/>
              </w:rPr>
              <w:t>限期整改以保证满足合同需要，并处扣罚违约金。</w:t>
            </w:r>
          </w:p>
        </w:tc>
        <w:tc>
          <w:tcPr>
            <w:tcW w:w="2762" w:type="dxa"/>
            <w:tcBorders>
              <w:top w:val="single" w:color="auto" w:sz="4" w:space="0"/>
              <w:left w:val="single" w:color="auto" w:sz="4" w:space="0"/>
              <w:bottom w:val="single" w:color="auto" w:sz="4" w:space="0"/>
              <w:right w:val="single" w:color="auto" w:sz="12" w:space="0"/>
            </w:tcBorders>
            <w:vAlign w:val="center"/>
          </w:tcPr>
          <w:p w14:paraId="645AB6B9">
            <w:pPr>
              <w:adjustRightInd w:val="0"/>
              <w:snapToGrid w:val="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_GB2312" w:hAnsi="仿宋_GB2312" w:eastAsia="仿宋_GB2312" w:cs="仿宋_GB2312"/>
                <w:color w:val="auto"/>
                <w:kern w:val="0"/>
                <w:sz w:val="24"/>
                <w:szCs w:val="24"/>
                <w:highlight w:val="none"/>
                <w:lang w:bidi="zh-CN"/>
              </w:rPr>
              <w:t>万元/每次</w:t>
            </w:r>
          </w:p>
        </w:tc>
      </w:tr>
      <w:tr w14:paraId="050AB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641" w:type="dxa"/>
            <w:vMerge w:val="continue"/>
            <w:tcBorders>
              <w:left w:val="single" w:color="auto" w:sz="12" w:space="0"/>
              <w:bottom w:val="single" w:color="auto" w:sz="12" w:space="0"/>
              <w:right w:val="single" w:color="auto" w:sz="4" w:space="0"/>
            </w:tcBorders>
            <w:vAlign w:val="center"/>
          </w:tcPr>
          <w:p w14:paraId="2CDA010E">
            <w:pPr>
              <w:adjustRightInd w:val="0"/>
              <w:snapToGrid w:val="0"/>
              <w:rPr>
                <w:rFonts w:ascii="仿宋_GB2312" w:hAnsi="仿宋_GB2312" w:eastAsia="仿宋_GB2312" w:cs="仿宋_GB2312"/>
                <w:color w:val="auto"/>
                <w:szCs w:val="21"/>
                <w:highlight w:val="none"/>
              </w:rPr>
            </w:pPr>
          </w:p>
        </w:tc>
        <w:tc>
          <w:tcPr>
            <w:tcW w:w="984" w:type="dxa"/>
            <w:tcBorders>
              <w:top w:val="single" w:color="auto" w:sz="4" w:space="0"/>
              <w:left w:val="single" w:color="auto" w:sz="4" w:space="0"/>
              <w:bottom w:val="single" w:color="auto" w:sz="12" w:space="0"/>
              <w:right w:val="single" w:color="auto" w:sz="4" w:space="0"/>
            </w:tcBorders>
            <w:vAlign w:val="center"/>
          </w:tcPr>
          <w:p w14:paraId="71A375CA">
            <w:pPr>
              <w:adjustRightInd w:val="0"/>
              <w:snapToGrid w:val="0"/>
              <w:jc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 w:val="22"/>
                <w:szCs w:val="22"/>
                <w:highlight w:val="none"/>
                <w:lang w:bidi="zh-CN"/>
              </w:rPr>
              <w:t>智能建造协同管理平台</w:t>
            </w:r>
          </w:p>
        </w:tc>
        <w:tc>
          <w:tcPr>
            <w:tcW w:w="2411" w:type="dxa"/>
            <w:tcBorders>
              <w:top w:val="single" w:color="auto" w:sz="4" w:space="0"/>
              <w:left w:val="single" w:color="auto" w:sz="4" w:space="0"/>
              <w:bottom w:val="single" w:color="auto" w:sz="12" w:space="0"/>
              <w:right w:val="single" w:color="auto" w:sz="4" w:space="0"/>
            </w:tcBorders>
            <w:vAlign w:val="center"/>
          </w:tcPr>
          <w:p w14:paraId="068111CF">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 w:val="24"/>
                <w:szCs w:val="24"/>
                <w:highlight w:val="none"/>
                <w:lang w:bidi="zh-CN"/>
              </w:rPr>
              <w:t>未按要求开展平台工作</w:t>
            </w:r>
          </w:p>
        </w:tc>
        <w:tc>
          <w:tcPr>
            <w:tcW w:w="2404" w:type="dxa"/>
            <w:tcBorders>
              <w:top w:val="single" w:color="auto" w:sz="4" w:space="0"/>
              <w:left w:val="single" w:color="auto" w:sz="4" w:space="0"/>
              <w:bottom w:val="single" w:color="auto" w:sz="12" w:space="0"/>
              <w:right w:val="single" w:color="auto" w:sz="4" w:space="0"/>
            </w:tcBorders>
            <w:vAlign w:val="center"/>
          </w:tcPr>
          <w:p w14:paraId="6F5680F7">
            <w:pPr>
              <w:adjustRightInd w:val="0"/>
              <w:snapToGrid w:val="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 w:val="24"/>
                <w:szCs w:val="24"/>
                <w:highlight w:val="none"/>
                <w:lang w:bidi="zh-CN"/>
              </w:rPr>
              <w:t>限期整改以保证满足合同需要，并处扣罚违约金。</w:t>
            </w:r>
          </w:p>
        </w:tc>
        <w:tc>
          <w:tcPr>
            <w:tcW w:w="2762" w:type="dxa"/>
            <w:tcBorders>
              <w:top w:val="single" w:color="auto" w:sz="4" w:space="0"/>
              <w:left w:val="single" w:color="auto" w:sz="4" w:space="0"/>
              <w:bottom w:val="single" w:color="auto" w:sz="12" w:space="0"/>
              <w:right w:val="single" w:color="auto" w:sz="12" w:space="0"/>
            </w:tcBorders>
            <w:vAlign w:val="center"/>
          </w:tcPr>
          <w:p w14:paraId="1466B9A8">
            <w:pPr>
              <w:adjustRightInd w:val="0"/>
              <w:snapToGrid w:val="0"/>
              <w:jc w:val="center"/>
              <w:rPr>
                <w:rFonts w:ascii="仿宋_GB2312" w:hAnsi="仿宋_GB2312" w:eastAsia="仿宋_GB2312" w:cs="仿宋_GB2312"/>
                <w:color w:val="auto"/>
                <w:szCs w:val="21"/>
                <w:highlight w:val="none"/>
              </w:rPr>
            </w:pPr>
            <w:r>
              <w:rPr>
                <w:rFonts w:hint="eastAsia" w:ascii="仿宋" w:hAnsi="仿宋" w:eastAsia="仿宋" w:cs="仿宋"/>
                <w:color w:val="auto"/>
                <w:sz w:val="24"/>
                <w:szCs w:val="24"/>
                <w:highlight w:val="none"/>
              </w:rPr>
              <w:t>5</w:t>
            </w:r>
            <w:r>
              <w:rPr>
                <w:rFonts w:hint="eastAsia" w:ascii="仿宋_GB2312" w:hAnsi="仿宋_GB2312" w:eastAsia="仿宋_GB2312" w:cs="仿宋_GB2312"/>
                <w:color w:val="auto"/>
                <w:kern w:val="0"/>
                <w:sz w:val="24"/>
                <w:szCs w:val="24"/>
                <w:highlight w:val="none"/>
                <w:lang w:bidi="zh-CN"/>
              </w:rPr>
              <w:t>万元/每次</w:t>
            </w:r>
          </w:p>
        </w:tc>
      </w:tr>
    </w:tbl>
    <w:p w14:paraId="60F6406E">
      <w:pPr>
        <w:ind w:firstLine="1280" w:firstLineChars="400"/>
        <w:jc w:val="left"/>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r>
        <w:rPr>
          <w:rFonts w:hint="eastAsia" w:ascii="黑体" w:hAnsi="黑体" w:eastAsia="黑体"/>
          <w:color w:val="auto"/>
          <w:sz w:val="32"/>
          <w:szCs w:val="32"/>
          <w:highlight w:val="none"/>
          <w:lang w:val="en-US" w:eastAsia="zh-CN"/>
        </w:rPr>
        <w:t xml:space="preserve"> </w:t>
      </w:r>
    </w:p>
    <w:p w14:paraId="76A51930">
      <w:pPr>
        <w:ind w:firstLine="1280" w:firstLineChars="400"/>
        <w:jc w:val="left"/>
        <w:rPr>
          <w:rFonts w:hint="eastAsia" w:ascii="黑体" w:hAnsi="黑体" w:eastAsia="黑体"/>
          <w:color w:val="auto"/>
          <w:sz w:val="32"/>
          <w:szCs w:val="32"/>
          <w:highlight w:val="none"/>
          <w:lang w:val="en-US" w:eastAsia="zh-CN"/>
        </w:rPr>
      </w:pPr>
    </w:p>
    <w:p w14:paraId="73057E67">
      <w:pPr>
        <w:rPr>
          <w:rFonts w:hint="eastAsia"/>
          <w:b/>
          <w:color w:val="auto"/>
          <w:sz w:val="44"/>
          <w:szCs w:val="44"/>
          <w:highlight w:val="none"/>
          <w:lang w:val="en-US" w:eastAsia="zh-CN"/>
        </w:rPr>
      </w:pPr>
      <w:r>
        <w:rPr>
          <w:rFonts w:hint="eastAsia"/>
          <w:b/>
          <w:color w:val="auto"/>
          <w:sz w:val="44"/>
          <w:szCs w:val="44"/>
          <w:highlight w:val="none"/>
          <w:lang w:val="en-US" w:eastAsia="zh-CN"/>
        </w:rPr>
        <w:br w:type="page"/>
      </w:r>
    </w:p>
    <w:p w14:paraId="2E11BD62">
      <w:pPr>
        <w:jc w:val="center"/>
        <w:rPr>
          <w:rFonts w:hint="eastAsia"/>
          <w:b/>
          <w:color w:val="auto"/>
          <w:sz w:val="44"/>
          <w:szCs w:val="44"/>
          <w:highlight w:val="none"/>
          <w:lang w:val="en-US" w:eastAsia="zh-CN"/>
        </w:rPr>
      </w:pPr>
      <w:r>
        <w:rPr>
          <w:rFonts w:hint="eastAsia"/>
          <w:b/>
          <w:color w:val="auto"/>
          <w:sz w:val="44"/>
          <w:szCs w:val="44"/>
          <w:highlight w:val="none"/>
          <w:lang w:val="en-US" w:eastAsia="zh-CN"/>
        </w:rPr>
        <w:t>履约情况检查表</w:t>
      </w:r>
    </w:p>
    <w:p w14:paraId="6A3F6AC0">
      <w:pPr>
        <w:rPr>
          <w:rFonts w:hint="default" w:ascii="仿宋_GB2312" w:eastAsia="仿宋_GB2312"/>
          <w:color w:val="auto"/>
          <w:sz w:val="30"/>
          <w:szCs w:val="30"/>
          <w:highlight w:val="none"/>
          <w:lang w:val="en-US" w:eastAsia="zh-CN"/>
        </w:rPr>
      </w:pPr>
      <w:r>
        <w:rPr>
          <w:rFonts w:hint="eastAsia" w:ascii="仿宋_GB2312" w:eastAsia="仿宋_GB2312"/>
          <w:color w:val="auto"/>
          <w:sz w:val="30"/>
          <w:szCs w:val="30"/>
          <w:highlight w:val="none"/>
        </w:rPr>
        <w:t>工程名称：</w:t>
      </w:r>
      <w:r>
        <w:rPr>
          <w:rFonts w:hint="eastAsia" w:ascii="仿宋_GB2312" w:eastAsia="仿宋_GB2312"/>
          <w:color w:val="auto"/>
          <w:sz w:val="24"/>
          <w:szCs w:val="24"/>
          <w:highlight w:val="none"/>
        </w:rPr>
        <w:t>广州白云国际机场三期扩建工程</w:t>
      </w:r>
      <w:r>
        <w:rPr>
          <w:rFonts w:hint="eastAsia" w:ascii="仿宋_GB2312" w:eastAsia="仿宋_GB2312"/>
          <w:color w:val="auto"/>
          <w:sz w:val="24"/>
          <w:szCs w:val="24"/>
          <w:highlight w:val="none"/>
          <w:lang w:val="en-US" w:eastAsia="zh-CN"/>
        </w:rPr>
        <w:t>XXXX</w:t>
      </w:r>
    </w:p>
    <w:p w14:paraId="7E5308B2">
      <w:pPr>
        <w:jc w:val="left"/>
        <w:rPr>
          <w:rFonts w:hint="eastAsia" w:eastAsia="仿宋_GB2312"/>
          <w:b/>
          <w:bCs/>
          <w:color w:val="auto"/>
          <w:sz w:val="28"/>
          <w:szCs w:val="28"/>
          <w:highlight w:val="none"/>
          <w:lang w:val="en-US" w:eastAsia="zh-CN"/>
        </w:rPr>
      </w:pPr>
      <w:r>
        <w:rPr>
          <w:rFonts w:hint="eastAsia" w:ascii="仿宋_GB2312" w:eastAsia="仿宋_GB2312"/>
          <w:color w:val="auto"/>
          <w:sz w:val="30"/>
          <w:szCs w:val="30"/>
          <w:highlight w:val="none"/>
          <w:lang w:val="en-US" w:eastAsia="zh-CN"/>
        </w:rPr>
        <w:t>检查时间</w:t>
      </w:r>
      <w:r>
        <w:rPr>
          <w:rFonts w:hint="eastAsia" w:ascii="仿宋_GB2312" w:eastAsia="仿宋_GB2312"/>
          <w:color w:val="auto"/>
          <w:sz w:val="30"/>
          <w:szCs w:val="30"/>
          <w:highlight w:val="none"/>
        </w:rPr>
        <w:t>：</w:t>
      </w:r>
      <w:r>
        <w:rPr>
          <w:rFonts w:hint="eastAsia" w:ascii="仿宋_GB2312" w:eastAsia="仿宋_GB2312"/>
          <w:color w:val="auto"/>
          <w:sz w:val="24"/>
          <w:szCs w:val="24"/>
          <w:highlight w:val="none"/>
          <w:lang w:val="en-US" w:eastAsia="zh-CN"/>
        </w:rPr>
        <w:t>xxxx</w:t>
      </w:r>
      <w:r>
        <w:rPr>
          <w:rFonts w:hint="eastAsia" w:ascii="仿宋_GB2312" w:eastAsia="仿宋_GB2312"/>
          <w:color w:val="auto"/>
          <w:sz w:val="24"/>
          <w:szCs w:val="24"/>
          <w:highlight w:val="none"/>
        </w:rPr>
        <w:t>年</w:t>
      </w:r>
      <w:r>
        <w:rPr>
          <w:rFonts w:hint="eastAsia" w:ascii="仿宋_GB2312" w:eastAsia="仿宋_GB2312"/>
          <w:color w:val="auto"/>
          <w:sz w:val="24"/>
          <w:szCs w:val="24"/>
          <w:highlight w:val="none"/>
          <w:lang w:val="en-US" w:eastAsia="zh-CN"/>
        </w:rPr>
        <w:t>xx</w:t>
      </w:r>
      <w:r>
        <w:rPr>
          <w:rFonts w:hint="eastAsia" w:ascii="仿宋_GB2312" w:eastAsia="仿宋_GB2312"/>
          <w:color w:val="auto"/>
          <w:sz w:val="24"/>
          <w:szCs w:val="24"/>
          <w:highlight w:val="none"/>
        </w:rPr>
        <w:t>月</w:t>
      </w:r>
      <w:r>
        <w:rPr>
          <w:rFonts w:hint="eastAsia" w:ascii="仿宋_GB2312" w:eastAsia="仿宋_GB2312"/>
          <w:color w:val="auto"/>
          <w:sz w:val="24"/>
          <w:szCs w:val="24"/>
          <w:highlight w:val="none"/>
          <w:lang w:val="en-US" w:eastAsia="zh-CN"/>
        </w:rPr>
        <w:t>xx</w:t>
      </w:r>
      <w:r>
        <w:rPr>
          <w:rFonts w:hint="eastAsia" w:ascii="仿宋_GB2312" w:eastAsia="仿宋_GB2312"/>
          <w:color w:val="auto"/>
          <w:sz w:val="24"/>
          <w:szCs w:val="24"/>
          <w:highlight w:val="none"/>
        </w:rPr>
        <w:t>日</w:t>
      </w:r>
      <w:r>
        <w:rPr>
          <w:rFonts w:hint="eastAsia" w:ascii="仿宋_GB2312" w:eastAsia="仿宋_GB2312"/>
          <w:color w:val="auto"/>
          <w:sz w:val="24"/>
          <w:szCs w:val="24"/>
          <w:highlight w:val="none"/>
          <w:lang w:val="en-US" w:eastAsia="zh-CN"/>
        </w:rPr>
        <w:t>至xxxx</w:t>
      </w:r>
      <w:r>
        <w:rPr>
          <w:rFonts w:hint="eastAsia" w:ascii="仿宋_GB2312" w:eastAsia="仿宋_GB2312"/>
          <w:color w:val="auto"/>
          <w:sz w:val="24"/>
          <w:szCs w:val="24"/>
          <w:highlight w:val="none"/>
        </w:rPr>
        <w:t>年</w:t>
      </w:r>
      <w:r>
        <w:rPr>
          <w:rFonts w:hint="eastAsia" w:ascii="仿宋_GB2312" w:eastAsia="仿宋_GB2312"/>
          <w:color w:val="auto"/>
          <w:sz w:val="24"/>
          <w:szCs w:val="24"/>
          <w:highlight w:val="none"/>
          <w:lang w:val="en-US" w:eastAsia="zh-CN"/>
        </w:rPr>
        <w:t>xx</w:t>
      </w:r>
      <w:r>
        <w:rPr>
          <w:rFonts w:hint="eastAsia" w:ascii="仿宋_GB2312" w:eastAsia="仿宋_GB2312"/>
          <w:color w:val="auto"/>
          <w:sz w:val="24"/>
          <w:szCs w:val="24"/>
          <w:highlight w:val="none"/>
        </w:rPr>
        <w:t>月</w:t>
      </w:r>
      <w:r>
        <w:rPr>
          <w:rFonts w:hint="eastAsia" w:ascii="仿宋_GB2312" w:eastAsia="仿宋_GB2312"/>
          <w:color w:val="auto"/>
          <w:sz w:val="24"/>
          <w:szCs w:val="24"/>
          <w:highlight w:val="none"/>
          <w:lang w:val="en-US" w:eastAsia="zh-CN"/>
        </w:rPr>
        <w:t>xx</w:t>
      </w:r>
      <w:r>
        <w:rPr>
          <w:rFonts w:hint="eastAsia" w:ascii="仿宋_GB2312" w:eastAsia="仿宋_GB2312"/>
          <w:color w:val="auto"/>
          <w:sz w:val="24"/>
          <w:szCs w:val="24"/>
          <w:highlight w:val="none"/>
        </w:rPr>
        <w:t>日</w:t>
      </w:r>
    </w:p>
    <w:tbl>
      <w:tblPr>
        <w:tblStyle w:val="13"/>
        <w:tblW w:w="826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5"/>
        <w:gridCol w:w="1841"/>
        <w:gridCol w:w="2331"/>
        <w:gridCol w:w="2287"/>
        <w:gridCol w:w="905"/>
      </w:tblGrid>
      <w:tr w14:paraId="5839B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E5B1">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3263F">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大项</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7433">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分项</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5F0E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履约检查情况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EFE28">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备注</w:t>
            </w:r>
          </w:p>
        </w:tc>
      </w:tr>
      <w:tr w14:paraId="097CD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933AC">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C3EC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人员管理</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A1F53">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人员工作情况</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61A49">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D5809">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00DB5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26EE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D25A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0EFBC">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人员考勤情况</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5E481">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81E62">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770B8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DDB28">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2CF0">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软硬件配置</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FFED6">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软件配置</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CF476">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91ED">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11A71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FD6A3">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178F">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55C69">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硬件配置</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3EB1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32B21">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55F43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D080">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E013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模型深化</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1366A">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模型深化进度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C799D">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8E886">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05268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70749">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6B94">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1C49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模型审查进度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4BA99">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3DBAC">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6A2B6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5F669">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9AC7">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3B60">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模型合模进度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9AF9E">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7DFDE">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2BC1D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0FAEB">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2BD47">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50B6">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模型变更进度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00A6">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E978A">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642C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C29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3065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平台流程</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1834">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验评表单关联</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70479">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78524">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5B3F9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5E18F">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ED2CE">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46D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检验实体划分</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BD82">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6F4C2">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02BB0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F2652">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E78B">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44B26">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三四级计划反馈</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9D9D">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35A79">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1CCFA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7A5B5">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92FD7">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61165">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供应链数据</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8FF6B">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AF22">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4BAFD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9B01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16C6F">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按模施工</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D164">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定期交底宣贯</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D21D">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3858F">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60F06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9CC6">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B2616">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F75A3">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施工模拟</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CF239">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10558">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6FA0A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40095">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BD877">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73CE">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实模一致性</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5E1DE">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2E6D">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33B7F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C6920">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985DC">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质量验评</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76FF">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自评覆盖率</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6AD9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2C1E1">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0264C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851A1">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50E5F">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B19A2">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验评进度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C1ECF">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82A3F">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49690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3FC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FB1AA">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4FC9">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验评质量</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B06F">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AF851">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2F380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8EF1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19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4165A">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计量请款</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967E0">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工程量提取进度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77D7D">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1443D">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1C0D6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8B76">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7E01C">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1E86A">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平台请款进度</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4F6D">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CC9EF">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39270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7972">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1651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智慧工地</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64717">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点位布置</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D270C">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79091">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129C0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13549">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6826">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1006B">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系统接入</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EE5C6">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C1C5">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76F92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5A855">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D381">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科技创新</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DF66C">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创新研究</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AC80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3853">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7F36F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99089">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9BF9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D4E8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奖项申报</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C46C1">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B1FA9">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17B18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F525">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0920F">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其他</w:t>
            </w: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34EE">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响应性</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06CF">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3DBCC">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2730E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DD4D">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6D03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553C">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实施组织</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4F819">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B8389">
            <w:pPr>
              <w:adjustRightInd w:val="0"/>
              <w:snapToGrid w:val="0"/>
              <w:jc w:val="center"/>
              <w:rPr>
                <w:rFonts w:hint="eastAsia" w:ascii="仿宋_GB2312" w:hAnsi="仿宋_GB2312" w:eastAsia="仿宋_GB2312" w:cs="仿宋_GB2312"/>
                <w:color w:val="auto"/>
                <w:kern w:val="0"/>
                <w:sz w:val="24"/>
                <w:szCs w:val="24"/>
                <w:highlight w:val="none"/>
                <w:lang w:bidi="zh-CN"/>
              </w:rPr>
            </w:pPr>
          </w:p>
        </w:tc>
      </w:tr>
      <w:tr w14:paraId="43792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5820E">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27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27053">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E4BE">
            <w:pPr>
              <w:adjustRightInd w:val="0"/>
              <w:snapToGrid w:val="0"/>
              <w:jc w:val="center"/>
              <w:rPr>
                <w:rFonts w:hint="eastAsia" w:ascii="仿宋_GB2312" w:hAnsi="仿宋_GB2312" w:eastAsia="仿宋_GB2312" w:cs="仿宋_GB2312"/>
                <w:color w:val="auto"/>
                <w:kern w:val="0"/>
                <w:sz w:val="24"/>
                <w:szCs w:val="24"/>
                <w:highlight w:val="none"/>
                <w:lang w:bidi="zh-CN"/>
              </w:rPr>
            </w:pPr>
            <w:r>
              <w:rPr>
                <w:rFonts w:hint="eastAsia" w:ascii="仿宋_GB2312" w:hAnsi="仿宋_GB2312" w:eastAsia="仿宋_GB2312" w:cs="仿宋_GB2312"/>
                <w:color w:val="auto"/>
                <w:kern w:val="0"/>
                <w:sz w:val="24"/>
                <w:szCs w:val="24"/>
                <w:highlight w:val="none"/>
                <w:lang w:val="en-US" w:eastAsia="zh-CN" w:bidi="zh-CN"/>
              </w:rPr>
              <w:t>知识产权</w:t>
            </w:r>
          </w:p>
        </w:tc>
        <w:tc>
          <w:tcPr>
            <w:tcW w:w="2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14F4">
            <w:pPr>
              <w:adjustRightInd w:val="0"/>
              <w:snapToGrid w:val="0"/>
              <w:jc w:val="center"/>
              <w:rPr>
                <w:rFonts w:hint="eastAsia" w:ascii="仿宋_GB2312" w:hAnsi="仿宋_GB2312" w:eastAsia="仿宋_GB2312" w:cs="仿宋_GB2312"/>
                <w:color w:val="auto"/>
                <w:kern w:val="0"/>
                <w:sz w:val="24"/>
                <w:szCs w:val="24"/>
                <w:highlight w:val="none"/>
                <w:lang w:bidi="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C7E68">
            <w:pPr>
              <w:adjustRightInd w:val="0"/>
              <w:snapToGrid w:val="0"/>
              <w:jc w:val="center"/>
              <w:rPr>
                <w:rFonts w:hint="eastAsia" w:ascii="仿宋_GB2312" w:hAnsi="仿宋_GB2312" w:eastAsia="仿宋_GB2312" w:cs="仿宋_GB2312"/>
                <w:color w:val="auto"/>
                <w:kern w:val="0"/>
                <w:sz w:val="24"/>
                <w:szCs w:val="24"/>
                <w:highlight w:val="none"/>
                <w:lang w:bidi="zh-CN"/>
              </w:rPr>
            </w:pPr>
          </w:p>
        </w:tc>
      </w:tr>
    </w:tbl>
    <w:p w14:paraId="330C4ECC">
      <w:pPr>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br w:type="page"/>
      </w:r>
    </w:p>
    <w:p w14:paraId="2C297A62">
      <w:pPr>
        <w:jc w:val="center"/>
        <w:rPr>
          <w:rFonts w:ascii="黑体" w:eastAsia="黑体"/>
          <w:color w:val="auto"/>
          <w:sz w:val="36"/>
          <w:szCs w:val="36"/>
          <w:highlight w:val="none"/>
        </w:rPr>
      </w:pPr>
      <w:r>
        <w:rPr>
          <w:rFonts w:hint="eastAsia"/>
          <w:b/>
          <w:color w:val="auto"/>
          <w:sz w:val="48"/>
          <w:szCs w:val="48"/>
          <w:highlight w:val="none"/>
        </w:rPr>
        <w:t>处 罚 通 知 单</w:t>
      </w:r>
    </w:p>
    <w:p w14:paraId="669B96C5">
      <w:pPr>
        <w:jc w:val="center"/>
        <w:rPr>
          <w:b/>
          <w:color w:val="auto"/>
          <w:sz w:val="32"/>
          <w:szCs w:val="32"/>
          <w:highlight w:val="none"/>
        </w:rPr>
      </w:pPr>
      <w:r>
        <w:rPr>
          <w:rFonts w:hint="eastAsia"/>
          <w:b/>
          <w:color w:val="auto"/>
          <w:sz w:val="32"/>
          <w:szCs w:val="32"/>
          <w:highlight w:val="none"/>
        </w:rPr>
        <w:t>（智能建造履约）</w:t>
      </w:r>
    </w:p>
    <w:p w14:paraId="016B9E74">
      <w:pPr>
        <w:ind w:firstLine="6480" w:firstLineChars="2700"/>
        <w:rPr>
          <w:rFonts w:hint="default" w:eastAsia="宋体"/>
          <w:color w:val="auto"/>
          <w:sz w:val="24"/>
          <w:highlight w:val="none"/>
          <w:lang w:val="en-US" w:eastAsia="zh-CN"/>
        </w:rPr>
      </w:pPr>
      <w:r>
        <w:rPr>
          <w:rFonts w:hint="eastAsia"/>
          <w:color w:val="auto"/>
          <w:sz w:val="24"/>
          <w:highlight w:val="none"/>
        </w:rPr>
        <w:t>编号：</w:t>
      </w:r>
      <w:r>
        <w:rPr>
          <w:color w:val="auto"/>
          <w:sz w:val="24"/>
          <w:highlight w:val="none"/>
        </w:rPr>
        <w:t>2</w:t>
      </w:r>
      <w:r>
        <w:rPr>
          <w:rFonts w:hint="eastAsia"/>
          <w:color w:val="auto"/>
          <w:sz w:val="24"/>
          <w:highlight w:val="none"/>
          <w:lang w:val="en-US" w:eastAsia="zh-CN"/>
        </w:rPr>
        <w:t>XXX</w:t>
      </w:r>
      <w:r>
        <w:rPr>
          <w:rFonts w:hint="eastAsia"/>
          <w:color w:val="auto"/>
          <w:sz w:val="24"/>
          <w:highlight w:val="none"/>
        </w:rPr>
        <w:t>－</w:t>
      </w:r>
      <w:r>
        <w:rPr>
          <w:rFonts w:hint="eastAsia"/>
          <w:color w:val="auto"/>
          <w:sz w:val="24"/>
          <w:highlight w:val="none"/>
          <w:lang w:val="en-US" w:eastAsia="zh-CN"/>
        </w:rPr>
        <w:t>XX</w:t>
      </w:r>
    </w:p>
    <w:p w14:paraId="669D1769">
      <w:pPr>
        <w:rPr>
          <w:rFonts w:hint="default" w:ascii="仿宋_GB2312" w:eastAsia="仿宋_GB2312"/>
          <w:color w:val="auto"/>
          <w:sz w:val="30"/>
          <w:szCs w:val="30"/>
          <w:highlight w:val="none"/>
          <w:lang w:val="en-US" w:eastAsia="zh-CN"/>
        </w:rPr>
      </w:pPr>
      <w:r>
        <w:rPr>
          <w:rFonts w:hint="eastAsia" w:ascii="仿宋_GB2312" w:eastAsia="仿宋_GB2312"/>
          <w:color w:val="auto"/>
          <w:sz w:val="30"/>
          <w:szCs w:val="30"/>
          <w:highlight w:val="none"/>
        </w:rPr>
        <w:t>工程名称：</w:t>
      </w:r>
      <w:r>
        <w:rPr>
          <w:rFonts w:hint="eastAsia" w:ascii="仿宋_GB2312" w:eastAsia="仿宋_GB2312"/>
          <w:color w:val="auto"/>
          <w:sz w:val="24"/>
          <w:szCs w:val="24"/>
          <w:highlight w:val="none"/>
        </w:rPr>
        <w:t>广州白云国际机场三期扩建工程</w:t>
      </w:r>
      <w:r>
        <w:rPr>
          <w:rFonts w:hint="eastAsia" w:ascii="仿宋_GB2312" w:eastAsia="仿宋_GB2312"/>
          <w:color w:val="auto"/>
          <w:sz w:val="24"/>
          <w:szCs w:val="24"/>
          <w:highlight w:val="none"/>
          <w:lang w:val="en-US" w:eastAsia="zh-CN"/>
        </w:rPr>
        <w:t>XXXX</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6"/>
      </w:tblGrid>
      <w:tr w14:paraId="02A60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07" w:type="dxa"/>
            <w:shd w:val="clear" w:color="auto" w:fill="auto"/>
          </w:tcPr>
          <w:p w14:paraId="5AD4FC94">
            <w:pPr>
              <w:spacing w:line="360" w:lineRule="auto"/>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XXX</w:t>
            </w:r>
            <w:r>
              <w:rPr>
                <w:rFonts w:hint="eastAsia" w:ascii="仿宋_GB2312" w:eastAsia="仿宋_GB2312"/>
                <w:color w:val="auto"/>
                <w:sz w:val="24"/>
                <w:szCs w:val="24"/>
                <w:highlight w:val="none"/>
              </w:rPr>
              <w:t>：</w:t>
            </w:r>
          </w:p>
          <w:p w14:paraId="7E00CF84">
            <w:pPr>
              <w:spacing w:line="360" w:lineRule="auto"/>
              <w:ind w:firstLine="480" w:firstLineChars="200"/>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指挥部</w:t>
            </w:r>
            <w:r>
              <w:rPr>
                <w:rFonts w:hint="eastAsia" w:ascii="仿宋_GB2312" w:eastAsia="仿宋_GB2312"/>
                <w:color w:val="auto"/>
                <w:sz w:val="24"/>
                <w:szCs w:val="24"/>
                <w:highlight w:val="none"/>
                <w:lang w:val="en-US" w:eastAsia="zh-CN"/>
              </w:rPr>
              <w:t>经检查，发现你单位智能建造存在履约问题。主要有：</w:t>
            </w:r>
          </w:p>
          <w:p w14:paraId="57DC1D7D">
            <w:pPr>
              <w:numPr>
                <w:ilvl w:val="0"/>
                <w:numId w:val="2"/>
              </w:numPr>
              <w:spacing w:line="360" w:lineRule="auto"/>
              <w:ind w:firstLine="480" w:firstLineChars="200"/>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w:t>
            </w:r>
          </w:p>
          <w:p w14:paraId="7AB50384">
            <w:pPr>
              <w:numPr>
                <w:ilvl w:val="0"/>
                <w:numId w:val="2"/>
              </w:numPr>
              <w:spacing w:line="360" w:lineRule="auto"/>
              <w:ind w:firstLine="480" w:firstLineChars="200"/>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w:t>
            </w:r>
          </w:p>
          <w:p w14:paraId="1F84EAB8">
            <w:pPr>
              <w:numPr>
                <w:ilvl w:val="0"/>
                <w:numId w:val="2"/>
              </w:numPr>
              <w:spacing w:line="360" w:lineRule="auto"/>
              <w:ind w:firstLine="480" w:firstLineChars="200"/>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w:t>
            </w:r>
          </w:p>
          <w:p w14:paraId="457625DC">
            <w:pPr>
              <w:spacing w:line="360" w:lineRule="auto"/>
              <w:ind w:firstLine="480" w:firstLineChars="200"/>
              <w:rPr>
                <w:rFonts w:ascii="仿宋_GB2312" w:eastAsia="仿宋_GB2312"/>
                <w:color w:val="auto"/>
                <w:sz w:val="24"/>
                <w:szCs w:val="24"/>
                <w:highlight w:val="none"/>
              </w:rPr>
            </w:pPr>
            <w:r>
              <w:rPr>
                <w:rFonts w:hint="eastAsia" w:ascii="仿宋_GB2312" w:eastAsia="仿宋_GB2312"/>
                <w:color w:val="auto"/>
                <w:sz w:val="24"/>
                <w:szCs w:val="24"/>
                <w:highlight w:val="none"/>
              </w:rPr>
              <w:t>处罚措施：</w:t>
            </w:r>
          </w:p>
          <w:p w14:paraId="03BEE2BB">
            <w:pPr>
              <w:spacing w:line="360" w:lineRule="auto"/>
              <w:ind w:firstLine="480" w:firstLineChars="200"/>
              <w:rPr>
                <w:rFonts w:hint="eastAsia" w:ascii="仿宋_GB2312" w:eastAsia="仿宋_GB2312"/>
                <w:color w:val="auto"/>
                <w:sz w:val="24"/>
                <w:szCs w:val="24"/>
                <w:highlight w:val="none"/>
              </w:rPr>
            </w:pPr>
            <w:r>
              <w:rPr>
                <w:rFonts w:hint="eastAsia" w:ascii="仿宋_GB2312" w:eastAsia="仿宋_GB2312"/>
                <w:color w:val="auto"/>
                <w:sz w:val="24"/>
                <w:szCs w:val="24"/>
                <w:highlight w:val="none"/>
              </w:rPr>
              <w:t>根据</w:t>
            </w:r>
            <w:r>
              <w:rPr>
                <w:rFonts w:hint="eastAsia" w:ascii="仿宋_GB2312" w:eastAsia="仿宋_GB2312"/>
                <w:color w:val="auto"/>
                <w:sz w:val="24"/>
                <w:szCs w:val="24"/>
                <w:highlight w:val="none"/>
                <w:lang w:val="en-US" w:eastAsia="zh-CN"/>
              </w:rPr>
              <w:t>违约责任处罚</w:t>
            </w:r>
            <w:r>
              <w:rPr>
                <w:rFonts w:hint="eastAsia" w:ascii="仿宋_GB2312" w:eastAsia="仿宋_GB2312"/>
                <w:color w:val="auto"/>
                <w:sz w:val="24"/>
                <w:szCs w:val="24"/>
                <w:highlight w:val="none"/>
              </w:rPr>
              <w:t>要求，对你单位智能建造违约予以</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rPr>
              <w:t>元处罚（其中</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rPr>
              <w:t>），在</w:t>
            </w:r>
            <w:r>
              <w:rPr>
                <w:rFonts w:hint="eastAsia" w:ascii="仿宋_GB2312" w:eastAsia="仿宋_GB2312"/>
                <w:color w:val="auto"/>
                <w:sz w:val="24"/>
                <w:szCs w:val="24"/>
                <w:highlight w:val="none"/>
                <w:lang w:val="en-US" w:eastAsia="zh-CN"/>
              </w:rPr>
              <w:t>本期</w:t>
            </w:r>
            <w:r>
              <w:rPr>
                <w:rFonts w:hint="eastAsia" w:ascii="仿宋_GB2312" w:eastAsia="仿宋_GB2312"/>
                <w:color w:val="auto"/>
                <w:sz w:val="24"/>
                <w:szCs w:val="24"/>
                <w:highlight w:val="none"/>
              </w:rPr>
              <w:t>进度款中扣除。</w:t>
            </w:r>
          </w:p>
          <w:p w14:paraId="1BFD68B8">
            <w:pPr>
              <w:spacing w:line="360" w:lineRule="auto"/>
              <w:ind w:firstLine="480" w:firstLineChars="200"/>
              <w:rPr>
                <w:rFonts w:ascii="仿宋_GB2312" w:eastAsia="仿宋_GB2312"/>
                <w:color w:val="auto"/>
                <w:sz w:val="24"/>
                <w:szCs w:val="24"/>
                <w:highlight w:val="none"/>
              </w:rPr>
            </w:pPr>
            <w:r>
              <w:rPr>
                <w:rFonts w:hint="eastAsia" w:ascii="仿宋_GB2312" w:eastAsia="仿宋_GB2312"/>
                <w:color w:val="auto"/>
                <w:sz w:val="24"/>
                <w:szCs w:val="24"/>
                <w:highlight w:val="none"/>
              </w:rPr>
              <w:t>责成你单位按联合检查组意见进行</w:t>
            </w:r>
            <w:r>
              <w:rPr>
                <w:rFonts w:ascii="仿宋_GB2312" w:eastAsia="仿宋_GB2312"/>
                <w:color w:val="auto"/>
                <w:sz w:val="24"/>
                <w:szCs w:val="24"/>
                <w:highlight w:val="none"/>
              </w:rPr>
              <w:t>整改</w:t>
            </w:r>
            <w:r>
              <w:rPr>
                <w:rFonts w:hint="eastAsia" w:ascii="仿宋_GB2312" w:eastAsia="仿宋_GB2312"/>
                <w:color w:val="auto"/>
                <w:sz w:val="24"/>
                <w:szCs w:val="24"/>
                <w:highlight w:val="none"/>
              </w:rPr>
              <w:t>，指挥部将另行组织复查</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如整改不到位，将采取进一步处罚措施</w:t>
            </w:r>
            <w:r>
              <w:rPr>
                <w:rFonts w:hint="eastAsia" w:ascii="仿宋_GB2312" w:eastAsia="仿宋_GB2312"/>
                <w:color w:val="auto"/>
                <w:sz w:val="24"/>
                <w:szCs w:val="24"/>
                <w:highlight w:val="none"/>
              </w:rPr>
              <w:t>。</w:t>
            </w:r>
          </w:p>
          <w:p w14:paraId="5F9958B1">
            <w:pPr>
              <w:spacing w:line="360" w:lineRule="auto"/>
              <w:ind w:firstLine="480" w:firstLineChars="200"/>
              <w:rPr>
                <w:rFonts w:ascii="仿宋_GB2312" w:eastAsia="仿宋_GB2312"/>
                <w:color w:val="auto"/>
                <w:sz w:val="24"/>
                <w:szCs w:val="24"/>
                <w:highlight w:val="none"/>
              </w:rPr>
            </w:pPr>
            <w:r>
              <w:rPr>
                <w:rFonts w:hint="eastAsia" w:ascii="仿宋_GB2312" w:eastAsia="仿宋_GB2312"/>
                <w:color w:val="auto"/>
                <w:sz w:val="24"/>
                <w:szCs w:val="24"/>
                <w:highlight w:val="none"/>
              </w:rPr>
              <w:t xml:space="preserve">        </w:t>
            </w:r>
          </w:p>
          <w:p w14:paraId="2E971BB6">
            <w:pPr>
              <w:spacing w:line="360" w:lineRule="auto"/>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 xml:space="preserve">             广东省机场管理集团有限公司工程建设指挥部</w:t>
            </w:r>
          </w:p>
          <w:p w14:paraId="1E1885F7">
            <w:pPr>
              <w:spacing w:line="360" w:lineRule="auto"/>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 xml:space="preserve">      XXXX 部</w:t>
            </w:r>
            <w:r>
              <w:rPr>
                <w:rFonts w:hint="eastAsia" w:ascii="仿宋_GB2312" w:eastAsia="仿宋_GB2312"/>
                <w:color w:val="auto"/>
                <w:sz w:val="24"/>
                <w:szCs w:val="24"/>
                <w:highlight w:val="none"/>
              </w:rPr>
              <w:t xml:space="preserve">           </w:t>
            </w:r>
            <w:r>
              <w:rPr>
                <w:rFonts w:ascii="仿宋_GB2312" w:eastAsia="仿宋_GB2312"/>
                <w:color w:val="auto"/>
                <w:sz w:val="24"/>
                <w:szCs w:val="24"/>
                <w:highlight w:val="none"/>
              </w:rPr>
              <w:t xml:space="preserve"> </w:t>
            </w:r>
          </w:p>
          <w:p w14:paraId="68004FEC">
            <w:pPr>
              <w:spacing w:line="360" w:lineRule="auto"/>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 xml:space="preserve">     </w:t>
            </w:r>
            <w:r>
              <w:rPr>
                <w:rFonts w:hint="eastAsia" w:ascii="仿宋_GB2312" w:eastAsia="仿宋_GB2312"/>
                <w:color w:val="auto"/>
                <w:sz w:val="24"/>
                <w:szCs w:val="24"/>
                <w:highlight w:val="none"/>
              </w:rPr>
              <w:t>年</w:t>
            </w:r>
            <w:r>
              <w:rPr>
                <w:rFonts w:hint="eastAsia" w:ascii="仿宋_GB2312" w:eastAsia="仿宋_GB2312"/>
                <w:color w:val="auto"/>
                <w:sz w:val="24"/>
                <w:szCs w:val="24"/>
                <w:highlight w:val="none"/>
                <w:lang w:val="en-US" w:eastAsia="zh-CN"/>
              </w:rPr>
              <w:t xml:space="preserve">  </w:t>
            </w:r>
            <w:r>
              <w:rPr>
                <w:rFonts w:hint="eastAsia" w:ascii="仿宋_GB2312" w:eastAsia="仿宋_GB2312"/>
                <w:color w:val="auto"/>
                <w:sz w:val="24"/>
                <w:szCs w:val="24"/>
                <w:highlight w:val="none"/>
              </w:rPr>
              <w:t>月</w:t>
            </w:r>
            <w:r>
              <w:rPr>
                <w:rFonts w:hint="eastAsia" w:ascii="仿宋_GB2312" w:eastAsia="仿宋_GB2312"/>
                <w:color w:val="auto"/>
                <w:sz w:val="24"/>
                <w:szCs w:val="24"/>
                <w:highlight w:val="none"/>
                <w:lang w:val="en-US" w:eastAsia="zh-CN"/>
              </w:rPr>
              <w:t xml:space="preserve">  </w:t>
            </w:r>
            <w:r>
              <w:rPr>
                <w:rFonts w:hint="eastAsia" w:ascii="仿宋_GB2312" w:eastAsia="仿宋_GB2312"/>
                <w:color w:val="auto"/>
                <w:sz w:val="24"/>
                <w:szCs w:val="24"/>
                <w:highlight w:val="none"/>
              </w:rPr>
              <w:t>日</w:t>
            </w:r>
          </w:p>
        </w:tc>
      </w:tr>
    </w:tbl>
    <w:p w14:paraId="7A7718B7">
      <w:pPr>
        <w:jc w:val="left"/>
        <w:rPr>
          <w:rFonts w:hint="eastAsia" w:eastAsia="宋体"/>
          <w:color w:val="auto"/>
          <w:highlight w:val="none"/>
          <w:lang w:val="en-US" w:eastAsia="zh-CN"/>
        </w:rPr>
      </w:pPr>
      <w:r>
        <w:rPr>
          <w:rFonts w:hint="eastAsia"/>
          <w:color w:val="auto"/>
          <w:highlight w:val="none"/>
        </w:rPr>
        <w:t>抄送</w:t>
      </w:r>
      <w:r>
        <w:rPr>
          <w:color w:val="auto"/>
          <w:highlight w:val="none"/>
        </w:rPr>
        <w:t>：</w:t>
      </w:r>
      <w:r>
        <w:rPr>
          <w:rFonts w:hint="eastAsia"/>
          <w:color w:val="auto"/>
          <w:highlight w:val="none"/>
          <w:lang w:val="en-US" w:eastAsia="zh-CN"/>
        </w:rPr>
        <w:t>研究院、</w:t>
      </w:r>
      <w:r>
        <w:rPr>
          <w:rFonts w:hint="eastAsia"/>
          <w:color w:val="auto"/>
          <w:highlight w:val="none"/>
        </w:rPr>
        <w:t>安全与整体工作部、法务合约部，</w:t>
      </w:r>
      <w:r>
        <w:rPr>
          <w:rFonts w:hint="eastAsia"/>
          <w:color w:val="auto"/>
          <w:highlight w:val="none"/>
          <w:lang w:val="en-US" w:eastAsia="zh-CN"/>
        </w:rPr>
        <w:t>BIM咨询（</w:t>
      </w:r>
      <w:r>
        <w:rPr>
          <w:rFonts w:hint="eastAsia"/>
          <w:color w:val="auto"/>
          <w:highlight w:val="none"/>
        </w:rPr>
        <w:t>中南院</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XX</w:t>
      </w:r>
      <w:r>
        <w:rPr>
          <w:color w:val="auto"/>
          <w:highlight w:val="none"/>
        </w:rPr>
        <w:t>监理</w:t>
      </w:r>
      <w:r>
        <w:rPr>
          <w:rFonts w:hint="eastAsia"/>
          <w:color w:val="auto"/>
          <w:highlight w:val="none"/>
        </w:rPr>
        <w:t>，</w:t>
      </w:r>
      <w:r>
        <w:rPr>
          <w:rFonts w:hint="eastAsia"/>
          <w:color w:val="auto"/>
          <w:highlight w:val="none"/>
          <w:lang w:val="en-US" w:eastAsia="zh-CN"/>
        </w:rPr>
        <w:t>XX总包</w:t>
      </w:r>
    </w:p>
    <w:p w14:paraId="27E6B012">
      <w:pPr>
        <w:pStyle w:val="9"/>
        <w:rPr>
          <w:rFonts w:ascii="仿宋" w:hAnsi="仿宋" w:eastAsia="仿宋" w:cs="仿宋"/>
          <w:b/>
          <w:bCs/>
          <w:color w:val="auto"/>
          <w:sz w:val="28"/>
          <w:szCs w:val="28"/>
          <w:highlight w:val="none"/>
          <w:lang w:eastAsia="zh-Hans"/>
        </w:rPr>
      </w:pPr>
    </w:p>
    <w:p w14:paraId="4D8822DF">
      <w:pPr>
        <w:adjustRightInd w:val="0"/>
        <w:snapToGrid w:val="0"/>
        <w:spacing w:line="360" w:lineRule="auto"/>
        <w:ind w:firstLine="643" w:firstLineChars="200"/>
        <w:rPr>
          <w:rFonts w:asciiTheme="majorHAnsi" w:hAnsiTheme="majorHAnsi" w:eastAsiaTheme="majorEastAsia" w:cstheme="majorBidi"/>
          <w:b/>
          <w:bCs/>
          <w:color w:val="auto"/>
          <w:sz w:val="32"/>
          <w:szCs w:val="32"/>
          <w:highlight w:val="none"/>
          <w:lang w:eastAsia="zh-Hans"/>
        </w:rPr>
      </w:pPr>
      <w:r>
        <w:rPr>
          <w:rFonts w:hint="eastAsia" w:asciiTheme="majorHAnsi" w:hAnsiTheme="majorHAnsi" w:eastAsiaTheme="majorEastAsia" w:cstheme="majorBidi"/>
          <w:b/>
          <w:bCs/>
          <w:color w:val="auto"/>
          <w:sz w:val="32"/>
          <w:szCs w:val="32"/>
          <w:highlight w:val="none"/>
          <w:lang w:eastAsia="zh-Hans"/>
        </w:rPr>
        <w:t>四、名词解释：</w:t>
      </w:r>
    </w:p>
    <w:p w14:paraId="1250FFF5">
      <w:pPr>
        <w:adjustRightInd w:val="0"/>
        <w:snapToGrid w:val="0"/>
        <w:spacing w:line="360" w:lineRule="auto"/>
        <w:ind w:firstLine="562" w:firstLineChars="200"/>
        <w:jc w:val="left"/>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r>
        <w:rPr>
          <w:rFonts w:hint="eastAsia" w:ascii="仿宋" w:hAnsi="仿宋" w:eastAsia="仿宋" w:cs="仿宋"/>
          <w:b/>
          <w:bCs/>
          <w:color w:val="auto"/>
          <w:sz w:val="28"/>
          <w:szCs w:val="28"/>
          <w:highlight w:val="none"/>
          <w:lang w:eastAsia="zh-Hans"/>
        </w:rPr>
        <w:t>设计BIM模型</w:t>
      </w:r>
    </w:p>
    <w:p w14:paraId="3B7E4381">
      <w:pPr>
        <w:adjustRightInd w:val="0"/>
        <w:snapToGrid w:val="0"/>
        <w:spacing w:line="360" w:lineRule="auto"/>
        <w:ind w:firstLine="560" w:firstLineChars="200"/>
        <w:jc w:val="left"/>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模型精度符合国家现行《建筑工程设计文件编制深度规定》、《民用机场工程施工图设计文件编制文件及深度要求》和《广州白云国际机场三期扩建工程BIM实施技术标准》的施工图阶段表达的全部信息的工程信息模型。</w:t>
      </w:r>
    </w:p>
    <w:p w14:paraId="715B3D4F">
      <w:pPr>
        <w:adjustRightInd w:val="0"/>
        <w:snapToGrid w:val="0"/>
        <w:spacing w:line="360" w:lineRule="auto"/>
        <w:ind w:firstLine="562" w:firstLineChars="200"/>
        <w:jc w:val="left"/>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w:t>
      </w:r>
      <w:r>
        <w:rPr>
          <w:rFonts w:hint="eastAsia" w:ascii="仿宋" w:hAnsi="仿宋" w:eastAsia="仿宋" w:cs="仿宋"/>
          <w:b/>
          <w:bCs/>
          <w:color w:val="auto"/>
          <w:sz w:val="28"/>
          <w:szCs w:val="28"/>
          <w:highlight w:val="none"/>
          <w:lang w:eastAsia="zh-Hans"/>
        </w:rPr>
        <w:t>深化设计BIM模型</w:t>
      </w:r>
    </w:p>
    <w:p w14:paraId="059D9569">
      <w:pPr>
        <w:adjustRightInd w:val="0"/>
        <w:snapToGrid w:val="0"/>
        <w:spacing w:line="360" w:lineRule="auto"/>
        <w:ind w:firstLine="560" w:firstLineChars="200"/>
        <w:jc w:val="left"/>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根据施工设计图纸（含设计说明），国家、行业及项目技术标准和具体施工工艺特点对设计BIM模型进行补充、细化、拆分和优化等方式创建的，可直接指导施工的工程信息模型。</w:t>
      </w:r>
    </w:p>
    <w:p w14:paraId="1173E446">
      <w:pPr>
        <w:adjustRightInd w:val="0"/>
        <w:snapToGrid w:val="0"/>
        <w:spacing w:line="360" w:lineRule="auto"/>
        <w:ind w:firstLine="562" w:firstLineChars="200"/>
        <w:jc w:val="left"/>
        <w:rPr>
          <w:rFonts w:ascii="仿宋" w:hAnsi="仿宋" w:eastAsia="仿宋" w:cs="仿宋"/>
          <w:b/>
          <w:bCs/>
          <w:color w:val="auto"/>
          <w:sz w:val="28"/>
          <w:szCs w:val="28"/>
          <w:highlight w:val="none"/>
          <w:lang w:eastAsia="zh-Hans"/>
        </w:rPr>
      </w:pPr>
      <w:r>
        <w:rPr>
          <w:rFonts w:hint="eastAsia" w:ascii="仿宋" w:hAnsi="仿宋" w:eastAsia="仿宋" w:cs="仿宋"/>
          <w:b/>
          <w:bCs/>
          <w:color w:val="auto"/>
          <w:sz w:val="28"/>
          <w:szCs w:val="28"/>
          <w:highlight w:val="none"/>
        </w:rPr>
        <w:t>（三）</w:t>
      </w:r>
      <w:r>
        <w:rPr>
          <w:rFonts w:hint="eastAsia" w:ascii="仿宋" w:hAnsi="仿宋" w:eastAsia="仿宋" w:cs="仿宋"/>
          <w:b/>
          <w:bCs/>
          <w:color w:val="auto"/>
          <w:sz w:val="28"/>
          <w:szCs w:val="28"/>
          <w:highlight w:val="none"/>
          <w:lang w:eastAsia="zh-Hans"/>
        </w:rPr>
        <w:t>竣工BIM模型</w:t>
      </w:r>
    </w:p>
    <w:p w14:paraId="0C62BDDB">
      <w:pPr>
        <w:adjustRightInd w:val="0"/>
        <w:snapToGrid w:val="0"/>
        <w:spacing w:line="360" w:lineRule="auto"/>
        <w:ind w:firstLine="560" w:firstLineChars="200"/>
        <w:jc w:val="left"/>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在深化设计模型基础上，根据工程项目竣工验收要求，通过修改、增加或删除相关模型构件或信息创建的、满足国家、行业及项目技术标准要求并能够反映竣工实体的工程信息模型。</w:t>
      </w:r>
    </w:p>
    <w:p w14:paraId="52D350EE">
      <w:pPr>
        <w:adjustRightInd w:val="0"/>
        <w:snapToGrid w:val="0"/>
        <w:spacing w:line="360" w:lineRule="auto"/>
        <w:ind w:firstLine="562" w:firstLineChars="200"/>
        <w:jc w:val="left"/>
        <w:rPr>
          <w:rFonts w:ascii="仿宋" w:hAnsi="仿宋" w:eastAsia="仿宋" w:cs="仿宋"/>
          <w:b/>
          <w:bCs/>
          <w:color w:val="auto"/>
          <w:sz w:val="28"/>
          <w:szCs w:val="28"/>
          <w:highlight w:val="none"/>
          <w:lang w:eastAsia="zh-Hans"/>
        </w:rPr>
      </w:pPr>
      <w:r>
        <w:rPr>
          <w:rFonts w:hint="eastAsia" w:ascii="仿宋" w:hAnsi="仿宋" w:eastAsia="仿宋" w:cs="仿宋"/>
          <w:b/>
          <w:bCs/>
          <w:color w:val="auto"/>
          <w:sz w:val="28"/>
          <w:szCs w:val="28"/>
          <w:highlight w:val="none"/>
        </w:rPr>
        <w:t>（四）</w:t>
      </w:r>
      <w:r>
        <w:rPr>
          <w:rFonts w:hint="eastAsia" w:ascii="仿宋" w:hAnsi="仿宋" w:eastAsia="仿宋" w:cs="仿宋"/>
          <w:b/>
          <w:bCs/>
          <w:color w:val="auto"/>
          <w:sz w:val="28"/>
          <w:szCs w:val="28"/>
          <w:highlight w:val="none"/>
          <w:lang w:eastAsia="zh-Hans"/>
        </w:rPr>
        <w:t>BIM计量支付</w:t>
      </w:r>
    </w:p>
    <w:p w14:paraId="6CFCA1CC">
      <w:p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是指采用用于施工的深化设计BIM模型提取并通过质量验评合格的模型工程量，开展工程量汇总并支付工程款的活动。</w:t>
      </w:r>
    </w:p>
    <w:p w14:paraId="64A1813D">
      <w:pPr>
        <w:adjustRightInd w:val="0"/>
        <w:snapToGrid w:val="0"/>
        <w:spacing w:line="360" w:lineRule="auto"/>
        <w:ind w:firstLine="562" w:firstLineChars="200"/>
        <w:jc w:val="left"/>
        <w:rPr>
          <w:rFonts w:ascii="仿宋" w:hAnsi="仿宋" w:eastAsia="仿宋" w:cs="仿宋"/>
          <w:b/>
          <w:bCs/>
          <w:color w:val="auto"/>
          <w:sz w:val="28"/>
          <w:szCs w:val="28"/>
          <w:highlight w:val="none"/>
          <w:lang w:eastAsia="zh-Hans"/>
        </w:rPr>
      </w:pPr>
      <w:r>
        <w:rPr>
          <w:rFonts w:hint="eastAsia" w:ascii="仿宋" w:hAnsi="仿宋" w:eastAsia="仿宋" w:cs="仿宋"/>
          <w:b/>
          <w:bCs/>
          <w:color w:val="auto"/>
          <w:sz w:val="28"/>
          <w:szCs w:val="28"/>
          <w:highlight w:val="none"/>
        </w:rPr>
        <w:t>（五）</w:t>
      </w:r>
      <w:r>
        <w:rPr>
          <w:rFonts w:hint="eastAsia" w:ascii="仿宋" w:hAnsi="仿宋" w:eastAsia="仿宋" w:cs="仿宋"/>
          <w:b/>
          <w:bCs/>
          <w:color w:val="auto"/>
          <w:sz w:val="28"/>
          <w:szCs w:val="28"/>
          <w:highlight w:val="none"/>
          <w:lang w:eastAsia="zh-Hans"/>
        </w:rPr>
        <w:t>按模施工</w:t>
      </w:r>
    </w:p>
    <w:p w14:paraId="55C1B05D">
      <w:pPr>
        <w:adjustRightInd w:val="0"/>
        <w:snapToGrid w:val="0"/>
        <w:spacing w:line="360" w:lineRule="auto"/>
        <w:ind w:firstLine="560" w:firstLineChars="200"/>
        <w:jc w:val="left"/>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依据深化设计模型及其衍生文件进行现场施工，确保工程实体与模型一致。</w:t>
      </w:r>
    </w:p>
    <w:p w14:paraId="6CF15869">
      <w:pPr>
        <w:adjustRightInd w:val="0"/>
        <w:snapToGrid w:val="0"/>
        <w:spacing w:line="360" w:lineRule="auto"/>
        <w:ind w:firstLine="560" w:firstLineChars="200"/>
        <w:rPr>
          <w:rFonts w:ascii="仿宋" w:hAnsi="仿宋" w:eastAsia="仿宋" w:cs="仿宋"/>
          <w:color w:val="auto"/>
          <w:sz w:val="28"/>
          <w:szCs w:val="28"/>
          <w:highlight w:val="none"/>
          <w:lang w:eastAsia="zh-Hans"/>
        </w:rPr>
      </w:pPr>
    </w:p>
    <w:p w14:paraId="48455753">
      <w:pPr>
        <w:adjustRightInd w:val="0"/>
        <w:snapToGrid w:val="0"/>
        <w:spacing w:line="360" w:lineRule="auto"/>
        <w:ind w:firstLine="643" w:firstLineChars="200"/>
        <w:rPr>
          <w:rFonts w:asciiTheme="majorHAnsi" w:hAnsiTheme="majorHAnsi" w:eastAsiaTheme="majorEastAsia" w:cstheme="majorBidi"/>
          <w:b/>
          <w:bCs/>
          <w:color w:val="auto"/>
          <w:sz w:val="32"/>
          <w:szCs w:val="32"/>
          <w:highlight w:val="none"/>
          <w:lang w:eastAsia="zh-Hans"/>
        </w:rPr>
      </w:pPr>
      <w:r>
        <w:rPr>
          <w:rFonts w:hint="eastAsia" w:asciiTheme="majorHAnsi" w:hAnsiTheme="majorHAnsi" w:eastAsiaTheme="majorEastAsia" w:cstheme="majorBidi"/>
          <w:b/>
          <w:bCs/>
          <w:color w:val="auto"/>
          <w:sz w:val="32"/>
          <w:szCs w:val="32"/>
          <w:highlight w:val="none"/>
          <w:lang w:eastAsia="zh-Hans"/>
        </w:rPr>
        <w:t>五、智能建造工作要求附件：</w:t>
      </w:r>
    </w:p>
    <w:p w14:paraId="1C894B0D">
      <w:p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（一）</w:t>
      </w:r>
      <w:r>
        <w:rPr>
          <w:rFonts w:hint="eastAsia" w:ascii="仿宋" w:hAnsi="仿宋" w:eastAsia="仿宋" w:cs="仿宋"/>
          <w:color w:val="auto"/>
          <w:sz w:val="28"/>
          <w:szCs w:val="28"/>
          <w:highlight w:val="none"/>
        </w:rPr>
        <w:t>《广州白云国际机场三期扩建工程BIM模型计量支付实施规则》</w:t>
      </w:r>
    </w:p>
    <w:p w14:paraId="47868E33">
      <w:pPr>
        <w:adjustRightInd w:val="0"/>
        <w:snapToGrid w:val="0"/>
        <w:spacing w:line="360" w:lineRule="auto"/>
        <w:ind w:firstLine="560" w:firstLineChars="200"/>
        <w:jc w:val="left"/>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（二）《</w:t>
      </w:r>
      <w:r>
        <w:rPr>
          <w:rFonts w:hint="eastAsia" w:ascii="仿宋" w:hAnsi="仿宋" w:eastAsia="仿宋" w:cs="仿宋"/>
          <w:color w:val="auto"/>
          <w:sz w:val="28"/>
          <w:szCs w:val="28"/>
          <w:highlight w:val="none"/>
        </w:rPr>
        <w:t>广州白云国际机场三期扩建工程BIM实施技术标准</w:t>
      </w:r>
      <w:r>
        <w:rPr>
          <w:rFonts w:hint="eastAsia" w:ascii="仿宋" w:hAnsi="仿宋" w:eastAsia="仿宋" w:cs="仿宋"/>
          <w:color w:val="auto"/>
          <w:sz w:val="28"/>
          <w:szCs w:val="28"/>
          <w:highlight w:val="none"/>
          <w:lang w:eastAsia="zh-Hans"/>
        </w:rPr>
        <w:t>》</w:t>
      </w:r>
    </w:p>
    <w:p w14:paraId="19E4957E">
      <w:pPr>
        <w:adjustRightInd w:val="0"/>
        <w:snapToGrid w:val="0"/>
        <w:spacing w:line="360" w:lineRule="auto"/>
        <w:ind w:firstLine="560" w:firstLineChars="200"/>
        <w:jc w:val="left"/>
        <w:rPr>
          <w:rFonts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（三）《</w:t>
      </w:r>
      <w:r>
        <w:rPr>
          <w:rFonts w:hint="eastAsia" w:ascii="仿宋" w:hAnsi="仿宋" w:eastAsia="仿宋" w:cs="仿宋"/>
          <w:color w:val="auto"/>
          <w:sz w:val="28"/>
          <w:szCs w:val="28"/>
          <w:highlight w:val="none"/>
        </w:rPr>
        <w:t>算量BIM模型建模规范</w:t>
      </w:r>
      <w:r>
        <w:rPr>
          <w:rFonts w:hint="eastAsia" w:ascii="仿宋" w:hAnsi="仿宋" w:eastAsia="仿宋" w:cs="仿宋"/>
          <w:color w:val="auto"/>
          <w:sz w:val="28"/>
          <w:szCs w:val="28"/>
          <w:highlight w:val="none"/>
          <w:lang w:eastAsia="zh-Hans"/>
        </w:rPr>
        <w:t>》</w:t>
      </w:r>
    </w:p>
    <w:p w14:paraId="508B5A4C">
      <w:p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w:t>
      </w:r>
      <w:r>
        <w:rPr>
          <w:rFonts w:hint="eastAsia" w:ascii="仿宋" w:hAnsi="仿宋" w:eastAsia="仿宋" w:cs="仿宋"/>
          <w:color w:val="auto"/>
          <w:sz w:val="28"/>
          <w:szCs w:val="28"/>
          <w:highlight w:val="none"/>
        </w:rPr>
        <w:t>四</w:t>
      </w:r>
      <w:r>
        <w:rPr>
          <w:rFonts w:hint="eastAsia" w:ascii="仿宋" w:hAnsi="仿宋" w:eastAsia="仿宋" w:cs="仿宋"/>
          <w:color w:val="auto"/>
          <w:sz w:val="28"/>
          <w:szCs w:val="28"/>
          <w:highlight w:val="none"/>
          <w:lang w:eastAsia="zh-Hans"/>
        </w:rPr>
        <w:t>）《</w:t>
      </w:r>
      <w:r>
        <w:rPr>
          <w:rFonts w:hint="eastAsia" w:ascii="仿宋" w:hAnsi="仿宋" w:eastAsia="仿宋" w:cs="仿宋"/>
          <w:color w:val="auto"/>
          <w:sz w:val="28"/>
          <w:szCs w:val="28"/>
          <w:highlight w:val="none"/>
        </w:rPr>
        <w:t>广州白云国际机场三期扩建工程BIM应用要求</w:t>
      </w:r>
      <w:r>
        <w:rPr>
          <w:rFonts w:hint="eastAsia" w:ascii="仿宋" w:hAnsi="仿宋" w:eastAsia="仿宋" w:cs="仿宋"/>
          <w:color w:val="auto"/>
          <w:sz w:val="28"/>
          <w:szCs w:val="28"/>
          <w:highlight w:val="none"/>
          <w:lang w:eastAsia="zh-Hans"/>
        </w:rPr>
        <w:t>》</w:t>
      </w:r>
    </w:p>
    <w:p w14:paraId="17C52A6C">
      <w:p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（五）《广州白云国际机场三期扩建工程智慧工地技术要求》</w:t>
      </w:r>
    </w:p>
    <w:p w14:paraId="351EC2D1">
      <w:pPr>
        <w:numPr>
          <w:ilvl w:val="255"/>
          <w:numId w:val="0"/>
        </w:num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（六）《</w:t>
      </w:r>
      <w:r>
        <w:rPr>
          <w:rFonts w:hint="eastAsia" w:ascii="仿宋" w:hAnsi="仿宋" w:eastAsia="仿宋" w:cs="仿宋"/>
          <w:color w:val="auto"/>
          <w:sz w:val="28"/>
          <w:szCs w:val="28"/>
          <w:highlight w:val="none"/>
          <w:lang w:eastAsia="zh-Hans"/>
        </w:rPr>
        <w:t>广州白云国际机场三期扩建工程数字化施工技术要求</w:t>
      </w:r>
      <w:r>
        <w:rPr>
          <w:rFonts w:hint="eastAsia" w:ascii="仿宋" w:hAnsi="仿宋" w:eastAsia="仿宋" w:cs="仿宋"/>
          <w:color w:val="auto"/>
          <w:sz w:val="28"/>
          <w:szCs w:val="28"/>
          <w:highlight w:val="none"/>
        </w:rPr>
        <w:t>》</w:t>
      </w:r>
    </w:p>
    <w:p w14:paraId="65C1CC4C">
      <w:pPr>
        <w:numPr>
          <w:ilvl w:val="255"/>
          <w:numId w:val="0"/>
        </w:numPr>
        <w:adjustRightInd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（七）</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Hans"/>
        </w:rPr>
        <w:t>广东机场</w:t>
      </w:r>
      <w:r>
        <w:rPr>
          <w:rFonts w:hint="eastAsia" w:ascii="仿宋" w:hAnsi="仿宋" w:eastAsia="仿宋" w:cs="仿宋"/>
          <w:color w:val="auto"/>
          <w:sz w:val="28"/>
          <w:szCs w:val="28"/>
          <w:highlight w:val="none"/>
        </w:rPr>
        <w:t>集团</w:t>
      </w:r>
      <w:r>
        <w:rPr>
          <w:rFonts w:hint="eastAsia" w:ascii="仿宋" w:hAnsi="仿宋" w:eastAsia="仿宋" w:cs="仿宋"/>
          <w:color w:val="auto"/>
          <w:sz w:val="28"/>
          <w:szCs w:val="28"/>
          <w:highlight w:val="none"/>
          <w:lang w:eastAsia="zh-Hans"/>
        </w:rPr>
        <w:t>智能建造协同管理平台使用要求</w:t>
      </w:r>
      <w:r>
        <w:rPr>
          <w:rFonts w:hint="eastAsia" w:ascii="仿宋" w:hAnsi="仿宋" w:eastAsia="仿宋" w:cs="仿宋"/>
          <w:color w:val="auto"/>
          <w:sz w:val="28"/>
          <w:szCs w:val="28"/>
          <w:highlight w:val="none"/>
        </w:rPr>
        <w:t>》</w:t>
      </w:r>
    </w:p>
    <w:p w14:paraId="14C1BB2B">
      <w:pPr>
        <w:numPr>
          <w:ilvl w:val="255"/>
          <w:numId w:val="0"/>
        </w:numPr>
        <w:adjustRightInd w:val="0"/>
        <w:snapToGrid w:val="0"/>
        <w:spacing w:line="360" w:lineRule="auto"/>
        <w:ind w:firstLine="560" w:firstLineChars="200"/>
        <w:jc w:val="left"/>
        <w:rPr>
          <w:color w:val="auto"/>
          <w:highlight w:val="none"/>
        </w:rPr>
      </w:pPr>
      <w:r>
        <w:rPr>
          <w:rFonts w:hint="eastAsia" w:ascii="仿宋" w:hAnsi="仿宋" w:eastAsia="仿宋" w:cs="仿宋"/>
          <w:color w:val="auto"/>
          <w:sz w:val="28"/>
          <w:szCs w:val="28"/>
          <w:highlight w:val="none"/>
        </w:rPr>
        <w:t>（八）《</w:t>
      </w:r>
      <w:r>
        <w:rPr>
          <w:rFonts w:hint="eastAsia" w:ascii="仿宋" w:hAnsi="仿宋" w:eastAsia="仿宋" w:cs="仿宋"/>
          <w:color w:val="auto"/>
          <w:sz w:val="28"/>
          <w:szCs w:val="28"/>
          <w:highlight w:val="none"/>
          <w:lang w:eastAsia="zh-Hans"/>
        </w:rPr>
        <w:t>广州白云国际机场三期扩建工程T3航站楼工程BIM运维应用技术任务书</w:t>
      </w:r>
      <w:r>
        <w:rPr>
          <w:rFonts w:hint="eastAsia" w:ascii="仿宋" w:hAnsi="仿宋" w:eastAsia="仿宋" w:cs="仿宋"/>
          <w:color w:val="auto"/>
          <w:sz w:val="28"/>
          <w:szCs w:val="28"/>
          <w:highlight w:val="none"/>
        </w:rPr>
        <w:t>》</w:t>
      </w:r>
    </w:p>
    <w:p w14:paraId="1C5D2DB6">
      <w:pPr>
        <w:pStyle w:val="4"/>
        <w:adjustRightInd w:val="0"/>
        <w:snapToGrid w:val="0"/>
        <w:spacing w:line="360" w:lineRule="auto"/>
        <w:ind w:firstLine="562" w:firstLineChars="200"/>
        <w:rPr>
          <w:rFonts w:eastAsia="仿宋"/>
          <w:color w:val="auto"/>
          <w:highlight w:val="none"/>
        </w:rPr>
      </w:pPr>
      <w:r>
        <w:rPr>
          <w:rFonts w:hint="eastAsia" w:ascii="仿宋" w:hAnsi="仿宋" w:eastAsia="仿宋" w:cs="仿宋"/>
          <w:color w:val="auto"/>
          <w:sz w:val="28"/>
          <w:szCs w:val="28"/>
          <w:highlight w:val="none"/>
        </w:rPr>
        <w:t>注：在合同有效期限内，发包人有权对上述附件的内容进行增减和迭代更新，承包人不得拒绝执行更新的附件，且不得将其作为索赔依据。</w:t>
      </w: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EED861"/>
    <w:multiLevelType w:val="singleLevel"/>
    <w:tmpl w:val="C8EED861"/>
    <w:lvl w:ilvl="0" w:tentative="0">
      <w:start w:val="1"/>
      <w:numFmt w:val="decimal"/>
      <w:lvlText w:val="%1."/>
      <w:lvlJc w:val="left"/>
      <w:pPr>
        <w:tabs>
          <w:tab w:val="left" w:pos="312"/>
        </w:tabs>
      </w:pPr>
    </w:lvl>
  </w:abstractNum>
  <w:abstractNum w:abstractNumId="1">
    <w:nsid w:val="60025A14"/>
    <w:multiLevelType w:val="singleLevel"/>
    <w:tmpl w:val="60025A14"/>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5NjMzYTdiMTBmODczYTJiZDdkOWMwZjNiOGQ2ODYifQ=="/>
  </w:docVars>
  <w:rsids>
    <w:rsidRoot w:val="000C6B0E"/>
    <w:rsid w:val="00051839"/>
    <w:rsid w:val="000B2336"/>
    <w:rsid w:val="000C6B0E"/>
    <w:rsid w:val="000C7389"/>
    <w:rsid w:val="0011226A"/>
    <w:rsid w:val="0013381B"/>
    <w:rsid w:val="001405B8"/>
    <w:rsid w:val="0017356B"/>
    <w:rsid w:val="00175C6B"/>
    <w:rsid w:val="00277E25"/>
    <w:rsid w:val="002E3E44"/>
    <w:rsid w:val="0033341B"/>
    <w:rsid w:val="003369CA"/>
    <w:rsid w:val="003D5996"/>
    <w:rsid w:val="004445CD"/>
    <w:rsid w:val="0045515E"/>
    <w:rsid w:val="00470BC1"/>
    <w:rsid w:val="004D1624"/>
    <w:rsid w:val="005016B1"/>
    <w:rsid w:val="0052408E"/>
    <w:rsid w:val="00541C40"/>
    <w:rsid w:val="00595618"/>
    <w:rsid w:val="00612337"/>
    <w:rsid w:val="00613DD9"/>
    <w:rsid w:val="006174C4"/>
    <w:rsid w:val="00647DFA"/>
    <w:rsid w:val="00695D5F"/>
    <w:rsid w:val="006D5AA1"/>
    <w:rsid w:val="006E3F72"/>
    <w:rsid w:val="006F1717"/>
    <w:rsid w:val="0071728A"/>
    <w:rsid w:val="007A234E"/>
    <w:rsid w:val="007B4E56"/>
    <w:rsid w:val="007C7546"/>
    <w:rsid w:val="007D6C1A"/>
    <w:rsid w:val="008272B4"/>
    <w:rsid w:val="00864218"/>
    <w:rsid w:val="0087301A"/>
    <w:rsid w:val="00882B10"/>
    <w:rsid w:val="008D62F3"/>
    <w:rsid w:val="009602DC"/>
    <w:rsid w:val="0096465D"/>
    <w:rsid w:val="00997C16"/>
    <w:rsid w:val="009B1533"/>
    <w:rsid w:val="00A00EFA"/>
    <w:rsid w:val="00A649D3"/>
    <w:rsid w:val="00A72222"/>
    <w:rsid w:val="00A74901"/>
    <w:rsid w:val="00A77490"/>
    <w:rsid w:val="00AB518E"/>
    <w:rsid w:val="00AC00D6"/>
    <w:rsid w:val="00B86540"/>
    <w:rsid w:val="00BD4DE2"/>
    <w:rsid w:val="00C227FE"/>
    <w:rsid w:val="00C376F6"/>
    <w:rsid w:val="00C41AB5"/>
    <w:rsid w:val="00C727D5"/>
    <w:rsid w:val="00D007E8"/>
    <w:rsid w:val="00D54086"/>
    <w:rsid w:val="00D7072D"/>
    <w:rsid w:val="00DA33D3"/>
    <w:rsid w:val="00DB1967"/>
    <w:rsid w:val="00DB7C20"/>
    <w:rsid w:val="00E102A2"/>
    <w:rsid w:val="00E71773"/>
    <w:rsid w:val="00E93442"/>
    <w:rsid w:val="00EA17D6"/>
    <w:rsid w:val="00EE0261"/>
    <w:rsid w:val="00F12EC0"/>
    <w:rsid w:val="00F7045A"/>
    <w:rsid w:val="00F87663"/>
    <w:rsid w:val="01323E43"/>
    <w:rsid w:val="01D90F76"/>
    <w:rsid w:val="067205F5"/>
    <w:rsid w:val="07783A1E"/>
    <w:rsid w:val="07834A78"/>
    <w:rsid w:val="07E7B6A1"/>
    <w:rsid w:val="08563E25"/>
    <w:rsid w:val="09DC4B95"/>
    <w:rsid w:val="0AAF0DA2"/>
    <w:rsid w:val="10E262EC"/>
    <w:rsid w:val="12947C62"/>
    <w:rsid w:val="129F5ACC"/>
    <w:rsid w:val="13584DCD"/>
    <w:rsid w:val="136C2C86"/>
    <w:rsid w:val="13916A0F"/>
    <w:rsid w:val="13C01BB1"/>
    <w:rsid w:val="140D0ACC"/>
    <w:rsid w:val="15A64F86"/>
    <w:rsid w:val="170908C0"/>
    <w:rsid w:val="17BE6AD5"/>
    <w:rsid w:val="17D39A60"/>
    <w:rsid w:val="186D44EC"/>
    <w:rsid w:val="18F663E5"/>
    <w:rsid w:val="190971E3"/>
    <w:rsid w:val="19BFE260"/>
    <w:rsid w:val="1A127DB1"/>
    <w:rsid w:val="1A4DC854"/>
    <w:rsid w:val="1B7E81B3"/>
    <w:rsid w:val="1E2A37DB"/>
    <w:rsid w:val="1E8A184A"/>
    <w:rsid w:val="1F23546C"/>
    <w:rsid w:val="1FF7CE83"/>
    <w:rsid w:val="20563E10"/>
    <w:rsid w:val="20ED21C7"/>
    <w:rsid w:val="21AE2F51"/>
    <w:rsid w:val="21CD1179"/>
    <w:rsid w:val="23817F68"/>
    <w:rsid w:val="23B32249"/>
    <w:rsid w:val="24706A95"/>
    <w:rsid w:val="24C96542"/>
    <w:rsid w:val="251669FD"/>
    <w:rsid w:val="260E03AA"/>
    <w:rsid w:val="280A1CD6"/>
    <w:rsid w:val="295D660A"/>
    <w:rsid w:val="2B441DF5"/>
    <w:rsid w:val="2BD30327"/>
    <w:rsid w:val="2E670E09"/>
    <w:rsid w:val="2E7B62D3"/>
    <w:rsid w:val="2EA10B92"/>
    <w:rsid w:val="2F137458"/>
    <w:rsid w:val="2F1A6632"/>
    <w:rsid w:val="302759D7"/>
    <w:rsid w:val="307A58E0"/>
    <w:rsid w:val="337F06D9"/>
    <w:rsid w:val="33C261BB"/>
    <w:rsid w:val="35083266"/>
    <w:rsid w:val="35FF55A2"/>
    <w:rsid w:val="367877DE"/>
    <w:rsid w:val="374D5ED2"/>
    <w:rsid w:val="38124AED"/>
    <w:rsid w:val="382C3C38"/>
    <w:rsid w:val="398947BC"/>
    <w:rsid w:val="39EB2CB4"/>
    <w:rsid w:val="3BBEA6CE"/>
    <w:rsid w:val="3BFC7BE9"/>
    <w:rsid w:val="3E724001"/>
    <w:rsid w:val="3E890E40"/>
    <w:rsid w:val="3EF7B4BA"/>
    <w:rsid w:val="3F73B5DE"/>
    <w:rsid w:val="3F76906E"/>
    <w:rsid w:val="3F961629"/>
    <w:rsid w:val="3FFF4B76"/>
    <w:rsid w:val="405B3B15"/>
    <w:rsid w:val="427630D9"/>
    <w:rsid w:val="431F6EAC"/>
    <w:rsid w:val="446670A5"/>
    <w:rsid w:val="472E7A45"/>
    <w:rsid w:val="4773A04C"/>
    <w:rsid w:val="47AA7C0D"/>
    <w:rsid w:val="487F1D35"/>
    <w:rsid w:val="4A3168B1"/>
    <w:rsid w:val="4A3786A7"/>
    <w:rsid w:val="4AAE3561"/>
    <w:rsid w:val="4BBF70CE"/>
    <w:rsid w:val="4C66090F"/>
    <w:rsid w:val="4DD81BE2"/>
    <w:rsid w:val="4DF48C03"/>
    <w:rsid w:val="4DF82D64"/>
    <w:rsid w:val="4EF77FEE"/>
    <w:rsid w:val="50AC661E"/>
    <w:rsid w:val="53031D26"/>
    <w:rsid w:val="549F70F6"/>
    <w:rsid w:val="5525462A"/>
    <w:rsid w:val="555E24AB"/>
    <w:rsid w:val="55DE445C"/>
    <w:rsid w:val="56DA8D57"/>
    <w:rsid w:val="57402C0C"/>
    <w:rsid w:val="575A1F9B"/>
    <w:rsid w:val="57E780D4"/>
    <w:rsid w:val="589C481C"/>
    <w:rsid w:val="595F995F"/>
    <w:rsid w:val="59705CAF"/>
    <w:rsid w:val="5AE75417"/>
    <w:rsid w:val="5BCD59F1"/>
    <w:rsid w:val="5D1B7192"/>
    <w:rsid w:val="5EDF3DFF"/>
    <w:rsid w:val="5EFF2BA3"/>
    <w:rsid w:val="5F7BC752"/>
    <w:rsid w:val="5F944911"/>
    <w:rsid w:val="60166888"/>
    <w:rsid w:val="60BC4CE6"/>
    <w:rsid w:val="62B74F67"/>
    <w:rsid w:val="645D505A"/>
    <w:rsid w:val="64BD024C"/>
    <w:rsid w:val="64F80B2B"/>
    <w:rsid w:val="66635DF5"/>
    <w:rsid w:val="673733F9"/>
    <w:rsid w:val="683E5D5C"/>
    <w:rsid w:val="6ABE13D8"/>
    <w:rsid w:val="6AEB9767"/>
    <w:rsid w:val="6B664A68"/>
    <w:rsid w:val="6BCD6530"/>
    <w:rsid w:val="6BCF0182"/>
    <w:rsid w:val="6BDA81E3"/>
    <w:rsid w:val="6C57B08D"/>
    <w:rsid w:val="6CC02540"/>
    <w:rsid w:val="6D795258"/>
    <w:rsid w:val="6D7D2FEA"/>
    <w:rsid w:val="6DBE7E37"/>
    <w:rsid w:val="6E980F79"/>
    <w:rsid w:val="6EFD8267"/>
    <w:rsid w:val="6F454F29"/>
    <w:rsid w:val="6F846AB4"/>
    <w:rsid w:val="6F8BB20C"/>
    <w:rsid w:val="6FA7AF79"/>
    <w:rsid w:val="6FADA4CA"/>
    <w:rsid w:val="6FB9329B"/>
    <w:rsid w:val="6FFEACF8"/>
    <w:rsid w:val="6FFF317A"/>
    <w:rsid w:val="6FFF61C9"/>
    <w:rsid w:val="700E0404"/>
    <w:rsid w:val="727DFAC4"/>
    <w:rsid w:val="72E61EF8"/>
    <w:rsid w:val="72FE761C"/>
    <w:rsid w:val="738D00A7"/>
    <w:rsid w:val="73AC4C23"/>
    <w:rsid w:val="74294F31"/>
    <w:rsid w:val="74C80E59"/>
    <w:rsid w:val="75D34387"/>
    <w:rsid w:val="760656A7"/>
    <w:rsid w:val="77DF00C4"/>
    <w:rsid w:val="77F78707"/>
    <w:rsid w:val="77FFB0D9"/>
    <w:rsid w:val="790F4CE2"/>
    <w:rsid w:val="79516423"/>
    <w:rsid w:val="79641312"/>
    <w:rsid w:val="79AD06AD"/>
    <w:rsid w:val="79FF64EA"/>
    <w:rsid w:val="7A87C295"/>
    <w:rsid w:val="7ACD9086"/>
    <w:rsid w:val="7AF75CF5"/>
    <w:rsid w:val="7B4F3D5B"/>
    <w:rsid w:val="7BBB8F52"/>
    <w:rsid w:val="7BEF51F6"/>
    <w:rsid w:val="7BF3B1CD"/>
    <w:rsid w:val="7BFEF62E"/>
    <w:rsid w:val="7E3D8E4C"/>
    <w:rsid w:val="7E6499F6"/>
    <w:rsid w:val="7ECD9AA3"/>
    <w:rsid w:val="7EE65C66"/>
    <w:rsid w:val="7EF8CEF5"/>
    <w:rsid w:val="7EFCF539"/>
    <w:rsid w:val="7EFDA179"/>
    <w:rsid w:val="7F0915CC"/>
    <w:rsid w:val="7F5D4C4D"/>
    <w:rsid w:val="7F8B313E"/>
    <w:rsid w:val="7FBEDFD2"/>
    <w:rsid w:val="7FDF8ED0"/>
    <w:rsid w:val="7FE7F06B"/>
    <w:rsid w:val="7FEE267F"/>
    <w:rsid w:val="7FF84E7E"/>
    <w:rsid w:val="7FFA9CB1"/>
    <w:rsid w:val="7FFF8C70"/>
    <w:rsid w:val="7FFFF56A"/>
    <w:rsid w:val="7FFFF67C"/>
    <w:rsid w:val="822B3590"/>
    <w:rsid w:val="9FFB3E0C"/>
    <w:rsid w:val="ABA687CD"/>
    <w:rsid w:val="ABC7714D"/>
    <w:rsid w:val="ACDF0C78"/>
    <w:rsid w:val="B79F0F59"/>
    <w:rsid w:val="B9FF37A2"/>
    <w:rsid w:val="BCAFC5EA"/>
    <w:rsid w:val="BF514401"/>
    <w:rsid w:val="BFBD74FD"/>
    <w:rsid w:val="BFCD7A61"/>
    <w:rsid w:val="CFEFED51"/>
    <w:rsid w:val="CFF710A9"/>
    <w:rsid w:val="D73F03D6"/>
    <w:rsid w:val="D9CE14F7"/>
    <w:rsid w:val="DBB79C8B"/>
    <w:rsid w:val="DBF6189C"/>
    <w:rsid w:val="DF9FA6C5"/>
    <w:rsid w:val="E3799C97"/>
    <w:rsid w:val="E6BFE3AA"/>
    <w:rsid w:val="E753DA60"/>
    <w:rsid w:val="E8DF68C1"/>
    <w:rsid w:val="E97DCBA1"/>
    <w:rsid w:val="E997D8D5"/>
    <w:rsid w:val="E9E61D12"/>
    <w:rsid w:val="EBD572A5"/>
    <w:rsid w:val="F1D7A2DB"/>
    <w:rsid w:val="F3FD3C99"/>
    <w:rsid w:val="F5FF9F00"/>
    <w:rsid w:val="F9B991C8"/>
    <w:rsid w:val="FB5E7D81"/>
    <w:rsid w:val="FB9FCB25"/>
    <w:rsid w:val="FBFCECBE"/>
    <w:rsid w:val="FCFB6310"/>
    <w:rsid w:val="FD4E9B97"/>
    <w:rsid w:val="FFBE635F"/>
    <w:rsid w:val="FFFAF67E"/>
    <w:rsid w:val="FFFF22C8"/>
    <w:rsid w:val="FFFF4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paragraph" w:styleId="2">
    <w:name w:val="heading 1"/>
    <w:basedOn w:val="1"/>
    <w:next w:val="1"/>
    <w:link w:val="2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autoRedefine/>
    <w:qFormat/>
    <w:uiPriority w:val="0"/>
    <w:pPr>
      <w:ind w:left="420" w:leftChars="200"/>
    </w:pPr>
  </w:style>
  <w:style w:type="paragraph" w:styleId="6">
    <w:name w:val="annotation text"/>
    <w:basedOn w:val="1"/>
    <w:link w:val="23"/>
    <w:autoRedefine/>
    <w:unhideWhenUsed/>
    <w:qFormat/>
    <w:uiPriority w:val="99"/>
    <w:pPr>
      <w:jc w:val="left"/>
    </w:pPr>
  </w:style>
  <w:style w:type="paragraph" w:styleId="7">
    <w:name w:val="Body Text"/>
    <w:basedOn w:val="1"/>
    <w:next w:val="8"/>
    <w:link w:val="18"/>
    <w:autoRedefine/>
    <w:qFormat/>
    <w:uiPriority w:val="1"/>
    <w:pPr>
      <w:autoSpaceDE w:val="0"/>
      <w:autoSpaceDN w:val="0"/>
      <w:spacing w:line="300" w:lineRule="auto"/>
      <w:ind w:firstLine="200" w:firstLineChars="200"/>
      <w:jc w:val="left"/>
    </w:pPr>
    <w:rPr>
      <w:rFonts w:ascii="宋体" w:hAnsi="宋体" w:cs="宋体"/>
      <w:kern w:val="0"/>
      <w:sz w:val="28"/>
      <w:szCs w:val="24"/>
      <w:lang w:val="zh-CN" w:bidi="zh-CN"/>
    </w:rPr>
  </w:style>
  <w:style w:type="paragraph" w:styleId="8">
    <w:name w:val="Title"/>
    <w:basedOn w:val="1"/>
    <w:next w:val="1"/>
    <w:link w:val="21"/>
    <w:autoRedefine/>
    <w:qFormat/>
    <w:uiPriority w:val="10"/>
    <w:pPr>
      <w:spacing w:before="240" w:after="60"/>
      <w:jc w:val="center"/>
      <w:outlineLvl w:val="0"/>
    </w:pPr>
    <w:rPr>
      <w:rFonts w:asciiTheme="majorHAnsi" w:hAnsiTheme="majorHAnsi" w:cstheme="majorBidi"/>
      <w:b/>
      <w:bCs/>
      <w:sz w:val="32"/>
      <w:szCs w:val="32"/>
    </w:rPr>
  </w:style>
  <w:style w:type="paragraph" w:styleId="9">
    <w:name w:val="Plain Text"/>
    <w:basedOn w:val="1"/>
    <w:qFormat/>
    <w:uiPriority w:val="0"/>
    <w:rPr>
      <w:rFonts w:hint="eastAsia" w:ascii="宋体" w:hAnsi="Courier New" w:cs="Times New Roman"/>
      <w:szCs w:val="20"/>
    </w:rPr>
  </w:style>
  <w:style w:type="paragraph" w:styleId="10">
    <w:name w:val="Balloon Text"/>
    <w:basedOn w:val="1"/>
    <w:link w:val="24"/>
    <w:autoRedefine/>
    <w:semiHidden/>
    <w:unhideWhenUsed/>
    <w:qFormat/>
    <w:uiPriority w:val="99"/>
    <w:rPr>
      <w:sz w:val="18"/>
      <w:szCs w:val="18"/>
    </w:rPr>
  </w:style>
  <w:style w:type="paragraph" w:styleId="11">
    <w:name w:val="footer"/>
    <w:basedOn w:val="1"/>
    <w:link w:val="27"/>
    <w:autoRedefine/>
    <w:unhideWhenUsed/>
    <w:qFormat/>
    <w:uiPriority w:val="99"/>
    <w:pPr>
      <w:tabs>
        <w:tab w:val="center" w:pos="4153"/>
        <w:tab w:val="right" w:pos="8306"/>
      </w:tabs>
      <w:snapToGrid w:val="0"/>
      <w:jc w:val="left"/>
    </w:pPr>
    <w:rPr>
      <w:sz w:val="18"/>
      <w:szCs w:val="18"/>
    </w:rPr>
  </w:style>
  <w:style w:type="paragraph" w:styleId="12">
    <w:name w:val="header"/>
    <w:basedOn w:val="1"/>
    <w:link w:val="2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15">
    <w:name w:val="page number"/>
    <w:basedOn w:val="14"/>
    <w:qFormat/>
    <w:uiPriority w:val="0"/>
  </w:style>
  <w:style w:type="character" w:styleId="16">
    <w:name w:val="annotation reference"/>
    <w:basedOn w:val="14"/>
    <w:semiHidden/>
    <w:unhideWhenUsed/>
    <w:qFormat/>
    <w:uiPriority w:val="99"/>
    <w:rPr>
      <w:sz w:val="21"/>
      <w:szCs w:val="21"/>
    </w:rPr>
  </w:style>
  <w:style w:type="paragraph" w:customStyle="1" w:styleId="17">
    <w:name w:val="表格文字"/>
    <w:basedOn w:val="1"/>
    <w:next w:val="7"/>
    <w:qFormat/>
    <w:uiPriority w:val="0"/>
    <w:pPr>
      <w:spacing w:before="25" w:after="25"/>
    </w:pPr>
    <w:rPr>
      <w:bCs/>
      <w:spacing w:val="10"/>
      <w:sz w:val="24"/>
    </w:rPr>
  </w:style>
  <w:style w:type="character" w:customStyle="1" w:styleId="18">
    <w:name w:val="正文文本 字符"/>
    <w:basedOn w:val="14"/>
    <w:link w:val="7"/>
    <w:autoRedefine/>
    <w:qFormat/>
    <w:uiPriority w:val="1"/>
    <w:rPr>
      <w:rFonts w:ascii="宋体" w:hAnsi="宋体" w:eastAsia="宋体" w:cs="宋体"/>
      <w:kern w:val="0"/>
      <w:sz w:val="28"/>
      <w:szCs w:val="24"/>
      <w:lang w:val="zh-CN" w:bidi="zh-CN"/>
    </w:rPr>
  </w:style>
  <w:style w:type="paragraph" w:styleId="19">
    <w:name w:val="List Paragraph"/>
    <w:basedOn w:val="1"/>
    <w:autoRedefine/>
    <w:qFormat/>
    <w:uiPriority w:val="34"/>
    <w:pPr>
      <w:ind w:firstLine="420" w:firstLineChars="200"/>
    </w:pPr>
  </w:style>
  <w:style w:type="character" w:customStyle="1" w:styleId="20">
    <w:name w:val="标题 3 字符"/>
    <w:basedOn w:val="14"/>
    <w:link w:val="4"/>
    <w:autoRedefine/>
    <w:qFormat/>
    <w:uiPriority w:val="9"/>
    <w:rPr>
      <w:rFonts w:eastAsia="宋体"/>
      <w:b/>
      <w:bCs/>
      <w:sz w:val="32"/>
      <w:szCs w:val="32"/>
    </w:rPr>
  </w:style>
  <w:style w:type="character" w:customStyle="1" w:styleId="21">
    <w:name w:val="标题 字符"/>
    <w:basedOn w:val="14"/>
    <w:link w:val="8"/>
    <w:autoRedefine/>
    <w:qFormat/>
    <w:uiPriority w:val="10"/>
    <w:rPr>
      <w:rFonts w:eastAsia="宋体" w:asciiTheme="majorHAnsi" w:hAnsiTheme="majorHAnsi" w:cstheme="majorBidi"/>
      <w:b/>
      <w:bCs/>
      <w:sz w:val="32"/>
      <w:szCs w:val="32"/>
    </w:rPr>
  </w:style>
  <w:style w:type="paragraph" w:customStyle="1" w:styleId="22">
    <w:name w:val="内容"/>
    <w:basedOn w:val="1"/>
    <w:autoRedefine/>
    <w:semiHidden/>
    <w:qFormat/>
    <w:uiPriority w:val="0"/>
    <w:pPr>
      <w:spacing w:line="360" w:lineRule="auto"/>
      <w:ind w:firstLine="200" w:firstLineChars="200"/>
    </w:pPr>
    <w:rPr>
      <w:rFonts w:ascii="宋体" w:hAnsi="宋体"/>
      <w:sz w:val="24"/>
    </w:rPr>
  </w:style>
  <w:style w:type="character" w:customStyle="1" w:styleId="23">
    <w:name w:val="批注文字 字符"/>
    <w:basedOn w:val="14"/>
    <w:link w:val="6"/>
    <w:autoRedefine/>
    <w:qFormat/>
    <w:uiPriority w:val="99"/>
    <w:rPr>
      <w:rFonts w:asciiTheme="minorHAnsi" w:hAnsiTheme="minorHAnsi" w:cstheme="minorBidi"/>
      <w:kern w:val="2"/>
      <w:sz w:val="21"/>
      <w:szCs w:val="22"/>
    </w:rPr>
  </w:style>
  <w:style w:type="character" w:customStyle="1" w:styleId="24">
    <w:name w:val="批注框文本 字符"/>
    <w:basedOn w:val="14"/>
    <w:link w:val="10"/>
    <w:autoRedefine/>
    <w:semiHidden/>
    <w:qFormat/>
    <w:uiPriority w:val="99"/>
    <w:rPr>
      <w:rFonts w:eastAsia="宋体"/>
      <w:sz w:val="18"/>
      <w:szCs w:val="18"/>
    </w:rPr>
  </w:style>
  <w:style w:type="paragraph" w:customStyle="1" w:styleId="25">
    <w:name w:val="修订1"/>
    <w:autoRedefine/>
    <w:hidden/>
    <w:semiHidden/>
    <w:qFormat/>
    <w:uiPriority w:val="99"/>
    <w:rPr>
      <w:rFonts w:eastAsia="宋体" w:asciiTheme="minorHAnsi" w:hAnsiTheme="minorHAnsi" w:cstheme="minorBidi"/>
      <w:kern w:val="2"/>
      <w:sz w:val="21"/>
      <w:szCs w:val="22"/>
      <w:lang w:val="en-US" w:eastAsia="zh-CN" w:bidi="ar-SA"/>
    </w:rPr>
  </w:style>
  <w:style w:type="character" w:customStyle="1" w:styleId="26">
    <w:name w:val="页眉 字符"/>
    <w:basedOn w:val="14"/>
    <w:link w:val="12"/>
    <w:autoRedefine/>
    <w:qFormat/>
    <w:uiPriority w:val="99"/>
    <w:rPr>
      <w:rFonts w:asciiTheme="minorHAnsi" w:hAnsiTheme="minorHAnsi" w:cstheme="minorBidi"/>
      <w:kern w:val="2"/>
      <w:sz w:val="18"/>
      <w:szCs w:val="18"/>
    </w:rPr>
  </w:style>
  <w:style w:type="character" w:customStyle="1" w:styleId="27">
    <w:name w:val="页脚 字符"/>
    <w:basedOn w:val="14"/>
    <w:link w:val="11"/>
    <w:autoRedefine/>
    <w:qFormat/>
    <w:uiPriority w:val="99"/>
    <w:rPr>
      <w:rFonts w:asciiTheme="minorHAnsi" w:hAnsiTheme="minorHAnsi" w:cstheme="minorBidi"/>
      <w:kern w:val="2"/>
      <w:sz w:val="18"/>
      <w:szCs w:val="18"/>
    </w:rPr>
  </w:style>
  <w:style w:type="character" w:customStyle="1" w:styleId="28">
    <w:name w:val="标题 2 字符"/>
    <w:basedOn w:val="14"/>
    <w:link w:val="3"/>
    <w:autoRedefine/>
    <w:qFormat/>
    <w:uiPriority w:val="9"/>
    <w:rPr>
      <w:rFonts w:asciiTheme="majorHAnsi" w:hAnsiTheme="majorHAnsi" w:eastAsiaTheme="majorEastAsia" w:cstheme="majorBidi"/>
      <w:b/>
      <w:bCs/>
      <w:kern w:val="2"/>
      <w:sz w:val="32"/>
      <w:szCs w:val="32"/>
    </w:rPr>
  </w:style>
  <w:style w:type="character" w:customStyle="1" w:styleId="29">
    <w:name w:val="标题 1 字符"/>
    <w:basedOn w:val="14"/>
    <w:link w:val="2"/>
    <w:autoRedefine/>
    <w:qFormat/>
    <w:uiPriority w:val="9"/>
    <w:rPr>
      <w:rFonts w:asciiTheme="minorHAnsi" w:hAnsiTheme="minorHAnsi" w:cstheme="minorBidi"/>
      <w:b/>
      <w:bCs/>
      <w:kern w:val="44"/>
      <w:sz w:val="44"/>
      <w:szCs w:val="44"/>
    </w:rPr>
  </w:style>
  <w:style w:type="paragraph" w:customStyle="1" w:styleId="30">
    <w:name w:val="修订2"/>
    <w:autoRedefine/>
    <w:hidden/>
    <w:semiHidden/>
    <w:qFormat/>
    <w:uiPriority w:val="99"/>
    <w:rPr>
      <w:rFonts w:eastAsia="宋体" w:asciiTheme="minorHAnsi" w:hAnsiTheme="minorHAnsi" w:cstheme="minorBidi"/>
      <w:kern w:val="2"/>
      <w:sz w:val="21"/>
      <w:szCs w:val="22"/>
      <w:lang w:val="en-US" w:eastAsia="zh-CN" w:bidi="ar-SA"/>
    </w:rPr>
  </w:style>
  <w:style w:type="paragraph" w:customStyle="1" w:styleId="31">
    <w:name w:val="样式1"/>
    <w:basedOn w:val="2"/>
    <w:autoRedefine/>
    <w:qFormat/>
    <w:uiPriority w:val="0"/>
    <w:rPr>
      <w:rFonts w:ascii="Calibri" w:hAnsi="Calibri" w:cs="Times New Roman"/>
    </w:rPr>
  </w:style>
  <w:style w:type="paragraph" w:customStyle="1" w:styleId="32">
    <w:name w:val="修订3"/>
    <w:autoRedefine/>
    <w:hidden/>
    <w:semiHidden/>
    <w:qFormat/>
    <w:uiPriority w:val="99"/>
    <w:rPr>
      <w:rFonts w:eastAsia="宋体" w:asciiTheme="minorHAnsi" w:hAnsiTheme="minorHAnsi" w:cstheme="minorBidi"/>
      <w:kern w:val="2"/>
      <w:sz w:val="21"/>
      <w:szCs w:val="22"/>
      <w:lang w:val="en-US" w:eastAsia="zh-CN" w:bidi="ar-SA"/>
    </w:rPr>
  </w:style>
  <w:style w:type="paragraph" w:customStyle="1" w:styleId="33">
    <w:name w:val="Revision"/>
    <w:hidden/>
    <w:unhideWhenUsed/>
    <w:qFormat/>
    <w:uiPriority w:val="99"/>
    <w:rPr>
      <w:rFonts w:eastAsia="宋体" w:asciiTheme="minorHAnsi" w:hAnsiTheme="minorHAnsi"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7017</Words>
  <Characters>7838</Characters>
  <Lines>55</Lines>
  <Paragraphs>15</Paragraphs>
  <TotalTime>8</TotalTime>
  <ScaleCrop>false</ScaleCrop>
  <LinksUpToDate>false</LinksUpToDate>
  <CharactersWithSpaces>7983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2023-01-04T06:59:00Z</dcterms:created>
  <dc:creator>2019-9-10</dc:creator>
  <cp:lastModifiedBy>肖力伟</cp:lastModifiedBy>
  <cp:lastPrinted>2022-08-24T04:05:00Z</cp:lastPrinted>
  <dcterms:modified xsi:type="dcterms:W3CDTF">2024-11-22T03:06:29Z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68318532D79E4B2BB4A930AC072026C4_13</vt:lpwstr>
  </property>
</Properties>
</file>