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4"/>
        <w:spacing w:line="252" w:lineRule="auto"/>
        <w:ind w:firstLine="388"/>
      </w:pPr>
      <w:bookmarkStart w:id="0" w:name="_GoBack"/>
      <w:bookmarkEnd w:id="0"/>
    </w:p>
    <w:p>
      <w:pPr>
        <w:pStyle w:val="4"/>
        <w:spacing w:line="252" w:lineRule="auto"/>
        <w:ind w:firstLine="388"/>
      </w:pPr>
    </w:p>
    <w:p>
      <w:pPr>
        <w:pStyle w:val="4"/>
        <w:spacing w:line="253" w:lineRule="auto"/>
        <w:ind w:firstLine="388"/>
      </w:pPr>
    </w:p>
    <w:p>
      <w:pPr>
        <w:pStyle w:val="4"/>
        <w:spacing w:line="253" w:lineRule="auto"/>
        <w:ind w:firstLine="388"/>
      </w:pPr>
    </w:p>
    <w:p>
      <w:pPr>
        <w:pStyle w:val="4"/>
        <w:spacing w:line="253" w:lineRule="auto"/>
        <w:ind w:firstLine="388"/>
      </w:pPr>
    </w:p>
    <w:p>
      <w:pPr>
        <w:spacing w:before="120" w:line="222" w:lineRule="auto"/>
        <w:ind w:left="12" w:firstLine="512"/>
        <w:rPr>
          <w:rFonts w:ascii="黑体" w:hAnsi="黑体" w:eastAsia="黑体" w:cs="黑体"/>
          <w:sz w:val="28"/>
          <w:szCs w:val="28"/>
          <w:lang w:eastAsia="zh-CN"/>
        </w:rPr>
      </w:pPr>
      <w:r>
        <w:rPr>
          <w:rFonts w:ascii="黑体" w:hAnsi="黑体" w:eastAsia="黑体" w:cs="黑体"/>
          <w:spacing w:val="-3"/>
          <w:sz w:val="28"/>
          <w:szCs w:val="28"/>
          <w:lang w:eastAsia="zh-CN"/>
        </w:rPr>
        <w:t>合同编号：</w:t>
      </w:r>
    </w:p>
    <w:p>
      <w:pPr>
        <w:pStyle w:val="4"/>
        <w:spacing w:line="256" w:lineRule="auto"/>
        <w:ind w:firstLine="388"/>
        <w:rPr>
          <w:lang w:eastAsia="zh-CN"/>
        </w:rPr>
      </w:pPr>
    </w:p>
    <w:p>
      <w:pPr>
        <w:pStyle w:val="4"/>
        <w:spacing w:line="256" w:lineRule="auto"/>
        <w:ind w:firstLine="388"/>
        <w:rPr>
          <w:lang w:eastAsia="zh-CN"/>
        </w:rPr>
      </w:pPr>
    </w:p>
    <w:p>
      <w:pPr>
        <w:pStyle w:val="4"/>
        <w:spacing w:line="257" w:lineRule="auto"/>
        <w:ind w:firstLine="388"/>
        <w:rPr>
          <w:lang w:eastAsia="zh-CN"/>
        </w:rPr>
      </w:pPr>
    </w:p>
    <w:p>
      <w:pPr>
        <w:pStyle w:val="4"/>
        <w:spacing w:line="257" w:lineRule="auto"/>
        <w:ind w:firstLine="388"/>
        <w:rPr>
          <w:lang w:eastAsia="zh-CN"/>
        </w:rPr>
      </w:pPr>
    </w:p>
    <w:p>
      <w:pPr>
        <w:pStyle w:val="4"/>
        <w:spacing w:line="257" w:lineRule="auto"/>
        <w:ind w:firstLine="388"/>
        <w:rPr>
          <w:lang w:eastAsia="zh-CN"/>
        </w:rPr>
      </w:pPr>
    </w:p>
    <w:p>
      <w:pPr>
        <w:spacing w:before="120" w:line="221" w:lineRule="auto"/>
        <w:ind w:left="0" w:firstLine="3072" w:firstLineChars="600"/>
        <w:outlineLvl w:val="0"/>
        <w:rPr>
          <w:rFonts w:ascii="黑体" w:hAnsi="黑体" w:eastAsia="黑体" w:cs="黑体"/>
          <w:sz w:val="52"/>
          <w:szCs w:val="52"/>
          <w:lang w:eastAsia="zh-CN"/>
        </w:rPr>
      </w:pPr>
      <w:r>
        <w:rPr>
          <w:rFonts w:ascii="黑体" w:hAnsi="黑体" w:eastAsia="黑体" w:cs="黑体"/>
          <w:spacing w:val="-4"/>
          <w:sz w:val="52"/>
          <w:szCs w:val="52"/>
          <w:lang w:eastAsia="zh-CN"/>
        </w:rPr>
        <w:t>技术服务合同</w:t>
      </w:r>
    </w:p>
    <w:p>
      <w:pPr>
        <w:spacing w:before="120" w:line="624" w:lineRule="exact"/>
        <w:ind w:left="0" w:right="1" w:firstLine="0"/>
        <w:jc w:val="center"/>
        <w:rPr>
          <w:rFonts w:hint="eastAsia" w:ascii="宋体" w:hAnsi="宋体" w:eastAsia="宋体" w:cs="宋体"/>
          <w:spacing w:val="6"/>
          <w:position w:val="19"/>
          <w:sz w:val="35"/>
          <w:szCs w:val="35"/>
          <w:lang w:eastAsia="zh-CN"/>
        </w:rPr>
      </w:pPr>
      <w:r>
        <w:rPr>
          <w:rFonts w:ascii="宋体" w:hAnsi="宋体" w:eastAsia="宋体" w:cs="宋体"/>
          <w:spacing w:val="6"/>
          <w:position w:val="19"/>
          <w:sz w:val="35"/>
          <w:szCs w:val="35"/>
          <w:lang w:eastAsia="zh-CN"/>
        </w:rPr>
        <w:t>（荔湾区</w:t>
      </w:r>
      <w:r>
        <w:rPr>
          <w:rFonts w:hint="eastAsia" w:ascii="宋体" w:hAnsi="宋体" w:eastAsia="宋体" w:cs="宋体"/>
          <w:spacing w:val="6"/>
          <w:position w:val="19"/>
          <w:sz w:val="35"/>
          <w:szCs w:val="35"/>
          <w:lang w:eastAsia="zh-CN"/>
        </w:rPr>
        <w:t>坑口村</w:t>
      </w:r>
      <w:r>
        <w:rPr>
          <w:rFonts w:ascii="宋体" w:hAnsi="宋体" w:eastAsia="宋体" w:cs="宋体"/>
          <w:spacing w:val="6"/>
          <w:position w:val="19"/>
          <w:sz w:val="35"/>
          <w:szCs w:val="35"/>
          <w:lang w:eastAsia="zh-CN"/>
        </w:rPr>
        <w:t>城中村改造项目</w:t>
      </w:r>
      <w:r>
        <w:rPr>
          <w:rFonts w:hint="eastAsia" w:ascii="宋体" w:hAnsi="宋体" w:eastAsia="宋体" w:cs="宋体"/>
          <w:spacing w:val="6"/>
          <w:position w:val="19"/>
          <w:sz w:val="35"/>
          <w:szCs w:val="35"/>
          <w:lang w:eastAsia="zh-CN"/>
        </w:rPr>
        <w:t>荔湾区坑口城中村改造项目改造方案优化（含实施计划）、更新单元详细规划及</w:t>
      </w:r>
    </w:p>
    <w:p>
      <w:pPr>
        <w:spacing w:before="120" w:line="624" w:lineRule="exact"/>
        <w:ind w:left="0" w:right="1" w:firstLine="0"/>
        <w:jc w:val="center"/>
        <w:rPr>
          <w:rFonts w:ascii="宋体" w:hAnsi="宋体" w:eastAsia="宋体" w:cs="宋体"/>
          <w:spacing w:val="6"/>
          <w:position w:val="19"/>
          <w:sz w:val="35"/>
          <w:szCs w:val="35"/>
          <w:lang w:eastAsia="zh-CN"/>
        </w:rPr>
      </w:pPr>
      <w:r>
        <w:rPr>
          <w:rFonts w:hint="eastAsia" w:ascii="宋体" w:hAnsi="宋体" w:eastAsia="宋体" w:cs="宋体"/>
          <w:spacing w:val="6"/>
          <w:position w:val="19"/>
          <w:sz w:val="35"/>
          <w:szCs w:val="35"/>
          <w:lang w:eastAsia="zh-CN"/>
        </w:rPr>
        <w:t>专项评估</w:t>
      </w:r>
      <w:r>
        <w:rPr>
          <w:rFonts w:ascii="宋体" w:hAnsi="宋体" w:eastAsia="宋体" w:cs="宋体"/>
          <w:spacing w:val="6"/>
          <w:position w:val="19"/>
          <w:sz w:val="35"/>
          <w:szCs w:val="35"/>
          <w:lang w:eastAsia="zh-CN"/>
        </w:rPr>
        <w:t>服务）</w:t>
      </w:r>
    </w:p>
    <w:p>
      <w:pPr>
        <w:pStyle w:val="4"/>
        <w:spacing w:line="244" w:lineRule="auto"/>
        <w:ind w:firstLine="388"/>
        <w:rPr>
          <w:lang w:eastAsia="zh-CN"/>
        </w:rPr>
      </w:pPr>
    </w:p>
    <w:p>
      <w:pPr>
        <w:pStyle w:val="4"/>
        <w:spacing w:line="244" w:lineRule="auto"/>
        <w:ind w:firstLine="388"/>
        <w:rPr>
          <w:lang w:eastAsia="zh-CN"/>
        </w:rPr>
      </w:pPr>
    </w:p>
    <w:p>
      <w:pPr>
        <w:pStyle w:val="4"/>
        <w:spacing w:line="244" w:lineRule="auto"/>
        <w:ind w:firstLine="388"/>
        <w:rPr>
          <w:lang w:eastAsia="zh-CN"/>
        </w:rPr>
      </w:pPr>
    </w:p>
    <w:p>
      <w:pPr>
        <w:pStyle w:val="4"/>
        <w:spacing w:line="245" w:lineRule="auto"/>
        <w:ind w:firstLine="388"/>
        <w:rPr>
          <w:lang w:eastAsia="zh-CN"/>
        </w:rPr>
      </w:pPr>
    </w:p>
    <w:p>
      <w:pPr>
        <w:pStyle w:val="4"/>
        <w:spacing w:line="245" w:lineRule="auto"/>
        <w:ind w:firstLine="388"/>
        <w:rPr>
          <w:lang w:eastAsia="zh-CN"/>
        </w:rPr>
      </w:pPr>
    </w:p>
    <w:p>
      <w:pPr>
        <w:pStyle w:val="4"/>
        <w:spacing w:line="245" w:lineRule="auto"/>
        <w:ind w:firstLine="388"/>
        <w:rPr>
          <w:lang w:eastAsia="zh-CN"/>
        </w:rPr>
      </w:pPr>
    </w:p>
    <w:p>
      <w:pPr>
        <w:pStyle w:val="4"/>
        <w:spacing w:line="245" w:lineRule="auto"/>
        <w:ind w:firstLine="388"/>
        <w:rPr>
          <w:lang w:eastAsia="zh-CN"/>
        </w:rPr>
      </w:pPr>
    </w:p>
    <w:p>
      <w:pPr>
        <w:pStyle w:val="4"/>
        <w:spacing w:line="245" w:lineRule="auto"/>
        <w:ind w:firstLine="388"/>
        <w:rPr>
          <w:lang w:eastAsia="zh-CN"/>
        </w:rPr>
      </w:pPr>
    </w:p>
    <w:p>
      <w:pPr>
        <w:pStyle w:val="4"/>
        <w:spacing w:line="245" w:lineRule="auto"/>
        <w:ind w:firstLine="388"/>
        <w:rPr>
          <w:lang w:eastAsia="zh-CN"/>
        </w:rPr>
      </w:pPr>
    </w:p>
    <w:p>
      <w:pPr>
        <w:pStyle w:val="4"/>
        <w:spacing w:line="245" w:lineRule="auto"/>
        <w:ind w:firstLine="388"/>
        <w:rPr>
          <w:lang w:eastAsia="zh-CN"/>
        </w:rPr>
      </w:pPr>
    </w:p>
    <w:p>
      <w:pPr>
        <w:pStyle w:val="4"/>
        <w:spacing w:line="245" w:lineRule="auto"/>
        <w:ind w:firstLine="388"/>
        <w:rPr>
          <w:lang w:eastAsia="zh-CN"/>
        </w:rPr>
      </w:pPr>
    </w:p>
    <w:p>
      <w:pPr>
        <w:pStyle w:val="4"/>
        <w:spacing w:line="245" w:lineRule="auto"/>
        <w:ind w:firstLine="388"/>
        <w:rPr>
          <w:lang w:eastAsia="zh-CN"/>
        </w:rPr>
      </w:pPr>
    </w:p>
    <w:p>
      <w:pPr>
        <w:pStyle w:val="4"/>
        <w:spacing w:line="245" w:lineRule="auto"/>
        <w:ind w:firstLine="388"/>
        <w:rPr>
          <w:lang w:eastAsia="zh-CN"/>
        </w:rPr>
      </w:pPr>
    </w:p>
    <w:p>
      <w:pPr>
        <w:pStyle w:val="4"/>
        <w:spacing w:line="245" w:lineRule="auto"/>
        <w:ind w:firstLine="388"/>
        <w:rPr>
          <w:lang w:eastAsia="zh-CN"/>
        </w:rPr>
      </w:pPr>
    </w:p>
    <w:p>
      <w:pPr>
        <w:pStyle w:val="4"/>
        <w:spacing w:line="245" w:lineRule="auto"/>
        <w:ind w:firstLine="388"/>
        <w:rPr>
          <w:lang w:eastAsia="zh-CN"/>
        </w:rPr>
      </w:pPr>
    </w:p>
    <w:p>
      <w:pPr>
        <w:pStyle w:val="4"/>
        <w:spacing w:line="245" w:lineRule="auto"/>
        <w:ind w:firstLine="388"/>
        <w:rPr>
          <w:lang w:eastAsia="zh-CN"/>
        </w:rPr>
      </w:pPr>
    </w:p>
    <w:p>
      <w:pPr>
        <w:pStyle w:val="4"/>
        <w:spacing w:line="245" w:lineRule="auto"/>
        <w:ind w:firstLine="388"/>
        <w:rPr>
          <w:lang w:eastAsia="zh-CN"/>
        </w:rPr>
      </w:pPr>
    </w:p>
    <w:p>
      <w:pPr>
        <w:pStyle w:val="4"/>
        <w:spacing w:line="245" w:lineRule="auto"/>
        <w:ind w:firstLine="388"/>
        <w:rPr>
          <w:lang w:eastAsia="zh-CN"/>
        </w:rPr>
      </w:pPr>
    </w:p>
    <w:p>
      <w:pPr>
        <w:pStyle w:val="4"/>
        <w:spacing w:line="245" w:lineRule="auto"/>
        <w:ind w:firstLine="388"/>
        <w:rPr>
          <w:lang w:eastAsia="zh-CN"/>
        </w:rPr>
      </w:pPr>
    </w:p>
    <w:p>
      <w:pPr>
        <w:pStyle w:val="4"/>
        <w:spacing w:line="245" w:lineRule="auto"/>
        <w:ind w:firstLine="388"/>
        <w:rPr>
          <w:lang w:eastAsia="zh-CN"/>
        </w:rPr>
      </w:pPr>
    </w:p>
    <w:p>
      <w:pPr>
        <w:pStyle w:val="4"/>
        <w:spacing w:line="245" w:lineRule="auto"/>
        <w:ind w:firstLine="388"/>
        <w:rPr>
          <w:lang w:eastAsia="zh-CN"/>
        </w:rPr>
      </w:pPr>
    </w:p>
    <w:p>
      <w:pPr>
        <w:pStyle w:val="4"/>
        <w:spacing w:line="245" w:lineRule="auto"/>
        <w:ind w:firstLine="388"/>
        <w:rPr>
          <w:lang w:eastAsia="zh-CN"/>
        </w:rPr>
      </w:pPr>
    </w:p>
    <w:p>
      <w:pPr>
        <w:pStyle w:val="4"/>
        <w:spacing w:line="245" w:lineRule="auto"/>
        <w:ind w:firstLine="388"/>
        <w:rPr>
          <w:lang w:eastAsia="zh-CN"/>
        </w:rPr>
      </w:pPr>
    </w:p>
    <w:p>
      <w:pPr>
        <w:spacing w:before="120" w:line="720" w:lineRule="exact"/>
        <w:ind w:left="1184" w:firstLine="586"/>
        <w:rPr>
          <w:rFonts w:ascii="宋体" w:hAnsi="宋体" w:eastAsia="宋体" w:cs="宋体"/>
          <w:sz w:val="31"/>
          <w:szCs w:val="31"/>
          <w:lang w:eastAsia="zh-CN"/>
        </w:rPr>
      </w:pPr>
      <w:r>
        <w:rPr>
          <w:rFonts w:ascii="宋体" w:hAnsi="宋体" w:eastAsia="宋体" w:cs="宋体"/>
          <w:spacing w:val="7"/>
          <w:position w:val="31"/>
          <w:sz w:val="31"/>
          <w:szCs w:val="31"/>
          <w:lang w:eastAsia="zh-CN"/>
          <w14:textOutline w14:w="5791" w14:cap="flat" w14:cmpd="sng" w14:algn="ctr">
            <w14:solidFill>
              <w14:srgbClr w14:val="000000"/>
            </w14:solidFill>
            <w14:prstDash w14:val="solid"/>
            <w14:miter w14:val="0"/>
          </w14:textOutline>
        </w:rPr>
        <w:t>甲方：</w:t>
      </w:r>
    </w:p>
    <w:p>
      <w:pPr>
        <w:spacing w:line="226" w:lineRule="auto"/>
        <w:ind w:left="1174" w:firstLine="559"/>
        <w:rPr>
          <w:rFonts w:ascii="宋体" w:hAnsi="宋体" w:eastAsia="宋体" w:cs="宋体"/>
          <w:sz w:val="31"/>
          <w:szCs w:val="31"/>
          <w:lang w:eastAsia="zh-CN"/>
        </w:rPr>
      </w:pPr>
      <w:r>
        <w:rPr>
          <w:rFonts w:ascii="宋体" w:hAnsi="宋体" w:eastAsia="宋体" w:cs="宋体"/>
          <w:spacing w:val="-8"/>
          <w:sz w:val="31"/>
          <w:szCs w:val="31"/>
          <w:lang w:eastAsia="zh-CN"/>
          <w14:textOutline w14:w="5791" w14:cap="flat" w14:cmpd="sng" w14:algn="ctr">
            <w14:solidFill>
              <w14:srgbClr w14:val="000000"/>
            </w14:solidFill>
            <w14:prstDash w14:val="solid"/>
            <w14:miter w14:val="0"/>
          </w14:textOutline>
        </w:rPr>
        <w:t>乙方：</w:t>
      </w:r>
    </w:p>
    <w:p>
      <w:pPr>
        <w:pStyle w:val="4"/>
        <w:spacing w:line="337" w:lineRule="auto"/>
        <w:ind w:firstLine="388"/>
        <w:rPr>
          <w:lang w:eastAsia="zh-CN"/>
        </w:rPr>
      </w:pPr>
    </w:p>
    <w:p>
      <w:pPr>
        <w:spacing w:before="120" w:line="225" w:lineRule="auto"/>
        <w:ind w:left="3296" w:firstLine="579"/>
        <w:rPr>
          <w:rFonts w:ascii="宋体" w:hAnsi="宋体" w:eastAsia="宋体" w:cs="宋体"/>
          <w:sz w:val="31"/>
          <w:szCs w:val="31"/>
          <w:lang w:eastAsia="zh-CN"/>
        </w:rPr>
      </w:pPr>
      <w:r>
        <w:rPr>
          <w:rFonts w:ascii="宋体" w:hAnsi="宋体" w:eastAsia="宋体" w:cs="宋体"/>
          <w:spacing w:val="3"/>
          <w:sz w:val="31"/>
          <w:szCs w:val="31"/>
          <w:lang w:eastAsia="zh-CN"/>
          <w14:textOutline w14:w="5791" w14:cap="flat" w14:cmpd="sng" w14:algn="ctr">
            <w14:solidFill>
              <w14:srgbClr w14:val="000000"/>
            </w14:solidFill>
            <w14:prstDash w14:val="solid"/>
            <w14:miter w14:val="0"/>
          </w14:textOutline>
        </w:rPr>
        <w:t>二零二四</w:t>
      </w:r>
      <w:r>
        <w:rPr>
          <w:rFonts w:ascii="宋体" w:hAnsi="宋体" w:eastAsia="宋体" w:cs="宋体"/>
          <w:spacing w:val="24"/>
          <w:sz w:val="31"/>
          <w:szCs w:val="31"/>
          <w:lang w:eastAsia="zh-CN"/>
        </w:rPr>
        <w:t xml:space="preserve"> </w:t>
      </w:r>
      <w:r>
        <w:rPr>
          <w:rFonts w:ascii="宋体" w:hAnsi="宋体" w:eastAsia="宋体" w:cs="宋体"/>
          <w:spacing w:val="3"/>
          <w:sz w:val="31"/>
          <w:szCs w:val="31"/>
          <w:lang w:eastAsia="zh-CN"/>
          <w14:textOutline w14:w="5791" w14:cap="flat" w14:cmpd="sng" w14:algn="ctr">
            <w14:solidFill>
              <w14:srgbClr w14:val="000000"/>
            </w14:solidFill>
            <w14:prstDash w14:val="solid"/>
            <w14:miter w14:val="0"/>
          </w14:textOutline>
        </w:rPr>
        <w:t>年</w:t>
      </w:r>
      <w:r>
        <w:rPr>
          <w:rFonts w:ascii="宋体" w:hAnsi="宋体" w:eastAsia="宋体" w:cs="宋体"/>
          <w:spacing w:val="11"/>
          <w:sz w:val="31"/>
          <w:szCs w:val="31"/>
          <w:lang w:eastAsia="zh-CN"/>
        </w:rPr>
        <w:t xml:space="preserve">    </w:t>
      </w:r>
      <w:r>
        <w:rPr>
          <w:rFonts w:ascii="宋体" w:hAnsi="宋体" w:eastAsia="宋体" w:cs="宋体"/>
          <w:spacing w:val="3"/>
          <w:sz w:val="31"/>
          <w:szCs w:val="31"/>
          <w:lang w:eastAsia="zh-CN"/>
          <w14:textOutline w14:w="5791" w14:cap="flat" w14:cmpd="sng" w14:algn="ctr">
            <w14:solidFill>
              <w14:srgbClr w14:val="000000"/>
            </w14:solidFill>
            <w14:prstDash w14:val="solid"/>
            <w14:miter w14:val="0"/>
          </w14:textOutline>
        </w:rPr>
        <w:t>月</w:t>
      </w:r>
    </w:p>
    <w:p>
      <w:pPr>
        <w:spacing w:line="225" w:lineRule="auto"/>
        <w:ind w:firstLine="573"/>
        <w:rPr>
          <w:rFonts w:ascii="宋体" w:hAnsi="宋体" w:eastAsia="宋体" w:cs="宋体"/>
          <w:sz w:val="31"/>
          <w:szCs w:val="31"/>
          <w:lang w:eastAsia="zh-CN"/>
        </w:rPr>
        <w:sectPr>
          <w:headerReference r:id="rId3" w:type="default"/>
          <w:footerReference r:id="rId4" w:type="default"/>
          <w:pgSz w:w="11906" w:h="16839"/>
          <w:pgMar w:top="1113" w:right="1195" w:bottom="980" w:left="1418" w:header="878" w:footer="729" w:gutter="0"/>
          <w:cols w:space="720" w:num="1"/>
        </w:sectPr>
      </w:pPr>
    </w:p>
    <w:p>
      <w:pPr>
        <w:pStyle w:val="4"/>
        <w:spacing w:line="350" w:lineRule="auto"/>
        <w:ind w:firstLine="388"/>
        <w:rPr>
          <w:lang w:eastAsia="zh-CN"/>
        </w:rPr>
      </w:pPr>
    </w:p>
    <w:p>
      <w:pPr>
        <w:spacing w:before="120" w:beforeLines="50" w:after="120" w:afterLines="50" w:line="520" w:lineRule="exact"/>
        <w:ind w:left="10" w:firstLine="553"/>
        <w:jc w:val="both"/>
        <w:rPr>
          <w:lang w:eastAsia="zh-CN"/>
        </w:rPr>
      </w:pPr>
      <w:r>
        <w:rPr>
          <w:rFonts w:ascii="宋体" w:hAnsi="宋体" w:eastAsia="宋体" w:cs="宋体"/>
          <w:spacing w:val="-1"/>
          <w:sz w:val="30"/>
          <w:szCs w:val="30"/>
          <w:lang w:eastAsia="zh-CN"/>
        </w:rPr>
        <w:t>根据《中华人民共和国民法典》</w:t>
      </w:r>
      <w:r>
        <w:rPr>
          <w:rFonts w:hint="eastAsia" w:ascii="宋体" w:hAnsi="宋体" w:eastAsia="宋体" w:cs="宋体"/>
          <w:spacing w:val="-1"/>
          <w:sz w:val="30"/>
          <w:szCs w:val="30"/>
          <w:lang w:eastAsia="zh-CN"/>
        </w:rPr>
        <w:t>《中华人民共和国城乡规划法》</w:t>
      </w:r>
      <w:r>
        <w:rPr>
          <w:rFonts w:ascii="宋体" w:hAnsi="宋体" w:eastAsia="宋体" w:cs="宋体"/>
          <w:spacing w:val="-1"/>
          <w:sz w:val="30"/>
          <w:szCs w:val="30"/>
          <w:lang w:eastAsia="zh-CN"/>
        </w:rPr>
        <w:t>及</w:t>
      </w:r>
      <w:r>
        <w:rPr>
          <w:rFonts w:hint="eastAsia" w:ascii="宋体" w:hAnsi="宋体" w:eastAsia="宋体" w:cs="宋体"/>
          <w:spacing w:val="-1"/>
          <w:sz w:val="30"/>
          <w:szCs w:val="30"/>
          <w:lang w:eastAsia="zh-CN"/>
        </w:rPr>
        <w:t>国家和地方</w:t>
      </w:r>
      <w:r>
        <w:rPr>
          <w:rFonts w:ascii="宋体" w:hAnsi="宋体" w:eastAsia="宋体" w:cs="宋体"/>
          <w:spacing w:val="-1"/>
          <w:sz w:val="30"/>
          <w:szCs w:val="30"/>
          <w:lang w:eastAsia="zh-CN"/>
        </w:rPr>
        <w:t>相关法律法规的规定，就甲方委托乙方完成</w:t>
      </w:r>
      <w:r>
        <w:rPr>
          <w:rFonts w:ascii="宋体" w:hAnsi="宋体" w:eastAsia="宋体" w:cs="宋体"/>
          <w:spacing w:val="-1"/>
          <w:sz w:val="30"/>
          <w:szCs w:val="30"/>
          <w:u w:val="single"/>
          <w:lang w:eastAsia="zh-CN"/>
        </w:rPr>
        <w:t>荔湾区</w:t>
      </w:r>
      <w:r>
        <w:rPr>
          <w:rFonts w:hint="eastAsia" w:ascii="宋体" w:hAnsi="宋体" w:eastAsia="宋体" w:cs="宋体"/>
          <w:spacing w:val="-1"/>
          <w:sz w:val="30"/>
          <w:szCs w:val="30"/>
          <w:u w:val="single"/>
          <w:lang w:eastAsia="zh-CN"/>
        </w:rPr>
        <w:t>坑口村</w:t>
      </w:r>
      <w:r>
        <w:rPr>
          <w:rFonts w:ascii="宋体" w:hAnsi="宋体" w:eastAsia="宋体" w:cs="宋体"/>
          <w:spacing w:val="-1"/>
          <w:sz w:val="30"/>
          <w:szCs w:val="30"/>
          <w:u w:val="single"/>
          <w:lang w:eastAsia="zh-CN"/>
        </w:rPr>
        <w:t>城中村改造项目</w:t>
      </w:r>
      <w:r>
        <w:rPr>
          <w:rFonts w:hint="eastAsia" w:ascii="宋体" w:hAnsi="宋体" w:eastAsia="宋体" w:cs="宋体"/>
          <w:spacing w:val="-1"/>
          <w:sz w:val="30"/>
          <w:szCs w:val="30"/>
          <w:u w:val="single"/>
          <w:lang w:eastAsia="zh-CN"/>
        </w:rPr>
        <w:t>荔湾区坑口城中村改造项目改造方案优化（含实施计划）、更新单元详细规划及专项评估</w:t>
      </w:r>
      <w:r>
        <w:rPr>
          <w:rFonts w:ascii="宋体" w:hAnsi="宋体" w:eastAsia="宋体" w:cs="宋体"/>
          <w:spacing w:val="-8"/>
          <w:sz w:val="30"/>
          <w:szCs w:val="30"/>
          <w:u w:val="single"/>
          <w:lang w:eastAsia="zh-CN"/>
        </w:rPr>
        <w:t>服务</w:t>
      </w:r>
      <w:r>
        <w:rPr>
          <w:rFonts w:ascii="宋体" w:hAnsi="宋体" w:eastAsia="宋体" w:cs="宋体"/>
          <w:spacing w:val="-8"/>
          <w:sz w:val="30"/>
          <w:szCs w:val="30"/>
          <w:lang w:eastAsia="zh-CN"/>
        </w:rPr>
        <w:t>项目</w:t>
      </w:r>
      <w:r>
        <w:rPr>
          <w:rFonts w:hint="eastAsia" w:ascii="宋体" w:hAnsi="宋体" w:eastAsia="宋体" w:cs="宋体"/>
          <w:spacing w:val="-8"/>
          <w:sz w:val="30"/>
          <w:szCs w:val="30"/>
          <w:lang w:eastAsia="zh-CN"/>
        </w:rPr>
        <w:t>（下称“本项目”）</w:t>
      </w:r>
      <w:r>
        <w:rPr>
          <w:rFonts w:ascii="宋体" w:hAnsi="宋体" w:eastAsia="宋体" w:cs="宋体"/>
          <w:spacing w:val="-8"/>
          <w:sz w:val="30"/>
          <w:szCs w:val="30"/>
          <w:lang w:eastAsia="zh-CN"/>
        </w:rPr>
        <w:t>事宜，经</w:t>
      </w:r>
      <w:r>
        <w:rPr>
          <w:rFonts w:hint="eastAsia" w:ascii="宋体" w:hAnsi="宋体" w:eastAsia="宋体" w:cs="宋体"/>
          <w:spacing w:val="-8"/>
          <w:sz w:val="30"/>
          <w:szCs w:val="30"/>
          <w:lang w:eastAsia="zh-CN"/>
        </w:rPr>
        <w:t>甲、乙双方</w:t>
      </w:r>
      <w:r>
        <w:rPr>
          <w:rFonts w:ascii="宋体" w:hAnsi="宋体" w:eastAsia="宋体" w:cs="宋体"/>
          <w:spacing w:val="-8"/>
          <w:sz w:val="30"/>
          <w:szCs w:val="30"/>
          <w:lang w:eastAsia="zh-CN"/>
        </w:rPr>
        <w:t>平等协商，在真实、充分表达各自意愿的基础上，</w:t>
      </w:r>
      <w:r>
        <w:rPr>
          <w:rFonts w:ascii="宋体" w:hAnsi="宋体" w:eastAsia="宋体" w:cs="宋体"/>
          <w:spacing w:val="-1"/>
          <w:sz w:val="30"/>
          <w:szCs w:val="30"/>
          <w:lang w:eastAsia="zh-CN"/>
        </w:rPr>
        <w:t>达成</w:t>
      </w:r>
      <w:r>
        <w:rPr>
          <w:rFonts w:hint="eastAsia" w:ascii="宋体" w:hAnsi="宋体" w:eastAsia="宋体" w:cs="宋体"/>
          <w:spacing w:val="-1"/>
          <w:sz w:val="30"/>
          <w:szCs w:val="30"/>
          <w:lang w:eastAsia="zh-CN"/>
        </w:rPr>
        <w:t>本合同以兹</w:t>
      </w:r>
      <w:r>
        <w:rPr>
          <w:rFonts w:ascii="宋体" w:hAnsi="宋体" w:eastAsia="宋体" w:cs="宋体"/>
          <w:spacing w:val="-1"/>
          <w:sz w:val="30"/>
          <w:szCs w:val="30"/>
          <w:lang w:eastAsia="zh-CN"/>
        </w:rPr>
        <w:t>共同恪守：</w:t>
      </w:r>
    </w:p>
    <w:p>
      <w:pPr>
        <w:spacing w:before="120" w:beforeLines="50" w:after="120" w:afterLines="50" w:line="520" w:lineRule="exact"/>
        <w:ind w:left="612" w:firstLine="553"/>
        <w:rPr>
          <w:rFonts w:ascii="宋体" w:hAnsi="宋体" w:eastAsia="宋体" w:cs="宋体"/>
          <w:sz w:val="30"/>
          <w:szCs w:val="30"/>
          <w:lang w:eastAsia="zh-CN"/>
        </w:rPr>
      </w:pPr>
      <w:r>
        <w:rPr>
          <w:rFonts w:ascii="宋体" w:hAnsi="宋体" w:eastAsia="宋体" w:cs="宋体"/>
          <w:spacing w:val="-1"/>
          <w:sz w:val="30"/>
          <w:szCs w:val="30"/>
          <w:lang w:eastAsia="zh-CN"/>
          <w14:textOutline w14:w="5448" w14:cap="flat" w14:cmpd="sng" w14:algn="ctr">
            <w14:solidFill>
              <w14:srgbClr w14:val="000000"/>
            </w14:solidFill>
            <w14:prstDash w14:val="solid"/>
            <w14:miter w14:val="0"/>
          </w14:textOutline>
        </w:rPr>
        <w:t>第一条</w:t>
      </w:r>
      <w:r>
        <w:rPr>
          <w:rFonts w:ascii="宋体" w:hAnsi="宋体" w:eastAsia="宋体" w:cs="宋体"/>
          <w:spacing w:val="-1"/>
          <w:sz w:val="30"/>
          <w:szCs w:val="30"/>
          <w:lang w:eastAsia="zh-CN"/>
        </w:rPr>
        <w:t xml:space="preserve"> </w:t>
      </w:r>
      <w:r>
        <w:rPr>
          <w:rFonts w:ascii="宋体" w:hAnsi="宋体" w:eastAsia="宋体" w:cs="宋体"/>
          <w:spacing w:val="-1"/>
          <w:sz w:val="30"/>
          <w:szCs w:val="30"/>
          <w:lang w:eastAsia="zh-CN"/>
          <w14:textOutline w14:w="5448" w14:cap="flat" w14:cmpd="sng" w14:algn="ctr">
            <w14:solidFill>
              <w14:srgbClr w14:val="000000"/>
            </w14:solidFill>
            <w14:prstDash w14:val="solid"/>
            <w14:miter w14:val="0"/>
          </w14:textOutline>
        </w:rPr>
        <w:t>项目概况</w:t>
      </w:r>
    </w:p>
    <w:p>
      <w:pPr>
        <w:spacing w:before="120" w:beforeLines="50" w:after="120" w:afterLines="50" w:line="520" w:lineRule="exact"/>
        <w:ind w:left="13" w:firstLine="551"/>
        <w:rPr>
          <w:rFonts w:ascii="宋体" w:hAnsi="宋体" w:eastAsia="宋体" w:cs="宋体"/>
          <w:sz w:val="30"/>
          <w:szCs w:val="30"/>
          <w:lang w:eastAsia="zh-CN"/>
        </w:rPr>
      </w:pPr>
      <w:r>
        <w:rPr>
          <w:rFonts w:ascii="宋体" w:hAnsi="宋体" w:eastAsia="宋体" w:cs="宋体"/>
          <w:spacing w:val="-2"/>
          <w:sz w:val="30"/>
          <w:szCs w:val="30"/>
          <w:lang w:eastAsia="zh-CN"/>
        </w:rPr>
        <w:t>1.1 项目名称：</w:t>
      </w:r>
      <w:r>
        <w:rPr>
          <w:rFonts w:ascii="宋体" w:hAnsi="宋体" w:eastAsia="宋体" w:cs="宋体"/>
          <w:spacing w:val="-2"/>
          <w:sz w:val="30"/>
          <w:szCs w:val="30"/>
          <w:u w:val="none"/>
          <w:lang w:eastAsia="zh-CN"/>
        </w:rPr>
        <w:t>荔湾区</w:t>
      </w:r>
      <w:r>
        <w:rPr>
          <w:rFonts w:hint="eastAsia" w:ascii="宋体" w:hAnsi="宋体" w:eastAsia="宋体" w:cs="宋体"/>
          <w:spacing w:val="-2"/>
          <w:sz w:val="30"/>
          <w:szCs w:val="30"/>
          <w:u w:val="none"/>
          <w:lang w:eastAsia="zh-CN"/>
        </w:rPr>
        <w:t>坑口</w:t>
      </w:r>
      <w:r>
        <w:rPr>
          <w:rFonts w:ascii="宋体" w:hAnsi="宋体" w:eastAsia="宋体" w:cs="宋体"/>
          <w:spacing w:val="-2"/>
          <w:sz w:val="30"/>
          <w:szCs w:val="30"/>
          <w:u w:val="none"/>
          <w:lang w:eastAsia="zh-CN"/>
        </w:rPr>
        <w:t>村城中村改造项目</w:t>
      </w:r>
      <w:r>
        <w:rPr>
          <w:rFonts w:hint="eastAsia" w:ascii="宋体" w:hAnsi="宋体" w:eastAsia="宋体" w:cs="宋体"/>
          <w:spacing w:val="-2"/>
          <w:sz w:val="30"/>
          <w:szCs w:val="30"/>
          <w:u w:val="none"/>
          <w:lang w:eastAsia="zh-CN"/>
        </w:rPr>
        <w:t>荔湾区坑口城中村改造项目改造方案优化（含实施计划）、更新单元详细规划及专项评估</w:t>
      </w:r>
      <w:r>
        <w:rPr>
          <w:rFonts w:ascii="宋体" w:hAnsi="宋体" w:eastAsia="宋体" w:cs="宋体"/>
          <w:spacing w:val="-2"/>
          <w:sz w:val="30"/>
          <w:szCs w:val="30"/>
          <w:u w:val="none"/>
          <w:lang w:eastAsia="zh-CN"/>
        </w:rPr>
        <w:t>服务</w:t>
      </w:r>
      <w:r>
        <w:rPr>
          <w:rFonts w:hint="eastAsia" w:ascii="宋体" w:hAnsi="宋体" w:eastAsia="宋体" w:cs="宋体"/>
          <w:spacing w:val="-2"/>
          <w:sz w:val="30"/>
          <w:szCs w:val="30"/>
          <w:u w:val="none"/>
          <w:lang w:val="en-US" w:eastAsia="zh-CN"/>
        </w:rPr>
        <w:t>项目</w:t>
      </w:r>
      <w:r>
        <w:rPr>
          <w:rFonts w:hint="eastAsia" w:ascii="宋体" w:hAnsi="宋体" w:eastAsia="宋体" w:cs="宋体"/>
          <w:spacing w:val="-2"/>
          <w:sz w:val="30"/>
          <w:szCs w:val="30"/>
          <w:u w:val="none"/>
          <w:lang w:eastAsia="zh-CN"/>
        </w:rPr>
        <w:t>。</w:t>
      </w:r>
    </w:p>
    <w:p>
      <w:pPr>
        <w:spacing w:before="120" w:beforeLines="50" w:after="120" w:afterLines="50" w:line="520" w:lineRule="exact"/>
        <w:ind w:left="0" w:firstLine="588" w:firstLineChars="200"/>
        <w:rPr>
          <w:rFonts w:ascii="宋体" w:hAnsi="宋体" w:eastAsia="宋体" w:cs="宋体"/>
          <w:spacing w:val="-3"/>
          <w:sz w:val="30"/>
          <w:szCs w:val="30"/>
          <w:u w:val="single"/>
          <w:lang w:eastAsia="zh-CN"/>
        </w:rPr>
      </w:pPr>
      <w:r>
        <w:rPr>
          <w:rFonts w:ascii="宋体" w:hAnsi="宋体" w:eastAsia="宋体" w:cs="宋体"/>
          <w:spacing w:val="-3"/>
          <w:sz w:val="30"/>
          <w:szCs w:val="30"/>
          <w:lang w:eastAsia="zh-CN"/>
        </w:rPr>
        <w:t>1.2 项目地点：</w:t>
      </w:r>
      <w:r>
        <w:rPr>
          <w:rFonts w:ascii="宋体" w:hAnsi="宋体" w:eastAsia="宋体" w:cs="宋体"/>
          <w:spacing w:val="-3"/>
          <w:sz w:val="30"/>
          <w:szCs w:val="30"/>
          <w:u w:val="single"/>
          <w:lang w:eastAsia="zh-CN"/>
        </w:rPr>
        <w:t>广州市荔湾区</w:t>
      </w:r>
    </w:p>
    <w:p>
      <w:pPr>
        <w:spacing w:before="120" w:beforeLines="50" w:after="120" w:afterLines="50" w:line="520" w:lineRule="exact"/>
        <w:ind w:left="0" w:firstLine="584" w:firstLineChars="200"/>
        <w:rPr>
          <w:spacing w:val="-4"/>
          <w:sz w:val="30"/>
          <w:szCs w:val="30"/>
          <w:u w:val="single"/>
          <w:lang w:eastAsia="zh-CN"/>
        </w:rPr>
      </w:pPr>
      <w:r>
        <w:rPr>
          <w:rFonts w:ascii="宋体" w:hAnsi="宋体" w:eastAsia="宋体" w:cs="宋体"/>
          <w:spacing w:val="-4"/>
          <w:sz w:val="30"/>
          <w:szCs w:val="30"/>
          <w:lang w:eastAsia="zh-CN"/>
        </w:rPr>
        <w:t xml:space="preserve">1.3 </w:t>
      </w:r>
      <w:r>
        <w:rPr>
          <w:rFonts w:hint="eastAsia" w:ascii="宋体" w:hAnsi="宋体" w:eastAsia="宋体" w:cs="宋体"/>
          <w:spacing w:val="-4"/>
          <w:sz w:val="30"/>
          <w:szCs w:val="30"/>
          <w:lang w:eastAsia="zh-CN"/>
        </w:rPr>
        <w:t>项目范围</w:t>
      </w:r>
      <w:r>
        <w:rPr>
          <w:rFonts w:ascii="宋体" w:hAnsi="宋体" w:eastAsia="宋体" w:cs="宋体"/>
          <w:spacing w:val="-4"/>
          <w:sz w:val="30"/>
          <w:szCs w:val="30"/>
          <w:lang w:eastAsia="zh-CN"/>
        </w:rPr>
        <w:t>：</w:t>
      </w:r>
      <w:r>
        <w:rPr>
          <w:rFonts w:ascii="宋体" w:hAnsi="宋体" w:eastAsia="宋体" w:cs="宋体"/>
          <w:spacing w:val="-71"/>
          <w:sz w:val="30"/>
          <w:szCs w:val="30"/>
          <w:u w:val="single"/>
          <w:lang w:eastAsia="zh-CN"/>
        </w:rPr>
        <w:t xml:space="preserve"> </w:t>
      </w:r>
      <w:r>
        <w:rPr>
          <w:rFonts w:hint="eastAsia" w:ascii="宋体" w:hAnsi="宋体" w:eastAsia="宋体" w:cs="宋体"/>
          <w:spacing w:val="-4"/>
          <w:sz w:val="30"/>
          <w:szCs w:val="30"/>
          <w:u w:val="single"/>
          <w:lang w:eastAsia="zh-CN"/>
        </w:rPr>
        <w:t>本项目北至花蕾路、南至鹤洞路、西至花地大道及西塱车辆段、东至珠江，城中村改造范围初步划定约</w:t>
      </w:r>
      <w:r>
        <w:rPr>
          <w:spacing w:val="-4"/>
          <w:sz w:val="30"/>
          <w:szCs w:val="30"/>
          <w:u w:val="single"/>
          <w:lang w:eastAsia="zh-CN"/>
        </w:rPr>
        <w:t>1</w:t>
      </w:r>
      <w:r>
        <w:rPr>
          <w:rFonts w:hint="eastAsia"/>
          <w:spacing w:val="-4"/>
          <w:sz w:val="30"/>
          <w:szCs w:val="30"/>
          <w:u w:val="single"/>
          <w:lang w:val="en-US" w:eastAsia="zh-CN"/>
        </w:rPr>
        <w:t>52</w:t>
      </w:r>
      <w:r>
        <w:rPr>
          <w:rFonts w:hint="eastAsia" w:ascii="宋体" w:hAnsi="宋体" w:eastAsia="宋体" w:cs="宋体"/>
          <w:spacing w:val="-4"/>
          <w:sz w:val="30"/>
          <w:szCs w:val="30"/>
          <w:u w:val="single"/>
          <w:lang w:eastAsia="zh-CN"/>
        </w:rPr>
        <w:t>公顷（</w:t>
      </w:r>
      <w:r>
        <w:rPr>
          <w:rFonts w:hint="eastAsia" w:ascii="宋体" w:hAnsi="宋体" w:eastAsia="宋体" w:cs="宋体"/>
          <w:spacing w:val="-4"/>
          <w:sz w:val="30"/>
          <w:szCs w:val="30"/>
          <w:u w:val="single"/>
          <w:lang w:val="en-US" w:eastAsia="zh-CN"/>
        </w:rPr>
        <w:t>具体</w:t>
      </w:r>
      <w:r>
        <w:rPr>
          <w:rFonts w:hint="eastAsia" w:ascii="宋体" w:hAnsi="宋体" w:eastAsia="宋体" w:cs="宋体"/>
          <w:spacing w:val="-4"/>
          <w:sz w:val="30"/>
          <w:szCs w:val="30"/>
          <w:u w:val="single"/>
          <w:lang w:eastAsia="zh-CN"/>
        </w:rPr>
        <w:t>以</w:t>
      </w:r>
      <w:r>
        <w:rPr>
          <w:rFonts w:hint="eastAsia" w:ascii="宋体" w:hAnsi="宋体" w:eastAsia="宋体" w:cs="宋体"/>
          <w:spacing w:val="-4"/>
          <w:sz w:val="30"/>
          <w:szCs w:val="30"/>
          <w:u w:val="single"/>
          <w:lang w:val="en-US" w:eastAsia="zh-CN"/>
        </w:rPr>
        <w:t>政府批复的改造</w:t>
      </w:r>
      <w:r>
        <w:rPr>
          <w:rFonts w:hint="eastAsia" w:ascii="宋体" w:hAnsi="宋体" w:eastAsia="宋体" w:cs="宋体"/>
          <w:spacing w:val="-4"/>
          <w:sz w:val="30"/>
          <w:szCs w:val="30"/>
          <w:u w:val="single"/>
          <w:lang w:eastAsia="zh-CN"/>
        </w:rPr>
        <w:t>方案实际划定为准）。</w:t>
      </w:r>
    </w:p>
    <w:p>
      <w:pPr>
        <w:spacing w:before="120" w:beforeLines="50" w:after="120" w:afterLines="50" w:line="520" w:lineRule="exact"/>
        <w:ind w:left="0" w:firstLine="584" w:firstLineChars="200"/>
        <w:rPr>
          <w:rFonts w:ascii="宋体" w:hAnsi="宋体" w:eastAsia="宋体" w:cs="宋体"/>
          <w:spacing w:val="-4"/>
          <w:sz w:val="30"/>
          <w:szCs w:val="30"/>
          <w:u w:val="single"/>
          <w:lang w:eastAsia="zh-CN"/>
        </w:rPr>
      </w:pPr>
      <w:r>
        <w:rPr>
          <w:rFonts w:hint="default" w:ascii="宋体" w:hAnsi="宋体" w:eastAsia="宋体" w:cs="宋体"/>
          <w:spacing w:val="-4"/>
          <w:sz w:val="30"/>
          <w:szCs w:val="30"/>
          <w:u w:val="single"/>
          <w:lang w:eastAsia="zh-CN"/>
        </w:rPr>
        <w:t>本项目详细规划优化范围涉及</w:t>
      </w:r>
      <w:r>
        <w:rPr>
          <w:rFonts w:hint="eastAsia" w:ascii="宋体" w:hAnsi="宋体" w:eastAsia="宋体" w:cs="宋体"/>
          <w:spacing w:val="-4"/>
          <w:sz w:val="30"/>
          <w:szCs w:val="30"/>
          <w:u w:val="single"/>
          <w:lang w:val="en-US" w:eastAsia="zh-CN"/>
        </w:rPr>
        <w:t>AF0209、</w:t>
      </w:r>
      <w:r>
        <w:rPr>
          <w:rFonts w:ascii="宋体" w:hAnsi="宋体" w:eastAsia="宋体" w:cs="宋体"/>
          <w:spacing w:val="-4"/>
          <w:sz w:val="30"/>
          <w:szCs w:val="30"/>
          <w:u w:val="single"/>
          <w:lang w:eastAsia="zh-CN"/>
        </w:rPr>
        <w:t>AF0210</w:t>
      </w:r>
      <w:r>
        <w:rPr>
          <w:rFonts w:hint="default" w:ascii="宋体" w:hAnsi="宋体" w:eastAsia="宋体" w:cs="宋体"/>
          <w:spacing w:val="-4"/>
          <w:sz w:val="30"/>
          <w:szCs w:val="30"/>
          <w:u w:val="single"/>
          <w:lang w:eastAsia="zh-CN"/>
        </w:rPr>
        <w:t>、</w:t>
      </w:r>
      <w:r>
        <w:rPr>
          <w:rFonts w:ascii="宋体" w:hAnsi="宋体" w:eastAsia="宋体" w:cs="宋体"/>
          <w:spacing w:val="-4"/>
          <w:sz w:val="30"/>
          <w:szCs w:val="30"/>
          <w:u w:val="single"/>
          <w:lang w:eastAsia="zh-CN"/>
        </w:rPr>
        <w:t>AF0211</w:t>
      </w:r>
      <w:r>
        <w:rPr>
          <w:rFonts w:hint="default" w:ascii="宋体" w:hAnsi="宋体" w:eastAsia="宋体" w:cs="宋体"/>
          <w:spacing w:val="-4"/>
          <w:sz w:val="30"/>
          <w:szCs w:val="30"/>
          <w:u w:val="single"/>
          <w:lang w:eastAsia="zh-CN"/>
        </w:rPr>
        <w:t>、</w:t>
      </w:r>
      <w:r>
        <w:rPr>
          <w:rFonts w:ascii="宋体" w:hAnsi="宋体" w:eastAsia="宋体" w:cs="宋体"/>
          <w:spacing w:val="-4"/>
          <w:sz w:val="30"/>
          <w:szCs w:val="30"/>
          <w:u w:val="single"/>
          <w:lang w:eastAsia="zh-CN"/>
        </w:rPr>
        <w:t>AF0212</w:t>
      </w:r>
      <w:r>
        <w:rPr>
          <w:rFonts w:hint="default" w:ascii="宋体" w:hAnsi="宋体" w:eastAsia="宋体" w:cs="宋体"/>
          <w:spacing w:val="-4"/>
          <w:sz w:val="30"/>
          <w:szCs w:val="30"/>
          <w:u w:val="single"/>
          <w:lang w:eastAsia="zh-CN"/>
        </w:rPr>
        <w:t>、</w:t>
      </w:r>
      <w:r>
        <w:rPr>
          <w:rFonts w:ascii="宋体" w:hAnsi="宋体" w:eastAsia="宋体" w:cs="宋体"/>
          <w:spacing w:val="-4"/>
          <w:sz w:val="30"/>
          <w:szCs w:val="30"/>
          <w:u w:val="single"/>
          <w:lang w:eastAsia="zh-CN"/>
        </w:rPr>
        <w:t>AF0215</w:t>
      </w:r>
      <w:r>
        <w:rPr>
          <w:rFonts w:hint="default" w:ascii="宋体" w:hAnsi="宋体" w:eastAsia="宋体" w:cs="宋体"/>
          <w:spacing w:val="-4"/>
          <w:sz w:val="30"/>
          <w:szCs w:val="30"/>
          <w:u w:val="single"/>
          <w:lang w:eastAsia="zh-CN"/>
        </w:rPr>
        <w:t>、</w:t>
      </w:r>
      <w:r>
        <w:rPr>
          <w:rFonts w:ascii="宋体" w:hAnsi="宋体" w:eastAsia="宋体" w:cs="宋体"/>
          <w:spacing w:val="-4"/>
          <w:sz w:val="30"/>
          <w:szCs w:val="30"/>
          <w:u w:val="single"/>
          <w:lang w:eastAsia="zh-CN"/>
        </w:rPr>
        <w:t>AF0216</w:t>
      </w:r>
      <w:r>
        <w:rPr>
          <w:rFonts w:hint="default" w:ascii="宋体" w:hAnsi="宋体" w:eastAsia="宋体" w:cs="宋体"/>
          <w:spacing w:val="-4"/>
          <w:sz w:val="30"/>
          <w:szCs w:val="30"/>
          <w:u w:val="single"/>
          <w:lang w:eastAsia="zh-CN"/>
        </w:rPr>
        <w:t>、</w:t>
      </w:r>
      <w:r>
        <w:rPr>
          <w:rFonts w:ascii="宋体" w:hAnsi="宋体" w:eastAsia="宋体" w:cs="宋体"/>
          <w:spacing w:val="-4"/>
          <w:sz w:val="30"/>
          <w:szCs w:val="30"/>
          <w:u w:val="single"/>
          <w:lang w:eastAsia="zh-CN"/>
        </w:rPr>
        <w:t>AF0217</w:t>
      </w:r>
      <w:r>
        <w:rPr>
          <w:rFonts w:hint="default" w:ascii="宋体" w:hAnsi="宋体" w:eastAsia="宋体" w:cs="宋体"/>
          <w:spacing w:val="-4"/>
          <w:sz w:val="30"/>
          <w:szCs w:val="30"/>
          <w:u w:val="single"/>
          <w:lang w:eastAsia="zh-CN"/>
        </w:rPr>
        <w:t>、</w:t>
      </w:r>
      <w:r>
        <w:rPr>
          <w:rFonts w:ascii="宋体" w:hAnsi="宋体" w:eastAsia="宋体" w:cs="宋体"/>
          <w:spacing w:val="-4"/>
          <w:sz w:val="30"/>
          <w:szCs w:val="30"/>
          <w:u w:val="single"/>
          <w:lang w:eastAsia="zh-CN"/>
        </w:rPr>
        <w:t>AF0221</w:t>
      </w:r>
      <w:r>
        <w:rPr>
          <w:rFonts w:hint="default" w:ascii="宋体" w:hAnsi="宋体" w:eastAsia="宋体" w:cs="宋体"/>
          <w:spacing w:val="-4"/>
          <w:sz w:val="30"/>
          <w:szCs w:val="30"/>
          <w:u w:val="single"/>
          <w:lang w:eastAsia="zh-CN"/>
        </w:rPr>
        <w:t>、</w:t>
      </w:r>
      <w:r>
        <w:rPr>
          <w:rFonts w:ascii="宋体" w:hAnsi="宋体" w:eastAsia="宋体" w:cs="宋体"/>
          <w:spacing w:val="-4"/>
          <w:sz w:val="30"/>
          <w:szCs w:val="30"/>
          <w:u w:val="single"/>
          <w:lang w:eastAsia="zh-CN"/>
        </w:rPr>
        <w:t>AF0222</w:t>
      </w:r>
      <w:r>
        <w:rPr>
          <w:rFonts w:hint="default" w:ascii="宋体" w:hAnsi="宋体" w:eastAsia="宋体" w:cs="宋体"/>
          <w:spacing w:val="-4"/>
          <w:sz w:val="30"/>
          <w:szCs w:val="30"/>
          <w:u w:val="single"/>
          <w:lang w:eastAsia="zh-CN"/>
        </w:rPr>
        <w:t>共</w:t>
      </w:r>
      <w:r>
        <w:rPr>
          <w:rFonts w:hint="eastAsia" w:ascii="宋体" w:hAnsi="宋体" w:eastAsia="宋体" w:cs="宋体"/>
          <w:spacing w:val="-4"/>
          <w:sz w:val="30"/>
          <w:szCs w:val="30"/>
          <w:u w:val="single"/>
          <w:lang w:val="en-US" w:eastAsia="zh-CN"/>
        </w:rPr>
        <w:t>9</w:t>
      </w:r>
      <w:r>
        <w:rPr>
          <w:rFonts w:hint="default" w:ascii="宋体" w:hAnsi="宋体" w:eastAsia="宋体" w:cs="宋体"/>
          <w:spacing w:val="-4"/>
          <w:sz w:val="30"/>
          <w:szCs w:val="30"/>
          <w:u w:val="single"/>
          <w:lang w:eastAsia="zh-CN"/>
        </w:rPr>
        <w:t>个规划管理单元，面积为</w:t>
      </w:r>
      <w:r>
        <w:rPr>
          <w:rFonts w:hint="eastAsia" w:ascii="宋体" w:hAnsi="宋体" w:eastAsia="宋体" w:cs="宋体"/>
          <w:spacing w:val="-4"/>
          <w:sz w:val="30"/>
          <w:szCs w:val="30"/>
          <w:u w:val="single"/>
          <w:lang w:val="en-US" w:eastAsia="zh-CN"/>
        </w:rPr>
        <w:t>526</w:t>
      </w:r>
      <w:r>
        <w:rPr>
          <w:rFonts w:hint="default" w:ascii="宋体" w:hAnsi="宋体" w:eastAsia="宋体" w:cs="宋体"/>
          <w:spacing w:val="-4"/>
          <w:sz w:val="30"/>
          <w:szCs w:val="30"/>
          <w:u w:val="single"/>
          <w:lang w:eastAsia="zh-CN"/>
        </w:rPr>
        <w:t>公顷。</w:t>
      </w:r>
    </w:p>
    <w:p>
      <w:pPr>
        <w:spacing w:before="120" w:beforeLines="50" w:after="120" w:afterLines="50" w:line="520" w:lineRule="exact"/>
        <w:ind w:left="0" w:right="79" w:firstLine="584" w:firstLineChars="200"/>
        <w:jc w:val="both"/>
        <w:rPr>
          <w:rFonts w:ascii="宋体" w:hAnsi="宋体" w:eastAsia="宋体" w:cs="宋体"/>
          <w:sz w:val="30"/>
          <w:szCs w:val="30"/>
          <w:lang w:eastAsia="zh-CN"/>
        </w:rPr>
      </w:pPr>
      <w:r>
        <w:rPr>
          <w:rFonts w:ascii="宋体" w:hAnsi="宋体" w:eastAsia="宋体" w:cs="宋体"/>
          <w:spacing w:val="-4"/>
          <w:sz w:val="30"/>
          <w:szCs w:val="30"/>
          <w:lang w:eastAsia="zh-CN"/>
        </w:rPr>
        <w:t>1.4 服务期限：</w:t>
      </w:r>
      <w:r>
        <w:rPr>
          <w:rFonts w:ascii="宋体" w:hAnsi="宋体" w:eastAsia="宋体" w:cs="宋体"/>
          <w:spacing w:val="-71"/>
          <w:sz w:val="30"/>
          <w:szCs w:val="30"/>
          <w:u w:val="single"/>
          <w:lang w:eastAsia="zh-CN"/>
        </w:rPr>
        <w:t xml:space="preserve"> </w:t>
      </w:r>
      <w:r>
        <w:rPr>
          <w:rFonts w:ascii="宋体" w:hAnsi="宋体" w:eastAsia="宋体" w:cs="宋体"/>
          <w:spacing w:val="-4"/>
          <w:sz w:val="30"/>
          <w:szCs w:val="30"/>
          <w:u w:val="single"/>
          <w:lang w:eastAsia="zh-CN"/>
        </w:rPr>
        <w:t>自本合同签订之日起至合同义务全部履行完毕之日</w:t>
      </w:r>
      <w:r>
        <w:rPr>
          <w:rFonts w:ascii="宋体" w:hAnsi="宋体" w:eastAsia="宋体" w:cs="宋体"/>
          <w:spacing w:val="-1"/>
          <w:sz w:val="30"/>
          <w:szCs w:val="30"/>
          <w:u w:val="single"/>
          <w:lang w:eastAsia="zh-CN"/>
        </w:rPr>
        <w:t>止</w:t>
      </w:r>
      <w:r>
        <w:rPr>
          <w:rFonts w:ascii="宋体" w:hAnsi="宋体" w:eastAsia="宋体" w:cs="宋体"/>
          <w:spacing w:val="-1"/>
          <w:sz w:val="30"/>
          <w:szCs w:val="30"/>
          <w:lang w:eastAsia="zh-CN"/>
        </w:rPr>
        <w:t>。如因项目实际需要，单项工作需延长服务期，由</w:t>
      </w:r>
      <w:r>
        <w:rPr>
          <w:rFonts w:hint="eastAsia" w:ascii="宋体" w:hAnsi="宋体" w:eastAsia="宋体" w:cs="宋体"/>
          <w:spacing w:val="-8"/>
          <w:sz w:val="30"/>
          <w:szCs w:val="30"/>
          <w:lang w:eastAsia="zh-CN"/>
        </w:rPr>
        <w:t>甲、乙</w:t>
      </w:r>
      <w:r>
        <w:rPr>
          <w:rFonts w:ascii="宋体" w:hAnsi="宋体" w:eastAsia="宋体" w:cs="宋体"/>
          <w:spacing w:val="-1"/>
          <w:sz w:val="30"/>
          <w:szCs w:val="30"/>
          <w:lang w:eastAsia="zh-CN"/>
        </w:rPr>
        <w:t>双方另行协商。</w:t>
      </w:r>
    </w:p>
    <w:p>
      <w:pPr>
        <w:spacing w:before="120" w:beforeLines="50" w:after="120" w:afterLines="50" w:line="520" w:lineRule="exact"/>
        <w:ind w:left="612" w:firstLine="551"/>
        <w:rPr>
          <w:rFonts w:ascii="宋体" w:hAnsi="宋体" w:eastAsia="宋体" w:cs="宋体"/>
          <w:sz w:val="30"/>
          <w:szCs w:val="30"/>
          <w:lang w:eastAsia="zh-CN"/>
        </w:rPr>
      </w:pPr>
      <w:r>
        <w:rPr>
          <w:rFonts w:ascii="宋体" w:hAnsi="宋体" w:eastAsia="宋体" w:cs="宋体"/>
          <w:spacing w:val="-2"/>
          <w:sz w:val="30"/>
          <w:szCs w:val="30"/>
          <w:lang w:eastAsia="zh-CN"/>
          <w14:textOutline w14:w="5448" w14:cap="flat" w14:cmpd="sng" w14:algn="ctr">
            <w14:solidFill>
              <w14:srgbClr w14:val="000000"/>
            </w14:solidFill>
            <w14:prstDash w14:val="solid"/>
            <w14:miter w14:val="0"/>
          </w14:textOutline>
        </w:rPr>
        <w:t>第二条</w:t>
      </w:r>
      <w:r>
        <w:rPr>
          <w:rFonts w:ascii="宋体" w:hAnsi="宋体" w:eastAsia="宋体" w:cs="宋体"/>
          <w:spacing w:val="50"/>
          <w:sz w:val="30"/>
          <w:szCs w:val="30"/>
          <w:lang w:eastAsia="zh-CN"/>
        </w:rPr>
        <w:t xml:space="preserve"> </w:t>
      </w:r>
      <w:r>
        <w:rPr>
          <w:rFonts w:ascii="宋体" w:hAnsi="宋体" w:eastAsia="宋体" w:cs="宋体"/>
          <w:spacing w:val="-2"/>
          <w:sz w:val="30"/>
          <w:szCs w:val="30"/>
          <w:lang w:eastAsia="zh-CN"/>
          <w14:textOutline w14:w="5448" w14:cap="flat" w14:cmpd="sng" w14:algn="ctr">
            <w14:solidFill>
              <w14:srgbClr w14:val="000000"/>
            </w14:solidFill>
            <w14:prstDash w14:val="solid"/>
            <w14:miter w14:val="0"/>
          </w14:textOutline>
        </w:rPr>
        <w:t>乙方进行技术服务的内容</w:t>
      </w:r>
    </w:p>
    <w:p>
      <w:pPr>
        <w:spacing w:before="120" w:beforeLines="50" w:after="120" w:afterLines="50" w:line="520" w:lineRule="exact"/>
        <w:ind w:left="10" w:right="79" w:firstLine="551" w:firstLineChars="185"/>
        <w:jc w:val="both"/>
        <w:rPr>
          <w:rFonts w:hint="eastAsia" w:ascii="宋体" w:hAnsi="宋体" w:eastAsia="宋体" w:cs="宋体"/>
          <w:spacing w:val="1"/>
          <w:sz w:val="30"/>
          <w:szCs w:val="30"/>
          <w:u w:val="single"/>
          <w:lang w:eastAsia="zh-CN"/>
        </w:rPr>
      </w:pPr>
      <w:r>
        <w:rPr>
          <w:rFonts w:ascii="宋体" w:hAnsi="宋体" w:eastAsia="宋体" w:cs="宋体"/>
          <w:spacing w:val="-1"/>
          <w:sz w:val="30"/>
          <w:szCs w:val="30"/>
          <w:lang w:eastAsia="zh-CN"/>
        </w:rPr>
        <w:t>2.1 工作内容：</w:t>
      </w:r>
      <w:r>
        <w:rPr>
          <w:rFonts w:ascii="宋体" w:hAnsi="宋体" w:eastAsia="宋体" w:cs="宋体"/>
          <w:spacing w:val="-1"/>
          <w:sz w:val="30"/>
          <w:szCs w:val="30"/>
          <w:u w:val="single"/>
          <w:lang w:eastAsia="zh-CN"/>
        </w:rPr>
        <w:t>本项目工作内容包括荔湾区</w:t>
      </w:r>
      <w:r>
        <w:rPr>
          <w:rFonts w:hint="eastAsia" w:ascii="宋体" w:hAnsi="宋体" w:eastAsia="宋体" w:cs="宋体"/>
          <w:spacing w:val="-1"/>
          <w:sz w:val="30"/>
          <w:szCs w:val="30"/>
          <w:u w:val="single"/>
          <w:lang w:eastAsia="zh-CN"/>
        </w:rPr>
        <w:t>坑口</w:t>
      </w:r>
      <w:r>
        <w:rPr>
          <w:rFonts w:ascii="宋体" w:hAnsi="宋体" w:eastAsia="宋体" w:cs="宋体"/>
          <w:spacing w:val="-1"/>
          <w:sz w:val="30"/>
          <w:szCs w:val="30"/>
          <w:u w:val="single"/>
          <w:lang w:eastAsia="zh-CN"/>
        </w:rPr>
        <w:t>城中村改造项目</w:t>
      </w:r>
      <w:r>
        <w:rPr>
          <w:rFonts w:hint="eastAsia" w:ascii="宋体" w:hAnsi="宋体" w:eastAsia="宋体" w:cs="宋体"/>
          <w:spacing w:val="-1"/>
          <w:sz w:val="30"/>
          <w:szCs w:val="30"/>
          <w:u w:val="single"/>
          <w:lang w:eastAsia="zh-CN"/>
        </w:rPr>
        <w:t>荔湾区坑口城中村改造项目改造方案优化（含实施计划）、更新单元详细规划及专项评估</w:t>
      </w:r>
      <w:r>
        <w:rPr>
          <w:rFonts w:ascii="宋体" w:hAnsi="宋体" w:eastAsia="宋体" w:cs="宋体"/>
          <w:spacing w:val="-1"/>
          <w:sz w:val="30"/>
          <w:szCs w:val="30"/>
          <w:u w:val="single"/>
          <w:lang w:eastAsia="zh-CN"/>
        </w:rPr>
        <w:t>等</w:t>
      </w:r>
      <w:r>
        <w:rPr>
          <w:rFonts w:hint="eastAsia" w:ascii="宋体" w:hAnsi="宋体" w:eastAsia="宋体" w:cs="宋体"/>
          <w:spacing w:val="-1"/>
          <w:sz w:val="30"/>
          <w:szCs w:val="30"/>
          <w:u w:val="single"/>
          <w:lang w:eastAsia="zh-CN"/>
        </w:rPr>
        <w:t>（</w:t>
      </w:r>
      <w:r>
        <w:rPr>
          <w:rFonts w:ascii="宋体" w:hAnsi="宋体" w:eastAsia="宋体" w:cs="宋体"/>
          <w:spacing w:val="1"/>
          <w:sz w:val="30"/>
          <w:szCs w:val="30"/>
          <w:u w:val="single"/>
          <w:lang w:eastAsia="zh-CN"/>
        </w:rPr>
        <w:t>详见附件</w:t>
      </w:r>
      <w:r>
        <w:rPr>
          <w:rFonts w:hint="eastAsia" w:ascii="宋体" w:hAnsi="宋体" w:eastAsia="宋体" w:cs="宋体"/>
          <w:spacing w:val="1"/>
          <w:sz w:val="30"/>
          <w:szCs w:val="30"/>
          <w:u w:val="single"/>
          <w:lang w:eastAsia="zh-CN"/>
        </w:rPr>
        <w:t>一《</w:t>
      </w:r>
      <w:r>
        <w:rPr>
          <w:rFonts w:ascii="宋体" w:hAnsi="宋体" w:eastAsia="宋体" w:cs="宋体"/>
          <w:spacing w:val="1"/>
          <w:sz w:val="30"/>
          <w:szCs w:val="30"/>
          <w:u w:val="single"/>
          <w:lang w:eastAsia="zh-CN"/>
        </w:rPr>
        <w:t>工作任务书</w:t>
      </w:r>
      <w:r>
        <w:rPr>
          <w:rFonts w:hint="eastAsia" w:ascii="宋体" w:hAnsi="宋体" w:eastAsia="宋体" w:cs="宋体"/>
          <w:spacing w:val="1"/>
          <w:sz w:val="30"/>
          <w:szCs w:val="30"/>
          <w:u w:val="single"/>
          <w:lang w:eastAsia="zh-CN"/>
        </w:rPr>
        <w:t>》）。</w:t>
      </w:r>
    </w:p>
    <w:p>
      <w:pPr>
        <w:spacing w:before="120" w:beforeLines="50" w:after="120" w:afterLines="50" w:line="520" w:lineRule="exact"/>
        <w:ind w:left="10" w:right="79" w:firstLine="551" w:firstLineChars="185"/>
        <w:jc w:val="both"/>
        <w:rPr>
          <w:rFonts w:hint="eastAsia" w:ascii="宋体" w:hAnsi="宋体" w:eastAsia="宋体" w:cs="宋体"/>
          <w:spacing w:val="1"/>
          <w:sz w:val="30"/>
          <w:szCs w:val="30"/>
          <w:u w:val="single"/>
          <w:lang w:eastAsia="zh-CN"/>
        </w:rPr>
      </w:pPr>
      <w:r>
        <w:rPr>
          <w:rFonts w:hint="default" w:ascii="宋体" w:hAnsi="宋体" w:eastAsia="宋体" w:cs="宋体"/>
          <w:spacing w:val="-1"/>
          <w:sz w:val="30"/>
          <w:szCs w:val="30"/>
          <w:u w:val="single"/>
          <w:lang w:eastAsia="zh-CN"/>
        </w:rPr>
        <w:t>2.2 乙方可根据项目实际需要，</w:t>
      </w:r>
      <w:r>
        <w:rPr>
          <w:rFonts w:hint="default" w:ascii="宋体" w:hAnsi="宋体" w:eastAsia="宋体" w:cs="宋体"/>
          <w:spacing w:val="-1"/>
          <w:sz w:val="30"/>
          <w:szCs w:val="30"/>
          <w:u w:val="single"/>
          <w:lang w:val="en-US" w:eastAsia="zh-CN"/>
        </w:rPr>
        <w:t>经</w:t>
      </w:r>
      <w:r>
        <w:rPr>
          <w:rFonts w:hint="eastAsia" w:ascii="宋体" w:hAnsi="宋体" w:eastAsia="宋体" w:cs="宋体"/>
          <w:spacing w:val="-1"/>
          <w:sz w:val="30"/>
          <w:szCs w:val="30"/>
          <w:u w:val="single"/>
          <w:lang w:val="en-US" w:eastAsia="zh-CN"/>
        </w:rPr>
        <w:t>甲方同意</w:t>
      </w:r>
      <w:r>
        <w:rPr>
          <w:rFonts w:hint="default" w:ascii="宋体" w:hAnsi="宋体" w:eastAsia="宋体" w:cs="宋体"/>
          <w:spacing w:val="-1"/>
          <w:sz w:val="30"/>
          <w:szCs w:val="30"/>
          <w:u w:val="single"/>
          <w:lang w:val="en-US" w:eastAsia="zh-CN"/>
        </w:rPr>
        <w:t>后可</w:t>
      </w:r>
      <w:r>
        <w:rPr>
          <w:rFonts w:hint="default" w:ascii="宋体" w:hAnsi="宋体" w:eastAsia="宋体" w:cs="宋体"/>
          <w:spacing w:val="-1"/>
          <w:sz w:val="30"/>
          <w:szCs w:val="30"/>
          <w:u w:val="single"/>
          <w:lang w:eastAsia="zh-CN"/>
        </w:rPr>
        <w:t>委托有</w:t>
      </w:r>
      <w:r>
        <w:rPr>
          <w:rFonts w:hint="default" w:ascii="宋体" w:hAnsi="宋体" w:eastAsia="宋体" w:cs="宋体"/>
          <w:spacing w:val="-1"/>
          <w:sz w:val="30"/>
          <w:szCs w:val="30"/>
          <w:u w:val="single"/>
          <w:lang w:val="en-US" w:eastAsia="zh-CN"/>
        </w:rPr>
        <w:t>资质、经验能力的</w:t>
      </w:r>
      <w:r>
        <w:rPr>
          <w:rFonts w:hint="default" w:ascii="宋体" w:hAnsi="宋体" w:eastAsia="宋体" w:cs="宋体"/>
          <w:spacing w:val="-1"/>
          <w:sz w:val="30"/>
          <w:szCs w:val="30"/>
          <w:u w:val="single"/>
          <w:lang w:eastAsia="zh-CN"/>
        </w:rPr>
        <w:t>专业机构开展本项目</w:t>
      </w:r>
      <w:r>
        <w:rPr>
          <w:rFonts w:hint="eastAsia" w:ascii="宋体" w:hAnsi="宋体" w:eastAsia="宋体" w:cs="宋体"/>
          <w:spacing w:val="-1"/>
          <w:sz w:val="30"/>
          <w:szCs w:val="30"/>
          <w:u w:val="single"/>
          <w:lang w:val="en-US" w:eastAsia="zh-CN"/>
        </w:rPr>
        <w:t>部分</w:t>
      </w:r>
      <w:r>
        <w:rPr>
          <w:rFonts w:hint="default" w:ascii="宋体" w:hAnsi="宋体" w:eastAsia="宋体" w:cs="宋体"/>
          <w:spacing w:val="-1"/>
          <w:sz w:val="30"/>
          <w:szCs w:val="30"/>
          <w:u w:val="single"/>
          <w:lang w:eastAsia="zh-CN"/>
        </w:rPr>
        <w:t>专项评估工作。</w:t>
      </w:r>
    </w:p>
    <w:p>
      <w:pPr>
        <w:spacing w:before="120" w:beforeLines="50" w:after="120" w:afterLines="50" w:line="520" w:lineRule="exact"/>
        <w:ind w:left="612" w:firstLine="553"/>
        <w:rPr>
          <w:rFonts w:ascii="宋体" w:hAnsi="宋体" w:eastAsia="宋体" w:cs="宋体"/>
          <w:sz w:val="30"/>
          <w:szCs w:val="30"/>
          <w:lang w:eastAsia="zh-CN"/>
        </w:rPr>
      </w:pPr>
      <w:r>
        <w:rPr>
          <w:rFonts w:ascii="宋体" w:hAnsi="宋体" w:eastAsia="宋体" w:cs="宋体"/>
          <w:spacing w:val="-1"/>
          <w:sz w:val="30"/>
          <w:szCs w:val="30"/>
          <w:lang w:eastAsia="zh-CN"/>
          <w14:textOutline w14:w="5448" w14:cap="flat" w14:cmpd="sng" w14:algn="ctr">
            <w14:solidFill>
              <w14:srgbClr w14:val="000000"/>
            </w14:solidFill>
            <w14:prstDash w14:val="solid"/>
            <w14:miter w14:val="0"/>
          </w14:textOutline>
        </w:rPr>
        <w:t>第三条</w:t>
      </w:r>
      <w:r>
        <w:rPr>
          <w:rFonts w:ascii="宋体" w:hAnsi="宋体" w:eastAsia="宋体" w:cs="宋体"/>
          <w:spacing w:val="-1"/>
          <w:sz w:val="30"/>
          <w:szCs w:val="30"/>
          <w:lang w:eastAsia="zh-CN"/>
        </w:rPr>
        <w:t xml:space="preserve"> </w:t>
      </w:r>
      <w:r>
        <w:rPr>
          <w:rFonts w:ascii="宋体" w:hAnsi="宋体" w:eastAsia="宋体" w:cs="宋体"/>
          <w:spacing w:val="-1"/>
          <w:sz w:val="30"/>
          <w:szCs w:val="30"/>
          <w:lang w:eastAsia="zh-CN"/>
          <w14:textOutline w14:w="5448" w14:cap="flat" w14:cmpd="sng" w14:algn="ctr">
            <w14:solidFill>
              <w14:srgbClr w14:val="000000"/>
            </w14:solidFill>
            <w14:prstDash w14:val="solid"/>
            <w14:miter w14:val="0"/>
          </w14:textOutline>
        </w:rPr>
        <w:t>工作要求</w:t>
      </w:r>
    </w:p>
    <w:p>
      <w:pPr>
        <w:spacing w:before="120" w:beforeLines="50" w:after="120" w:afterLines="50" w:line="520" w:lineRule="exact"/>
        <w:ind w:firstLine="608" w:firstLineChars="200"/>
        <w:rPr>
          <w:rFonts w:ascii="宋体" w:hAnsi="宋体" w:eastAsia="宋体" w:cs="宋体"/>
          <w:spacing w:val="2"/>
          <w:sz w:val="30"/>
          <w:szCs w:val="30"/>
          <w:lang w:eastAsia="zh-CN"/>
        </w:rPr>
      </w:pPr>
      <w:r>
        <w:rPr>
          <w:rFonts w:ascii="宋体" w:hAnsi="宋体" w:eastAsia="宋体" w:cs="宋体"/>
          <w:spacing w:val="2"/>
          <w:sz w:val="30"/>
          <w:szCs w:val="30"/>
          <w:lang w:eastAsia="zh-CN"/>
        </w:rPr>
        <w:t>3.1 工期要求：满足甲方工作进度安排或政府主管部门审查管理需</w:t>
      </w:r>
      <w:r>
        <w:rPr>
          <w:rFonts w:hint="eastAsia" w:ascii="宋体" w:hAnsi="宋体" w:eastAsia="宋体" w:cs="宋体"/>
          <w:spacing w:val="2"/>
          <w:sz w:val="30"/>
          <w:szCs w:val="30"/>
          <w:lang w:eastAsia="zh-CN"/>
        </w:rPr>
        <w:t>求。</w:t>
      </w:r>
    </w:p>
    <w:p>
      <w:pPr>
        <w:spacing w:before="120" w:beforeLines="50" w:after="120" w:afterLines="50" w:line="520" w:lineRule="exact"/>
        <w:ind w:firstLine="608" w:firstLineChars="200"/>
        <w:rPr>
          <w:lang w:eastAsia="zh-CN"/>
        </w:rPr>
      </w:pPr>
      <w:r>
        <w:rPr>
          <w:rFonts w:ascii="宋体" w:hAnsi="宋体" w:eastAsia="宋体" w:cs="宋体"/>
          <w:spacing w:val="2"/>
          <w:sz w:val="30"/>
          <w:szCs w:val="30"/>
          <w:lang w:eastAsia="zh-CN"/>
        </w:rPr>
        <w:t>3.2 项目成果形式包括纸质文档和电子文档。成果数量依据各项目具体要求而定。电子文档的文本文件采用word或pdf或PPT格式文件，图形（包括效果图）文件采用dwg或jpg格式文件，汇报演示文件采用PPT格式。</w:t>
      </w:r>
    </w:p>
    <w:p>
      <w:pPr>
        <w:spacing w:before="120" w:beforeLines="50" w:after="120" w:afterLines="50" w:line="520" w:lineRule="exact"/>
        <w:ind w:left="16" w:right="134" w:firstLine="559"/>
        <w:jc w:val="both"/>
        <w:rPr>
          <w:rFonts w:ascii="宋体" w:hAnsi="宋体" w:eastAsia="宋体" w:cs="宋体"/>
          <w:spacing w:val="2"/>
          <w:sz w:val="30"/>
          <w:szCs w:val="30"/>
          <w:lang w:eastAsia="zh-CN"/>
        </w:rPr>
      </w:pPr>
      <w:r>
        <w:rPr>
          <w:rFonts w:ascii="宋体" w:hAnsi="宋体" w:eastAsia="宋体" w:cs="宋体"/>
          <w:spacing w:val="2"/>
          <w:sz w:val="30"/>
          <w:szCs w:val="30"/>
          <w:lang w:eastAsia="zh-CN"/>
        </w:rPr>
        <w:t>上述成果将以文本打印文件、计算机文件两种形式提供。文本文件规格为 A4（297mm×210mm）或 A3（297mm×420mm）</w:t>
      </w:r>
      <w:r>
        <w:rPr>
          <w:rFonts w:hint="eastAsia" w:ascii="宋体" w:hAnsi="宋体" w:eastAsia="宋体" w:cs="宋体"/>
          <w:spacing w:val="2"/>
          <w:sz w:val="30"/>
          <w:szCs w:val="30"/>
          <w:lang w:eastAsia="zh-CN"/>
        </w:rPr>
        <w:t>，</w:t>
      </w:r>
      <w:r>
        <w:rPr>
          <w:rFonts w:ascii="宋体" w:hAnsi="宋体" w:eastAsia="宋体" w:cs="宋体"/>
          <w:spacing w:val="2"/>
          <w:sz w:val="30"/>
          <w:szCs w:val="30"/>
          <w:lang w:eastAsia="zh-CN"/>
        </w:rPr>
        <w:t>并力求清晰、完整，标注齐全、准确，同类图纸规格尽量统一。文本和图则合订为一本完整的书面成果。</w:t>
      </w:r>
    </w:p>
    <w:p>
      <w:pPr>
        <w:spacing w:before="120" w:beforeLines="50" w:after="120" w:afterLines="50" w:line="520" w:lineRule="exact"/>
        <w:ind w:left="16" w:right="134" w:firstLine="559"/>
        <w:jc w:val="both"/>
        <w:rPr>
          <w:lang w:eastAsia="zh-CN"/>
        </w:rPr>
      </w:pPr>
      <w:r>
        <w:rPr>
          <w:rFonts w:ascii="宋体" w:hAnsi="宋体" w:eastAsia="宋体" w:cs="宋体"/>
          <w:spacing w:val="2"/>
          <w:sz w:val="30"/>
          <w:szCs w:val="30"/>
          <w:lang w:eastAsia="zh-CN"/>
        </w:rPr>
        <w:t>计算机文件以光盘形式提供，成果计算机数据若涉及空间坐标，应建立广州坐标2000体系，并须按照《广州市控制性详细规划成果上网数据制作标准》（试行）及《广州市城乡规划“一张图”成果制图规范》等广州市控规成果上网入库的要求制作计算机数据。</w:t>
      </w:r>
    </w:p>
    <w:p>
      <w:pPr>
        <w:spacing w:before="120" w:beforeLines="50" w:after="120" w:afterLines="50" w:line="520" w:lineRule="exact"/>
        <w:ind w:left="612" w:firstLine="553"/>
        <w:rPr>
          <w:lang w:eastAsia="zh-CN"/>
        </w:rPr>
      </w:pPr>
      <w:r>
        <w:rPr>
          <w:rFonts w:ascii="宋体" w:hAnsi="宋体" w:eastAsia="宋体" w:cs="宋体"/>
          <w:spacing w:val="-1"/>
          <w:sz w:val="30"/>
          <w:szCs w:val="30"/>
          <w:lang w:eastAsia="zh-CN"/>
          <w14:textOutline w14:w="5448" w14:cap="flat" w14:cmpd="sng" w14:algn="ctr">
            <w14:solidFill>
              <w14:srgbClr w14:val="000000"/>
            </w14:solidFill>
            <w14:prstDash w14:val="solid"/>
            <w14:miter w14:val="0"/>
          </w14:textOutline>
        </w:rPr>
        <w:t>第四条</w:t>
      </w:r>
      <w:r>
        <w:rPr>
          <w:rFonts w:ascii="宋体" w:hAnsi="宋体" w:eastAsia="宋体" w:cs="宋体"/>
          <w:spacing w:val="-1"/>
          <w:sz w:val="30"/>
          <w:szCs w:val="30"/>
          <w:lang w:eastAsia="zh-CN"/>
        </w:rPr>
        <w:t xml:space="preserve"> </w:t>
      </w:r>
      <w:r>
        <w:rPr>
          <w:rFonts w:ascii="宋体" w:hAnsi="宋体" w:eastAsia="宋体" w:cs="宋体"/>
          <w:spacing w:val="-1"/>
          <w:sz w:val="30"/>
          <w:szCs w:val="30"/>
          <w:lang w:eastAsia="zh-CN"/>
          <w14:textOutline w14:w="5448" w14:cap="flat" w14:cmpd="sng" w14:algn="ctr">
            <w14:solidFill>
              <w14:srgbClr w14:val="000000"/>
            </w14:solidFill>
            <w14:prstDash w14:val="solid"/>
            <w14:miter w14:val="0"/>
          </w14:textOutline>
        </w:rPr>
        <w:t>项目费用</w:t>
      </w:r>
    </w:p>
    <w:p>
      <w:pPr>
        <w:spacing w:before="120" w:beforeLines="50" w:after="120" w:afterLines="50" w:line="520" w:lineRule="exact"/>
        <w:ind w:left="12" w:right="132" w:firstLine="572"/>
        <w:jc w:val="both"/>
        <w:rPr>
          <w:lang w:eastAsia="zh-CN"/>
        </w:rPr>
      </w:pPr>
      <w:r>
        <w:rPr>
          <w:rFonts w:ascii="宋体" w:hAnsi="宋体" w:eastAsia="宋体" w:cs="宋体"/>
          <w:spacing w:val="9"/>
          <w:sz w:val="30"/>
          <w:szCs w:val="30"/>
          <w:lang w:eastAsia="zh-CN"/>
        </w:rPr>
        <w:t>4.1 本合同涉及的</w:t>
      </w:r>
      <w:r>
        <w:rPr>
          <w:rFonts w:hint="eastAsia" w:ascii="宋体" w:hAnsi="宋体" w:eastAsia="宋体" w:cs="宋体"/>
          <w:spacing w:val="9"/>
          <w:sz w:val="30"/>
          <w:szCs w:val="30"/>
          <w:u w:val="single"/>
          <w:lang w:eastAsia="zh-CN"/>
        </w:rPr>
        <w:t>荔湾区坑口城中村改造项目改造方案优化（含实施计划）、更新单元详细规划及专项评估</w:t>
      </w:r>
      <w:r>
        <w:rPr>
          <w:rFonts w:ascii="宋体" w:hAnsi="宋体" w:eastAsia="宋体" w:cs="宋体"/>
          <w:spacing w:val="26"/>
          <w:sz w:val="30"/>
          <w:szCs w:val="30"/>
          <w:lang w:eastAsia="zh-CN"/>
        </w:rPr>
        <w:t>费用</w:t>
      </w:r>
      <w:r>
        <w:rPr>
          <w:rFonts w:hint="eastAsia" w:ascii="宋体" w:hAnsi="宋体" w:eastAsia="宋体" w:cs="宋体"/>
          <w:spacing w:val="26"/>
          <w:sz w:val="30"/>
          <w:szCs w:val="30"/>
          <w:lang w:val="en-US" w:eastAsia="zh-CN"/>
        </w:rPr>
        <w:t>暂定</w:t>
      </w:r>
      <w:r>
        <w:rPr>
          <w:rFonts w:ascii="宋体" w:hAnsi="宋体" w:eastAsia="宋体" w:cs="宋体"/>
          <w:spacing w:val="26"/>
          <w:sz w:val="30"/>
          <w:szCs w:val="30"/>
          <w:lang w:eastAsia="zh-CN"/>
        </w:rPr>
        <w:t>共</w:t>
      </w:r>
      <w:r>
        <w:rPr>
          <w:rFonts w:ascii="宋体" w:hAnsi="宋体" w:eastAsia="宋体" w:cs="宋体"/>
          <w:spacing w:val="26"/>
          <w:sz w:val="30"/>
          <w:szCs w:val="30"/>
          <w:u w:val="single"/>
          <w:lang w:eastAsia="zh-CN"/>
        </w:rPr>
        <w:t>人民币</w:t>
      </w:r>
      <w:r>
        <w:rPr>
          <w:rFonts w:ascii="宋体" w:hAnsi="宋体" w:eastAsia="宋体" w:cs="宋体"/>
          <w:sz w:val="30"/>
          <w:szCs w:val="30"/>
          <w:u w:val="single"/>
          <w:lang w:eastAsia="zh-CN"/>
        </w:rPr>
        <w:tab/>
      </w:r>
      <w:r>
        <w:rPr>
          <w:rFonts w:ascii="宋体" w:hAnsi="宋体" w:eastAsia="宋体" w:cs="宋体"/>
          <w:spacing w:val="-2"/>
          <w:sz w:val="30"/>
          <w:szCs w:val="30"/>
          <w:u w:val="single"/>
          <w:lang w:eastAsia="zh-CN"/>
        </w:rPr>
        <w:t>(</w:t>
      </w:r>
      <w:r>
        <w:rPr>
          <w:rFonts w:hint="eastAsia" w:ascii="宋体" w:hAnsi="宋体" w:eastAsia="宋体" w:cs="宋体"/>
          <w:spacing w:val="-2"/>
          <w:sz w:val="30"/>
          <w:szCs w:val="30"/>
          <w:u w:val="single"/>
          <w:lang w:eastAsia="zh-CN"/>
        </w:rPr>
        <w:t>¥</w:t>
      </w:r>
      <w:r>
        <w:rPr>
          <w:rFonts w:ascii="宋体" w:hAnsi="宋体" w:eastAsia="宋体" w:cs="宋体"/>
          <w:spacing w:val="-2"/>
          <w:sz w:val="30"/>
          <w:szCs w:val="30"/>
          <w:u w:val="single"/>
          <w:lang w:eastAsia="zh-CN"/>
        </w:rPr>
        <w:t xml:space="preserve">          元</w:t>
      </w:r>
      <w:r>
        <w:rPr>
          <w:rFonts w:ascii="宋体" w:hAnsi="宋体" w:eastAsia="宋体" w:cs="宋体"/>
          <w:spacing w:val="22"/>
          <w:sz w:val="30"/>
          <w:szCs w:val="30"/>
          <w:u w:val="single"/>
          <w:lang w:eastAsia="zh-CN"/>
        </w:rPr>
        <w:t>）</w:t>
      </w:r>
      <w:r>
        <w:rPr>
          <w:rFonts w:hint="eastAsia" w:ascii="宋体" w:hAnsi="宋体" w:eastAsia="宋体" w:cs="宋体"/>
          <w:spacing w:val="22"/>
          <w:sz w:val="30"/>
          <w:szCs w:val="30"/>
          <w:u w:val="single"/>
          <w:lang w:eastAsia="zh-CN"/>
        </w:rPr>
        <w:t>，</w:t>
      </w:r>
      <w:r>
        <w:rPr>
          <w:rFonts w:ascii="宋体" w:hAnsi="宋体" w:eastAsia="宋体" w:cs="宋体"/>
          <w:spacing w:val="-2"/>
          <w:sz w:val="30"/>
          <w:szCs w:val="30"/>
          <w:lang w:eastAsia="zh-CN"/>
        </w:rPr>
        <w:t>以上单项技术服务费用详见</w:t>
      </w:r>
      <w:r>
        <w:rPr>
          <w:rFonts w:hint="eastAsia" w:ascii="宋体" w:hAnsi="宋体" w:eastAsia="宋体" w:cs="宋体"/>
          <w:spacing w:val="-2"/>
          <w:sz w:val="30"/>
          <w:szCs w:val="30"/>
          <w:lang w:eastAsia="zh-CN"/>
        </w:rPr>
        <w:t>（</w:t>
      </w:r>
      <w:r>
        <w:rPr>
          <w:rFonts w:ascii="宋体" w:hAnsi="宋体" w:eastAsia="宋体" w:cs="宋体"/>
          <w:spacing w:val="-2"/>
          <w:sz w:val="30"/>
          <w:szCs w:val="30"/>
          <w:lang w:eastAsia="zh-CN"/>
        </w:rPr>
        <w:t>附件</w:t>
      </w:r>
      <w:r>
        <w:rPr>
          <w:rFonts w:hint="eastAsia" w:ascii="宋体" w:hAnsi="宋体" w:eastAsia="宋体" w:cs="宋体"/>
          <w:spacing w:val="-2"/>
          <w:sz w:val="30"/>
          <w:szCs w:val="30"/>
          <w:lang w:val="en-US" w:eastAsia="zh-CN"/>
        </w:rPr>
        <w:t>二</w:t>
      </w:r>
      <w:r>
        <w:rPr>
          <w:rFonts w:hint="eastAsia" w:ascii="宋体" w:hAnsi="宋体" w:eastAsia="宋体" w:cs="宋体"/>
          <w:spacing w:val="-2"/>
          <w:sz w:val="30"/>
          <w:szCs w:val="30"/>
          <w:lang w:eastAsia="zh-CN"/>
        </w:rPr>
        <w:t>《</w:t>
      </w:r>
      <w:r>
        <w:rPr>
          <w:rFonts w:ascii="宋体" w:hAnsi="宋体" w:eastAsia="宋体" w:cs="宋体"/>
          <w:spacing w:val="-2"/>
          <w:sz w:val="30"/>
          <w:szCs w:val="30"/>
          <w:lang w:eastAsia="zh-CN"/>
        </w:rPr>
        <w:t>报价明细表</w:t>
      </w:r>
      <w:r>
        <w:rPr>
          <w:rFonts w:hint="eastAsia" w:ascii="宋体" w:hAnsi="宋体" w:eastAsia="宋体" w:cs="宋体"/>
          <w:spacing w:val="-2"/>
          <w:sz w:val="30"/>
          <w:szCs w:val="30"/>
          <w:lang w:eastAsia="zh-CN"/>
        </w:rPr>
        <w:t>》、</w:t>
      </w:r>
      <w:r>
        <w:rPr>
          <w:rFonts w:hint="eastAsia" w:ascii="宋体" w:hAnsi="宋体" w:eastAsia="宋体" w:cs="宋体"/>
          <w:spacing w:val="-2"/>
          <w:sz w:val="30"/>
          <w:szCs w:val="30"/>
          <w:lang w:val="en-US" w:eastAsia="zh-CN"/>
        </w:rPr>
        <w:t>附件三</w:t>
      </w:r>
      <w:r>
        <w:rPr>
          <w:rFonts w:hint="eastAsia" w:ascii="宋体" w:hAnsi="宋体" w:eastAsia="宋体" w:cs="宋体"/>
          <w:spacing w:val="-2"/>
          <w:sz w:val="30"/>
          <w:szCs w:val="30"/>
          <w:lang w:eastAsia="zh-CN"/>
        </w:rPr>
        <w:t>《</w:t>
      </w:r>
      <w:r>
        <w:rPr>
          <w:rFonts w:hint="eastAsia" w:ascii="宋体" w:hAnsi="宋体" w:eastAsia="宋体" w:cs="宋体"/>
          <w:spacing w:val="-2"/>
          <w:sz w:val="30"/>
          <w:szCs w:val="30"/>
          <w:lang w:val="en-US" w:eastAsia="zh-CN"/>
        </w:rPr>
        <w:t>工程量清单</w:t>
      </w:r>
      <w:r>
        <w:rPr>
          <w:rFonts w:hint="eastAsia" w:ascii="宋体" w:hAnsi="宋体" w:eastAsia="宋体" w:cs="宋体"/>
          <w:spacing w:val="-2"/>
          <w:sz w:val="30"/>
          <w:szCs w:val="30"/>
          <w:lang w:eastAsia="zh-CN"/>
        </w:rPr>
        <w:t>》），如市、</w:t>
      </w:r>
      <w:r>
        <w:rPr>
          <w:rFonts w:hint="eastAsia" w:ascii="宋体" w:hAnsi="宋体" w:eastAsia="宋体" w:cs="宋体"/>
          <w:spacing w:val="-2"/>
          <w:sz w:val="30"/>
          <w:szCs w:val="30"/>
          <w:lang w:val="en-US" w:eastAsia="zh-CN"/>
        </w:rPr>
        <w:t>区</w:t>
      </w:r>
      <w:r>
        <w:rPr>
          <w:rFonts w:hint="eastAsia" w:ascii="宋体" w:hAnsi="宋体" w:eastAsia="宋体" w:cs="宋体"/>
          <w:spacing w:val="-2"/>
          <w:sz w:val="30"/>
          <w:szCs w:val="30"/>
          <w:lang w:eastAsia="zh-CN"/>
        </w:rPr>
        <w:t>政府相关部门对上述费用</w:t>
      </w:r>
      <w:r>
        <w:rPr>
          <w:rFonts w:hint="eastAsia" w:ascii="宋体" w:hAnsi="宋体" w:eastAsia="宋体" w:cs="宋体"/>
          <w:spacing w:val="-2"/>
          <w:sz w:val="30"/>
          <w:szCs w:val="30"/>
          <w:lang w:val="en-US" w:eastAsia="zh-CN"/>
        </w:rPr>
        <w:t>出具审定结算意见的</w:t>
      </w:r>
      <w:r>
        <w:rPr>
          <w:rFonts w:hint="eastAsia" w:ascii="宋体" w:hAnsi="宋体" w:eastAsia="宋体" w:cs="宋体"/>
          <w:spacing w:val="-2"/>
          <w:sz w:val="30"/>
          <w:szCs w:val="30"/>
          <w:lang w:eastAsia="zh-CN"/>
        </w:rPr>
        <w:t>，</w:t>
      </w:r>
      <w:r>
        <w:rPr>
          <w:rFonts w:hint="eastAsia" w:ascii="宋体" w:hAnsi="宋体" w:eastAsia="宋体" w:cs="宋体"/>
          <w:spacing w:val="-2"/>
          <w:sz w:val="30"/>
          <w:szCs w:val="30"/>
          <w:lang w:val="en-US" w:eastAsia="zh-CN"/>
        </w:rPr>
        <w:t>具体以政府部门审定结果</w:t>
      </w:r>
      <w:r>
        <w:rPr>
          <w:rFonts w:hint="eastAsia" w:ascii="宋体" w:hAnsi="宋体" w:eastAsia="宋体" w:cs="宋体"/>
          <w:spacing w:val="-2"/>
          <w:sz w:val="30"/>
          <w:szCs w:val="30"/>
          <w:lang w:eastAsia="zh-CN"/>
        </w:rPr>
        <w:t>为准</w:t>
      </w:r>
      <w:r>
        <w:rPr>
          <w:rFonts w:hint="eastAsia" w:ascii="宋体" w:hAnsi="宋体" w:eastAsia="宋体" w:cs="宋体"/>
          <w:spacing w:val="-2"/>
          <w:sz w:val="30"/>
          <w:szCs w:val="30"/>
          <w:lang w:val="en-US" w:eastAsia="zh-CN"/>
        </w:rPr>
        <w:t>进行结算</w:t>
      </w:r>
      <w:r>
        <w:rPr>
          <w:rFonts w:hint="eastAsia" w:ascii="宋体" w:hAnsi="宋体" w:eastAsia="宋体" w:cs="宋体"/>
          <w:spacing w:val="-2"/>
          <w:sz w:val="30"/>
          <w:szCs w:val="30"/>
          <w:lang w:eastAsia="zh-CN"/>
        </w:rPr>
        <w:t>）</w:t>
      </w:r>
      <w:r>
        <w:rPr>
          <w:rFonts w:ascii="宋体" w:hAnsi="宋体" w:eastAsia="宋体" w:cs="宋体"/>
          <w:spacing w:val="-2"/>
          <w:sz w:val="30"/>
          <w:szCs w:val="30"/>
          <w:lang w:eastAsia="zh-CN"/>
        </w:rPr>
        <w:t>。</w:t>
      </w:r>
    </w:p>
    <w:p>
      <w:pPr>
        <w:spacing w:before="120" w:beforeLines="50" w:after="120" w:afterLines="50" w:line="520" w:lineRule="exact"/>
        <w:ind w:left="0" w:firstLine="584" w:firstLineChars="200"/>
        <w:rPr>
          <w:lang w:eastAsia="zh-CN"/>
        </w:rPr>
      </w:pPr>
      <w:r>
        <w:rPr>
          <w:rFonts w:ascii="宋体" w:hAnsi="宋体" w:eastAsia="宋体" w:cs="宋体"/>
          <w:spacing w:val="-4"/>
          <w:sz w:val="30"/>
          <w:szCs w:val="30"/>
          <w:lang w:eastAsia="zh-CN"/>
        </w:rPr>
        <w:t>4.2</w:t>
      </w:r>
      <w:r>
        <w:rPr>
          <w:rFonts w:ascii="宋体" w:hAnsi="宋体" w:eastAsia="宋体" w:cs="宋体"/>
          <w:spacing w:val="28"/>
          <w:sz w:val="30"/>
          <w:szCs w:val="30"/>
          <w:lang w:eastAsia="zh-CN"/>
        </w:rPr>
        <w:t xml:space="preserve"> </w:t>
      </w:r>
      <w:r>
        <w:rPr>
          <w:rFonts w:ascii="宋体" w:hAnsi="宋体" w:eastAsia="宋体" w:cs="宋体"/>
          <w:spacing w:val="-4"/>
          <w:sz w:val="30"/>
          <w:szCs w:val="30"/>
          <w:lang w:eastAsia="zh-CN"/>
        </w:rPr>
        <w:t>费用支付方式：</w:t>
      </w:r>
    </w:p>
    <w:p>
      <w:pPr>
        <w:tabs>
          <w:tab w:val="left" w:pos="9290"/>
        </w:tabs>
        <w:spacing w:before="120" w:beforeLines="50" w:after="120" w:afterLines="50" w:line="520" w:lineRule="exact"/>
        <w:ind w:left="15" w:right="134" w:firstLine="542"/>
        <w:jc w:val="both"/>
        <w:rPr>
          <w:lang w:eastAsia="zh-CN"/>
        </w:rPr>
      </w:pPr>
      <w:r>
        <w:rPr>
          <w:rFonts w:ascii="宋体" w:hAnsi="宋体" w:eastAsia="宋体" w:cs="宋体"/>
          <w:spacing w:val="-7"/>
          <w:sz w:val="30"/>
          <w:szCs w:val="30"/>
          <w:lang w:eastAsia="zh-CN"/>
        </w:rPr>
        <w:t>4.2.1 本合同涉及的</w:t>
      </w:r>
      <w:r>
        <w:rPr>
          <w:rFonts w:hint="eastAsia" w:ascii="宋体" w:hAnsi="宋体" w:eastAsia="宋体" w:cs="宋体"/>
          <w:spacing w:val="-7"/>
          <w:sz w:val="30"/>
          <w:szCs w:val="30"/>
          <w:lang w:eastAsia="zh-CN"/>
        </w:rPr>
        <w:t>荔湾区坑口城中村改造项目改造方案优化（含实施计划）、更新单元详细规划及专项评估</w:t>
      </w:r>
      <w:r>
        <w:rPr>
          <w:rFonts w:hint="eastAsia" w:ascii="宋体" w:hAnsi="宋体" w:eastAsia="宋体" w:cs="宋体"/>
          <w:spacing w:val="-7"/>
          <w:sz w:val="30"/>
          <w:szCs w:val="30"/>
          <w:lang w:val="en-US" w:eastAsia="zh-CN"/>
        </w:rPr>
        <w:t>涉及单项</w:t>
      </w:r>
      <w:r>
        <w:rPr>
          <w:rFonts w:ascii="宋体" w:hAnsi="宋体" w:eastAsia="宋体" w:cs="宋体"/>
          <w:spacing w:val="-1"/>
          <w:sz w:val="30"/>
          <w:szCs w:val="30"/>
          <w:lang w:eastAsia="zh-CN"/>
        </w:rPr>
        <w:t>技术费用支付方式均按以下时间节点支付相应费用。</w:t>
      </w:r>
    </w:p>
    <w:p>
      <w:pPr>
        <w:spacing w:before="120" w:beforeLines="50" w:after="120" w:afterLines="50" w:line="520" w:lineRule="exact"/>
        <w:ind w:firstLine="592" w:firstLineChars="200"/>
        <w:rPr>
          <w:rFonts w:ascii="宋体" w:hAnsi="宋体" w:eastAsia="宋体" w:cs="宋体"/>
          <w:sz w:val="30"/>
          <w:szCs w:val="30"/>
          <w:lang w:eastAsia="zh-CN"/>
        </w:rPr>
      </w:pPr>
      <w:r>
        <w:rPr>
          <w:rFonts w:ascii="宋体" w:hAnsi="宋体" w:eastAsia="宋体" w:cs="宋体"/>
          <w:spacing w:val="-2"/>
          <w:sz w:val="30"/>
          <w:szCs w:val="30"/>
          <w:lang w:eastAsia="zh-CN"/>
        </w:rPr>
        <w:t>第一期，</w:t>
      </w:r>
      <w:r>
        <w:rPr>
          <w:rFonts w:ascii="宋体" w:hAnsi="宋体" w:eastAsia="宋体" w:cs="宋体"/>
          <w:spacing w:val="-87"/>
          <w:sz w:val="30"/>
          <w:szCs w:val="30"/>
          <w:lang w:eastAsia="zh-CN"/>
        </w:rPr>
        <w:t xml:space="preserve"> </w:t>
      </w:r>
      <w:r>
        <w:rPr>
          <w:rFonts w:ascii="宋体" w:hAnsi="宋体" w:eastAsia="宋体" w:cs="宋体"/>
          <w:spacing w:val="-2"/>
          <w:sz w:val="30"/>
          <w:szCs w:val="30"/>
          <w:lang w:eastAsia="zh-CN"/>
        </w:rPr>
        <w:t>自</w:t>
      </w:r>
      <w:r>
        <w:rPr>
          <w:rFonts w:hint="eastAsia" w:ascii="宋体" w:hAnsi="宋体" w:eastAsia="宋体" w:cs="宋体"/>
          <w:spacing w:val="-2"/>
          <w:sz w:val="30"/>
          <w:szCs w:val="30"/>
          <w:lang w:val="en-US" w:eastAsia="zh-CN"/>
        </w:rPr>
        <w:t>签订合同之日起【15】个工作日内</w:t>
      </w:r>
      <w:r>
        <w:rPr>
          <w:rFonts w:ascii="宋体" w:hAnsi="宋体" w:eastAsia="宋体" w:cs="宋体"/>
          <w:spacing w:val="-2"/>
          <w:sz w:val="30"/>
          <w:szCs w:val="30"/>
          <w:lang w:eastAsia="zh-CN"/>
        </w:rPr>
        <w:t>，甲</w:t>
      </w:r>
      <w:r>
        <w:rPr>
          <w:rFonts w:ascii="宋体" w:hAnsi="宋体" w:eastAsia="宋体" w:cs="宋体"/>
          <w:spacing w:val="-3"/>
          <w:sz w:val="30"/>
          <w:szCs w:val="30"/>
          <w:lang w:eastAsia="zh-CN"/>
        </w:rPr>
        <w:t>方应向</w:t>
      </w:r>
      <w:r>
        <w:rPr>
          <w:rFonts w:ascii="宋体" w:hAnsi="宋体" w:eastAsia="宋体" w:cs="宋体"/>
          <w:spacing w:val="1"/>
          <w:sz w:val="30"/>
          <w:szCs w:val="30"/>
          <w:lang w:eastAsia="zh-CN"/>
        </w:rPr>
        <w:t>乙方支付单项技术服务费用的</w:t>
      </w:r>
      <w:r>
        <w:rPr>
          <w:rFonts w:ascii="宋体" w:hAnsi="宋体" w:eastAsia="宋体" w:cs="宋体"/>
          <w:spacing w:val="1"/>
          <w:sz w:val="30"/>
          <w:szCs w:val="30"/>
          <w:u w:val="single"/>
          <w:lang w:eastAsia="zh-CN"/>
        </w:rPr>
        <w:t>20%</w:t>
      </w:r>
      <w:r>
        <w:rPr>
          <w:rFonts w:ascii="宋体" w:hAnsi="宋体" w:eastAsia="宋体" w:cs="宋体"/>
          <w:spacing w:val="1"/>
          <w:sz w:val="30"/>
          <w:szCs w:val="30"/>
          <w:lang w:eastAsia="zh-CN"/>
        </w:rPr>
        <w:t>作为预付款；</w:t>
      </w:r>
      <w:r>
        <w:rPr>
          <w:rFonts w:hint="eastAsia" w:ascii="宋体" w:hAnsi="宋体" w:eastAsia="宋体" w:cs="宋体"/>
          <w:spacing w:val="1"/>
          <w:sz w:val="30"/>
          <w:szCs w:val="30"/>
          <w:lang w:val="en-US" w:eastAsia="zh-CN"/>
        </w:rPr>
        <w:t>该笔预付款在乙方向甲方提交本合同约定的成果并经甲方认可后</w:t>
      </w:r>
      <w:r>
        <w:rPr>
          <w:rFonts w:hint="eastAsia" w:ascii="宋体" w:hAnsi="宋体" w:eastAsia="宋体" w:cs="宋体"/>
          <w:spacing w:val="1"/>
          <w:sz w:val="30"/>
          <w:szCs w:val="30"/>
          <w:lang w:eastAsia="zh-CN"/>
        </w:rPr>
        <w:t>抵做本合同</w:t>
      </w:r>
      <w:r>
        <w:rPr>
          <w:rFonts w:hint="eastAsia" w:ascii="宋体" w:hAnsi="宋体" w:eastAsia="宋体" w:cs="宋体"/>
          <w:spacing w:val="1"/>
          <w:sz w:val="30"/>
          <w:szCs w:val="30"/>
          <w:lang w:val="en-US" w:eastAsia="zh-CN"/>
        </w:rPr>
        <w:t>第一笔成果</w:t>
      </w:r>
      <w:r>
        <w:rPr>
          <w:rFonts w:hint="eastAsia" w:ascii="宋体" w:hAnsi="宋体" w:eastAsia="宋体" w:cs="宋体"/>
          <w:spacing w:val="1"/>
          <w:sz w:val="30"/>
          <w:szCs w:val="30"/>
          <w:lang w:eastAsia="zh-CN"/>
        </w:rPr>
        <w:t>费用；</w:t>
      </w:r>
    </w:p>
    <w:p>
      <w:pPr>
        <w:spacing w:before="120" w:beforeLines="50" w:after="120" w:afterLines="50" w:line="520" w:lineRule="exact"/>
        <w:ind w:left="0" w:right="1" w:firstLine="596" w:firstLineChars="200"/>
        <w:jc w:val="both"/>
        <w:rPr>
          <w:rFonts w:ascii="宋体" w:hAnsi="宋体" w:eastAsia="宋体" w:cs="宋体"/>
          <w:spacing w:val="-1"/>
          <w:sz w:val="30"/>
          <w:szCs w:val="30"/>
          <w:lang w:eastAsia="zh-CN"/>
        </w:rPr>
      </w:pPr>
      <w:r>
        <w:rPr>
          <w:rFonts w:ascii="宋体" w:hAnsi="宋体" w:eastAsia="宋体" w:cs="宋体"/>
          <w:spacing w:val="-1"/>
          <w:sz w:val="30"/>
          <w:szCs w:val="30"/>
          <w:lang w:eastAsia="zh-CN"/>
        </w:rPr>
        <w:t>第二期，自乙方向甲方交付符合区级政府和区级相关单位审查要求的成果，并配合甲方</w:t>
      </w:r>
      <w:r>
        <w:rPr>
          <w:rFonts w:hint="default" w:ascii="宋体" w:hAnsi="宋体" w:eastAsia="宋体" w:cs="宋体"/>
          <w:spacing w:val="-1"/>
          <w:sz w:val="30"/>
          <w:szCs w:val="30"/>
          <w:lang w:eastAsia="zh-CN"/>
        </w:rPr>
        <w:t>通过</w:t>
      </w:r>
      <w:r>
        <w:rPr>
          <w:rFonts w:ascii="宋体" w:hAnsi="宋体" w:eastAsia="宋体" w:cs="宋体"/>
          <w:spacing w:val="-1"/>
          <w:sz w:val="30"/>
          <w:szCs w:val="30"/>
          <w:lang w:eastAsia="zh-CN"/>
        </w:rPr>
        <w:t>区级审查会议之日起</w:t>
      </w:r>
      <w:r>
        <w:rPr>
          <w:rFonts w:ascii="宋体" w:hAnsi="宋体" w:eastAsia="宋体" w:cs="宋体"/>
          <w:spacing w:val="-1"/>
          <w:sz w:val="30"/>
          <w:szCs w:val="30"/>
          <w:u w:val="none"/>
          <w:lang w:eastAsia="zh-CN"/>
        </w:rPr>
        <w:t>15</w:t>
      </w:r>
      <w:r>
        <w:rPr>
          <w:rFonts w:ascii="宋体" w:hAnsi="宋体" w:eastAsia="宋体" w:cs="宋体"/>
          <w:spacing w:val="-1"/>
          <w:sz w:val="30"/>
          <w:szCs w:val="30"/>
          <w:lang w:eastAsia="zh-CN"/>
        </w:rPr>
        <w:t>个工作日内，甲方应向乙方支付单项技术服务费用的</w:t>
      </w:r>
      <w:r>
        <w:rPr>
          <w:rFonts w:hint="default" w:ascii="宋体" w:hAnsi="宋体" w:eastAsia="宋体" w:cs="宋体"/>
          <w:spacing w:val="-1"/>
          <w:sz w:val="30"/>
          <w:szCs w:val="30"/>
          <w:u w:val="single"/>
          <w:lang w:val="en-US" w:eastAsia="zh-CN"/>
        </w:rPr>
        <w:t>25</w:t>
      </w:r>
      <w:r>
        <w:rPr>
          <w:rFonts w:ascii="宋体" w:hAnsi="宋体" w:eastAsia="宋体" w:cs="宋体"/>
          <w:spacing w:val="-1"/>
          <w:sz w:val="30"/>
          <w:szCs w:val="30"/>
          <w:u w:val="single"/>
          <w:lang w:eastAsia="zh-CN"/>
        </w:rPr>
        <w:t>%</w:t>
      </w:r>
      <w:r>
        <w:rPr>
          <w:rFonts w:ascii="宋体" w:hAnsi="宋体" w:eastAsia="宋体" w:cs="宋体"/>
          <w:spacing w:val="-1"/>
          <w:sz w:val="30"/>
          <w:szCs w:val="30"/>
          <w:lang w:eastAsia="zh-CN"/>
        </w:rPr>
        <w:t>；</w:t>
      </w:r>
    </w:p>
    <w:p>
      <w:pPr>
        <w:spacing w:before="120" w:beforeLines="50" w:after="120" w:afterLines="50" w:line="520" w:lineRule="exact"/>
        <w:ind w:left="27" w:right="1" w:firstLine="553" w:firstLineChars="0"/>
        <w:jc w:val="both"/>
        <w:rPr>
          <w:rFonts w:ascii="宋体" w:hAnsi="宋体" w:eastAsia="宋体" w:cs="宋体"/>
          <w:spacing w:val="-1"/>
          <w:sz w:val="30"/>
          <w:szCs w:val="30"/>
          <w:lang w:eastAsia="zh-CN"/>
        </w:rPr>
      </w:pPr>
      <w:r>
        <w:rPr>
          <w:rFonts w:ascii="宋体" w:hAnsi="宋体" w:eastAsia="宋体" w:cs="宋体"/>
          <w:spacing w:val="-1"/>
          <w:sz w:val="30"/>
          <w:szCs w:val="30"/>
          <w:lang w:eastAsia="zh-CN"/>
        </w:rPr>
        <w:t>第</w:t>
      </w:r>
      <w:r>
        <w:rPr>
          <w:rFonts w:hint="default" w:ascii="宋体" w:hAnsi="宋体" w:eastAsia="宋体" w:cs="宋体"/>
          <w:spacing w:val="-1"/>
          <w:sz w:val="30"/>
          <w:szCs w:val="30"/>
          <w:lang w:val="en-US" w:eastAsia="zh-CN"/>
        </w:rPr>
        <w:t>三</w:t>
      </w:r>
      <w:r>
        <w:rPr>
          <w:rFonts w:ascii="宋体" w:hAnsi="宋体" w:eastAsia="宋体" w:cs="宋体"/>
          <w:spacing w:val="-1"/>
          <w:sz w:val="30"/>
          <w:szCs w:val="30"/>
          <w:lang w:eastAsia="zh-CN"/>
        </w:rPr>
        <w:t>期，自乙方向甲方交付符合市级相关单位审查要求的成果，并 配合甲方</w:t>
      </w:r>
      <w:r>
        <w:rPr>
          <w:rFonts w:hint="default" w:ascii="宋体" w:hAnsi="宋体" w:eastAsia="宋体" w:cs="宋体"/>
          <w:spacing w:val="-1"/>
          <w:sz w:val="30"/>
          <w:szCs w:val="30"/>
          <w:lang w:eastAsia="zh-CN"/>
        </w:rPr>
        <w:t>通过</w:t>
      </w:r>
      <w:r>
        <w:rPr>
          <w:rFonts w:ascii="宋体" w:hAnsi="宋体" w:eastAsia="宋体" w:cs="宋体"/>
          <w:spacing w:val="-1"/>
          <w:sz w:val="30"/>
          <w:szCs w:val="30"/>
          <w:lang w:eastAsia="zh-CN"/>
        </w:rPr>
        <w:t>市级相关单位审查会议</w:t>
      </w:r>
      <w:r>
        <w:rPr>
          <w:rFonts w:hint="default" w:ascii="宋体" w:hAnsi="宋体" w:eastAsia="宋体" w:cs="宋体"/>
          <w:spacing w:val="-1"/>
          <w:sz w:val="30"/>
          <w:szCs w:val="30"/>
          <w:lang w:val="en-US" w:eastAsia="zh-CN"/>
        </w:rPr>
        <w:t>之日起</w:t>
      </w:r>
      <w:r>
        <w:rPr>
          <w:rFonts w:ascii="宋体" w:hAnsi="宋体" w:eastAsia="宋体" w:cs="宋体"/>
          <w:spacing w:val="-1"/>
          <w:sz w:val="30"/>
          <w:szCs w:val="30"/>
          <w:u w:val="none"/>
          <w:lang w:eastAsia="zh-CN"/>
        </w:rPr>
        <w:t>15</w:t>
      </w:r>
      <w:r>
        <w:rPr>
          <w:rFonts w:ascii="宋体" w:hAnsi="宋体" w:eastAsia="宋体" w:cs="宋体"/>
          <w:spacing w:val="-1"/>
          <w:sz w:val="30"/>
          <w:szCs w:val="30"/>
          <w:lang w:eastAsia="zh-CN"/>
        </w:rPr>
        <w:t>个工作日内，</w:t>
      </w:r>
      <w:r>
        <w:rPr>
          <w:rFonts w:hint="default" w:ascii="宋体" w:hAnsi="宋体" w:eastAsia="宋体" w:cs="宋体"/>
          <w:spacing w:val="-1"/>
          <w:sz w:val="30"/>
          <w:szCs w:val="30"/>
          <w:lang w:val="en-US" w:eastAsia="zh-CN"/>
        </w:rPr>
        <w:t>甲方应</w:t>
      </w:r>
      <w:r>
        <w:rPr>
          <w:rFonts w:ascii="宋体" w:hAnsi="宋体" w:eastAsia="宋体" w:cs="宋体"/>
          <w:spacing w:val="-1"/>
          <w:sz w:val="30"/>
          <w:szCs w:val="30"/>
          <w:lang w:eastAsia="zh-CN"/>
        </w:rPr>
        <w:t xml:space="preserve">向乙方支付单项技术服务费用的 </w:t>
      </w:r>
      <w:r>
        <w:rPr>
          <w:rFonts w:hint="default" w:ascii="宋体" w:hAnsi="宋体" w:eastAsia="宋体" w:cs="宋体"/>
          <w:spacing w:val="-1"/>
          <w:sz w:val="30"/>
          <w:szCs w:val="30"/>
          <w:u w:val="single"/>
          <w:lang w:val="en-US" w:eastAsia="zh-CN"/>
        </w:rPr>
        <w:t>30</w:t>
      </w:r>
      <w:r>
        <w:rPr>
          <w:rFonts w:ascii="宋体" w:hAnsi="宋体" w:eastAsia="宋体" w:cs="宋体"/>
          <w:spacing w:val="-1"/>
          <w:sz w:val="30"/>
          <w:szCs w:val="30"/>
          <w:u w:val="single"/>
          <w:lang w:eastAsia="zh-CN"/>
        </w:rPr>
        <w:t>%</w:t>
      </w:r>
      <w:r>
        <w:rPr>
          <w:rFonts w:ascii="宋体" w:hAnsi="宋体" w:eastAsia="宋体" w:cs="宋体"/>
          <w:spacing w:val="-1"/>
          <w:sz w:val="30"/>
          <w:szCs w:val="30"/>
          <w:lang w:eastAsia="zh-CN"/>
        </w:rPr>
        <w:t>；</w:t>
      </w:r>
    </w:p>
    <w:p>
      <w:pPr>
        <w:spacing w:before="120" w:beforeLines="50" w:after="120" w:afterLines="50" w:line="520" w:lineRule="exact"/>
        <w:ind w:left="27" w:right="1" w:firstLine="553"/>
        <w:jc w:val="both"/>
        <w:rPr>
          <w:rFonts w:ascii="宋体" w:hAnsi="宋体" w:eastAsia="宋体" w:cs="宋体"/>
          <w:spacing w:val="-2"/>
          <w:sz w:val="30"/>
          <w:szCs w:val="30"/>
          <w:lang w:eastAsia="zh-CN"/>
        </w:rPr>
      </w:pPr>
      <w:r>
        <w:rPr>
          <w:rFonts w:ascii="宋体" w:hAnsi="宋体" w:eastAsia="宋体" w:cs="宋体"/>
          <w:spacing w:val="-1"/>
          <w:sz w:val="30"/>
          <w:szCs w:val="30"/>
          <w:lang w:eastAsia="zh-CN"/>
        </w:rPr>
        <w:t>第</w:t>
      </w:r>
      <w:r>
        <w:rPr>
          <w:rFonts w:hint="eastAsia" w:ascii="宋体" w:hAnsi="宋体" w:eastAsia="宋体" w:cs="宋体"/>
          <w:spacing w:val="-1"/>
          <w:sz w:val="30"/>
          <w:szCs w:val="30"/>
          <w:lang w:val="en-US" w:eastAsia="zh-CN"/>
        </w:rPr>
        <w:t>四</w:t>
      </w:r>
      <w:r>
        <w:rPr>
          <w:rFonts w:ascii="宋体" w:hAnsi="宋体" w:eastAsia="宋体" w:cs="宋体"/>
          <w:spacing w:val="-1"/>
          <w:sz w:val="30"/>
          <w:szCs w:val="30"/>
          <w:lang w:eastAsia="zh-CN"/>
        </w:rPr>
        <w:t>期，自乙方向甲方交付符合市级政府及相关会议审查要求的终</w:t>
      </w:r>
      <w:r>
        <w:rPr>
          <w:rFonts w:ascii="宋体" w:hAnsi="宋体" w:eastAsia="宋体" w:cs="宋体"/>
          <w:spacing w:val="6"/>
          <w:sz w:val="30"/>
          <w:szCs w:val="30"/>
          <w:lang w:eastAsia="zh-CN"/>
        </w:rPr>
        <w:t xml:space="preserve"> </w:t>
      </w:r>
      <w:r>
        <w:rPr>
          <w:rFonts w:ascii="宋体" w:hAnsi="宋体" w:eastAsia="宋体" w:cs="宋体"/>
          <w:spacing w:val="2"/>
          <w:sz w:val="30"/>
          <w:szCs w:val="30"/>
          <w:lang w:eastAsia="zh-CN"/>
        </w:rPr>
        <w:t>审成果，并配合甲方</w:t>
      </w:r>
      <w:r>
        <w:rPr>
          <w:rFonts w:hint="eastAsia" w:ascii="宋体" w:hAnsi="宋体" w:eastAsia="宋体" w:cs="宋体"/>
          <w:spacing w:val="2"/>
          <w:sz w:val="30"/>
          <w:szCs w:val="30"/>
          <w:lang w:eastAsia="zh-CN"/>
        </w:rPr>
        <w:t>通过</w:t>
      </w:r>
      <w:r>
        <w:rPr>
          <w:rFonts w:ascii="宋体" w:hAnsi="宋体" w:eastAsia="宋体" w:cs="宋体"/>
          <w:spacing w:val="2"/>
          <w:sz w:val="30"/>
          <w:szCs w:val="30"/>
          <w:lang w:eastAsia="zh-CN"/>
        </w:rPr>
        <w:t>市级政府相关审查会议</w:t>
      </w:r>
      <w:r>
        <w:rPr>
          <w:rFonts w:hint="eastAsia" w:ascii="宋体" w:hAnsi="宋体" w:eastAsia="宋体" w:cs="宋体"/>
          <w:spacing w:val="2"/>
          <w:sz w:val="30"/>
          <w:szCs w:val="30"/>
          <w:lang w:val="en-US" w:eastAsia="zh-CN"/>
        </w:rPr>
        <w:t>且获得相关批复文件</w:t>
      </w:r>
      <w:r>
        <w:rPr>
          <w:rFonts w:ascii="宋体" w:hAnsi="宋体" w:eastAsia="宋体" w:cs="宋体"/>
          <w:spacing w:val="2"/>
          <w:sz w:val="30"/>
          <w:szCs w:val="30"/>
          <w:lang w:eastAsia="zh-CN"/>
        </w:rPr>
        <w:t>，甲方应在</w:t>
      </w:r>
      <w:r>
        <w:rPr>
          <w:rFonts w:ascii="宋体" w:hAnsi="宋体" w:eastAsia="宋体" w:cs="宋体"/>
          <w:spacing w:val="1"/>
          <w:sz w:val="30"/>
          <w:szCs w:val="30"/>
          <w:lang w:eastAsia="zh-CN"/>
        </w:rPr>
        <w:t>1</w:t>
      </w:r>
      <w:r>
        <w:rPr>
          <w:rFonts w:ascii="宋体" w:hAnsi="宋体" w:eastAsia="宋体" w:cs="宋体"/>
          <w:spacing w:val="1"/>
          <w:sz w:val="30"/>
          <w:szCs w:val="30"/>
          <w:u w:val="single"/>
          <w:lang w:eastAsia="zh-CN"/>
        </w:rPr>
        <w:t>5</w:t>
      </w:r>
      <w:r>
        <w:rPr>
          <w:rFonts w:ascii="宋体" w:hAnsi="宋体" w:eastAsia="宋体" w:cs="宋体"/>
          <w:spacing w:val="-58"/>
          <w:sz w:val="30"/>
          <w:szCs w:val="30"/>
          <w:u w:val="single"/>
          <w:lang w:eastAsia="zh-CN"/>
        </w:rPr>
        <w:t xml:space="preserve"> </w:t>
      </w:r>
      <w:r>
        <w:rPr>
          <w:rFonts w:ascii="宋体" w:hAnsi="宋体" w:eastAsia="宋体" w:cs="宋体"/>
          <w:spacing w:val="1"/>
          <w:sz w:val="30"/>
          <w:szCs w:val="30"/>
          <w:lang w:eastAsia="zh-CN"/>
        </w:rPr>
        <w:t>个工作</w:t>
      </w:r>
      <w:r>
        <w:rPr>
          <w:rFonts w:ascii="宋体" w:hAnsi="宋体" w:eastAsia="宋体" w:cs="宋体"/>
          <w:spacing w:val="-4"/>
          <w:sz w:val="30"/>
          <w:szCs w:val="30"/>
          <w:lang w:eastAsia="zh-CN"/>
        </w:rPr>
        <w:t>日内，向乙方支付单项技术服务费</w:t>
      </w:r>
      <w:r>
        <w:rPr>
          <w:rFonts w:ascii="宋体" w:hAnsi="宋体" w:eastAsia="宋体" w:cs="宋体"/>
          <w:spacing w:val="-1"/>
          <w:sz w:val="30"/>
          <w:szCs w:val="30"/>
          <w:lang w:eastAsia="zh-CN"/>
        </w:rPr>
        <w:t xml:space="preserve">用的 </w:t>
      </w:r>
      <w:r>
        <w:rPr>
          <w:rFonts w:hint="eastAsia" w:ascii="宋体" w:hAnsi="宋体" w:eastAsia="宋体" w:cs="宋体"/>
          <w:spacing w:val="-1"/>
          <w:sz w:val="30"/>
          <w:szCs w:val="30"/>
          <w:lang w:val="en-US" w:eastAsia="zh-CN"/>
        </w:rPr>
        <w:t>20</w:t>
      </w:r>
      <w:r>
        <w:rPr>
          <w:rFonts w:hint="default" w:ascii="宋体" w:hAnsi="宋体" w:eastAsia="宋体" w:cs="宋体"/>
          <w:spacing w:val="-1"/>
          <w:sz w:val="30"/>
          <w:szCs w:val="30"/>
          <w:lang w:val="en-US" w:eastAsia="zh-CN"/>
        </w:rPr>
        <w:t>%</w:t>
      </w:r>
      <w:r>
        <w:rPr>
          <w:rFonts w:ascii="宋体" w:hAnsi="宋体" w:eastAsia="宋体" w:cs="宋体"/>
          <w:spacing w:val="-1"/>
          <w:sz w:val="30"/>
          <w:szCs w:val="30"/>
          <w:lang w:eastAsia="zh-CN"/>
        </w:rPr>
        <w:t>；</w:t>
      </w:r>
    </w:p>
    <w:p>
      <w:pPr>
        <w:spacing w:before="120" w:beforeLines="50" w:after="120" w:afterLines="50" w:line="520" w:lineRule="exact"/>
        <w:ind w:left="27" w:right="1" w:firstLine="553"/>
        <w:jc w:val="both"/>
        <w:rPr>
          <w:lang w:eastAsia="zh-CN"/>
        </w:rPr>
      </w:pPr>
      <w:r>
        <w:rPr>
          <w:rFonts w:ascii="宋体" w:hAnsi="宋体" w:eastAsia="宋体" w:cs="宋体"/>
          <w:spacing w:val="-1"/>
          <w:sz w:val="30"/>
          <w:szCs w:val="30"/>
          <w:lang w:eastAsia="zh-CN"/>
        </w:rPr>
        <w:t>第</w:t>
      </w:r>
      <w:r>
        <w:rPr>
          <w:rFonts w:hint="eastAsia" w:ascii="宋体" w:hAnsi="宋体" w:eastAsia="宋体" w:cs="宋体"/>
          <w:spacing w:val="-1"/>
          <w:sz w:val="30"/>
          <w:szCs w:val="30"/>
          <w:lang w:val="en-US" w:eastAsia="zh-CN"/>
        </w:rPr>
        <w:t>五</w:t>
      </w:r>
      <w:r>
        <w:rPr>
          <w:rFonts w:ascii="宋体" w:hAnsi="宋体" w:eastAsia="宋体" w:cs="宋体"/>
          <w:spacing w:val="-1"/>
          <w:sz w:val="30"/>
          <w:szCs w:val="30"/>
          <w:lang w:eastAsia="zh-CN"/>
        </w:rPr>
        <w:t>期，</w:t>
      </w:r>
      <w:r>
        <w:rPr>
          <w:rFonts w:hint="eastAsia" w:ascii="宋体" w:hAnsi="宋体" w:eastAsia="宋体" w:cs="宋体"/>
          <w:spacing w:val="-1"/>
          <w:sz w:val="30"/>
          <w:szCs w:val="30"/>
          <w:lang w:val="en-US" w:eastAsia="zh-CN"/>
        </w:rPr>
        <w:t>自成果通过市级政府相关审查会议</w:t>
      </w:r>
      <w:r>
        <w:rPr>
          <w:rFonts w:hint="eastAsia" w:ascii="宋体" w:hAnsi="宋体" w:eastAsia="宋体" w:cs="宋体"/>
          <w:spacing w:val="2"/>
          <w:sz w:val="30"/>
          <w:szCs w:val="30"/>
          <w:lang w:val="en-US" w:eastAsia="zh-CN"/>
        </w:rPr>
        <w:t>且获得相关批复文件且第四期款项支付届满【90】日后，向乙方</w:t>
      </w:r>
      <w:r>
        <w:rPr>
          <w:rFonts w:ascii="宋体" w:hAnsi="宋体" w:eastAsia="宋体" w:cs="宋体"/>
          <w:spacing w:val="-4"/>
          <w:sz w:val="30"/>
          <w:szCs w:val="30"/>
          <w:lang w:eastAsia="zh-CN"/>
        </w:rPr>
        <w:t>支付单项技术服务费</w:t>
      </w:r>
      <w:r>
        <w:rPr>
          <w:rFonts w:ascii="宋体" w:hAnsi="宋体" w:eastAsia="宋体" w:cs="宋体"/>
          <w:spacing w:val="-1"/>
          <w:sz w:val="30"/>
          <w:szCs w:val="30"/>
          <w:lang w:eastAsia="zh-CN"/>
        </w:rPr>
        <w:t xml:space="preserve">用的 </w:t>
      </w:r>
      <w:r>
        <w:rPr>
          <w:rFonts w:hint="eastAsia" w:ascii="宋体" w:hAnsi="宋体" w:eastAsia="宋体" w:cs="宋体"/>
          <w:spacing w:val="-1"/>
          <w:sz w:val="30"/>
          <w:szCs w:val="30"/>
          <w:lang w:val="en-US" w:eastAsia="zh-CN"/>
        </w:rPr>
        <w:t>5</w:t>
      </w:r>
      <w:r>
        <w:rPr>
          <w:rFonts w:hint="default" w:ascii="宋体" w:hAnsi="宋体" w:eastAsia="宋体" w:cs="宋体"/>
          <w:spacing w:val="-1"/>
          <w:sz w:val="30"/>
          <w:szCs w:val="30"/>
          <w:lang w:val="en-US" w:eastAsia="zh-CN"/>
        </w:rPr>
        <w:t>%</w:t>
      </w:r>
      <w:r>
        <w:rPr>
          <w:rFonts w:hint="eastAsia" w:ascii="宋体" w:hAnsi="宋体" w:eastAsia="宋体" w:cs="宋体"/>
          <w:spacing w:val="-1"/>
          <w:sz w:val="30"/>
          <w:szCs w:val="30"/>
          <w:lang w:val="en-US" w:eastAsia="zh-CN"/>
        </w:rPr>
        <w:t>。</w:t>
      </w:r>
    </w:p>
    <w:p>
      <w:pPr>
        <w:spacing w:before="120" w:beforeLines="50" w:after="120" w:afterLines="50" w:line="520" w:lineRule="exact"/>
        <w:ind w:right="1" w:firstLine="596" w:firstLineChars="200"/>
        <w:jc w:val="both"/>
        <w:rPr>
          <w:rFonts w:ascii="宋体" w:hAnsi="宋体" w:eastAsia="宋体" w:cs="宋体"/>
          <w:spacing w:val="-1"/>
          <w:sz w:val="30"/>
          <w:szCs w:val="30"/>
          <w:lang w:eastAsia="zh-CN"/>
        </w:rPr>
      </w:pPr>
      <w:r>
        <w:rPr>
          <w:rFonts w:ascii="宋体" w:hAnsi="宋体" w:eastAsia="宋体" w:cs="宋体"/>
          <w:spacing w:val="-1"/>
          <w:sz w:val="30"/>
          <w:szCs w:val="30"/>
          <w:lang w:eastAsia="zh-CN"/>
        </w:rPr>
        <w:t>4.3上述费用均在政府部门及政策性银行审定该专项资金并拨款到 位后支付。付费时间均不含政府部门及政策性银行审批时间，因政府部门及政策性银行审批时间造成迟延付款甲方不承担逾期付款的责任。乙方在每次收款支付前向甲方递交请款申请</w:t>
      </w:r>
      <w:r>
        <w:rPr>
          <w:rFonts w:ascii="宋体" w:hAnsi="宋体" w:eastAsia="宋体" w:cs="宋体"/>
          <w:spacing w:val="-1"/>
          <w:sz w:val="30"/>
          <w:szCs w:val="30"/>
          <w:highlight w:val="none"/>
          <w:lang w:eastAsia="zh-CN"/>
        </w:rPr>
        <w:t>，</w:t>
      </w:r>
      <w:r>
        <w:rPr>
          <w:rFonts w:ascii="宋体" w:hAnsi="宋体" w:eastAsia="宋体" w:cs="宋体"/>
          <w:spacing w:val="-1"/>
          <w:sz w:val="30"/>
          <w:szCs w:val="30"/>
          <w:lang w:eastAsia="zh-CN"/>
        </w:rPr>
        <w:t>并向甲方开具等额、有效、合法的增值税发票等请款材料</w:t>
      </w:r>
      <w:r>
        <w:rPr>
          <w:rFonts w:hint="eastAsia" w:ascii="宋体" w:hAnsi="宋体" w:eastAsia="宋体" w:cs="宋体"/>
          <w:spacing w:val="-1"/>
          <w:sz w:val="30"/>
          <w:szCs w:val="30"/>
          <w:lang w:eastAsia="zh-CN"/>
        </w:rPr>
        <w:t>，</w:t>
      </w:r>
      <w:r>
        <w:rPr>
          <w:rFonts w:hint="eastAsia" w:ascii="宋体" w:hAnsi="宋体" w:eastAsia="宋体" w:cs="宋体"/>
          <w:spacing w:val="-1"/>
          <w:sz w:val="30"/>
          <w:szCs w:val="30"/>
          <w:lang w:val="en-US" w:eastAsia="zh-CN"/>
        </w:rPr>
        <w:t>甲方应在</w:t>
      </w:r>
      <w:r>
        <w:rPr>
          <w:rFonts w:ascii="宋体" w:hAnsi="宋体" w:eastAsia="宋体" w:cs="宋体"/>
          <w:spacing w:val="-7"/>
          <w:sz w:val="30"/>
          <w:szCs w:val="30"/>
          <w:lang w:eastAsia="zh-CN"/>
        </w:rPr>
        <w:t xml:space="preserve">4.2.1 </w:t>
      </w:r>
      <w:r>
        <w:rPr>
          <w:rFonts w:hint="eastAsia" w:ascii="宋体" w:hAnsi="宋体" w:eastAsia="宋体" w:cs="宋体"/>
          <w:spacing w:val="-7"/>
          <w:sz w:val="30"/>
          <w:szCs w:val="30"/>
          <w:lang w:val="en-US" w:eastAsia="zh-CN"/>
        </w:rPr>
        <w:t>约定的支付节点到达且收到乙方请款材料之日起15个工作日内</w:t>
      </w:r>
      <w:r>
        <w:rPr>
          <w:rFonts w:ascii="宋体" w:hAnsi="宋体" w:eastAsia="宋体" w:cs="宋体"/>
          <w:spacing w:val="-1"/>
          <w:sz w:val="30"/>
          <w:szCs w:val="30"/>
          <w:lang w:eastAsia="zh-CN"/>
        </w:rPr>
        <w:t>向政府部门</w:t>
      </w:r>
      <w:r>
        <w:rPr>
          <w:rFonts w:hint="eastAsia" w:ascii="宋体" w:hAnsi="宋体" w:eastAsia="宋体" w:cs="宋体"/>
          <w:spacing w:val="-1"/>
          <w:sz w:val="30"/>
          <w:szCs w:val="30"/>
          <w:lang w:val="en-US" w:eastAsia="zh-CN"/>
        </w:rPr>
        <w:t>或</w:t>
      </w:r>
      <w:r>
        <w:rPr>
          <w:rFonts w:ascii="宋体" w:hAnsi="宋体" w:eastAsia="宋体" w:cs="宋体"/>
          <w:spacing w:val="-1"/>
          <w:sz w:val="30"/>
          <w:szCs w:val="30"/>
          <w:lang w:eastAsia="zh-CN"/>
        </w:rPr>
        <w:t>政策银行</w:t>
      </w:r>
      <w:r>
        <w:rPr>
          <w:rFonts w:hint="eastAsia" w:ascii="宋体" w:hAnsi="宋体" w:eastAsia="宋体" w:cs="宋体"/>
          <w:spacing w:val="-1"/>
          <w:sz w:val="30"/>
          <w:szCs w:val="30"/>
          <w:lang w:val="en-US" w:eastAsia="zh-CN"/>
        </w:rPr>
        <w:t>申请付款</w:t>
      </w:r>
      <w:r>
        <w:rPr>
          <w:rFonts w:ascii="宋体" w:hAnsi="宋体" w:eastAsia="宋体" w:cs="宋体"/>
          <w:spacing w:val="-1"/>
          <w:sz w:val="30"/>
          <w:szCs w:val="30"/>
          <w:lang w:eastAsia="zh-CN"/>
        </w:rPr>
        <w:t>。</w:t>
      </w:r>
    </w:p>
    <w:p>
      <w:pPr>
        <w:spacing w:before="120" w:beforeLines="50" w:after="120" w:afterLines="50" w:line="520" w:lineRule="exact"/>
        <w:ind w:right="1" w:firstLine="596" w:firstLineChars="200"/>
        <w:jc w:val="both"/>
        <w:rPr>
          <w:rFonts w:ascii="宋体" w:hAnsi="宋体" w:eastAsia="宋体" w:cs="宋体"/>
          <w:spacing w:val="-1"/>
          <w:sz w:val="30"/>
          <w:szCs w:val="30"/>
          <w:lang w:eastAsia="zh-CN"/>
        </w:rPr>
      </w:pPr>
      <w:r>
        <w:rPr>
          <w:rFonts w:ascii="宋体" w:hAnsi="宋体" w:eastAsia="宋体" w:cs="宋体"/>
          <w:spacing w:val="-1"/>
          <w:sz w:val="30"/>
          <w:szCs w:val="30"/>
          <w:lang w:eastAsia="zh-CN"/>
        </w:rPr>
        <w:t>4.4 本合同的款项采用汇款的方式支付，乙方开户银行名称和账号为：</w:t>
      </w:r>
    </w:p>
    <w:p>
      <w:pPr>
        <w:spacing w:before="120" w:beforeLines="50" w:after="120" w:afterLines="50" w:line="520" w:lineRule="exact"/>
        <w:ind w:left="941" w:firstLine="544"/>
        <w:rPr>
          <w:rFonts w:ascii="宋体" w:hAnsi="宋体" w:eastAsia="宋体" w:cs="宋体"/>
          <w:sz w:val="30"/>
          <w:szCs w:val="30"/>
          <w:lang w:eastAsia="zh-CN"/>
        </w:rPr>
      </w:pPr>
      <w:r>
        <w:rPr>
          <w:rFonts w:ascii="宋体" w:hAnsi="宋体" w:eastAsia="宋体" w:cs="宋体"/>
          <w:spacing w:val="-6"/>
          <w:sz w:val="30"/>
          <w:szCs w:val="30"/>
          <w:lang w:eastAsia="zh-CN"/>
        </w:rPr>
        <w:t>乙方单位名称：</w:t>
      </w:r>
    </w:p>
    <w:p>
      <w:pPr>
        <w:spacing w:before="120" w:beforeLines="50" w:after="120" w:afterLines="50" w:line="520" w:lineRule="exact"/>
        <w:ind w:left="941" w:firstLine="544"/>
        <w:rPr>
          <w:rFonts w:ascii="宋体" w:hAnsi="宋体" w:eastAsia="宋体" w:cs="宋体"/>
          <w:spacing w:val="-6"/>
          <w:sz w:val="30"/>
          <w:szCs w:val="30"/>
          <w:lang w:eastAsia="zh-CN"/>
        </w:rPr>
      </w:pPr>
      <w:r>
        <w:rPr>
          <w:rFonts w:ascii="宋体" w:hAnsi="宋体" w:eastAsia="宋体" w:cs="宋体"/>
          <w:spacing w:val="-6"/>
          <w:sz w:val="30"/>
          <w:szCs w:val="30"/>
          <w:lang w:eastAsia="zh-CN"/>
        </w:rPr>
        <w:t>开户银行：</w:t>
      </w:r>
    </w:p>
    <w:p>
      <w:pPr>
        <w:spacing w:before="120" w:beforeLines="50" w:after="120" w:afterLines="50" w:line="520" w:lineRule="exact"/>
        <w:ind w:left="941" w:firstLine="544"/>
        <w:rPr>
          <w:rFonts w:ascii="宋体" w:hAnsi="宋体" w:eastAsia="宋体" w:cs="宋体"/>
          <w:spacing w:val="-6"/>
          <w:sz w:val="30"/>
          <w:szCs w:val="30"/>
          <w:lang w:eastAsia="zh-CN"/>
        </w:rPr>
      </w:pPr>
      <w:r>
        <w:rPr>
          <w:rFonts w:ascii="宋体" w:hAnsi="宋体" w:eastAsia="宋体" w:cs="宋体"/>
          <w:spacing w:val="-6"/>
          <w:sz w:val="30"/>
          <w:szCs w:val="30"/>
          <w:lang w:eastAsia="zh-CN"/>
        </w:rPr>
        <w:t>银行账号：</w:t>
      </w:r>
    </w:p>
    <w:p>
      <w:pPr>
        <w:spacing w:before="120" w:beforeLines="50" w:after="120" w:afterLines="50" w:line="520" w:lineRule="exact"/>
        <w:ind w:left="0" w:firstLine="588" w:firstLineChars="200"/>
        <w:rPr>
          <w:rFonts w:ascii="宋体" w:hAnsi="宋体" w:eastAsia="宋体" w:cs="宋体"/>
          <w:sz w:val="30"/>
          <w:szCs w:val="30"/>
          <w:lang w:eastAsia="zh-CN"/>
        </w:rPr>
      </w:pPr>
      <w:r>
        <w:rPr>
          <w:rFonts w:hint="eastAsia" w:ascii="宋体" w:hAnsi="宋体" w:eastAsia="宋体" w:cs="宋体"/>
          <w:spacing w:val="-3"/>
          <w:sz w:val="30"/>
          <w:szCs w:val="30"/>
          <w:lang w:eastAsia="zh-CN"/>
        </w:rPr>
        <w:t>4</w:t>
      </w:r>
      <w:r>
        <w:rPr>
          <w:rFonts w:ascii="宋体" w:hAnsi="宋体" w:eastAsia="宋体" w:cs="宋体"/>
          <w:spacing w:val="-3"/>
          <w:sz w:val="30"/>
          <w:szCs w:val="30"/>
          <w:lang w:eastAsia="zh-CN"/>
        </w:rPr>
        <w:t>.</w:t>
      </w:r>
      <w:r>
        <w:rPr>
          <w:rFonts w:hint="eastAsia" w:ascii="宋体" w:hAnsi="宋体" w:eastAsia="宋体" w:cs="宋体"/>
          <w:spacing w:val="-3"/>
          <w:sz w:val="30"/>
          <w:szCs w:val="30"/>
          <w:lang w:eastAsia="zh-CN"/>
        </w:rPr>
        <w:t>5</w:t>
      </w:r>
      <w:r>
        <w:rPr>
          <w:rFonts w:ascii="宋体" w:hAnsi="宋体" w:eastAsia="宋体" w:cs="宋体"/>
          <w:spacing w:val="-3"/>
          <w:sz w:val="30"/>
          <w:szCs w:val="30"/>
          <w:lang w:eastAsia="zh-CN"/>
        </w:rPr>
        <w:t xml:space="preserve"> </w:t>
      </w:r>
      <w:r>
        <w:rPr>
          <w:rFonts w:hint="eastAsia" w:ascii="宋体" w:hAnsi="宋体" w:eastAsia="宋体" w:cs="宋体"/>
          <w:spacing w:val="-3"/>
          <w:sz w:val="30"/>
          <w:szCs w:val="30"/>
          <w:lang w:eastAsia="zh-CN"/>
        </w:rPr>
        <w:t>甲方</w:t>
      </w:r>
      <w:r>
        <w:rPr>
          <w:rFonts w:ascii="宋体" w:hAnsi="宋体" w:eastAsia="宋体" w:cs="宋体"/>
          <w:spacing w:val="-3"/>
          <w:sz w:val="30"/>
          <w:szCs w:val="30"/>
          <w:lang w:eastAsia="zh-CN"/>
        </w:rPr>
        <w:t>增值税专用发票开票信息</w:t>
      </w:r>
    </w:p>
    <w:p>
      <w:pPr>
        <w:spacing w:before="120" w:beforeLines="50" w:after="120" w:afterLines="50" w:line="520" w:lineRule="exact"/>
        <w:ind w:left="0" w:firstLine="600" w:firstLineChars="200"/>
        <w:rPr>
          <w:rFonts w:ascii="宋体" w:hAnsi="宋体" w:eastAsia="宋体" w:cs="宋体"/>
          <w:sz w:val="30"/>
          <w:szCs w:val="30"/>
          <w:lang w:eastAsia="zh-CN"/>
        </w:rPr>
      </w:pPr>
      <w:r>
        <w:rPr>
          <w:rFonts w:ascii="宋体" w:hAnsi="宋体" w:eastAsia="宋体" w:cs="宋体"/>
          <w:position w:val="-6"/>
          <w:sz w:val="30"/>
          <w:szCs w:val="30"/>
          <w:lang w:eastAsia="zh-CN"/>
        </w:rPr>
        <w:drawing>
          <wp:inline distT="0" distB="0" distL="0" distR="0">
            <wp:extent cx="137160" cy="200025"/>
            <wp:effectExtent l="0" t="0" r="0" b="13335"/>
            <wp:docPr id="1" name="IM 2"/>
            <wp:cNvGraphicFramePr/>
            <a:graphic xmlns:a="http://schemas.openxmlformats.org/drawingml/2006/main">
              <a:graphicData uri="http://schemas.openxmlformats.org/drawingml/2006/picture">
                <pic:pic xmlns:pic="http://schemas.openxmlformats.org/drawingml/2006/picture">
                  <pic:nvPicPr>
                    <pic:cNvPr id="1" name="IM 2"/>
                    <pic:cNvPicPr/>
                  </pic:nvPicPr>
                  <pic:blipFill>
                    <a:blip r:embed="rId9"/>
                    <a:stretch>
                      <a:fillRect/>
                    </a:stretch>
                  </pic:blipFill>
                  <pic:spPr>
                    <a:xfrm>
                      <a:off x="0" y="0"/>
                      <a:ext cx="137731" cy="200596"/>
                    </a:xfrm>
                    <a:prstGeom prst="rect">
                      <a:avLst/>
                    </a:prstGeom>
                  </pic:spPr>
                </pic:pic>
              </a:graphicData>
            </a:graphic>
          </wp:inline>
        </w:drawing>
      </w:r>
      <w:r>
        <w:rPr>
          <w:rFonts w:ascii="宋体" w:hAnsi="宋体" w:eastAsia="宋体" w:cs="宋体"/>
          <w:spacing w:val="1"/>
          <w:sz w:val="30"/>
          <w:szCs w:val="30"/>
          <w:lang w:eastAsia="zh-CN"/>
        </w:rPr>
        <w:t xml:space="preserve">小规模纳税人         </w:t>
      </w:r>
      <w:r>
        <w:rPr>
          <w:position w:val="-6"/>
          <w:sz w:val="30"/>
          <w:szCs w:val="30"/>
          <w:lang w:eastAsia="zh-CN"/>
        </w:rPr>
        <w:drawing>
          <wp:inline distT="0" distB="0" distL="0" distR="0">
            <wp:extent cx="137160" cy="200025"/>
            <wp:effectExtent l="0" t="0" r="0" b="13335"/>
            <wp:docPr id="3" name="IM 4"/>
            <wp:cNvGraphicFramePr/>
            <a:graphic xmlns:a="http://schemas.openxmlformats.org/drawingml/2006/main">
              <a:graphicData uri="http://schemas.openxmlformats.org/drawingml/2006/picture">
                <pic:pic xmlns:pic="http://schemas.openxmlformats.org/drawingml/2006/picture">
                  <pic:nvPicPr>
                    <pic:cNvPr id="3" name="IM 4"/>
                    <pic:cNvPicPr/>
                  </pic:nvPicPr>
                  <pic:blipFill>
                    <a:blip r:embed="rId9"/>
                    <a:stretch>
                      <a:fillRect/>
                    </a:stretch>
                  </pic:blipFill>
                  <pic:spPr>
                    <a:xfrm>
                      <a:off x="0" y="0"/>
                      <a:ext cx="137731" cy="200596"/>
                    </a:xfrm>
                    <a:prstGeom prst="rect">
                      <a:avLst/>
                    </a:prstGeom>
                  </pic:spPr>
                </pic:pic>
              </a:graphicData>
            </a:graphic>
          </wp:inline>
        </w:drawing>
      </w:r>
      <w:r>
        <w:rPr>
          <w:rFonts w:ascii="宋体" w:hAnsi="宋体" w:eastAsia="宋体" w:cs="宋体"/>
          <w:spacing w:val="-96"/>
          <w:sz w:val="30"/>
          <w:szCs w:val="30"/>
          <w:lang w:eastAsia="zh-CN"/>
        </w:rPr>
        <w:t xml:space="preserve"> </w:t>
      </w:r>
      <w:r>
        <w:rPr>
          <w:rFonts w:ascii="宋体" w:hAnsi="宋体" w:eastAsia="宋体" w:cs="宋体"/>
          <w:spacing w:val="1"/>
          <w:sz w:val="30"/>
          <w:szCs w:val="30"/>
          <w:lang w:eastAsia="zh-CN"/>
        </w:rPr>
        <w:t>一般纳税人</w:t>
      </w:r>
    </w:p>
    <w:tbl>
      <w:tblPr>
        <w:tblStyle w:val="11"/>
        <w:tblW w:w="876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584"/>
        <w:gridCol w:w="617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2584" w:type="dxa"/>
          </w:tcPr>
          <w:p>
            <w:pPr>
              <w:pStyle w:val="4"/>
              <w:spacing w:before="120" w:beforeLines="50" w:after="120" w:afterLines="50" w:line="520" w:lineRule="exact"/>
              <w:ind w:firstLine="388"/>
              <w:rPr>
                <w:rFonts w:ascii="华文仿宋" w:hAnsi="华文仿宋" w:eastAsia="华文仿宋" w:cs="华文仿宋"/>
                <w:sz w:val="28"/>
                <w:szCs w:val="28"/>
              </w:rPr>
            </w:pPr>
            <w:r>
              <w:rPr>
                <w:lang w:eastAsia="zh-CN"/>
              </w:rPr>
              <mc:AlternateContent>
                <mc:Choice Requires="wps">
                  <w:drawing>
                    <wp:anchor distT="0" distB="0" distL="114300" distR="114300" simplePos="0" relativeHeight="251663360" behindDoc="0" locked="0" layoutInCell="0" allowOverlap="1">
                      <wp:simplePos x="0" y="0"/>
                      <wp:positionH relativeFrom="page">
                        <wp:posOffset>900430</wp:posOffset>
                      </wp:positionH>
                      <wp:positionV relativeFrom="page">
                        <wp:posOffset>701040</wp:posOffset>
                      </wp:positionV>
                      <wp:extent cx="5901055" cy="6350"/>
                      <wp:effectExtent l="0" t="0" r="0" b="0"/>
                      <wp:wrapNone/>
                      <wp:docPr id="5" name="任意多边形 5"/>
                      <wp:cNvGraphicFramePr/>
                      <a:graphic xmlns:a="http://schemas.openxmlformats.org/drawingml/2006/main">
                        <a:graphicData uri="http://schemas.microsoft.com/office/word/2010/wordprocessingShape">
                          <wps:wsp>
                            <wps:cNvSpPr/>
                            <wps:spPr>
                              <a:xfrm>
                                <a:off x="0" y="0"/>
                                <a:ext cx="5901055" cy="6350"/>
                              </a:xfrm>
                              <a:custGeom>
                                <a:avLst/>
                                <a:gdLst/>
                                <a:ahLst/>
                                <a:cxnLst/>
                                <a:rect l="0" t="0" r="0" b="0"/>
                                <a:pathLst>
                                  <a:path w="9292" h="10">
                                    <a:moveTo>
                                      <a:pt x="0" y="0"/>
                                    </a:moveTo>
                                    <a:lnTo>
                                      <a:pt x="9292" y="0"/>
                                    </a:lnTo>
                                    <a:lnTo>
                                      <a:pt x="9292" y="9"/>
                                    </a:lnTo>
                                    <a:lnTo>
                                      <a:pt x="0" y="9"/>
                                    </a:lnTo>
                                    <a:lnTo>
                                      <a:pt x="0" y="0"/>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70.9pt;margin-top:55.2pt;height:0.5pt;width:464.65pt;mso-position-horizontal-relative:page;mso-position-vertical-relative:page;z-index:251663360;mso-width-relative:page;mso-height-relative:page;" fillcolor="#000000" filled="t" stroked="f" coordsize="9292,10" o:allowincell="f" o:gfxdata="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MySIcvaAAAADAEAAA8AAAAA&#10;AAAAAQAgAAAAIgAAAGRycy9kb3ducmV2LnhtbFBLAQIUABQAAAAIAIdO4kDf1RUREgIAAJoEAAAO&#10;AAAAAAAAAAEAIAAAACkBAABkcnMvZTJvRG9jLnhtbFBLBQYAAAAABgAGAFkBAACtBQAAAAA=&#10;" path="m0,0l9292,0,9292,9,0,9,0,0xe">
                      <v:fill on="t" focussize="0,0"/>
                      <v:stroke on="f"/>
                      <v:imagedata o:title=""/>
                      <o:lock v:ext="edit" aspectratio="f"/>
                    </v:shape>
                  </w:pict>
                </mc:Fallback>
              </mc:AlternateContent>
            </w:r>
            <w:r>
              <w:rPr>
                <w:rFonts w:ascii="华文仿宋" w:hAnsi="华文仿宋" w:eastAsia="华文仿宋" w:cs="华文仿宋"/>
                <w:spacing w:val="-4"/>
                <w:sz w:val="28"/>
                <w:szCs w:val="28"/>
              </w:rPr>
              <w:t>公司名称</w:t>
            </w:r>
          </w:p>
        </w:tc>
        <w:tc>
          <w:tcPr>
            <w:tcW w:w="6179" w:type="dxa"/>
          </w:tcPr>
          <w:p>
            <w:pPr>
              <w:spacing w:before="120" w:beforeLines="50" w:after="120" w:afterLines="50" w:line="520" w:lineRule="exact"/>
              <w:ind w:firstLine="388"/>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28" w:hRule="atLeast"/>
        </w:trPr>
        <w:tc>
          <w:tcPr>
            <w:tcW w:w="2584" w:type="dxa"/>
          </w:tcPr>
          <w:p>
            <w:pPr>
              <w:spacing w:before="120" w:beforeLines="50" w:after="120" w:afterLines="50" w:line="520" w:lineRule="exact"/>
              <w:ind w:left="0" w:firstLine="0"/>
              <w:rPr>
                <w:rFonts w:ascii="华文仿宋" w:hAnsi="华文仿宋" w:eastAsia="华文仿宋" w:cs="华文仿宋"/>
                <w:sz w:val="28"/>
                <w:szCs w:val="28"/>
              </w:rPr>
            </w:pPr>
            <w:r>
              <w:rPr>
                <w:rFonts w:ascii="华文仿宋" w:hAnsi="华文仿宋" w:eastAsia="华文仿宋" w:cs="华文仿宋"/>
                <w:spacing w:val="-4"/>
                <w:sz w:val="28"/>
                <w:szCs w:val="28"/>
              </w:rPr>
              <w:t>统一社会信用代码</w:t>
            </w:r>
          </w:p>
        </w:tc>
        <w:tc>
          <w:tcPr>
            <w:tcW w:w="6179" w:type="dxa"/>
          </w:tcPr>
          <w:p>
            <w:pPr>
              <w:spacing w:before="120" w:beforeLines="50" w:after="120" w:afterLines="50" w:line="520" w:lineRule="exact"/>
              <w:ind w:firstLine="388"/>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2584" w:type="dxa"/>
          </w:tcPr>
          <w:p>
            <w:pPr>
              <w:spacing w:before="120" w:beforeLines="50" w:after="120" w:afterLines="50" w:line="520" w:lineRule="exact"/>
              <w:ind w:left="128" w:firstLine="496"/>
              <w:rPr>
                <w:rFonts w:ascii="华文仿宋" w:hAnsi="华文仿宋" w:eastAsia="华文仿宋" w:cs="华文仿宋"/>
                <w:sz w:val="28"/>
                <w:szCs w:val="28"/>
              </w:rPr>
            </w:pPr>
            <w:r>
              <w:rPr>
                <w:rFonts w:ascii="华文仿宋" w:hAnsi="华文仿宋" w:eastAsia="华文仿宋" w:cs="华文仿宋"/>
                <w:spacing w:val="-12"/>
                <w:sz w:val="28"/>
                <w:szCs w:val="28"/>
              </w:rPr>
              <w:t>地址、</w:t>
            </w:r>
            <w:r>
              <w:rPr>
                <w:rFonts w:ascii="华文仿宋" w:hAnsi="华文仿宋" w:eastAsia="华文仿宋" w:cs="华文仿宋"/>
                <w:spacing w:val="-29"/>
                <w:sz w:val="28"/>
                <w:szCs w:val="28"/>
              </w:rPr>
              <w:t xml:space="preserve"> </w:t>
            </w:r>
            <w:r>
              <w:rPr>
                <w:rFonts w:ascii="华文仿宋" w:hAnsi="华文仿宋" w:eastAsia="华文仿宋" w:cs="华文仿宋"/>
                <w:spacing w:val="-12"/>
                <w:sz w:val="28"/>
                <w:szCs w:val="28"/>
              </w:rPr>
              <w:t>邮编</w:t>
            </w:r>
          </w:p>
        </w:tc>
        <w:tc>
          <w:tcPr>
            <w:tcW w:w="6179" w:type="dxa"/>
          </w:tcPr>
          <w:p>
            <w:pPr>
              <w:spacing w:before="120" w:beforeLines="50" w:after="120" w:afterLines="50" w:line="520" w:lineRule="exact"/>
              <w:ind w:firstLine="388"/>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2584" w:type="dxa"/>
          </w:tcPr>
          <w:p>
            <w:pPr>
              <w:spacing w:before="120" w:beforeLines="50" w:after="120" w:afterLines="50" w:line="520" w:lineRule="exact"/>
              <w:ind w:left="158" w:firstLine="474"/>
              <w:rPr>
                <w:rFonts w:ascii="华文仿宋" w:hAnsi="华文仿宋" w:eastAsia="华文仿宋" w:cs="华文仿宋"/>
                <w:sz w:val="28"/>
                <w:szCs w:val="28"/>
              </w:rPr>
            </w:pPr>
            <w:r>
              <w:rPr>
                <w:rFonts w:ascii="华文仿宋" w:hAnsi="华文仿宋" w:eastAsia="华文仿宋" w:cs="华文仿宋"/>
                <w:spacing w:val="-24"/>
                <w:sz w:val="28"/>
                <w:szCs w:val="28"/>
              </w:rPr>
              <w:t>电话</w:t>
            </w:r>
          </w:p>
        </w:tc>
        <w:tc>
          <w:tcPr>
            <w:tcW w:w="6179" w:type="dxa"/>
          </w:tcPr>
          <w:p>
            <w:pPr>
              <w:spacing w:before="120" w:beforeLines="50" w:after="120" w:afterLines="50" w:line="520" w:lineRule="exact"/>
              <w:ind w:firstLine="388"/>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2584" w:type="dxa"/>
          </w:tcPr>
          <w:p>
            <w:pPr>
              <w:spacing w:before="120" w:beforeLines="50" w:after="120" w:afterLines="50" w:line="520" w:lineRule="exact"/>
              <w:ind w:left="132" w:firstLine="507"/>
              <w:rPr>
                <w:rFonts w:ascii="华文仿宋" w:hAnsi="华文仿宋" w:eastAsia="华文仿宋" w:cs="华文仿宋"/>
                <w:sz w:val="28"/>
                <w:szCs w:val="28"/>
              </w:rPr>
            </w:pPr>
            <w:r>
              <w:rPr>
                <w:rFonts w:ascii="华文仿宋" w:hAnsi="华文仿宋" w:eastAsia="华文仿宋" w:cs="华文仿宋"/>
                <w:spacing w:val="-6"/>
                <w:sz w:val="28"/>
                <w:szCs w:val="28"/>
              </w:rPr>
              <w:t>开户银行</w:t>
            </w:r>
          </w:p>
        </w:tc>
        <w:tc>
          <w:tcPr>
            <w:tcW w:w="6179" w:type="dxa"/>
          </w:tcPr>
          <w:p>
            <w:pPr>
              <w:spacing w:before="120" w:beforeLines="50" w:after="120" w:afterLines="50" w:line="520" w:lineRule="exact"/>
              <w:ind w:firstLine="388"/>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2584" w:type="dxa"/>
          </w:tcPr>
          <w:p>
            <w:pPr>
              <w:spacing w:before="120" w:beforeLines="50" w:after="120" w:afterLines="50" w:line="520" w:lineRule="exact"/>
              <w:ind w:left="122" w:firstLine="511"/>
              <w:rPr>
                <w:rFonts w:ascii="华文仿宋" w:hAnsi="华文仿宋" w:eastAsia="华文仿宋" w:cs="华文仿宋"/>
                <w:sz w:val="28"/>
                <w:szCs w:val="28"/>
              </w:rPr>
            </w:pPr>
            <w:r>
              <w:rPr>
                <w:rFonts w:ascii="华文仿宋" w:hAnsi="华文仿宋" w:eastAsia="华文仿宋" w:cs="华文仿宋"/>
                <w:spacing w:val="-4"/>
                <w:sz w:val="28"/>
                <w:szCs w:val="28"/>
              </w:rPr>
              <w:t>银行账号</w:t>
            </w:r>
          </w:p>
        </w:tc>
        <w:tc>
          <w:tcPr>
            <w:tcW w:w="6179" w:type="dxa"/>
          </w:tcPr>
          <w:p>
            <w:pPr>
              <w:spacing w:before="120" w:beforeLines="50" w:after="120" w:afterLines="50" w:line="520" w:lineRule="exact"/>
              <w:ind w:firstLine="388"/>
            </w:pPr>
          </w:p>
        </w:tc>
      </w:tr>
    </w:tbl>
    <w:p>
      <w:pPr>
        <w:spacing w:before="120" w:beforeLines="50" w:after="120" w:afterLines="50" w:line="520" w:lineRule="exact"/>
        <w:ind w:right="1" w:firstLine="906" w:firstLineChars="300"/>
        <w:jc w:val="both"/>
        <w:rPr>
          <w:lang w:eastAsia="zh-CN"/>
        </w:rPr>
      </w:pPr>
      <w:r>
        <w:rPr>
          <w:rFonts w:ascii="宋体" w:hAnsi="宋体" w:eastAsia="宋体" w:cs="宋体"/>
          <w:spacing w:val="1"/>
          <w:sz w:val="30"/>
          <w:szCs w:val="30"/>
          <w:lang w:eastAsia="zh-CN"/>
        </w:rPr>
        <w:t>4.6 本合同费用已包括完成本项目的成本、利润、税金、本合同已明确约定数量的图纸资料文印费、政策性文件规定费用</w:t>
      </w:r>
      <w:r>
        <w:rPr>
          <w:rFonts w:hint="eastAsia" w:ascii="宋体" w:hAnsi="宋体" w:eastAsia="宋体" w:cs="宋体"/>
          <w:spacing w:val="1"/>
          <w:sz w:val="30"/>
          <w:szCs w:val="30"/>
          <w:lang w:eastAsia="zh-CN"/>
        </w:rPr>
        <w:t>（</w:t>
      </w:r>
      <w:r>
        <w:rPr>
          <w:rFonts w:hint="eastAsia" w:ascii="宋体" w:hAnsi="宋体" w:eastAsia="宋体" w:cs="宋体"/>
          <w:spacing w:val="1"/>
          <w:sz w:val="30"/>
          <w:szCs w:val="30"/>
          <w:lang w:val="en-US" w:eastAsia="zh-CN"/>
        </w:rPr>
        <w:t>如有）</w:t>
      </w:r>
      <w:r>
        <w:rPr>
          <w:rFonts w:ascii="宋体" w:hAnsi="宋体" w:eastAsia="宋体" w:cs="宋体"/>
          <w:spacing w:val="1"/>
          <w:sz w:val="30"/>
          <w:szCs w:val="30"/>
          <w:lang w:eastAsia="zh-CN"/>
        </w:rPr>
        <w:t>、合同实施过程中的不可预见费用（如对外咨询、对外洽谈、国内外技术考察、各类科研课题研究及专家评审费）等费用。</w:t>
      </w:r>
    </w:p>
    <w:p>
      <w:pPr>
        <w:spacing w:before="120" w:beforeLines="50" w:after="120" w:afterLines="50" w:line="520" w:lineRule="exact"/>
        <w:ind w:left="0" w:right="1" w:firstLine="604" w:firstLineChars="200"/>
        <w:jc w:val="both"/>
        <w:rPr>
          <w:lang w:eastAsia="zh-CN"/>
        </w:rPr>
      </w:pPr>
      <w:r>
        <w:rPr>
          <w:rFonts w:ascii="宋体" w:hAnsi="宋体" w:eastAsia="宋体" w:cs="宋体"/>
          <w:spacing w:val="1"/>
          <w:sz w:val="30"/>
          <w:szCs w:val="30"/>
          <w:lang w:eastAsia="zh-CN"/>
        </w:rPr>
        <w:t>4.</w:t>
      </w:r>
      <w:r>
        <w:rPr>
          <w:rFonts w:hint="eastAsia" w:ascii="宋体" w:hAnsi="宋体" w:eastAsia="宋体" w:cs="宋体"/>
          <w:spacing w:val="1"/>
          <w:sz w:val="30"/>
          <w:szCs w:val="30"/>
          <w:lang w:eastAsia="zh-CN"/>
        </w:rPr>
        <w:t>7</w:t>
      </w:r>
      <w:r>
        <w:rPr>
          <w:rFonts w:ascii="宋体" w:hAnsi="宋体" w:eastAsia="宋体" w:cs="宋体"/>
          <w:spacing w:val="-51"/>
          <w:sz w:val="30"/>
          <w:szCs w:val="30"/>
          <w:lang w:eastAsia="zh-CN"/>
        </w:rPr>
        <w:t xml:space="preserve"> </w:t>
      </w:r>
      <w:r>
        <w:rPr>
          <w:rFonts w:ascii="宋体" w:hAnsi="宋体" w:eastAsia="宋体" w:cs="宋体"/>
          <w:spacing w:val="1"/>
          <w:sz w:val="30"/>
          <w:szCs w:val="30"/>
          <w:lang w:eastAsia="zh-CN"/>
        </w:rPr>
        <w:t>如项目开展后，根据市区政府部门的要求无须进一步报审或</w:t>
      </w:r>
      <w:r>
        <w:rPr>
          <w:rFonts w:ascii="宋体" w:hAnsi="宋体" w:eastAsia="宋体" w:cs="宋体"/>
          <w:spacing w:val="-1"/>
          <w:sz w:val="30"/>
          <w:szCs w:val="30"/>
          <w:lang w:eastAsia="zh-CN"/>
        </w:rPr>
        <w:t>开展部分单项工作内容，如乙方尚未开展该部分工作，则该部分默认终止；如乙方已开展该部分工作，则由双方根据乙方工作量按实际发生结</w:t>
      </w:r>
      <w:r>
        <w:rPr>
          <w:rFonts w:ascii="宋体" w:hAnsi="宋体" w:eastAsia="宋体" w:cs="宋体"/>
          <w:spacing w:val="-8"/>
          <w:sz w:val="30"/>
          <w:szCs w:val="30"/>
          <w:lang w:eastAsia="zh-CN"/>
        </w:rPr>
        <w:t>算。</w:t>
      </w:r>
    </w:p>
    <w:p>
      <w:pPr>
        <w:spacing w:before="120" w:beforeLines="50" w:after="120" w:afterLines="50" w:line="520" w:lineRule="exact"/>
        <w:ind w:left="0" w:right="1" w:firstLine="604" w:firstLineChars="200"/>
        <w:rPr>
          <w:rFonts w:ascii="宋体" w:hAnsi="宋体" w:eastAsia="宋体" w:cs="宋体"/>
          <w:spacing w:val="-5"/>
          <w:sz w:val="30"/>
          <w:szCs w:val="30"/>
          <w:lang w:eastAsia="zh-CN"/>
        </w:rPr>
      </w:pPr>
      <w:r>
        <w:rPr>
          <w:rFonts w:ascii="宋体" w:hAnsi="宋体" w:eastAsia="宋体" w:cs="宋体"/>
          <w:spacing w:val="1"/>
          <w:sz w:val="30"/>
          <w:szCs w:val="30"/>
          <w:lang w:eastAsia="zh-CN"/>
        </w:rPr>
        <w:t>4.</w:t>
      </w:r>
      <w:r>
        <w:rPr>
          <w:rFonts w:hint="eastAsia" w:ascii="宋体" w:hAnsi="宋体" w:eastAsia="宋体" w:cs="宋体"/>
          <w:spacing w:val="1"/>
          <w:sz w:val="30"/>
          <w:szCs w:val="30"/>
          <w:lang w:eastAsia="zh-CN"/>
        </w:rPr>
        <w:t xml:space="preserve">8 </w:t>
      </w:r>
      <w:r>
        <w:rPr>
          <w:rFonts w:ascii="宋体" w:hAnsi="宋体" w:eastAsia="宋体" w:cs="宋体"/>
          <w:spacing w:val="1"/>
          <w:sz w:val="30"/>
          <w:szCs w:val="30"/>
          <w:lang w:eastAsia="zh-CN"/>
        </w:rPr>
        <w:t>如因市、区政府部门或甲方的要求对合同外新增工作内容，</w:t>
      </w:r>
      <w:r>
        <w:rPr>
          <w:rFonts w:ascii="宋体" w:hAnsi="宋体" w:eastAsia="宋体" w:cs="宋体"/>
          <w:spacing w:val="-1"/>
          <w:sz w:val="30"/>
          <w:szCs w:val="30"/>
          <w:lang w:eastAsia="zh-CN"/>
        </w:rPr>
        <w:t>双方</w:t>
      </w:r>
      <w:r>
        <w:rPr>
          <w:rFonts w:hint="eastAsia" w:ascii="宋体" w:hAnsi="宋体" w:eastAsia="宋体" w:cs="宋体"/>
          <w:spacing w:val="-1"/>
          <w:sz w:val="30"/>
          <w:szCs w:val="30"/>
          <w:lang w:eastAsia="zh-CN"/>
        </w:rPr>
        <w:t>另行</w:t>
      </w:r>
      <w:r>
        <w:rPr>
          <w:rFonts w:ascii="宋体" w:hAnsi="宋体" w:eastAsia="宋体" w:cs="宋体"/>
          <w:spacing w:val="-1"/>
          <w:sz w:val="30"/>
          <w:szCs w:val="30"/>
          <w:lang w:eastAsia="zh-CN"/>
        </w:rPr>
        <w:t>协商确定费用</w:t>
      </w:r>
      <w:r>
        <w:rPr>
          <w:rFonts w:hint="eastAsia" w:ascii="宋体" w:hAnsi="宋体" w:eastAsia="宋体" w:cs="宋体"/>
          <w:spacing w:val="-1"/>
          <w:sz w:val="30"/>
          <w:szCs w:val="30"/>
          <w:lang w:eastAsia="zh-CN"/>
        </w:rPr>
        <w:t>并</w:t>
      </w:r>
      <w:r>
        <w:rPr>
          <w:rFonts w:ascii="宋体" w:hAnsi="宋体" w:eastAsia="宋体" w:cs="宋体"/>
          <w:spacing w:val="-1"/>
          <w:sz w:val="30"/>
          <w:szCs w:val="30"/>
          <w:lang w:eastAsia="zh-CN"/>
        </w:rPr>
        <w:t>签订补充协议</w:t>
      </w:r>
      <w:r>
        <w:rPr>
          <w:rFonts w:ascii="宋体" w:hAnsi="宋体" w:eastAsia="宋体" w:cs="宋体"/>
          <w:spacing w:val="-5"/>
          <w:sz w:val="30"/>
          <w:szCs w:val="30"/>
          <w:lang w:eastAsia="zh-CN"/>
        </w:rPr>
        <w:t>。</w:t>
      </w:r>
    </w:p>
    <w:p>
      <w:pPr>
        <w:spacing w:before="120" w:beforeLines="50" w:after="120" w:afterLines="50" w:line="520" w:lineRule="exact"/>
        <w:ind w:right="1" w:firstLine="580" w:firstLineChars="200"/>
        <w:rPr>
          <w:rFonts w:hint="default" w:ascii="宋体" w:hAnsi="宋体" w:eastAsia="宋体" w:cs="宋体"/>
          <w:spacing w:val="1"/>
          <w:sz w:val="30"/>
          <w:szCs w:val="30"/>
          <w:lang w:val="en-US" w:eastAsia="zh-CN"/>
        </w:rPr>
      </w:pPr>
      <w:r>
        <w:rPr>
          <w:rFonts w:hint="eastAsia" w:ascii="宋体" w:hAnsi="宋体" w:eastAsia="宋体" w:cs="宋体"/>
          <w:spacing w:val="-5"/>
          <w:sz w:val="30"/>
          <w:szCs w:val="30"/>
          <w:lang w:val="en-US" w:eastAsia="zh-CN"/>
        </w:rPr>
        <w:t xml:space="preserve">4.9 </w:t>
      </w:r>
      <w:r>
        <w:rPr>
          <w:rFonts w:ascii="宋体" w:hAnsi="宋体" w:eastAsia="宋体" w:cs="宋体"/>
          <w:spacing w:val="1"/>
          <w:sz w:val="30"/>
          <w:szCs w:val="30"/>
          <w:lang w:eastAsia="zh-CN"/>
        </w:rPr>
        <w:t>如因市、区政府部门或甲方的要求对合同</w:t>
      </w:r>
      <w:r>
        <w:rPr>
          <w:rFonts w:hint="eastAsia" w:ascii="宋体" w:hAnsi="宋体" w:eastAsia="宋体" w:cs="宋体"/>
          <w:spacing w:val="1"/>
          <w:sz w:val="30"/>
          <w:szCs w:val="30"/>
          <w:lang w:val="en-US" w:eastAsia="zh-CN"/>
        </w:rPr>
        <w:t>内减少</w:t>
      </w:r>
      <w:r>
        <w:rPr>
          <w:rFonts w:ascii="宋体" w:hAnsi="宋体" w:eastAsia="宋体" w:cs="宋体"/>
          <w:spacing w:val="1"/>
          <w:sz w:val="30"/>
          <w:szCs w:val="30"/>
          <w:lang w:eastAsia="zh-CN"/>
        </w:rPr>
        <w:t>工作内容</w:t>
      </w:r>
      <w:r>
        <w:rPr>
          <w:rFonts w:hint="eastAsia" w:ascii="宋体" w:hAnsi="宋体" w:eastAsia="宋体" w:cs="宋体"/>
          <w:spacing w:val="1"/>
          <w:sz w:val="30"/>
          <w:szCs w:val="30"/>
          <w:lang w:val="en-US" w:eastAsia="zh-CN"/>
        </w:rPr>
        <w:t>或</w:t>
      </w:r>
      <w:r>
        <w:rPr>
          <w:rFonts w:hint="default" w:ascii="宋体" w:hAnsi="宋体" w:eastAsia="宋体" w:cs="宋体"/>
          <w:spacing w:val="1"/>
          <w:sz w:val="30"/>
          <w:szCs w:val="30"/>
          <w:lang w:val="en-US" w:eastAsia="zh-CN"/>
        </w:rPr>
        <w:t>政府批复的改造方案</w:t>
      </w:r>
      <w:r>
        <w:rPr>
          <w:rFonts w:hint="eastAsia" w:ascii="宋体" w:hAnsi="宋体" w:eastAsia="宋体" w:cs="宋体"/>
          <w:spacing w:val="1"/>
          <w:sz w:val="30"/>
          <w:szCs w:val="30"/>
          <w:lang w:val="en-US" w:eastAsia="zh-CN"/>
        </w:rPr>
        <w:t>减少</w:t>
      </w:r>
      <w:r>
        <w:rPr>
          <w:rFonts w:hint="default" w:ascii="宋体" w:hAnsi="宋体" w:eastAsia="宋体" w:cs="宋体"/>
          <w:spacing w:val="1"/>
          <w:sz w:val="30"/>
          <w:szCs w:val="30"/>
          <w:lang w:val="en-US" w:eastAsia="zh-CN"/>
        </w:rPr>
        <w:t>改造范围、面积的，</w:t>
      </w:r>
      <w:r>
        <w:rPr>
          <w:rFonts w:hint="eastAsia" w:ascii="宋体" w:hAnsi="宋体" w:eastAsia="宋体" w:cs="宋体"/>
          <w:spacing w:val="1"/>
          <w:sz w:val="30"/>
          <w:szCs w:val="30"/>
          <w:lang w:val="en-US" w:eastAsia="zh-CN"/>
        </w:rPr>
        <w:t>甲乙双方按实际进行结算，并签订补充协议。甲方有权在应付款项中予以抵扣或要求乙方在规定的时间内退还多收款项，乙方</w:t>
      </w:r>
      <w:r>
        <w:rPr>
          <w:rFonts w:ascii="宋体" w:hAnsi="宋体" w:eastAsia="宋体" w:cs="宋体"/>
          <w:spacing w:val="-1"/>
          <w:sz w:val="30"/>
          <w:szCs w:val="30"/>
          <w:lang w:eastAsia="zh-CN"/>
        </w:rPr>
        <w:t>每逾期</w:t>
      </w:r>
      <w:r>
        <w:rPr>
          <w:rFonts w:hint="eastAsia" w:ascii="宋体" w:hAnsi="宋体" w:eastAsia="宋体" w:cs="宋体"/>
          <w:spacing w:val="-1"/>
          <w:sz w:val="30"/>
          <w:szCs w:val="30"/>
          <w:lang w:val="en-US" w:eastAsia="zh-CN"/>
        </w:rPr>
        <w:t>退还款项</w:t>
      </w:r>
      <w:r>
        <w:rPr>
          <w:rFonts w:ascii="宋体" w:hAnsi="宋体" w:eastAsia="宋体" w:cs="宋体"/>
          <w:spacing w:val="-1"/>
          <w:sz w:val="30"/>
          <w:szCs w:val="30"/>
          <w:lang w:eastAsia="zh-CN"/>
        </w:rPr>
        <w:t>一天应承担</w:t>
      </w:r>
      <w:r>
        <w:rPr>
          <w:rFonts w:hint="eastAsia" w:ascii="宋体" w:hAnsi="宋体" w:eastAsia="宋体" w:cs="宋体"/>
          <w:spacing w:val="-1"/>
          <w:sz w:val="30"/>
          <w:szCs w:val="30"/>
          <w:lang w:val="en-US" w:eastAsia="zh-CN"/>
        </w:rPr>
        <w:t>应退款项</w:t>
      </w:r>
      <w:r>
        <w:rPr>
          <w:rFonts w:ascii="宋体" w:hAnsi="宋体" w:eastAsia="宋体" w:cs="宋体"/>
          <w:spacing w:val="-1"/>
          <w:sz w:val="30"/>
          <w:szCs w:val="30"/>
          <w:lang w:eastAsia="zh-CN"/>
        </w:rPr>
        <w:t>2‰的违约金。</w:t>
      </w:r>
    </w:p>
    <w:p>
      <w:pPr>
        <w:spacing w:before="120" w:beforeLines="50" w:after="120" w:afterLines="50" w:line="520" w:lineRule="exact"/>
        <w:ind w:left="612" w:firstLine="553"/>
        <w:rPr>
          <w:lang w:eastAsia="zh-CN"/>
        </w:rPr>
      </w:pPr>
      <w:r>
        <w:rPr>
          <w:rFonts w:ascii="宋体" w:hAnsi="宋体" w:eastAsia="宋体" w:cs="宋体"/>
          <w:spacing w:val="-1"/>
          <w:sz w:val="30"/>
          <w:szCs w:val="30"/>
          <w:lang w:eastAsia="zh-CN"/>
          <w14:textOutline w14:w="5448" w14:cap="flat" w14:cmpd="sng" w14:algn="ctr">
            <w14:solidFill>
              <w14:srgbClr w14:val="000000"/>
            </w14:solidFill>
            <w14:prstDash w14:val="solid"/>
            <w14:miter w14:val="0"/>
          </w14:textOutline>
        </w:rPr>
        <w:t>第五条</w:t>
      </w:r>
      <w:r>
        <w:rPr>
          <w:rFonts w:ascii="宋体" w:hAnsi="宋体" w:eastAsia="宋体" w:cs="宋体"/>
          <w:spacing w:val="-1"/>
          <w:sz w:val="30"/>
          <w:szCs w:val="30"/>
          <w:lang w:eastAsia="zh-CN"/>
        </w:rPr>
        <w:t xml:space="preserve"> </w:t>
      </w:r>
      <w:r>
        <w:rPr>
          <w:rFonts w:ascii="宋体" w:hAnsi="宋体" w:eastAsia="宋体" w:cs="宋体"/>
          <w:spacing w:val="-1"/>
          <w:sz w:val="30"/>
          <w:szCs w:val="30"/>
          <w:lang w:eastAsia="zh-CN"/>
          <w14:textOutline w14:w="5448" w14:cap="flat" w14:cmpd="sng" w14:algn="ctr">
            <w14:solidFill>
              <w14:srgbClr w14:val="000000"/>
            </w14:solidFill>
            <w14:prstDash w14:val="solid"/>
            <w14:miter w14:val="0"/>
          </w14:textOutline>
        </w:rPr>
        <w:t>双方权利和义务</w:t>
      </w:r>
    </w:p>
    <w:p>
      <w:pPr>
        <w:spacing w:before="120" w:beforeLines="50" w:after="120" w:afterLines="50" w:line="520" w:lineRule="exact"/>
        <w:ind w:right="1" w:firstLine="604" w:firstLineChars="200"/>
        <w:rPr>
          <w:rFonts w:hint="default"/>
          <w:lang w:val="en-US" w:eastAsia="zh-CN"/>
        </w:rPr>
      </w:pPr>
      <w:r>
        <w:rPr>
          <w:rFonts w:ascii="宋体" w:hAnsi="宋体" w:eastAsia="宋体" w:cs="宋体"/>
          <w:spacing w:val="1"/>
          <w:sz w:val="30"/>
          <w:szCs w:val="30"/>
          <w:lang w:eastAsia="zh-CN"/>
        </w:rPr>
        <w:t>5.1 甲方有权</w:t>
      </w:r>
      <w:r>
        <w:rPr>
          <w:rFonts w:hint="eastAsia" w:ascii="宋体" w:hAnsi="宋体" w:eastAsia="宋体" w:cs="宋体"/>
          <w:spacing w:val="1"/>
          <w:sz w:val="30"/>
          <w:szCs w:val="30"/>
          <w:lang w:val="en-US" w:eastAsia="zh-CN"/>
        </w:rPr>
        <w:t>依据工作任务书</w:t>
      </w:r>
      <w:r>
        <w:rPr>
          <w:rFonts w:ascii="宋体" w:hAnsi="宋体" w:eastAsia="宋体" w:cs="宋体"/>
          <w:spacing w:val="1"/>
          <w:sz w:val="30"/>
          <w:szCs w:val="30"/>
          <w:lang w:eastAsia="zh-CN"/>
        </w:rPr>
        <w:t>确定</w:t>
      </w:r>
      <w:r>
        <w:rPr>
          <w:rFonts w:hint="eastAsia" w:ascii="宋体" w:hAnsi="宋体" w:eastAsia="宋体" w:cs="宋体"/>
          <w:spacing w:val="1"/>
          <w:sz w:val="30"/>
          <w:szCs w:val="30"/>
          <w:lang w:eastAsia="zh-CN"/>
        </w:rPr>
        <w:t>本项目每项</w:t>
      </w:r>
      <w:r>
        <w:rPr>
          <w:rFonts w:hint="eastAsia" w:ascii="宋体" w:hAnsi="宋体" w:eastAsia="宋体" w:cs="宋体"/>
          <w:spacing w:val="1"/>
          <w:sz w:val="30"/>
          <w:szCs w:val="30"/>
          <w:lang w:val="en-US" w:eastAsia="zh-CN"/>
        </w:rPr>
        <w:t>单项</w:t>
      </w:r>
      <w:r>
        <w:rPr>
          <w:rFonts w:hint="eastAsia" w:ascii="宋体" w:hAnsi="宋体" w:eastAsia="宋体" w:cs="宋体"/>
          <w:spacing w:val="1"/>
          <w:sz w:val="30"/>
          <w:szCs w:val="30"/>
          <w:lang w:eastAsia="zh-CN"/>
        </w:rPr>
        <w:t>工作的</w:t>
      </w:r>
      <w:r>
        <w:rPr>
          <w:rFonts w:ascii="宋体" w:hAnsi="宋体" w:eastAsia="宋体" w:cs="宋体"/>
          <w:spacing w:val="1"/>
          <w:sz w:val="30"/>
          <w:szCs w:val="30"/>
          <w:lang w:eastAsia="zh-CN"/>
        </w:rPr>
        <w:t>基本工作内容和要求；</w:t>
      </w:r>
      <w:r>
        <w:rPr>
          <w:rFonts w:hint="eastAsia" w:ascii="宋体" w:hAnsi="宋体" w:eastAsia="宋体" w:cs="宋体"/>
          <w:spacing w:val="1"/>
          <w:sz w:val="30"/>
          <w:szCs w:val="30"/>
          <w:lang w:val="en-US" w:eastAsia="zh-CN"/>
        </w:rPr>
        <w:t>如本项目实际工作推进中甲方确认某单项工作需暂缓或终止推进的，该单项工作根据乙方实际工作量由双方据实结算。如甲方就该单项已实际支付金额超出结算金额，超出部分差额乙方应予以退还或甲方有权在其他单项应付款支付时予以抵扣。</w:t>
      </w:r>
    </w:p>
    <w:p>
      <w:pPr>
        <w:spacing w:before="120" w:beforeLines="50" w:after="120" w:afterLines="50" w:line="520" w:lineRule="exact"/>
        <w:ind w:left="0" w:firstLine="588" w:firstLineChars="200"/>
        <w:rPr>
          <w:rFonts w:ascii="宋体" w:hAnsi="宋体" w:eastAsia="宋体" w:cs="宋体"/>
          <w:spacing w:val="-3"/>
          <w:sz w:val="30"/>
          <w:szCs w:val="30"/>
          <w:lang w:eastAsia="zh-CN"/>
        </w:rPr>
      </w:pPr>
      <w:r>
        <w:rPr>
          <w:rFonts w:ascii="宋体" w:hAnsi="宋体" w:eastAsia="宋体" w:cs="宋体"/>
          <w:spacing w:val="-3"/>
          <w:sz w:val="30"/>
          <w:szCs w:val="30"/>
          <w:lang w:eastAsia="zh-CN"/>
        </w:rPr>
        <w:t>5.</w:t>
      </w:r>
      <w:r>
        <w:rPr>
          <w:rFonts w:hint="eastAsia" w:ascii="宋体" w:hAnsi="宋体" w:eastAsia="宋体" w:cs="宋体"/>
          <w:spacing w:val="-3"/>
          <w:sz w:val="30"/>
          <w:szCs w:val="30"/>
          <w:lang w:val="en-US" w:eastAsia="zh-CN"/>
        </w:rPr>
        <w:t>2</w:t>
      </w:r>
      <w:r>
        <w:rPr>
          <w:rFonts w:ascii="宋体" w:hAnsi="宋体" w:eastAsia="宋体" w:cs="宋体"/>
          <w:spacing w:val="62"/>
          <w:sz w:val="30"/>
          <w:szCs w:val="30"/>
          <w:lang w:eastAsia="zh-CN"/>
        </w:rPr>
        <w:t xml:space="preserve"> </w:t>
      </w:r>
      <w:r>
        <w:rPr>
          <w:rFonts w:ascii="宋体" w:hAnsi="宋体" w:eastAsia="宋体" w:cs="宋体"/>
          <w:spacing w:val="-3"/>
          <w:sz w:val="30"/>
          <w:szCs w:val="30"/>
          <w:lang w:eastAsia="zh-CN"/>
        </w:rPr>
        <w:t>甲方应当协助乙方</w:t>
      </w:r>
      <w:r>
        <w:rPr>
          <w:rFonts w:hint="eastAsia" w:ascii="宋体" w:hAnsi="宋体" w:eastAsia="宋体" w:cs="宋体"/>
          <w:spacing w:val="-3"/>
          <w:sz w:val="30"/>
          <w:szCs w:val="30"/>
          <w:lang w:val="en-US" w:eastAsia="zh-CN"/>
        </w:rPr>
        <w:t>提供</w:t>
      </w:r>
      <w:r>
        <w:rPr>
          <w:rFonts w:ascii="宋体" w:hAnsi="宋体" w:eastAsia="宋体" w:cs="宋体"/>
          <w:spacing w:val="-3"/>
          <w:sz w:val="30"/>
          <w:szCs w:val="30"/>
          <w:lang w:eastAsia="zh-CN"/>
        </w:rPr>
        <w:t>有关的现状基础资料调查工作</w:t>
      </w:r>
      <w:r>
        <w:rPr>
          <w:rFonts w:hint="eastAsia" w:ascii="宋体" w:hAnsi="宋体" w:eastAsia="宋体" w:cs="宋体"/>
          <w:spacing w:val="-3"/>
          <w:sz w:val="30"/>
          <w:szCs w:val="30"/>
          <w:lang w:val="en-US" w:eastAsia="zh-CN"/>
        </w:rPr>
        <w:t>文件</w:t>
      </w:r>
      <w:r>
        <w:rPr>
          <w:rFonts w:ascii="宋体" w:hAnsi="宋体" w:eastAsia="宋体" w:cs="宋体"/>
          <w:spacing w:val="-3"/>
          <w:sz w:val="30"/>
          <w:szCs w:val="30"/>
          <w:lang w:eastAsia="zh-CN"/>
        </w:rPr>
        <w:t>；</w:t>
      </w:r>
    </w:p>
    <w:p>
      <w:pPr>
        <w:spacing w:before="120" w:beforeLines="50" w:after="120" w:afterLines="50" w:line="520" w:lineRule="exact"/>
        <w:ind w:left="0" w:firstLine="588" w:firstLineChars="200"/>
        <w:rPr>
          <w:lang w:eastAsia="zh-CN"/>
        </w:rPr>
      </w:pPr>
      <w:r>
        <w:rPr>
          <w:rFonts w:ascii="宋体" w:hAnsi="宋体" w:eastAsia="宋体" w:cs="宋体"/>
          <w:spacing w:val="-3"/>
          <w:sz w:val="30"/>
          <w:szCs w:val="30"/>
          <w:lang w:eastAsia="zh-CN"/>
        </w:rPr>
        <w:t>5.3</w:t>
      </w:r>
      <w:r>
        <w:rPr>
          <w:rFonts w:ascii="宋体" w:hAnsi="宋体" w:eastAsia="宋体" w:cs="宋体"/>
          <w:spacing w:val="-16"/>
          <w:sz w:val="30"/>
          <w:szCs w:val="30"/>
          <w:lang w:eastAsia="zh-CN"/>
        </w:rPr>
        <w:t xml:space="preserve"> </w:t>
      </w:r>
      <w:r>
        <w:rPr>
          <w:rFonts w:ascii="宋体" w:hAnsi="宋体" w:eastAsia="宋体" w:cs="宋体"/>
          <w:spacing w:val="-3"/>
          <w:sz w:val="30"/>
          <w:szCs w:val="30"/>
          <w:lang w:eastAsia="zh-CN"/>
        </w:rPr>
        <w:t>乙方在工作过程和成果报批过程中与甲方密切配合；</w:t>
      </w:r>
    </w:p>
    <w:p>
      <w:pPr>
        <w:spacing w:before="120" w:beforeLines="50" w:after="120" w:afterLines="50" w:line="520" w:lineRule="exact"/>
        <w:ind w:left="0" w:firstLine="588" w:firstLineChars="200"/>
        <w:rPr>
          <w:lang w:eastAsia="zh-CN"/>
        </w:rPr>
      </w:pPr>
      <w:r>
        <w:rPr>
          <w:rFonts w:ascii="宋体" w:hAnsi="宋体" w:eastAsia="宋体" w:cs="宋体"/>
          <w:spacing w:val="-3"/>
          <w:sz w:val="30"/>
          <w:szCs w:val="30"/>
          <w:lang w:eastAsia="zh-CN"/>
        </w:rPr>
        <w:t>5.4</w:t>
      </w:r>
      <w:r>
        <w:rPr>
          <w:rFonts w:ascii="宋体" w:hAnsi="宋体" w:eastAsia="宋体" w:cs="宋体"/>
          <w:spacing w:val="47"/>
          <w:sz w:val="30"/>
          <w:szCs w:val="30"/>
          <w:lang w:eastAsia="zh-CN"/>
        </w:rPr>
        <w:t xml:space="preserve"> </w:t>
      </w:r>
      <w:r>
        <w:rPr>
          <w:rFonts w:ascii="宋体" w:hAnsi="宋体" w:eastAsia="宋体" w:cs="宋体"/>
          <w:spacing w:val="-3"/>
          <w:sz w:val="30"/>
          <w:szCs w:val="30"/>
          <w:lang w:eastAsia="zh-CN"/>
        </w:rPr>
        <w:t>乙方有权要求甲方按照合同约定支付价款；</w:t>
      </w:r>
    </w:p>
    <w:p>
      <w:pPr>
        <w:spacing w:before="120" w:beforeLines="50" w:after="120" w:afterLines="50" w:line="520" w:lineRule="exact"/>
        <w:ind w:left="0" w:firstLine="588" w:firstLineChars="200"/>
        <w:rPr>
          <w:rFonts w:ascii="宋体" w:hAnsi="宋体" w:eastAsia="宋体" w:cs="宋体"/>
          <w:spacing w:val="-3"/>
          <w:sz w:val="30"/>
          <w:szCs w:val="30"/>
          <w:lang w:eastAsia="zh-CN"/>
        </w:rPr>
      </w:pPr>
      <w:r>
        <w:rPr>
          <w:rFonts w:ascii="宋体" w:hAnsi="宋体" w:eastAsia="宋体" w:cs="宋体"/>
          <w:spacing w:val="-3"/>
          <w:sz w:val="30"/>
          <w:szCs w:val="30"/>
          <w:lang w:eastAsia="zh-CN"/>
        </w:rPr>
        <w:t>5.5 在本合同履行过程中，乙方应按照甲方要求及时回复甲方提出的问题，进行书面答疑、修改文件、参与相关讨论；</w:t>
      </w:r>
      <w:r>
        <w:rPr>
          <w:rFonts w:hint="default" w:ascii="宋体" w:hAnsi="宋体" w:eastAsia="宋体" w:cs="宋体"/>
          <w:spacing w:val="-3"/>
          <w:sz w:val="30"/>
          <w:szCs w:val="30"/>
          <w:lang w:eastAsia="zh-CN"/>
        </w:rPr>
        <w:t>为项目推进需要，甲</w:t>
      </w:r>
      <w:r>
        <w:rPr>
          <w:rFonts w:ascii="宋体" w:hAnsi="宋体" w:eastAsia="宋体" w:cs="宋体"/>
          <w:spacing w:val="-3"/>
          <w:sz w:val="30"/>
          <w:szCs w:val="30"/>
          <w:lang w:eastAsia="zh-CN"/>
        </w:rPr>
        <w:t>方应按照</w:t>
      </w:r>
      <w:r>
        <w:rPr>
          <w:rFonts w:hint="default" w:ascii="宋体" w:hAnsi="宋体" w:eastAsia="宋体" w:cs="宋体"/>
          <w:spacing w:val="-3"/>
          <w:sz w:val="30"/>
          <w:szCs w:val="30"/>
          <w:lang w:eastAsia="zh-CN"/>
        </w:rPr>
        <w:t>乙</w:t>
      </w:r>
      <w:r>
        <w:rPr>
          <w:rFonts w:ascii="宋体" w:hAnsi="宋体" w:eastAsia="宋体" w:cs="宋体"/>
          <w:spacing w:val="-3"/>
          <w:sz w:val="30"/>
          <w:szCs w:val="30"/>
          <w:lang w:eastAsia="zh-CN"/>
        </w:rPr>
        <w:t>方要求及时回复</w:t>
      </w:r>
      <w:r>
        <w:rPr>
          <w:rFonts w:hint="default" w:ascii="宋体" w:hAnsi="宋体" w:eastAsia="宋体" w:cs="宋体"/>
          <w:spacing w:val="-3"/>
          <w:sz w:val="30"/>
          <w:szCs w:val="30"/>
          <w:lang w:eastAsia="zh-CN"/>
        </w:rPr>
        <w:t>乙</w:t>
      </w:r>
      <w:r>
        <w:rPr>
          <w:rFonts w:ascii="宋体" w:hAnsi="宋体" w:eastAsia="宋体" w:cs="宋体"/>
          <w:spacing w:val="-3"/>
          <w:sz w:val="30"/>
          <w:szCs w:val="30"/>
          <w:lang w:eastAsia="zh-CN"/>
        </w:rPr>
        <w:t>方提出的问题，进行书面答疑、修改文件、参与相关讨论。</w:t>
      </w:r>
    </w:p>
    <w:p>
      <w:pPr>
        <w:spacing w:before="120" w:beforeLines="50" w:after="120" w:afterLines="50" w:line="520" w:lineRule="exact"/>
        <w:ind w:firstLine="596" w:firstLineChars="200"/>
        <w:rPr>
          <w:lang w:eastAsia="zh-CN"/>
        </w:rPr>
      </w:pPr>
      <w:r>
        <w:rPr>
          <w:rFonts w:ascii="宋体" w:hAnsi="宋体" w:eastAsia="宋体" w:cs="宋体"/>
          <w:spacing w:val="-1"/>
          <w:sz w:val="30"/>
          <w:szCs w:val="30"/>
          <w:lang w:eastAsia="zh-CN"/>
        </w:rPr>
        <w:t>5.6 乙方对本合同所涉工作、文件、成果负有保密义务，不得泄露，未经甲方同意不得向第三方披露。</w:t>
      </w:r>
    </w:p>
    <w:p>
      <w:pPr>
        <w:spacing w:before="120" w:beforeLines="50" w:after="120" w:afterLines="50" w:line="520" w:lineRule="exact"/>
        <w:ind w:left="612" w:firstLine="553"/>
        <w:rPr>
          <w:lang w:eastAsia="zh-CN"/>
        </w:rPr>
      </w:pPr>
      <w:r>
        <w:rPr>
          <w:rFonts w:ascii="宋体" w:hAnsi="宋体" w:eastAsia="宋体" w:cs="宋体"/>
          <w:spacing w:val="-1"/>
          <w:sz w:val="30"/>
          <w:szCs w:val="30"/>
          <w:lang w:eastAsia="zh-CN"/>
          <w14:textOutline w14:w="5448" w14:cap="flat" w14:cmpd="sng" w14:algn="ctr">
            <w14:solidFill>
              <w14:srgbClr w14:val="000000"/>
            </w14:solidFill>
            <w14:prstDash w14:val="solid"/>
            <w14:miter w14:val="0"/>
          </w14:textOutline>
        </w:rPr>
        <w:t>第六条</w:t>
      </w:r>
      <w:r>
        <w:rPr>
          <w:rFonts w:ascii="宋体" w:hAnsi="宋体" w:eastAsia="宋体" w:cs="宋体"/>
          <w:spacing w:val="-1"/>
          <w:sz w:val="30"/>
          <w:szCs w:val="30"/>
          <w:lang w:eastAsia="zh-CN"/>
        </w:rPr>
        <w:t xml:space="preserve"> </w:t>
      </w:r>
      <w:r>
        <w:rPr>
          <w:rFonts w:ascii="宋体" w:hAnsi="宋体" w:eastAsia="宋体" w:cs="宋体"/>
          <w:spacing w:val="-1"/>
          <w:sz w:val="30"/>
          <w:szCs w:val="30"/>
          <w:lang w:eastAsia="zh-CN"/>
          <w14:textOutline w14:w="5448" w14:cap="flat" w14:cmpd="sng" w14:algn="ctr">
            <w14:solidFill>
              <w14:srgbClr w14:val="000000"/>
            </w14:solidFill>
            <w14:prstDash w14:val="solid"/>
            <w14:miter w14:val="0"/>
          </w14:textOutline>
        </w:rPr>
        <w:t>成果验收</w:t>
      </w:r>
    </w:p>
    <w:p>
      <w:pPr>
        <w:spacing w:before="120" w:beforeLines="50" w:after="120" w:afterLines="50" w:line="520" w:lineRule="exact"/>
        <w:ind w:left="13" w:right="1" w:firstLine="553"/>
        <w:jc w:val="both"/>
        <w:rPr>
          <w:rFonts w:ascii="宋体" w:hAnsi="宋体" w:eastAsia="宋体" w:cs="宋体"/>
          <w:spacing w:val="-1"/>
          <w:sz w:val="30"/>
          <w:szCs w:val="30"/>
          <w:lang w:eastAsia="zh-CN"/>
        </w:rPr>
      </w:pPr>
      <w:r>
        <w:rPr>
          <w:rFonts w:ascii="宋体" w:hAnsi="宋体" w:eastAsia="宋体" w:cs="宋体"/>
          <w:spacing w:val="-1"/>
          <w:sz w:val="30"/>
          <w:szCs w:val="30"/>
          <w:lang w:eastAsia="zh-CN"/>
        </w:rPr>
        <w:t>6.1 甲方在乙方开展工作前或开展工作过程中，甲方应向乙方提供方向性意见以明确甲方的</w:t>
      </w:r>
      <w:r>
        <w:rPr>
          <w:rFonts w:hint="eastAsia" w:ascii="宋体" w:hAnsi="宋体" w:eastAsia="宋体" w:cs="宋体"/>
          <w:spacing w:val="-1"/>
          <w:sz w:val="30"/>
          <w:szCs w:val="30"/>
          <w:lang w:eastAsia="zh-CN"/>
        </w:rPr>
        <w:t>方案</w:t>
      </w:r>
      <w:r>
        <w:rPr>
          <w:rFonts w:ascii="宋体" w:hAnsi="宋体" w:eastAsia="宋体" w:cs="宋体"/>
          <w:spacing w:val="-1"/>
          <w:sz w:val="30"/>
          <w:szCs w:val="30"/>
          <w:lang w:eastAsia="zh-CN"/>
        </w:rPr>
        <w:t>要求，甲方以文字或图片方式提供方案的</w:t>
      </w:r>
      <w:r>
        <w:rPr>
          <w:rFonts w:hint="eastAsia" w:ascii="宋体" w:hAnsi="宋体" w:eastAsia="宋体" w:cs="宋体"/>
          <w:spacing w:val="-1"/>
          <w:sz w:val="30"/>
          <w:szCs w:val="30"/>
          <w:lang w:val="en-US" w:eastAsia="zh-CN"/>
        </w:rPr>
        <w:t>书面</w:t>
      </w:r>
      <w:r>
        <w:rPr>
          <w:rFonts w:ascii="宋体" w:hAnsi="宋体" w:eastAsia="宋体" w:cs="宋体"/>
          <w:spacing w:val="-1"/>
          <w:sz w:val="30"/>
          <w:szCs w:val="30"/>
          <w:lang w:eastAsia="zh-CN"/>
        </w:rPr>
        <w:t>方向性意见。</w:t>
      </w:r>
    </w:p>
    <w:p>
      <w:pPr>
        <w:spacing w:before="120" w:beforeLines="50" w:after="120" w:afterLines="50" w:line="520" w:lineRule="exact"/>
        <w:ind w:left="0" w:right="1" w:firstLine="596" w:firstLineChars="200"/>
        <w:jc w:val="both"/>
        <w:rPr>
          <w:lang w:eastAsia="zh-CN"/>
        </w:rPr>
      </w:pPr>
      <w:r>
        <w:rPr>
          <w:rFonts w:ascii="宋体" w:hAnsi="宋体" w:eastAsia="宋体" w:cs="宋体"/>
          <w:spacing w:val="-1"/>
          <w:sz w:val="30"/>
          <w:szCs w:val="30"/>
          <w:lang w:eastAsia="zh-CN"/>
        </w:rPr>
        <w:t>6.2 在乙方开展工作前或开展工作过程中，甲方以文字或图片方式</w:t>
      </w:r>
      <w:r>
        <w:rPr>
          <w:rFonts w:ascii="宋体" w:hAnsi="宋体" w:eastAsia="宋体" w:cs="宋体"/>
          <w:spacing w:val="6"/>
          <w:sz w:val="30"/>
          <w:szCs w:val="30"/>
          <w:lang w:eastAsia="zh-CN"/>
        </w:rPr>
        <w:t xml:space="preserve"> </w:t>
      </w:r>
      <w:r>
        <w:rPr>
          <w:rFonts w:ascii="宋体" w:hAnsi="宋体" w:eastAsia="宋体" w:cs="宋体"/>
          <w:spacing w:val="-1"/>
          <w:sz w:val="30"/>
          <w:szCs w:val="30"/>
          <w:lang w:eastAsia="zh-CN"/>
        </w:rPr>
        <w:t>提供方案的方向性意见，应符合相关法律法规规定，否则乙方有权拒绝</w:t>
      </w:r>
      <w:r>
        <w:rPr>
          <w:rFonts w:ascii="宋体" w:hAnsi="宋体" w:eastAsia="宋体" w:cs="宋体"/>
          <w:spacing w:val="-4"/>
          <w:sz w:val="30"/>
          <w:szCs w:val="30"/>
          <w:lang w:eastAsia="zh-CN"/>
        </w:rPr>
        <w:t>执行。</w:t>
      </w:r>
    </w:p>
    <w:p>
      <w:pPr>
        <w:spacing w:before="120" w:beforeLines="50" w:after="120" w:afterLines="50" w:line="520" w:lineRule="exact"/>
        <w:ind w:left="13" w:right="1" w:firstLine="551"/>
        <w:jc w:val="both"/>
        <w:rPr>
          <w:lang w:eastAsia="zh-CN"/>
        </w:rPr>
      </w:pPr>
      <w:r>
        <w:rPr>
          <w:rFonts w:ascii="宋体" w:hAnsi="宋体" w:eastAsia="宋体" w:cs="宋体"/>
          <w:spacing w:val="-2"/>
          <w:sz w:val="30"/>
          <w:szCs w:val="30"/>
          <w:lang w:eastAsia="zh-CN"/>
        </w:rPr>
        <w:t>6.3</w:t>
      </w:r>
      <w:r>
        <w:rPr>
          <w:rFonts w:ascii="宋体" w:hAnsi="宋体" w:eastAsia="宋体" w:cs="宋体"/>
          <w:spacing w:val="41"/>
          <w:sz w:val="30"/>
          <w:szCs w:val="30"/>
          <w:lang w:eastAsia="zh-CN"/>
        </w:rPr>
        <w:t xml:space="preserve"> </w:t>
      </w:r>
      <w:r>
        <w:rPr>
          <w:rFonts w:ascii="宋体" w:hAnsi="宋体" w:eastAsia="宋体" w:cs="宋体"/>
          <w:spacing w:val="-2"/>
          <w:sz w:val="30"/>
          <w:szCs w:val="30"/>
          <w:lang w:eastAsia="zh-CN"/>
        </w:rPr>
        <w:t>乙方递交的各阶段</w:t>
      </w:r>
      <w:r>
        <w:rPr>
          <w:rFonts w:hint="eastAsia" w:ascii="宋体" w:hAnsi="宋体" w:eastAsia="宋体" w:cs="宋体"/>
          <w:spacing w:val="-2"/>
          <w:sz w:val="30"/>
          <w:szCs w:val="30"/>
          <w:lang w:eastAsia="zh-CN"/>
        </w:rPr>
        <w:t>项目成果</w:t>
      </w:r>
      <w:r>
        <w:rPr>
          <w:rFonts w:ascii="宋体" w:hAnsi="宋体" w:eastAsia="宋体" w:cs="宋体"/>
          <w:spacing w:val="-2"/>
          <w:sz w:val="30"/>
          <w:szCs w:val="30"/>
          <w:lang w:eastAsia="zh-CN"/>
        </w:rPr>
        <w:t>需经甲方书面确认。</w:t>
      </w:r>
      <w:r>
        <w:rPr>
          <w:rFonts w:ascii="宋体" w:hAnsi="宋体" w:eastAsia="宋体" w:cs="宋体"/>
          <w:spacing w:val="-3"/>
          <w:sz w:val="30"/>
          <w:szCs w:val="30"/>
          <w:lang w:eastAsia="zh-CN"/>
        </w:rPr>
        <w:t>甲方在收到乙</w:t>
      </w:r>
      <w:r>
        <w:rPr>
          <w:rFonts w:ascii="宋体" w:hAnsi="宋体" w:eastAsia="宋体" w:cs="宋体"/>
          <w:spacing w:val="-1"/>
          <w:sz w:val="30"/>
          <w:szCs w:val="30"/>
          <w:lang w:eastAsia="zh-CN"/>
        </w:rPr>
        <w:t>方递交的</w:t>
      </w:r>
      <w:r>
        <w:rPr>
          <w:rFonts w:hint="eastAsia" w:ascii="宋体" w:hAnsi="宋体" w:eastAsia="宋体" w:cs="宋体"/>
          <w:spacing w:val="-1"/>
          <w:sz w:val="30"/>
          <w:szCs w:val="30"/>
          <w:lang w:eastAsia="zh-CN"/>
        </w:rPr>
        <w:t>项目成果</w:t>
      </w:r>
      <w:r>
        <w:rPr>
          <w:rFonts w:ascii="宋体" w:hAnsi="宋体" w:eastAsia="宋体" w:cs="宋体"/>
          <w:spacing w:val="-1"/>
          <w:sz w:val="30"/>
          <w:szCs w:val="30"/>
          <w:lang w:eastAsia="zh-CN"/>
        </w:rPr>
        <w:t>之日起</w:t>
      </w:r>
      <w:r>
        <w:rPr>
          <w:rFonts w:hint="eastAsia" w:ascii="宋体" w:hAnsi="宋体" w:eastAsia="宋体" w:cs="宋体"/>
          <w:spacing w:val="-1"/>
          <w:sz w:val="30"/>
          <w:szCs w:val="30"/>
          <w:lang w:val="en-US" w:eastAsia="zh-CN"/>
        </w:rPr>
        <w:t>十五个工作</w:t>
      </w:r>
      <w:r>
        <w:rPr>
          <w:rFonts w:ascii="宋体" w:hAnsi="宋体" w:eastAsia="宋体" w:cs="宋体"/>
          <w:spacing w:val="-1"/>
          <w:sz w:val="30"/>
          <w:szCs w:val="30"/>
          <w:lang w:eastAsia="zh-CN"/>
        </w:rPr>
        <w:t>日</w:t>
      </w:r>
      <w:r>
        <w:rPr>
          <w:rFonts w:hint="eastAsia" w:ascii="宋体" w:hAnsi="宋体" w:eastAsia="宋体" w:cs="宋体"/>
          <w:spacing w:val="-1"/>
          <w:sz w:val="30"/>
          <w:szCs w:val="30"/>
          <w:lang w:val="en-US" w:eastAsia="zh-CN"/>
        </w:rPr>
        <w:t>内</w:t>
      </w:r>
      <w:r>
        <w:rPr>
          <w:rFonts w:ascii="宋体" w:hAnsi="宋体" w:eastAsia="宋体" w:cs="宋体"/>
          <w:spacing w:val="-1"/>
          <w:sz w:val="30"/>
          <w:szCs w:val="30"/>
          <w:lang w:eastAsia="zh-CN"/>
        </w:rPr>
        <w:t>进行书面确认或提出异议，逾期没有书面异议的，则视为乙方递交的</w:t>
      </w:r>
      <w:r>
        <w:rPr>
          <w:rFonts w:hint="eastAsia" w:ascii="宋体" w:hAnsi="宋体" w:eastAsia="宋体" w:cs="宋体"/>
          <w:spacing w:val="-1"/>
          <w:sz w:val="30"/>
          <w:szCs w:val="30"/>
          <w:lang w:eastAsia="zh-CN"/>
        </w:rPr>
        <w:t>项目成果</w:t>
      </w:r>
      <w:r>
        <w:rPr>
          <w:rFonts w:ascii="宋体" w:hAnsi="宋体" w:eastAsia="宋体" w:cs="宋体"/>
          <w:spacing w:val="-1"/>
          <w:sz w:val="30"/>
          <w:szCs w:val="30"/>
          <w:lang w:eastAsia="zh-CN"/>
        </w:rPr>
        <w:t>符合甲方要求。</w:t>
      </w:r>
    </w:p>
    <w:p>
      <w:pPr>
        <w:spacing w:before="120" w:beforeLines="50" w:after="120" w:afterLines="50" w:line="520" w:lineRule="exact"/>
        <w:ind w:left="0" w:right="1" w:firstLine="592" w:firstLineChars="200"/>
        <w:jc w:val="both"/>
        <w:rPr>
          <w:lang w:eastAsia="zh-CN"/>
        </w:rPr>
      </w:pPr>
      <w:r>
        <w:rPr>
          <w:rFonts w:ascii="宋体" w:hAnsi="宋体" w:eastAsia="宋体" w:cs="宋体"/>
          <w:spacing w:val="-2"/>
          <w:sz w:val="30"/>
          <w:szCs w:val="30"/>
          <w:lang w:eastAsia="zh-CN"/>
        </w:rPr>
        <w:t>6.4</w:t>
      </w:r>
      <w:r>
        <w:rPr>
          <w:rFonts w:ascii="宋体" w:hAnsi="宋体" w:eastAsia="宋体" w:cs="宋体"/>
          <w:spacing w:val="41"/>
          <w:sz w:val="30"/>
          <w:szCs w:val="30"/>
          <w:lang w:eastAsia="zh-CN"/>
        </w:rPr>
        <w:t xml:space="preserve"> </w:t>
      </w:r>
      <w:r>
        <w:rPr>
          <w:rFonts w:ascii="宋体" w:hAnsi="宋体" w:eastAsia="宋体" w:cs="宋体"/>
          <w:spacing w:val="-2"/>
          <w:sz w:val="30"/>
          <w:szCs w:val="30"/>
          <w:lang w:eastAsia="zh-CN"/>
        </w:rPr>
        <w:t>乙方提交的正式</w:t>
      </w:r>
      <w:r>
        <w:rPr>
          <w:rFonts w:hint="eastAsia" w:ascii="宋体" w:hAnsi="宋体" w:eastAsia="宋体" w:cs="宋体"/>
          <w:spacing w:val="-2"/>
          <w:sz w:val="30"/>
          <w:szCs w:val="30"/>
          <w:lang w:eastAsia="zh-CN"/>
        </w:rPr>
        <w:t>项目成果</w:t>
      </w:r>
      <w:r>
        <w:rPr>
          <w:rFonts w:ascii="宋体" w:hAnsi="宋体" w:eastAsia="宋体" w:cs="宋体"/>
          <w:spacing w:val="-2"/>
          <w:sz w:val="30"/>
          <w:szCs w:val="30"/>
          <w:lang w:eastAsia="zh-CN"/>
        </w:rPr>
        <w:t>应满足合同提出的内容</w:t>
      </w:r>
      <w:r>
        <w:rPr>
          <w:rFonts w:ascii="宋体" w:hAnsi="宋体" w:eastAsia="宋体" w:cs="宋体"/>
          <w:spacing w:val="-3"/>
          <w:sz w:val="30"/>
          <w:szCs w:val="30"/>
          <w:lang w:eastAsia="zh-CN"/>
        </w:rPr>
        <w:t>、图纸规格和</w:t>
      </w:r>
      <w:r>
        <w:rPr>
          <w:rFonts w:ascii="宋体" w:hAnsi="宋体" w:eastAsia="宋体" w:cs="宋体"/>
          <w:sz w:val="30"/>
          <w:szCs w:val="30"/>
          <w:lang w:eastAsia="zh-CN"/>
        </w:rPr>
        <w:t xml:space="preserve"> </w:t>
      </w:r>
      <w:r>
        <w:rPr>
          <w:rFonts w:ascii="宋体" w:hAnsi="宋体" w:eastAsia="宋体" w:cs="宋体"/>
          <w:spacing w:val="-2"/>
          <w:sz w:val="30"/>
          <w:szCs w:val="30"/>
          <w:lang w:eastAsia="zh-CN"/>
        </w:rPr>
        <w:t>图纸的深度等具体要求，甲方应将甲方审查结果或规划行政主管部门的</w:t>
      </w:r>
      <w:r>
        <w:rPr>
          <w:rFonts w:ascii="宋体" w:hAnsi="宋体" w:eastAsia="宋体" w:cs="宋体"/>
          <w:spacing w:val="-1"/>
          <w:sz w:val="30"/>
          <w:szCs w:val="30"/>
          <w:lang w:eastAsia="zh-CN"/>
        </w:rPr>
        <w:t>审批意见以书面方式复函给乙方，作为乙方</w:t>
      </w:r>
      <w:r>
        <w:rPr>
          <w:rFonts w:hint="eastAsia" w:ascii="宋体" w:hAnsi="宋体" w:eastAsia="宋体" w:cs="宋体"/>
          <w:spacing w:val="-1"/>
          <w:sz w:val="30"/>
          <w:szCs w:val="30"/>
          <w:lang w:eastAsia="zh-CN"/>
        </w:rPr>
        <w:t>项目成果</w:t>
      </w:r>
      <w:r>
        <w:rPr>
          <w:rFonts w:ascii="宋体" w:hAnsi="宋体" w:eastAsia="宋体" w:cs="宋体"/>
          <w:spacing w:val="-1"/>
          <w:sz w:val="30"/>
          <w:szCs w:val="30"/>
          <w:lang w:eastAsia="zh-CN"/>
        </w:rPr>
        <w:t>修改的依</w:t>
      </w:r>
      <w:r>
        <w:rPr>
          <w:rFonts w:ascii="宋体" w:hAnsi="宋体" w:eastAsia="宋体" w:cs="宋体"/>
          <w:spacing w:val="-2"/>
          <w:sz w:val="30"/>
          <w:szCs w:val="30"/>
          <w:lang w:eastAsia="zh-CN"/>
        </w:rPr>
        <w:t>据。</w:t>
      </w:r>
    </w:p>
    <w:p>
      <w:pPr>
        <w:spacing w:before="120" w:beforeLines="50" w:after="120" w:afterLines="50" w:line="520" w:lineRule="exact"/>
        <w:ind w:left="612" w:firstLine="553"/>
        <w:rPr>
          <w:lang w:eastAsia="zh-CN"/>
        </w:rPr>
      </w:pPr>
      <w:r>
        <w:rPr>
          <w:rFonts w:ascii="宋体" w:hAnsi="宋体" w:eastAsia="宋体" w:cs="宋体"/>
          <w:spacing w:val="-1"/>
          <w:sz w:val="30"/>
          <w:szCs w:val="30"/>
          <w:lang w:eastAsia="zh-CN"/>
          <w14:textOutline w14:w="5448" w14:cap="flat" w14:cmpd="sng" w14:algn="ctr">
            <w14:solidFill>
              <w14:srgbClr w14:val="000000"/>
            </w14:solidFill>
            <w14:prstDash w14:val="solid"/>
            <w14:miter w14:val="0"/>
          </w14:textOutline>
        </w:rPr>
        <w:t>第七条</w:t>
      </w:r>
      <w:r>
        <w:rPr>
          <w:rFonts w:ascii="宋体" w:hAnsi="宋体" w:eastAsia="宋体" w:cs="宋体"/>
          <w:spacing w:val="-1"/>
          <w:sz w:val="30"/>
          <w:szCs w:val="30"/>
          <w:lang w:eastAsia="zh-CN"/>
        </w:rPr>
        <w:t xml:space="preserve"> </w:t>
      </w:r>
      <w:r>
        <w:rPr>
          <w:rFonts w:ascii="宋体" w:hAnsi="宋体" w:eastAsia="宋体" w:cs="宋体"/>
          <w:spacing w:val="-1"/>
          <w:sz w:val="30"/>
          <w:szCs w:val="30"/>
          <w:lang w:eastAsia="zh-CN"/>
          <w14:textOutline w14:w="5448" w14:cap="flat" w14:cmpd="sng" w14:algn="ctr">
            <w14:solidFill>
              <w14:srgbClr w14:val="000000"/>
            </w14:solidFill>
            <w14:prstDash w14:val="solid"/>
            <w14:miter w14:val="0"/>
          </w14:textOutline>
        </w:rPr>
        <w:t>违约责任</w:t>
      </w:r>
    </w:p>
    <w:p>
      <w:pPr>
        <w:spacing w:before="120" w:beforeLines="50" w:after="120" w:afterLines="50" w:line="520" w:lineRule="exact"/>
        <w:ind w:left="13" w:right="1" w:firstLine="553"/>
        <w:jc w:val="both"/>
        <w:rPr>
          <w:rFonts w:ascii="宋体" w:hAnsi="宋体" w:eastAsia="宋体" w:cs="宋体"/>
          <w:spacing w:val="-1"/>
          <w:sz w:val="30"/>
          <w:szCs w:val="30"/>
          <w:lang w:eastAsia="zh-CN"/>
        </w:rPr>
      </w:pPr>
      <w:r>
        <w:rPr>
          <w:rFonts w:ascii="宋体" w:hAnsi="宋体" w:eastAsia="宋体" w:cs="宋体"/>
          <w:spacing w:val="-1"/>
          <w:sz w:val="30"/>
          <w:szCs w:val="30"/>
          <w:lang w:eastAsia="zh-CN"/>
        </w:rPr>
        <w:t>7.1 本合同各方不履行及/或履行合同义务不符合约定的，即构成</w:t>
      </w:r>
      <w:r>
        <w:rPr>
          <w:rFonts w:hint="eastAsia" w:ascii="宋体" w:hAnsi="宋体" w:eastAsia="宋体" w:cs="宋体"/>
          <w:spacing w:val="-1"/>
          <w:sz w:val="30"/>
          <w:szCs w:val="30"/>
          <w:lang w:eastAsia="zh-CN"/>
        </w:rPr>
        <w:t>违</w:t>
      </w:r>
      <w:r>
        <w:rPr>
          <w:rFonts w:ascii="宋体" w:hAnsi="宋体" w:eastAsia="宋体" w:cs="宋体"/>
          <w:spacing w:val="-1"/>
          <w:sz w:val="30"/>
          <w:szCs w:val="30"/>
          <w:lang w:eastAsia="zh-CN"/>
        </w:rPr>
        <w:t>约，另一方有权要求违约方</w:t>
      </w:r>
      <w:r>
        <w:rPr>
          <w:rFonts w:hint="eastAsia" w:ascii="宋体" w:hAnsi="宋体" w:eastAsia="宋体" w:cs="宋体"/>
          <w:spacing w:val="-1"/>
          <w:sz w:val="30"/>
          <w:szCs w:val="30"/>
          <w:lang w:eastAsia="zh-CN"/>
        </w:rPr>
        <w:t>承担赔偿责任并</w:t>
      </w:r>
      <w:r>
        <w:rPr>
          <w:rFonts w:ascii="宋体" w:hAnsi="宋体" w:eastAsia="宋体" w:cs="宋体"/>
          <w:spacing w:val="-1"/>
          <w:sz w:val="30"/>
          <w:szCs w:val="30"/>
          <w:lang w:eastAsia="zh-CN"/>
        </w:rPr>
        <w:t>采取合理的补救措施。</w:t>
      </w:r>
    </w:p>
    <w:p>
      <w:pPr>
        <w:spacing w:before="120" w:beforeLines="50" w:after="120" w:afterLines="50" w:line="520" w:lineRule="exact"/>
        <w:ind w:left="13" w:right="1" w:firstLine="553"/>
        <w:jc w:val="both"/>
        <w:rPr>
          <w:rFonts w:ascii="宋体" w:hAnsi="宋体" w:eastAsia="宋体" w:cs="宋体"/>
          <w:spacing w:val="-1"/>
          <w:sz w:val="30"/>
          <w:szCs w:val="30"/>
          <w:lang w:eastAsia="zh-CN"/>
        </w:rPr>
      </w:pPr>
      <w:r>
        <w:rPr>
          <w:rFonts w:ascii="宋体" w:hAnsi="宋体" w:eastAsia="宋体" w:cs="宋体"/>
          <w:spacing w:val="-1"/>
          <w:sz w:val="30"/>
          <w:szCs w:val="30"/>
          <w:lang w:eastAsia="zh-CN"/>
        </w:rPr>
        <w:t>7.2 甲方应按本合同第四条规定的金额和时间向乙方支付</w:t>
      </w:r>
      <w:r>
        <w:rPr>
          <w:rFonts w:hint="eastAsia" w:ascii="宋体" w:hAnsi="宋体" w:eastAsia="宋体" w:cs="宋体"/>
          <w:spacing w:val="-1"/>
          <w:sz w:val="30"/>
          <w:szCs w:val="30"/>
          <w:lang w:eastAsia="zh-CN"/>
        </w:rPr>
        <w:t>款项</w:t>
      </w:r>
      <w:r>
        <w:rPr>
          <w:rFonts w:ascii="宋体" w:hAnsi="宋体" w:eastAsia="宋体" w:cs="宋体"/>
          <w:spacing w:val="-1"/>
          <w:sz w:val="30"/>
          <w:szCs w:val="30"/>
          <w:lang w:eastAsia="zh-CN"/>
        </w:rPr>
        <w:t>，每逾期一天，应承担对应单项技术服务费用金额2‰的违约金。逾期累计达到</w:t>
      </w:r>
      <w:r>
        <w:rPr>
          <w:rFonts w:ascii="宋体" w:hAnsi="宋体" w:eastAsia="宋体" w:cs="宋体"/>
          <w:spacing w:val="-1"/>
          <w:sz w:val="30"/>
          <w:szCs w:val="30"/>
          <w:u w:val="single"/>
          <w:lang w:eastAsia="zh-CN"/>
        </w:rPr>
        <w:t xml:space="preserve">  30  </w:t>
      </w:r>
      <w:r>
        <w:rPr>
          <w:rFonts w:ascii="宋体" w:hAnsi="宋体" w:eastAsia="宋体" w:cs="宋体"/>
          <w:spacing w:val="-1"/>
          <w:sz w:val="30"/>
          <w:szCs w:val="30"/>
          <w:lang w:eastAsia="zh-CN"/>
        </w:rPr>
        <w:t xml:space="preserve">天，乙方有权单方解除本合同，已收取的费用全部不予退还，并有权继续向甲方追讨合同解除前的逾期违约金。 </w:t>
      </w:r>
    </w:p>
    <w:p>
      <w:pPr>
        <w:spacing w:before="120" w:beforeLines="50" w:after="120" w:afterLines="50" w:line="520" w:lineRule="exact"/>
        <w:ind w:left="13" w:right="1" w:firstLine="553"/>
        <w:jc w:val="both"/>
        <w:rPr>
          <w:rFonts w:ascii="宋体" w:hAnsi="宋体" w:eastAsia="宋体" w:cs="宋体"/>
          <w:spacing w:val="-1"/>
          <w:sz w:val="30"/>
          <w:szCs w:val="30"/>
          <w:lang w:eastAsia="zh-CN"/>
        </w:rPr>
      </w:pPr>
      <w:r>
        <w:rPr>
          <w:rFonts w:ascii="宋体" w:hAnsi="宋体" w:eastAsia="宋体" w:cs="宋体"/>
          <w:spacing w:val="-1"/>
          <w:sz w:val="30"/>
          <w:szCs w:val="30"/>
          <w:lang w:eastAsia="zh-CN"/>
        </w:rPr>
        <w:t xml:space="preserve">7.3 </w:t>
      </w:r>
      <w:r>
        <w:rPr>
          <w:rFonts w:hint="eastAsia" w:ascii="宋体" w:hAnsi="宋体" w:eastAsia="宋体" w:cs="宋体"/>
          <w:spacing w:val="-3"/>
          <w:sz w:val="30"/>
          <w:szCs w:val="30"/>
          <w:lang w:eastAsia="zh-CN"/>
        </w:rPr>
        <w:t>甲方应当对其提供资料的真实性、正确性、全面性、合法性及时性负责。</w:t>
      </w:r>
      <w:r>
        <w:rPr>
          <w:rFonts w:ascii="宋体" w:hAnsi="宋体" w:eastAsia="宋体" w:cs="宋体"/>
          <w:spacing w:val="-1"/>
          <w:sz w:val="30"/>
          <w:szCs w:val="30"/>
          <w:lang w:eastAsia="zh-CN"/>
        </w:rPr>
        <w:t>由于甲方</w:t>
      </w:r>
      <w:r>
        <w:rPr>
          <w:rFonts w:hint="eastAsia" w:ascii="宋体" w:hAnsi="宋体" w:eastAsia="宋体" w:cs="宋体"/>
          <w:spacing w:val="-1"/>
          <w:sz w:val="30"/>
          <w:szCs w:val="30"/>
          <w:lang w:eastAsia="zh-CN"/>
        </w:rPr>
        <w:t>原因</w:t>
      </w:r>
      <w:r>
        <w:rPr>
          <w:rFonts w:ascii="宋体" w:hAnsi="宋体" w:eastAsia="宋体" w:cs="宋体"/>
          <w:spacing w:val="-1"/>
          <w:sz w:val="30"/>
          <w:szCs w:val="30"/>
          <w:lang w:eastAsia="zh-CN"/>
        </w:rPr>
        <w:t>变更</w:t>
      </w:r>
      <w:r>
        <w:rPr>
          <w:rFonts w:hint="eastAsia" w:ascii="宋体" w:hAnsi="宋体" w:eastAsia="宋体" w:cs="宋体"/>
          <w:spacing w:val="-1"/>
          <w:sz w:val="30"/>
          <w:szCs w:val="30"/>
          <w:lang w:eastAsia="zh-CN"/>
        </w:rPr>
        <w:t>方案</w:t>
      </w:r>
      <w:r>
        <w:rPr>
          <w:rFonts w:ascii="宋体" w:hAnsi="宋体" w:eastAsia="宋体" w:cs="宋体"/>
          <w:spacing w:val="-1"/>
          <w:sz w:val="30"/>
          <w:szCs w:val="30"/>
          <w:lang w:eastAsia="zh-CN"/>
        </w:rPr>
        <w:t>、提供的资料不准确、未按期提供</w:t>
      </w:r>
      <w:r>
        <w:rPr>
          <w:rFonts w:hint="eastAsia" w:ascii="宋体" w:hAnsi="宋体" w:eastAsia="宋体" w:cs="宋体"/>
          <w:spacing w:val="-1"/>
          <w:sz w:val="30"/>
          <w:szCs w:val="30"/>
          <w:lang w:eastAsia="zh-CN"/>
        </w:rPr>
        <w:t>方案</w:t>
      </w:r>
      <w:r>
        <w:rPr>
          <w:rFonts w:ascii="宋体" w:hAnsi="宋体" w:eastAsia="宋体" w:cs="宋体"/>
          <w:spacing w:val="-1"/>
          <w:sz w:val="30"/>
          <w:szCs w:val="30"/>
          <w:lang w:eastAsia="zh-CN"/>
        </w:rPr>
        <w:t>必须的资料或工作条件而造成</w:t>
      </w:r>
      <w:r>
        <w:rPr>
          <w:rFonts w:hint="eastAsia" w:ascii="宋体" w:hAnsi="宋体" w:eastAsia="宋体" w:cs="宋体"/>
          <w:spacing w:val="-1"/>
          <w:sz w:val="30"/>
          <w:szCs w:val="30"/>
          <w:lang w:eastAsia="zh-CN"/>
        </w:rPr>
        <w:t>方案</w:t>
      </w:r>
      <w:r>
        <w:rPr>
          <w:rFonts w:ascii="宋体" w:hAnsi="宋体" w:eastAsia="宋体" w:cs="宋体"/>
          <w:spacing w:val="-1"/>
          <w:sz w:val="30"/>
          <w:szCs w:val="30"/>
          <w:lang w:eastAsia="zh-CN"/>
        </w:rPr>
        <w:t>工作的返工、窝工或修改</w:t>
      </w:r>
      <w:r>
        <w:rPr>
          <w:rFonts w:hint="eastAsia" w:ascii="宋体" w:hAnsi="宋体" w:eastAsia="宋体" w:cs="宋体"/>
          <w:spacing w:val="-1"/>
          <w:sz w:val="30"/>
          <w:szCs w:val="30"/>
          <w:lang w:eastAsia="zh-CN"/>
        </w:rPr>
        <w:t>方案</w:t>
      </w:r>
      <w:r>
        <w:rPr>
          <w:rFonts w:ascii="宋体" w:hAnsi="宋体" w:eastAsia="宋体" w:cs="宋体"/>
          <w:spacing w:val="-1"/>
          <w:sz w:val="30"/>
          <w:szCs w:val="30"/>
          <w:lang w:eastAsia="zh-CN"/>
        </w:rPr>
        <w:t>，乙方有权顺延</w:t>
      </w:r>
      <w:r>
        <w:rPr>
          <w:rFonts w:hint="eastAsia" w:ascii="宋体" w:hAnsi="宋体" w:eastAsia="宋体" w:cs="宋体"/>
          <w:spacing w:val="-1"/>
          <w:sz w:val="30"/>
          <w:szCs w:val="30"/>
          <w:lang w:eastAsia="zh-CN"/>
        </w:rPr>
        <w:t>方案</w:t>
      </w:r>
      <w:r>
        <w:rPr>
          <w:rFonts w:ascii="宋体" w:hAnsi="宋体" w:eastAsia="宋体" w:cs="宋体"/>
          <w:spacing w:val="-1"/>
          <w:sz w:val="30"/>
          <w:szCs w:val="30"/>
          <w:lang w:eastAsia="zh-CN"/>
        </w:rPr>
        <w:t>期限</w:t>
      </w:r>
      <w:r>
        <w:rPr>
          <w:rFonts w:hint="eastAsia" w:ascii="宋体" w:hAnsi="宋体" w:eastAsia="宋体" w:cs="宋体"/>
          <w:spacing w:val="-1"/>
          <w:sz w:val="30"/>
          <w:szCs w:val="30"/>
          <w:lang w:eastAsia="zh-CN"/>
        </w:rPr>
        <w:t>。</w:t>
      </w:r>
    </w:p>
    <w:p>
      <w:pPr>
        <w:spacing w:before="120" w:beforeLines="50" w:after="120" w:afterLines="50" w:line="520" w:lineRule="exact"/>
        <w:ind w:right="1" w:firstLine="596" w:firstLineChars="200"/>
        <w:jc w:val="both"/>
        <w:rPr>
          <w:rFonts w:ascii="宋体" w:hAnsi="宋体" w:eastAsia="宋体" w:cs="宋体"/>
          <w:spacing w:val="-1"/>
          <w:sz w:val="30"/>
          <w:szCs w:val="30"/>
          <w:lang w:eastAsia="zh-CN"/>
        </w:rPr>
      </w:pPr>
      <w:r>
        <w:rPr>
          <w:rFonts w:ascii="宋体" w:hAnsi="宋体" w:eastAsia="宋体" w:cs="宋体"/>
          <w:spacing w:val="-1"/>
          <w:sz w:val="30"/>
          <w:szCs w:val="30"/>
          <w:lang w:eastAsia="zh-CN"/>
        </w:rPr>
        <w:t>7.4 在合同履行期间，甲方要求终止或解除本合同，乙方未开始设计工作的，甲方无需支付服务费用，乙方应退还甲方已付的对应单项技</w:t>
      </w:r>
    </w:p>
    <w:p>
      <w:pPr>
        <w:spacing w:before="120" w:beforeLines="50" w:after="120" w:afterLines="50" w:line="520" w:lineRule="exact"/>
        <w:ind w:left="0" w:right="1" w:firstLine="0" w:firstLineChars="0"/>
        <w:jc w:val="both"/>
        <w:rPr>
          <w:rFonts w:ascii="宋体" w:hAnsi="宋体" w:eastAsia="宋体" w:cs="宋体"/>
          <w:spacing w:val="-1"/>
          <w:sz w:val="30"/>
          <w:szCs w:val="30"/>
          <w:lang w:eastAsia="zh-CN"/>
        </w:rPr>
      </w:pPr>
      <w:r>
        <w:rPr>
          <w:rFonts w:ascii="宋体" w:hAnsi="宋体" w:eastAsia="宋体" w:cs="宋体"/>
          <w:spacing w:val="-1"/>
          <w:sz w:val="30"/>
          <w:szCs w:val="30"/>
          <w:lang w:eastAsia="zh-CN"/>
        </w:rPr>
        <w:t>术服务费用</w:t>
      </w:r>
      <w:r>
        <w:rPr>
          <w:rFonts w:hint="eastAsia" w:ascii="宋体" w:hAnsi="宋体" w:eastAsia="宋体" w:cs="宋体"/>
          <w:spacing w:val="-1"/>
          <w:sz w:val="30"/>
          <w:szCs w:val="30"/>
          <w:lang w:val="en-US" w:eastAsia="zh-CN"/>
        </w:rPr>
        <w:t>预付款</w:t>
      </w:r>
      <w:r>
        <w:rPr>
          <w:rFonts w:ascii="宋体" w:hAnsi="宋体" w:eastAsia="宋体" w:cs="宋体"/>
          <w:spacing w:val="-1"/>
          <w:sz w:val="30"/>
          <w:szCs w:val="30"/>
          <w:lang w:eastAsia="zh-CN"/>
        </w:rPr>
        <w:t>。已开始</w:t>
      </w:r>
      <w:r>
        <w:rPr>
          <w:rFonts w:hint="eastAsia" w:ascii="宋体" w:hAnsi="宋体" w:eastAsia="宋体" w:cs="宋体"/>
          <w:spacing w:val="-1"/>
          <w:sz w:val="30"/>
          <w:szCs w:val="30"/>
          <w:lang w:eastAsia="zh-CN"/>
        </w:rPr>
        <w:t>方案</w:t>
      </w:r>
      <w:r>
        <w:rPr>
          <w:rFonts w:ascii="宋体" w:hAnsi="宋体" w:eastAsia="宋体" w:cs="宋体"/>
          <w:spacing w:val="-1"/>
          <w:sz w:val="30"/>
          <w:szCs w:val="30"/>
          <w:lang w:eastAsia="zh-CN"/>
        </w:rPr>
        <w:t>工作的，甲方应根据乙方已进行</w:t>
      </w:r>
      <w:r>
        <w:rPr>
          <w:rFonts w:hint="eastAsia" w:ascii="宋体" w:hAnsi="宋体" w:eastAsia="宋体" w:cs="宋体"/>
          <w:spacing w:val="-1"/>
          <w:sz w:val="30"/>
          <w:szCs w:val="30"/>
          <w:lang w:eastAsia="zh-CN"/>
        </w:rPr>
        <w:t>实际</w:t>
      </w:r>
      <w:r>
        <w:rPr>
          <w:rFonts w:ascii="宋体" w:hAnsi="宋体" w:eastAsia="宋体" w:cs="宋体"/>
          <w:spacing w:val="-1"/>
          <w:sz w:val="30"/>
          <w:szCs w:val="30"/>
          <w:lang w:eastAsia="zh-CN"/>
        </w:rPr>
        <w:t>工作量</w:t>
      </w:r>
      <w:r>
        <w:rPr>
          <w:rFonts w:hint="eastAsia" w:ascii="宋体" w:hAnsi="宋体" w:eastAsia="宋体" w:cs="宋体"/>
          <w:spacing w:val="-1"/>
          <w:sz w:val="30"/>
          <w:szCs w:val="30"/>
          <w:lang w:eastAsia="zh-CN"/>
        </w:rPr>
        <w:t>并经甲方核实确认后</w:t>
      </w:r>
      <w:r>
        <w:rPr>
          <w:rFonts w:ascii="宋体" w:hAnsi="宋体" w:eastAsia="宋体" w:cs="宋体"/>
          <w:spacing w:val="-1"/>
          <w:sz w:val="30"/>
          <w:szCs w:val="30"/>
          <w:lang w:eastAsia="zh-CN"/>
        </w:rPr>
        <w:t>支付服务费用。上述费用在甲方提出解除合同的书面要求之日起五日内支付完毕。</w:t>
      </w:r>
    </w:p>
    <w:p>
      <w:pPr>
        <w:spacing w:before="120" w:beforeLines="50" w:after="120" w:afterLines="50" w:line="520" w:lineRule="exact"/>
        <w:ind w:left="13" w:right="1" w:firstLine="553"/>
        <w:jc w:val="both"/>
        <w:rPr>
          <w:lang w:eastAsia="zh-CN"/>
        </w:rPr>
      </w:pPr>
      <w:r>
        <w:rPr>
          <w:rFonts w:ascii="宋体" w:hAnsi="宋体" w:eastAsia="宋体" w:cs="宋体"/>
          <w:spacing w:val="-1"/>
          <w:sz w:val="30"/>
          <w:szCs w:val="30"/>
          <w:lang w:eastAsia="zh-CN"/>
        </w:rPr>
        <w:t>7.</w:t>
      </w:r>
      <w:r>
        <w:rPr>
          <w:rFonts w:hint="eastAsia" w:ascii="宋体" w:hAnsi="宋体" w:eastAsia="宋体" w:cs="宋体"/>
          <w:spacing w:val="-1"/>
          <w:sz w:val="30"/>
          <w:szCs w:val="30"/>
          <w:lang w:val="en-US" w:eastAsia="zh-CN"/>
        </w:rPr>
        <w:t>5</w:t>
      </w:r>
      <w:r>
        <w:rPr>
          <w:rFonts w:ascii="宋体" w:hAnsi="宋体" w:eastAsia="宋体" w:cs="宋体"/>
          <w:spacing w:val="-1"/>
          <w:sz w:val="30"/>
          <w:szCs w:val="30"/>
          <w:lang w:eastAsia="zh-CN"/>
        </w:rPr>
        <w:t xml:space="preserve"> 政府主管部门对</w:t>
      </w:r>
      <w:r>
        <w:rPr>
          <w:rFonts w:hint="eastAsia" w:ascii="宋体" w:hAnsi="宋体" w:eastAsia="宋体" w:cs="宋体"/>
          <w:spacing w:val="-1"/>
          <w:sz w:val="30"/>
          <w:szCs w:val="30"/>
          <w:lang w:eastAsia="zh-CN"/>
        </w:rPr>
        <w:t>乙方提交的项目成果</w:t>
      </w:r>
      <w:r>
        <w:rPr>
          <w:rFonts w:ascii="宋体" w:hAnsi="宋体" w:eastAsia="宋体" w:cs="宋体"/>
          <w:spacing w:val="-1"/>
          <w:sz w:val="30"/>
          <w:szCs w:val="30"/>
          <w:lang w:eastAsia="zh-CN"/>
        </w:rPr>
        <w:t>不审批或本合同项目停缓建，若乙方未开始</w:t>
      </w:r>
      <w:r>
        <w:rPr>
          <w:rFonts w:hint="eastAsia" w:ascii="宋体" w:hAnsi="宋体" w:eastAsia="宋体" w:cs="宋体"/>
          <w:spacing w:val="-1"/>
          <w:sz w:val="30"/>
          <w:szCs w:val="30"/>
          <w:lang w:eastAsia="zh-CN"/>
        </w:rPr>
        <w:t>方案</w:t>
      </w:r>
      <w:r>
        <w:rPr>
          <w:rFonts w:ascii="宋体" w:hAnsi="宋体" w:eastAsia="宋体" w:cs="宋体"/>
          <w:spacing w:val="-1"/>
          <w:sz w:val="30"/>
          <w:szCs w:val="30"/>
          <w:lang w:eastAsia="zh-CN"/>
        </w:rPr>
        <w:t>工作的，甲方无需支付费用，乙方</w:t>
      </w:r>
      <w:r>
        <w:rPr>
          <w:rFonts w:hint="eastAsia" w:ascii="宋体" w:hAnsi="宋体" w:eastAsia="宋体" w:cs="宋体"/>
          <w:spacing w:val="-1"/>
          <w:sz w:val="30"/>
          <w:szCs w:val="30"/>
          <w:lang w:val="en-US" w:eastAsia="zh-CN"/>
        </w:rPr>
        <w:t>已收单项预付款应予以退还或</w:t>
      </w:r>
      <w:r>
        <w:rPr>
          <w:rFonts w:hint="eastAsia" w:ascii="宋体" w:hAnsi="宋体" w:eastAsia="宋体" w:cs="宋体"/>
          <w:spacing w:val="1"/>
          <w:sz w:val="30"/>
          <w:szCs w:val="30"/>
          <w:lang w:val="en-US" w:eastAsia="zh-CN"/>
        </w:rPr>
        <w:t>甲方有权在其他单项应付款支付时予以抵扣</w:t>
      </w:r>
      <w:r>
        <w:rPr>
          <w:rFonts w:ascii="宋体" w:hAnsi="宋体" w:eastAsia="宋体" w:cs="宋体"/>
          <w:spacing w:val="-1"/>
          <w:sz w:val="30"/>
          <w:szCs w:val="30"/>
          <w:lang w:eastAsia="zh-CN"/>
        </w:rPr>
        <w:t>。已开始</w:t>
      </w:r>
      <w:r>
        <w:rPr>
          <w:rFonts w:hint="eastAsia" w:ascii="宋体" w:hAnsi="宋体" w:eastAsia="宋体" w:cs="宋体"/>
          <w:spacing w:val="-1"/>
          <w:sz w:val="30"/>
          <w:szCs w:val="30"/>
          <w:lang w:eastAsia="zh-CN"/>
        </w:rPr>
        <w:t>方案</w:t>
      </w:r>
      <w:r>
        <w:rPr>
          <w:rFonts w:ascii="宋体" w:hAnsi="宋体" w:eastAsia="宋体" w:cs="宋体"/>
          <w:spacing w:val="-1"/>
          <w:sz w:val="30"/>
          <w:szCs w:val="30"/>
          <w:lang w:eastAsia="zh-CN"/>
        </w:rPr>
        <w:t>工作的，甲方应根据乙方已进行</w:t>
      </w:r>
      <w:r>
        <w:rPr>
          <w:rFonts w:hint="eastAsia" w:ascii="宋体" w:hAnsi="宋体" w:eastAsia="宋体" w:cs="宋体"/>
          <w:spacing w:val="-1"/>
          <w:sz w:val="30"/>
          <w:szCs w:val="30"/>
          <w:lang w:eastAsia="zh-CN"/>
        </w:rPr>
        <w:t>实际</w:t>
      </w:r>
      <w:r>
        <w:rPr>
          <w:rFonts w:ascii="宋体" w:hAnsi="宋体" w:eastAsia="宋体" w:cs="宋体"/>
          <w:spacing w:val="-1"/>
          <w:sz w:val="30"/>
          <w:szCs w:val="30"/>
          <w:lang w:eastAsia="zh-CN"/>
        </w:rPr>
        <w:t>工作量</w:t>
      </w:r>
      <w:r>
        <w:rPr>
          <w:rFonts w:hint="eastAsia" w:ascii="宋体" w:hAnsi="宋体" w:eastAsia="宋体" w:cs="宋体"/>
          <w:spacing w:val="-1"/>
          <w:sz w:val="30"/>
          <w:szCs w:val="30"/>
          <w:lang w:eastAsia="zh-CN"/>
        </w:rPr>
        <w:t>并经甲方核实确认后</w:t>
      </w:r>
      <w:r>
        <w:rPr>
          <w:rFonts w:ascii="宋体" w:hAnsi="宋体" w:eastAsia="宋体" w:cs="宋体"/>
          <w:spacing w:val="-1"/>
          <w:sz w:val="30"/>
          <w:szCs w:val="30"/>
          <w:lang w:eastAsia="zh-CN"/>
        </w:rPr>
        <w:t>支付服务费用。</w:t>
      </w:r>
    </w:p>
    <w:p>
      <w:pPr>
        <w:spacing w:before="120" w:beforeLines="50" w:after="120" w:afterLines="50" w:line="520" w:lineRule="exact"/>
        <w:ind w:left="13" w:right="1" w:firstLine="553" w:firstLineChars="0"/>
        <w:jc w:val="both"/>
        <w:rPr>
          <w:rFonts w:ascii="宋体" w:hAnsi="宋体" w:eastAsia="宋体" w:cs="宋体"/>
          <w:spacing w:val="4"/>
          <w:position w:val="21"/>
          <w:sz w:val="30"/>
          <w:szCs w:val="30"/>
          <w:lang w:eastAsia="zh-CN"/>
        </w:rPr>
      </w:pPr>
      <w:r>
        <w:rPr>
          <w:rFonts w:ascii="宋体" w:hAnsi="宋体" w:eastAsia="宋体" w:cs="宋体"/>
          <w:spacing w:val="-1"/>
          <w:sz w:val="30"/>
          <w:szCs w:val="30"/>
          <w:lang w:eastAsia="zh-CN"/>
        </w:rPr>
        <w:t>7.</w:t>
      </w:r>
      <w:r>
        <w:rPr>
          <w:rFonts w:hint="eastAsia" w:ascii="宋体" w:hAnsi="宋体" w:eastAsia="宋体" w:cs="宋体"/>
          <w:spacing w:val="-1"/>
          <w:sz w:val="30"/>
          <w:szCs w:val="30"/>
          <w:lang w:val="en-US" w:eastAsia="zh-CN"/>
        </w:rPr>
        <w:t>6</w:t>
      </w:r>
      <w:r>
        <w:rPr>
          <w:rFonts w:ascii="宋体" w:hAnsi="宋体" w:eastAsia="宋体" w:cs="宋体"/>
          <w:spacing w:val="-1"/>
          <w:sz w:val="30"/>
          <w:szCs w:val="30"/>
          <w:lang w:eastAsia="zh-CN"/>
        </w:rPr>
        <w:t>由于乙方自身原因，延误了按本合同第四条</w:t>
      </w:r>
      <w:r>
        <w:rPr>
          <w:rFonts w:hint="eastAsia" w:ascii="宋体" w:hAnsi="宋体" w:eastAsia="宋体" w:cs="宋体"/>
          <w:spacing w:val="-1"/>
          <w:sz w:val="30"/>
          <w:szCs w:val="30"/>
          <w:lang w:val="en-US" w:eastAsia="zh-CN"/>
        </w:rPr>
        <w:t>和任务书</w:t>
      </w:r>
      <w:r>
        <w:rPr>
          <w:rFonts w:ascii="宋体" w:hAnsi="宋体" w:eastAsia="宋体" w:cs="宋体"/>
          <w:spacing w:val="-1"/>
          <w:sz w:val="30"/>
          <w:szCs w:val="30"/>
          <w:lang w:eastAsia="zh-CN"/>
        </w:rPr>
        <w:t>规定的</w:t>
      </w:r>
      <w:r>
        <w:rPr>
          <w:rFonts w:hint="eastAsia" w:ascii="宋体" w:hAnsi="宋体" w:eastAsia="宋体" w:cs="宋体"/>
          <w:spacing w:val="-1"/>
          <w:sz w:val="30"/>
          <w:szCs w:val="30"/>
          <w:lang w:eastAsia="zh-CN"/>
        </w:rPr>
        <w:t>项目成果</w:t>
      </w:r>
      <w:r>
        <w:rPr>
          <w:rFonts w:ascii="宋体" w:hAnsi="宋体" w:eastAsia="宋体" w:cs="宋体"/>
          <w:spacing w:val="-1"/>
          <w:sz w:val="30"/>
          <w:szCs w:val="30"/>
          <w:lang w:eastAsia="zh-CN"/>
        </w:rPr>
        <w:t>交付时间，每延误一天应减收对应单项技术服务费用对应阶段费用的2‰（因延误减收的</w:t>
      </w:r>
      <w:r>
        <w:rPr>
          <w:rFonts w:hint="eastAsia" w:ascii="宋体" w:hAnsi="宋体" w:eastAsia="宋体" w:cs="宋体"/>
          <w:spacing w:val="-1"/>
          <w:sz w:val="30"/>
          <w:szCs w:val="30"/>
          <w:lang w:eastAsia="zh-CN"/>
        </w:rPr>
        <w:t>方案</w:t>
      </w:r>
      <w:r>
        <w:rPr>
          <w:rFonts w:ascii="宋体" w:hAnsi="宋体" w:eastAsia="宋体" w:cs="宋体"/>
          <w:spacing w:val="-1"/>
          <w:sz w:val="30"/>
          <w:szCs w:val="30"/>
          <w:lang w:eastAsia="zh-CN"/>
        </w:rPr>
        <w:t>费不超过延误部分</w:t>
      </w:r>
      <w:r>
        <w:rPr>
          <w:rFonts w:hint="eastAsia" w:ascii="宋体" w:hAnsi="宋体" w:eastAsia="宋体" w:cs="宋体"/>
          <w:spacing w:val="-1"/>
          <w:sz w:val="30"/>
          <w:szCs w:val="30"/>
          <w:lang w:eastAsia="zh-CN"/>
        </w:rPr>
        <w:t>方案</w:t>
      </w:r>
      <w:r>
        <w:rPr>
          <w:rFonts w:ascii="宋体" w:hAnsi="宋体" w:eastAsia="宋体" w:cs="宋体"/>
          <w:spacing w:val="-1"/>
          <w:sz w:val="30"/>
          <w:szCs w:val="30"/>
          <w:lang w:eastAsia="zh-CN"/>
        </w:rPr>
        <w:t>费的20%）。乙方延误连续</w:t>
      </w:r>
      <w:r>
        <w:rPr>
          <w:rFonts w:hint="eastAsia" w:ascii="宋体" w:hAnsi="宋体" w:eastAsia="宋体" w:cs="宋体"/>
          <w:spacing w:val="-1"/>
          <w:sz w:val="30"/>
          <w:szCs w:val="30"/>
          <w:lang w:eastAsia="zh-CN"/>
        </w:rPr>
        <w:t>超</w:t>
      </w:r>
      <w:r>
        <w:rPr>
          <w:rFonts w:ascii="宋体" w:hAnsi="宋体" w:eastAsia="宋体" w:cs="宋体"/>
          <w:spacing w:val="-1"/>
          <w:sz w:val="30"/>
          <w:szCs w:val="30"/>
          <w:lang w:eastAsia="zh-CN"/>
        </w:rPr>
        <w:t>过</w:t>
      </w:r>
      <w:r>
        <w:rPr>
          <w:rFonts w:ascii="宋体" w:hAnsi="宋体" w:eastAsia="宋体" w:cs="宋体"/>
          <w:spacing w:val="-1"/>
          <w:sz w:val="30"/>
          <w:szCs w:val="30"/>
          <w:u w:val="single"/>
          <w:lang w:eastAsia="zh-CN"/>
        </w:rPr>
        <w:t xml:space="preserve"> 30 </w:t>
      </w:r>
      <w:r>
        <w:rPr>
          <w:rFonts w:ascii="宋体" w:hAnsi="宋体" w:eastAsia="宋体" w:cs="宋体"/>
          <w:spacing w:val="-1"/>
          <w:sz w:val="30"/>
          <w:szCs w:val="30"/>
          <w:lang w:eastAsia="zh-CN"/>
        </w:rPr>
        <w:t>天的，甲方有权</w:t>
      </w:r>
      <w:r>
        <w:rPr>
          <w:rFonts w:hint="eastAsia" w:ascii="宋体" w:hAnsi="宋体" w:eastAsia="宋体" w:cs="宋体"/>
          <w:spacing w:val="-1"/>
          <w:sz w:val="30"/>
          <w:szCs w:val="30"/>
          <w:lang w:eastAsia="zh-CN"/>
        </w:rPr>
        <w:t>解除合同并要求乙方退还已收款项并承担由此导致甲方的损失</w:t>
      </w:r>
      <w:r>
        <w:rPr>
          <w:rFonts w:ascii="宋体" w:hAnsi="宋体" w:eastAsia="宋体" w:cs="宋体"/>
          <w:spacing w:val="-1"/>
          <w:sz w:val="30"/>
          <w:szCs w:val="30"/>
          <w:lang w:eastAsia="zh-CN"/>
        </w:rPr>
        <w:t>。</w:t>
      </w:r>
    </w:p>
    <w:p>
      <w:pPr>
        <w:spacing w:before="120" w:beforeLines="50" w:after="120" w:afterLines="50" w:line="520" w:lineRule="exact"/>
        <w:ind w:right="2" w:firstLine="596" w:firstLineChars="200"/>
        <w:jc w:val="both"/>
        <w:rPr>
          <w:rFonts w:ascii="宋体" w:hAnsi="宋体" w:eastAsia="宋体" w:cs="宋体"/>
          <w:spacing w:val="-1"/>
          <w:sz w:val="30"/>
          <w:szCs w:val="30"/>
          <w:lang w:eastAsia="zh-CN"/>
        </w:rPr>
      </w:pPr>
      <w:r>
        <w:rPr>
          <w:rFonts w:ascii="宋体" w:hAnsi="宋体" w:eastAsia="宋体" w:cs="宋体"/>
          <w:spacing w:val="-1"/>
          <w:sz w:val="30"/>
          <w:szCs w:val="30"/>
          <w:lang w:eastAsia="zh-CN"/>
        </w:rPr>
        <w:t>7.</w:t>
      </w:r>
      <w:r>
        <w:rPr>
          <w:rFonts w:hint="eastAsia" w:ascii="宋体" w:hAnsi="宋体" w:eastAsia="宋体" w:cs="宋体"/>
          <w:spacing w:val="-1"/>
          <w:sz w:val="30"/>
          <w:szCs w:val="30"/>
          <w:lang w:val="en-US" w:eastAsia="zh-CN"/>
        </w:rPr>
        <w:t>7</w:t>
      </w:r>
      <w:r>
        <w:rPr>
          <w:rFonts w:ascii="宋体" w:hAnsi="宋体" w:eastAsia="宋体" w:cs="宋体"/>
          <w:spacing w:val="-1"/>
          <w:sz w:val="30"/>
          <w:szCs w:val="30"/>
          <w:lang w:eastAsia="zh-CN"/>
        </w:rPr>
        <w:t xml:space="preserve"> 因乙方提交的</w:t>
      </w:r>
      <w:r>
        <w:rPr>
          <w:rFonts w:hint="eastAsia" w:ascii="宋体" w:hAnsi="宋体" w:eastAsia="宋体" w:cs="宋体"/>
          <w:spacing w:val="-1"/>
          <w:sz w:val="30"/>
          <w:szCs w:val="30"/>
          <w:lang w:eastAsia="zh-CN"/>
        </w:rPr>
        <w:t>项目成果</w:t>
      </w:r>
      <w:r>
        <w:rPr>
          <w:rFonts w:ascii="宋体" w:hAnsi="宋体" w:eastAsia="宋体" w:cs="宋体"/>
          <w:spacing w:val="-1"/>
          <w:sz w:val="30"/>
          <w:szCs w:val="30"/>
          <w:lang w:eastAsia="zh-CN"/>
        </w:rPr>
        <w:t>达不到合同要求而导致该</w:t>
      </w:r>
      <w:r>
        <w:rPr>
          <w:rFonts w:hint="eastAsia" w:ascii="宋体" w:hAnsi="宋体" w:eastAsia="宋体" w:cs="宋体"/>
          <w:spacing w:val="-1"/>
          <w:sz w:val="30"/>
          <w:szCs w:val="30"/>
          <w:lang w:eastAsia="zh-CN"/>
        </w:rPr>
        <w:t>方案</w:t>
      </w:r>
      <w:r>
        <w:rPr>
          <w:rFonts w:ascii="宋体" w:hAnsi="宋体" w:eastAsia="宋体" w:cs="宋体"/>
          <w:spacing w:val="-1"/>
          <w:sz w:val="30"/>
          <w:szCs w:val="30"/>
          <w:lang w:eastAsia="zh-CN"/>
        </w:rPr>
        <w:t>未通过政府主管部门阶段</w:t>
      </w:r>
      <w:r>
        <w:rPr>
          <w:rFonts w:hint="eastAsia" w:ascii="宋体" w:hAnsi="宋体" w:eastAsia="宋体" w:cs="宋体"/>
          <w:spacing w:val="-1"/>
          <w:sz w:val="30"/>
          <w:szCs w:val="30"/>
          <w:lang w:eastAsia="zh-CN"/>
        </w:rPr>
        <w:t>项目成果</w:t>
      </w:r>
      <w:r>
        <w:rPr>
          <w:rFonts w:ascii="宋体" w:hAnsi="宋体" w:eastAsia="宋体" w:cs="宋体"/>
          <w:spacing w:val="-1"/>
          <w:sz w:val="30"/>
          <w:szCs w:val="30"/>
          <w:lang w:eastAsia="zh-CN"/>
        </w:rPr>
        <w:t>审核，由此产生的所有修改费用均由乙方承担</w:t>
      </w:r>
      <w:r>
        <w:rPr>
          <w:rFonts w:hint="eastAsia" w:ascii="宋体" w:hAnsi="宋体" w:eastAsia="宋体" w:cs="宋体"/>
          <w:spacing w:val="-1"/>
          <w:sz w:val="30"/>
          <w:szCs w:val="30"/>
          <w:lang w:eastAsia="zh-CN"/>
        </w:rPr>
        <w:t>。</w:t>
      </w:r>
    </w:p>
    <w:p>
      <w:pPr>
        <w:spacing w:before="120" w:beforeLines="50" w:after="120" w:afterLines="50" w:line="520" w:lineRule="exact"/>
        <w:ind w:right="2" w:firstLine="596" w:firstLineChars="200"/>
        <w:jc w:val="both"/>
        <w:rPr>
          <w:rFonts w:ascii="宋体" w:hAnsi="宋体" w:eastAsia="宋体" w:cs="宋体"/>
          <w:spacing w:val="-1"/>
          <w:sz w:val="30"/>
          <w:szCs w:val="30"/>
          <w:lang w:eastAsia="zh-CN"/>
        </w:rPr>
      </w:pPr>
      <w:r>
        <w:rPr>
          <w:rFonts w:ascii="宋体" w:hAnsi="宋体" w:eastAsia="宋体" w:cs="宋体"/>
          <w:spacing w:val="-1"/>
          <w:sz w:val="30"/>
          <w:szCs w:val="30"/>
          <w:lang w:eastAsia="zh-CN"/>
        </w:rPr>
        <w:t>7.</w:t>
      </w:r>
      <w:r>
        <w:rPr>
          <w:rFonts w:hint="eastAsia" w:ascii="宋体" w:hAnsi="宋体" w:eastAsia="宋体" w:cs="宋体"/>
          <w:spacing w:val="-1"/>
          <w:sz w:val="30"/>
          <w:szCs w:val="30"/>
          <w:lang w:val="en-US" w:eastAsia="zh-CN"/>
        </w:rPr>
        <w:t>8</w:t>
      </w:r>
      <w:r>
        <w:rPr>
          <w:rFonts w:ascii="宋体" w:hAnsi="宋体" w:eastAsia="宋体" w:cs="宋体"/>
          <w:spacing w:val="-1"/>
          <w:sz w:val="30"/>
          <w:szCs w:val="30"/>
          <w:lang w:eastAsia="zh-CN"/>
        </w:rPr>
        <w:t xml:space="preserve"> 若甲方要求乙方提供超过本合同规定的图纸和文件份数，或需增加新规划</w:t>
      </w:r>
      <w:r>
        <w:rPr>
          <w:rFonts w:hint="eastAsia" w:ascii="宋体" w:hAnsi="宋体" w:eastAsia="宋体" w:cs="宋体"/>
          <w:spacing w:val="-1"/>
          <w:sz w:val="30"/>
          <w:szCs w:val="30"/>
          <w:lang w:eastAsia="zh-CN"/>
        </w:rPr>
        <w:t>方案</w:t>
      </w:r>
      <w:r>
        <w:rPr>
          <w:rFonts w:ascii="宋体" w:hAnsi="宋体" w:eastAsia="宋体" w:cs="宋体"/>
          <w:spacing w:val="-1"/>
          <w:sz w:val="30"/>
          <w:szCs w:val="30"/>
          <w:lang w:eastAsia="zh-CN"/>
        </w:rPr>
        <w:t>内容，甲方应向乙方增加支付费用，具体数额由甲、乙</w:t>
      </w:r>
      <w:r>
        <w:rPr>
          <w:rFonts w:hint="default" w:ascii="宋体" w:hAnsi="宋体" w:eastAsia="宋体" w:cs="宋体"/>
          <w:spacing w:val="-1"/>
          <w:sz w:val="30"/>
          <w:szCs w:val="30"/>
          <w:lang w:eastAsia="zh-CN"/>
        </w:rPr>
        <w:t>双</w:t>
      </w:r>
      <w:r>
        <w:rPr>
          <w:rFonts w:ascii="宋体" w:hAnsi="宋体" w:eastAsia="宋体" w:cs="宋体"/>
          <w:spacing w:val="-1"/>
          <w:sz w:val="30"/>
          <w:szCs w:val="30"/>
          <w:lang w:eastAsia="zh-CN"/>
        </w:rPr>
        <w:t>方另行商定，本合同另有约定的除外。</w:t>
      </w:r>
    </w:p>
    <w:p>
      <w:pPr>
        <w:spacing w:before="120" w:beforeLines="50" w:after="120" w:afterLines="50" w:line="520" w:lineRule="exact"/>
        <w:ind w:right="2" w:firstLine="596" w:firstLineChars="200"/>
        <w:jc w:val="both"/>
        <w:rPr>
          <w:rFonts w:ascii="宋体" w:hAnsi="宋体" w:eastAsia="宋体" w:cs="宋体"/>
          <w:spacing w:val="-1"/>
          <w:sz w:val="30"/>
          <w:szCs w:val="30"/>
          <w:lang w:eastAsia="zh-CN"/>
        </w:rPr>
      </w:pPr>
      <w:r>
        <w:rPr>
          <w:rFonts w:ascii="宋体" w:hAnsi="宋体" w:eastAsia="宋体" w:cs="宋体"/>
          <w:spacing w:val="-1"/>
          <w:sz w:val="30"/>
          <w:szCs w:val="30"/>
          <w:lang w:eastAsia="zh-CN"/>
        </w:rPr>
        <w:t>7.</w:t>
      </w:r>
      <w:r>
        <w:rPr>
          <w:rFonts w:hint="eastAsia" w:ascii="宋体" w:hAnsi="宋体" w:eastAsia="宋体" w:cs="宋体"/>
          <w:spacing w:val="-1"/>
          <w:sz w:val="30"/>
          <w:szCs w:val="30"/>
          <w:lang w:val="en-US" w:eastAsia="zh-CN"/>
        </w:rPr>
        <w:t>9</w:t>
      </w:r>
      <w:r>
        <w:rPr>
          <w:rFonts w:ascii="宋体" w:hAnsi="宋体" w:eastAsia="宋体" w:cs="宋体"/>
          <w:spacing w:val="-1"/>
          <w:sz w:val="30"/>
          <w:szCs w:val="30"/>
          <w:lang w:eastAsia="zh-CN"/>
        </w:rPr>
        <w:t>合同生效后，</w:t>
      </w:r>
      <w:r>
        <w:rPr>
          <w:rFonts w:hint="default" w:ascii="宋体" w:hAnsi="宋体" w:eastAsia="宋体" w:cs="宋体"/>
          <w:spacing w:val="-1"/>
          <w:sz w:val="30"/>
          <w:szCs w:val="30"/>
          <w:lang w:eastAsia="zh-CN"/>
        </w:rPr>
        <w:t>除</w:t>
      </w:r>
      <w:r>
        <w:rPr>
          <w:rFonts w:ascii="宋体" w:hAnsi="宋体" w:eastAsia="宋体" w:cs="宋体"/>
          <w:spacing w:val="-1"/>
          <w:sz w:val="30"/>
          <w:szCs w:val="30"/>
          <w:lang w:eastAsia="zh-CN"/>
        </w:rPr>
        <w:t>本合同另有约定外，</w:t>
      </w:r>
      <w:r>
        <w:rPr>
          <w:rFonts w:hint="default" w:ascii="宋体" w:hAnsi="宋体" w:eastAsia="宋体" w:cs="宋体"/>
          <w:spacing w:val="-1"/>
          <w:sz w:val="30"/>
          <w:szCs w:val="30"/>
          <w:lang w:eastAsia="zh-CN"/>
        </w:rPr>
        <w:t>任何一方选择解除合同，自该方解除合同的书面通知文件按照本合同第十一条所述方式送达对方后，本合同即行终止。除依本合同其他条款另有约定外，合同解除时，甲方已付的工作费用不予退还，且甲方须按乙方已进行工作所处的阶段并按照相应的工作阶段支付该阶段全部的工作费用。乙方已提交的工作成果甲方可以在本合同约定范围内继续使用，乙方不再负责工作成果的更新和修改。</w:t>
      </w:r>
    </w:p>
    <w:p>
      <w:pPr>
        <w:spacing w:before="120" w:beforeLines="50" w:after="120" w:afterLines="50" w:line="520" w:lineRule="exact"/>
        <w:ind w:left="12" w:right="2" w:firstLine="553"/>
        <w:jc w:val="both"/>
        <w:rPr>
          <w:lang w:eastAsia="zh-CN"/>
        </w:rPr>
      </w:pPr>
      <w:r>
        <w:rPr>
          <w:rFonts w:ascii="宋体" w:hAnsi="宋体" w:eastAsia="宋体" w:cs="宋体"/>
          <w:spacing w:val="-1"/>
          <w:sz w:val="30"/>
          <w:szCs w:val="30"/>
          <w:lang w:eastAsia="zh-CN"/>
        </w:rPr>
        <w:t>7.1</w:t>
      </w:r>
      <w:r>
        <w:rPr>
          <w:rFonts w:hint="eastAsia" w:ascii="宋体" w:hAnsi="宋体" w:eastAsia="宋体" w:cs="宋体"/>
          <w:spacing w:val="-1"/>
          <w:sz w:val="30"/>
          <w:szCs w:val="30"/>
          <w:lang w:val="en-US" w:eastAsia="zh-CN"/>
        </w:rPr>
        <w:t>0</w:t>
      </w:r>
      <w:r>
        <w:rPr>
          <w:rFonts w:ascii="宋体" w:hAnsi="宋体" w:eastAsia="宋体" w:cs="宋体"/>
          <w:spacing w:val="-1"/>
          <w:sz w:val="30"/>
          <w:szCs w:val="30"/>
          <w:lang w:eastAsia="zh-CN"/>
        </w:rPr>
        <w:t xml:space="preserve"> 本合同各方提出索赔时，要有正当索赔理由，并提供索赔事件发生的有效证据。</w:t>
      </w:r>
    </w:p>
    <w:p>
      <w:pPr>
        <w:spacing w:before="120" w:beforeLines="50" w:after="120" w:afterLines="50" w:line="520" w:lineRule="exact"/>
        <w:ind w:left="612" w:firstLine="548"/>
        <w:rPr>
          <w:lang w:eastAsia="zh-CN"/>
        </w:rPr>
      </w:pPr>
      <w:r>
        <w:rPr>
          <w:rFonts w:ascii="宋体" w:hAnsi="宋体" w:eastAsia="宋体" w:cs="宋体"/>
          <w:spacing w:val="-4"/>
          <w:sz w:val="30"/>
          <w:szCs w:val="30"/>
          <w:lang w:eastAsia="zh-CN"/>
          <w14:textOutline w14:w="5448" w14:cap="flat" w14:cmpd="sng" w14:algn="ctr">
            <w14:solidFill>
              <w14:srgbClr w14:val="000000"/>
            </w14:solidFill>
            <w14:prstDash w14:val="solid"/>
            <w14:miter w14:val="0"/>
          </w14:textOutline>
        </w:rPr>
        <w:t>第八条</w:t>
      </w:r>
      <w:r>
        <w:rPr>
          <w:rFonts w:ascii="宋体" w:hAnsi="宋体" w:eastAsia="宋体" w:cs="宋体"/>
          <w:spacing w:val="21"/>
          <w:sz w:val="30"/>
          <w:szCs w:val="30"/>
          <w:lang w:eastAsia="zh-CN"/>
        </w:rPr>
        <w:t xml:space="preserve"> </w:t>
      </w:r>
      <w:r>
        <w:rPr>
          <w:rFonts w:ascii="宋体" w:hAnsi="宋体" w:eastAsia="宋体" w:cs="宋体"/>
          <w:spacing w:val="-4"/>
          <w:sz w:val="30"/>
          <w:szCs w:val="30"/>
          <w:lang w:eastAsia="zh-CN"/>
          <w14:textOutline w14:w="5448" w14:cap="flat" w14:cmpd="sng" w14:algn="ctr">
            <w14:solidFill>
              <w14:srgbClr w14:val="000000"/>
            </w14:solidFill>
            <w14:prstDash w14:val="solid"/>
            <w14:miter w14:val="0"/>
          </w14:textOutline>
        </w:rPr>
        <w:t>知识产权</w:t>
      </w:r>
    </w:p>
    <w:p>
      <w:pPr>
        <w:spacing w:before="120" w:beforeLines="50" w:after="120" w:afterLines="50" w:line="520" w:lineRule="exact"/>
        <w:ind w:left="12" w:right="2" w:firstLine="553"/>
        <w:jc w:val="both"/>
        <w:rPr>
          <w:rFonts w:ascii="宋体" w:hAnsi="宋体" w:eastAsia="宋体" w:cs="宋体"/>
          <w:spacing w:val="-1"/>
          <w:sz w:val="30"/>
          <w:szCs w:val="30"/>
          <w:lang w:eastAsia="zh-CN"/>
        </w:rPr>
      </w:pPr>
      <w:r>
        <w:rPr>
          <w:rFonts w:hint="eastAsia" w:ascii="宋体" w:hAnsi="宋体" w:eastAsia="宋体" w:cs="宋体"/>
          <w:spacing w:val="-1"/>
          <w:sz w:val="30"/>
          <w:szCs w:val="30"/>
          <w:lang w:eastAsia="zh-CN" w:bidi="ar"/>
        </w:rPr>
        <w:t>8</w:t>
      </w:r>
      <w:r>
        <w:rPr>
          <w:rFonts w:ascii="宋体" w:hAnsi="宋体" w:eastAsia="宋体" w:cs="宋体"/>
          <w:spacing w:val="-1"/>
          <w:sz w:val="30"/>
          <w:szCs w:val="30"/>
          <w:lang w:eastAsia="zh-CN" w:bidi="ar"/>
        </w:rPr>
        <w:t>.1 甲方利用乙方提交的成果所完成的新的技术成果，在甲方完全支付合同款项后，归甲方所有。</w:t>
      </w:r>
    </w:p>
    <w:p>
      <w:pPr>
        <w:spacing w:before="120" w:beforeLines="50" w:after="120" w:afterLines="50" w:line="520" w:lineRule="exact"/>
        <w:ind w:left="12" w:right="2" w:firstLine="553"/>
        <w:jc w:val="both"/>
        <w:rPr>
          <w:rFonts w:ascii="宋体" w:hAnsi="宋体" w:eastAsia="宋体" w:cs="宋体"/>
          <w:spacing w:val="-1"/>
          <w:sz w:val="30"/>
          <w:szCs w:val="30"/>
          <w:lang w:eastAsia="zh-CN"/>
        </w:rPr>
      </w:pPr>
      <w:r>
        <w:rPr>
          <w:rFonts w:hint="eastAsia" w:ascii="宋体" w:hAnsi="宋体" w:eastAsia="宋体" w:cs="宋体"/>
          <w:spacing w:val="-1"/>
          <w:sz w:val="30"/>
          <w:szCs w:val="30"/>
          <w:lang w:eastAsia="zh-CN" w:bidi="ar"/>
        </w:rPr>
        <w:t>8</w:t>
      </w:r>
      <w:r>
        <w:rPr>
          <w:rFonts w:ascii="宋体" w:hAnsi="宋体" w:eastAsia="宋体" w:cs="宋体"/>
          <w:spacing w:val="-1"/>
          <w:sz w:val="30"/>
          <w:szCs w:val="30"/>
          <w:lang w:eastAsia="zh-CN" w:bidi="ar"/>
        </w:rPr>
        <w:t>.</w:t>
      </w:r>
      <w:r>
        <w:rPr>
          <w:rFonts w:hint="eastAsia" w:ascii="宋体" w:hAnsi="宋体" w:eastAsia="宋体" w:cs="宋体"/>
          <w:spacing w:val="-1"/>
          <w:sz w:val="30"/>
          <w:szCs w:val="30"/>
          <w:lang w:val="en-US" w:eastAsia="zh-CN" w:bidi="ar"/>
        </w:rPr>
        <w:t xml:space="preserve">2 </w:t>
      </w:r>
      <w:r>
        <w:rPr>
          <w:rFonts w:ascii="宋体" w:hAnsi="宋体" w:eastAsia="宋体" w:cs="宋体"/>
          <w:spacing w:val="-1"/>
          <w:sz w:val="30"/>
          <w:szCs w:val="30"/>
          <w:lang w:eastAsia="zh-CN" w:bidi="ar"/>
        </w:rPr>
        <w:t>著作权（版权）：乙方拥有所提交的全部方案文件（包括但不限于文本、说明、电子文件、计算机程序及其产生的数据等）的署名权；</w:t>
      </w:r>
      <w:r>
        <w:rPr>
          <w:rFonts w:hint="eastAsia" w:ascii="宋体" w:hAnsi="宋体" w:eastAsia="宋体" w:cs="宋体"/>
          <w:spacing w:val="-1"/>
          <w:sz w:val="30"/>
          <w:szCs w:val="30"/>
          <w:lang w:val="en-US" w:eastAsia="zh-CN" w:bidi="ar"/>
        </w:rPr>
        <w:t>经甲方书面同意后，</w:t>
      </w:r>
      <w:r>
        <w:rPr>
          <w:rFonts w:ascii="宋体" w:hAnsi="宋体" w:eastAsia="宋体" w:cs="宋体"/>
          <w:spacing w:val="-1"/>
          <w:sz w:val="30"/>
          <w:szCs w:val="30"/>
          <w:lang w:eastAsia="zh-CN" w:bidi="ar"/>
        </w:rPr>
        <w:t>乙方</w:t>
      </w:r>
      <w:r>
        <w:rPr>
          <w:rFonts w:hint="eastAsia" w:ascii="宋体" w:hAnsi="宋体" w:eastAsia="宋体" w:cs="宋体"/>
          <w:spacing w:val="-1"/>
          <w:sz w:val="30"/>
          <w:szCs w:val="30"/>
          <w:lang w:val="en-US" w:eastAsia="zh-CN" w:bidi="ar"/>
        </w:rPr>
        <w:t>可</w:t>
      </w:r>
      <w:r>
        <w:rPr>
          <w:rFonts w:ascii="宋体" w:hAnsi="宋体" w:eastAsia="宋体" w:cs="宋体"/>
          <w:spacing w:val="-1"/>
          <w:sz w:val="30"/>
          <w:szCs w:val="30"/>
          <w:lang w:eastAsia="zh-CN" w:bidi="ar"/>
        </w:rPr>
        <w:t>为学习、内部交流</w:t>
      </w:r>
      <w:r>
        <w:rPr>
          <w:rFonts w:hint="eastAsia" w:ascii="宋体" w:hAnsi="宋体" w:eastAsia="宋体" w:cs="宋体"/>
          <w:spacing w:val="-1"/>
          <w:sz w:val="30"/>
          <w:szCs w:val="30"/>
          <w:lang w:eastAsia="zh-CN" w:bidi="ar"/>
        </w:rPr>
        <w:t>、奖项评选、宣传</w:t>
      </w:r>
      <w:r>
        <w:rPr>
          <w:rFonts w:ascii="宋体" w:hAnsi="宋体" w:eastAsia="宋体" w:cs="宋体"/>
          <w:spacing w:val="-1"/>
          <w:sz w:val="30"/>
          <w:szCs w:val="30"/>
          <w:lang w:eastAsia="zh-CN" w:bidi="ar"/>
        </w:rPr>
        <w:t>等需要可以复制相关的方案文件，但不得泄露甲方商业秘密且不得另作其他商业用途。</w:t>
      </w:r>
    </w:p>
    <w:p>
      <w:pPr>
        <w:spacing w:before="120" w:beforeLines="50" w:after="120" w:afterLines="50" w:line="520" w:lineRule="exact"/>
        <w:ind w:left="12" w:right="2" w:firstLine="553"/>
        <w:jc w:val="both"/>
        <w:rPr>
          <w:rFonts w:ascii="宋体" w:hAnsi="宋体" w:eastAsia="宋体" w:cs="宋体"/>
          <w:spacing w:val="-1"/>
          <w:sz w:val="30"/>
          <w:szCs w:val="30"/>
          <w:lang w:eastAsia="zh-CN" w:bidi="ar"/>
        </w:rPr>
      </w:pPr>
      <w:r>
        <w:rPr>
          <w:rFonts w:hint="eastAsia" w:ascii="宋体" w:hAnsi="宋体" w:eastAsia="宋体" w:cs="宋体"/>
          <w:spacing w:val="-1"/>
          <w:sz w:val="30"/>
          <w:szCs w:val="30"/>
          <w:lang w:eastAsia="zh-CN" w:bidi="ar"/>
        </w:rPr>
        <w:t>8</w:t>
      </w:r>
      <w:r>
        <w:rPr>
          <w:rFonts w:ascii="宋体" w:hAnsi="宋体" w:eastAsia="宋体" w:cs="宋体"/>
          <w:spacing w:val="-1"/>
          <w:sz w:val="30"/>
          <w:szCs w:val="30"/>
          <w:lang w:eastAsia="zh-CN" w:bidi="ar"/>
        </w:rPr>
        <w:t>.</w:t>
      </w:r>
      <w:r>
        <w:rPr>
          <w:rFonts w:hint="eastAsia" w:ascii="宋体" w:hAnsi="宋体" w:eastAsia="宋体" w:cs="宋体"/>
          <w:spacing w:val="-1"/>
          <w:sz w:val="30"/>
          <w:szCs w:val="30"/>
          <w:lang w:val="en-US" w:eastAsia="zh-CN" w:bidi="ar"/>
        </w:rPr>
        <w:t>3</w:t>
      </w:r>
      <w:r>
        <w:rPr>
          <w:rFonts w:ascii="宋体" w:hAnsi="宋体" w:eastAsia="宋体" w:cs="宋体"/>
          <w:spacing w:val="-1"/>
          <w:sz w:val="30"/>
          <w:szCs w:val="30"/>
          <w:lang w:eastAsia="zh-CN" w:bidi="ar"/>
        </w:rPr>
        <w:t xml:space="preserve"> 甲方在本项目范围内拥有乙方依照本合同约定提交的全部方案文件的完全使用权</w:t>
      </w:r>
      <w:r>
        <w:rPr>
          <w:rFonts w:hint="eastAsia" w:ascii="宋体" w:hAnsi="宋体" w:eastAsia="宋体" w:cs="宋体"/>
          <w:spacing w:val="-1"/>
          <w:sz w:val="30"/>
          <w:szCs w:val="30"/>
          <w:lang w:val="en-US" w:eastAsia="zh-CN" w:bidi="ar"/>
        </w:rPr>
        <w:t>及知识产权</w:t>
      </w:r>
      <w:r>
        <w:rPr>
          <w:rFonts w:ascii="宋体" w:hAnsi="宋体" w:eastAsia="宋体" w:cs="宋体"/>
          <w:spacing w:val="-1"/>
          <w:sz w:val="30"/>
          <w:szCs w:val="30"/>
          <w:lang w:eastAsia="zh-CN" w:bidi="ar"/>
        </w:rPr>
        <w:t>。</w:t>
      </w:r>
    </w:p>
    <w:p>
      <w:pPr>
        <w:spacing w:before="120" w:beforeLines="50" w:after="120" w:afterLines="50" w:line="520" w:lineRule="exact"/>
        <w:ind w:left="12" w:right="2" w:firstLine="553"/>
        <w:jc w:val="both"/>
        <w:rPr>
          <w:rFonts w:ascii="宋体" w:hAnsi="宋体" w:eastAsia="宋体" w:cs="宋体"/>
          <w:spacing w:val="-1"/>
          <w:sz w:val="30"/>
          <w:szCs w:val="30"/>
          <w:lang w:eastAsia="zh-CN"/>
        </w:rPr>
      </w:pPr>
      <w:r>
        <w:rPr>
          <w:rFonts w:hint="eastAsia" w:ascii="宋体" w:hAnsi="宋体" w:eastAsia="宋体" w:cs="宋体"/>
          <w:spacing w:val="-1"/>
          <w:sz w:val="30"/>
          <w:szCs w:val="30"/>
          <w:lang w:eastAsia="zh-CN" w:bidi="ar"/>
        </w:rPr>
        <w:t>8</w:t>
      </w:r>
      <w:r>
        <w:rPr>
          <w:rFonts w:ascii="宋体" w:hAnsi="宋体" w:eastAsia="宋体" w:cs="宋体"/>
          <w:spacing w:val="-1"/>
          <w:sz w:val="30"/>
          <w:szCs w:val="30"/>
          <w:lang w:eastAsia="zh-CN" w:bidi="ar"/>
        </w:rPr>
        <w:t>.</w:t>
      </w:r>
      <w:r>
        <w:rPr>
          <w:rFonts w:hint="eastAsia" w:ascii="宋体" w:hAnsi="宋体" w:eastAsia="宋体" w:cs="宋体"/>
          <w:spacing w:val="-1"/>
          <w:sz w:val="30"/>
          <w:szCs w:val="30"/>
          <w:lang w:val="en-US" w:eastAsia="zh-CN" w:bidi="ar"/>
        </w:rPr>
        <w:t>4</w:t>
      </w:r>
      <w:r>
        <w:rPr>
          <w:rFonts w:ascii="宋体" w:hAnsi="宋体" w:eastAsia="宋体" w:cs="宋体"/>
          <w:spacing w:val="-1"/>
          <w:sz w:val="30"/>
          <w:szCs w:val="30"/>
          <w:lang w:eastAsia="zh-CN" w:bidi="ar"/>
        </w:rPr>
        <w:t>乙方的方案编制服务不得有侵犯本合同以外第三方任何合法权益，包括但不限于知识产权的情形，违反上述约定产生的法律责任由责任方自行承担，并应赔偿因此给甲方造成的损失，但因甲方提供资料导致的除外。</w:t>
      </w:r>
    </w:p>
    <w:p>
      <w:pPr>
        <w:spacing w:before="120" w:beforeLines="50" w:after="120" w:afterLines="50" w:line="520" w:lineRule="exact"/>
        <w:ind w:left="12" w:right="2" w:firstLine="553"/>
        <w:jc w:val="both"/>
        <w:rPr>
          <w:rFonts w:ascii="宋体" w:hAnsi="宋体" w:eastAsia="宋体" w:cs="宋体"/>
          <w:spacing w:val="-1"/>
          <w:sz w:val="30"/>
          <w:szCs w:val="30"/>
          <w:lang w:eastAsia="zh-CN"/>
        </w:rPr>
      </w:pPr>
      <w:r>
        <w:rPr>
          <w:rFonts w:hint="eastAsia" w:ascii="宋体" w:hAnsi="宋体" w:eastAsia="宋体" w:cs="宋体"/>
          <w:spacing w:val="-1"/>
          <w:sz w:val="30"/>
          <w:szCs w:val="30"/>
          <w:lang w:eastAsia="zh-CN" w:bidi="ar"/>
        </w:rPr>
        <w:t>8</w:t>
      </w:r>
      <w:r>
        <w:rPr>
          <w:rFonts w:ascii="宋体" w:hAnsi="宋体" w:eastAsia="宋体" w:cs="宋体"/>
          <w:spacing w:val="-1"/>
          <w:sz w:val="30"/>
          <w:szCs w:val="30"/>
          <w:lang w:eastAsia="zh-CN" w:bidi="ar"/>
        </w:rPr>
        <w:t>.</w:t>
      </w:r>
      <w:r>
        <w:rPr>
          <w:rFonts w:hint="eastAsia" w:ascii="宋体" w:hAnsi="宋体" w:eastAsia="宋体" w:cs="宋体"/>
          <w:spacing w:val="-1"/>
          <w:sz w:val="30"/>
          <w:szCs w:val="30"/>
          <w:lang w:val="en-US" w:eastAsia="zh-CN" w:bidi="ar"/>
        </w:rPr>
        <w:t>5</w:t>
      </w:r>
      <w:r>
        <w:rPr>
          <w:rFonts w:ascii="宋体" w:hAnsi="宋体" w:eastAsia="宋体" w:cs="宋体"/>
          <w:spacing w:val="-1"/>
          <w:sz w:val="30"/>
          <w:szCs w:val="30"/>
          <w:lang w:eastAsia="zh-CN" w:bidi="ar"/>
        </w:rPr>
        <w:t xml:space="preserve"> 未得到对方的书面许可，任何一方均不得以广告或在公共场合使用或摹仿对方的商业名称、商标、图案、服务标志、符号、代码、型号或缩写，任何一方均不得声称对对方的商业名称、商标、图案、服务标志、符号、代码、型号或缩写拥有所有权。</w:t>
      </w:r>
    </w:p>
    <w:p>
      <w:pPr>
        <w:spacing w:before="120" w:beforeLines="50" w:after="120" w:afterLines="50" w:line="520" w:lineRule="exact"/>
        <w:ind w:left="612" w:firstLine="555"/>
        <w:rPr>
          <w:lang w:eastAsia="zh-CN"/>
        </w:rPr>
      </w:pPr>
      <w:r>
        <w:rPr>
          <w:rFonts w:ascii="宋体" w:hAnsi="宋体" w:eastAsia="宋体" w:cs="宋体"/>
          <w:sz w:val="30"/>
          <w:szCs w:val="30"/>
          <w:lang w:eastAsia="zh-CN"/>
          <w14:textOutline w14:w="5448" w14:cap="flat" w14:cmpd="sng" w14:algn="ctr">
            <w14:solidFill>
              <w14:srgbClr w14:val="000000"/>
            </w14:solidFill>
            <w14:prstDash w14:val="solid"/>
            <w14:miter w14:val="0"/>
          </w14:textOutline>
        </w:rPr>
        <w:t>第九条</w:t>
      </w:r>
      <w:r>
        <w:rPr>
          <w:rFonts w:ascii="宋体" w:hAnsi="宋体" w:eastAsia="宋体" w:cs="宋体"/>
          <w:sz w:val="30"/>
          <w:szCs w:val="30"/>
          <w:lang w:eastAsia="zh-CN"/>
        </w:rPr>
        <w:t xml:space="preserve"> </w:t>
      </w:r>
      <w:r>
        <w:rPr>
          <w:rFonts w:ascii="宋体" w:hAnsi="宋体" w:eastAsia="宋体" w:cs="宋体"/>
          <w:sz w:val="30"/>
          <w:szCs w:val="30"/>
          <w:lang w:eastAsia="zh-CN"/>
          <w14:textOutline w14:w="5448" w14:cap="flat" w14:cmpd="sng" w14:algn="ctr">
            <w14:solidFill>
              <w14:srgbClr w14:val="000000"/>
            </w14:solidFill>
            <w14:prstDash w14:val="solid"/>
            <w14:miter w14:val="0"/>
          </w14:textOutline>
        </w:rPr>
        <w:t>不可抗力与保密条款</w:t>
      </w:r>
    </w:p>
    <w:p>
      <w:pPr>
        <w:spacing w:before="120" w:beforeLines="50" w:after="120" w:afterLines="50" w:line="520" w:lineRule="exact"/>
        <w:ind w:left="14" w:right="1" w:firstLine="553"/>
        <w:rPr>
          <w:rFonts w:ascii="宋体" w:hAnsi="宋体" w:eastAsia="宋体" w:cs="宋体"/>
          <w:spacing w:val="-1"/>
          <w:sz w:val="30"/>
          <w:szCs w:val="30"/>
          <w:lang w:eastAsia="zh-CN"/>
        </w:rPr>
      </w:pPr>
      <w:r>
        <w:rPr>
          <w:rFonts w:ascii="宋体" w:hAnsi="宋体" w:eastAsia="宋体" w:cs="宋体"/>
          <w:spacing w:val="-1"/>
          <w:sz w:val="30"/>
          <w:szCs w:val="30"/>
          <w:lang w:eastAsia="zh-CN"/>
        </w:rPr>
        <w:t>9.1 由于地震、台风、水灾、战争等不可抗力直接影响本合同的履行及/或不能按合同约定履行时，遇有上述不可抗力的一方，应立即电传通知对方，并应在不可抗力发生之日起十五日内，提供不可抗力的详情及/或导致本合同不能履行及/或部分不能履行及/或需要延期履行的有效证明文件，此项证明文件应由不可抗力发生地的公证机构出具。按照不可抗力对履行合同的影响程度，部分及/或全部免除责任，并由甲方、乙方协商决定是否解除合同或延期履行合同。如因一方当事人延迟履行后发生不可抗力的，不能免除责任。</w:t>
      </w:r>
    </w:p>
    <w:p>
      <w:pPr>
        <w:spacing w:before="120" w:beforeLines="50" w:after="120" w:afterLines="50" w:line="520" w:lineRule="exact"/>
        <w:ind w:right="1" w:firstLine="596" w:firstLineChars="200"/>
        <w:rPr>
          <w:rFonts w:ascii="宋体" w:hAnsi="宋体" w:eastAsia="宋体" w:cs="宋体"/>
          <w:spacing w:val="-1"/>
          <w:sz w:val="30"/>
          <w:szCs w:val="30"/>
          <w:lang w:eastAsia="zh-CN"/>
        </w:rPr>
      </w:pPr>
      <w:r>
        <w:rPr>
          <w:rFonts w:ascii="宋体" w:hAnsi="宋体" w:eastAsia="宋体" w:cs="宋体"/>
          <w:spacing w:val="-1"/>
          <w:sz w:val="30"/>
          <w:szCs w:val="30"/>
          <w:lang w:eastAsia="zh-CN"/>
        </w:rPr>
        <w:t>9.2 不可抗力时的</w:t>
      </w:r>
      <w:r>
        <w:rPr>
          <w:rFonts w:hint="eastAsia" w:ascii="宋体" w:hAnsi="宋体" w:eastAsia="宋体" w:cs="宋体"/>
          <w:spacing w:val="-1"/>
          <w:sz w:val="30"/>
          <w:szCs w:val="30"/>
          <w:lang w:eastAsia="zh-CN"/>
        </w:rPr>
        <w:t>方案</w:t>
      </w:r>
      <w:r>
        <w:rPr>
          <w:rFonts w:ascii="宋体" w:hAnsi="宋体" w:eastAsia="宋体" w:cs="宋体"/>
          <w:spacing w:val="-1"/>
          <w:sz w:val="30"/>
          <w:szCs w:val="30"/>
          <w:lang w:eastAsia="zh-CN"/>
        </w:rPr>
        <w:t>费用支付：不可抗力导致终止合同时，乙方在合同终止日为止所提供的一切服务都应得到报酬，退还未完成部分的费用。一旦应付款已付清，乙方将提供甲方在合同终止日前完成的所有</w:t>
      </w:r>
      <w:r>
        <w:rPr>
          <w:rFonts w:hint="eastAsia" w:ascii="宋体" w:hAnsi="宋体" w:eastAsia="宋体" w:cs="宋体"/>
          <w:spacing w:val="-1"/>
          <w:sz w:val="30"/>
          <w:szCs w:val="30"/>
          <w:lang w:eastAsia="zh-CN"/>
        </w:rPr>
        <w:t>项目成果</w:t>
      </w:r>
      <w:r>
        <w:rPr>
          <w:rFonts w:ascii="宋体" w:hAnsi="宋体" w:eastAsia="宋体" w:cs="宋体"/>
          <w:spacing w:val="-1"/>
          <w:sz w:val="30"/>
          <w:szCs w:val="30"/>
          <w:lang w:eastAsia="zh-CN"/>
        </w:rPr>
        <w:t>。</w:t>
      </w:r>
    </w:p>
    <w:p>
      <w:pPr>
        <w:spacing w:before="120" w:beforeLines="50" w:after="120" w:afterLines="50" w:line="520" w:lineRule="exact"/>
        <w:ind w:right="1" w:firstLine="596" w:firstLineChars="200"/>
        <w:rPr>
          <w:lang w:eastAsia="zh-CN"/>
        </w:rPr>
      </w:pPr>
      <w:r>
        <w:rPr>
          <w:rFonts w:ascii="宋体" w:hAnsi="宋体" w:eastAsia="宋体" w:cs="宋体"/>
          <w:spacing w:val="-1"/>
          <w:sz w:val="30"/>
          <w:szCs w:val="30"/>
          <w:lang w:eastAsia="zh-CN"/>
        </w:rPr>
        <w:t>9.3 甲乙双方在此明确，对于因合作而接触到的对方商业秘密、技术资料、客户信息等一切未公开信息，负有严格的保密义务。未经对方书面同意，不得以任何形式泄露给第三方，包括但不限于口头、书面</w:t>
      </w:r>
      <w:r>
        <w:rPr>
          <w:rFonts w:hint="eastAsia" w:ascii="宋体" w:hAnsi="宋体" w:eastAsia="宋体" w:cs="宋体"/>
          <w:spacing w:val="-1"/>
          <w:sz w:val="30"/>
          <w:szCs w:val="30"/>
          <w:lang w:eastAsia="zh-CN"/>
        </w:rPr>
        <w:t>、电</w:t>
      </w:r>
      <w:r>
        <w:rPr>
          <w:rFonts w:ascii="宋体" w:hAnsi="宋体" w:eastAsia="宋体" w:cs="宋体"/>
          <w:spacing w:val="-1"/>
          <w:sz w:val="30"/>
          <w:szCs w:val="30"/>
          <w:lang w:eastAsia="zh-CN"/>
        </w:rPr>
        <w:t>子等方式。保密义务自本协议签订之日起生效，并长期持续有效，不因本合同的终止或解除而失效。如因违反本条款给对方造成损失，违约方应承担相应的法律责任和赔偿责任。</w:t>
      </w:r>
    </w:p>
    <w:p>
      <w:pPr>
        <w:spacing w:before="120" w:beforeLines="50" w:after="120" w:afterLines="50" w:line="520" w:lineRule="exact"/>
        <w:ind w:left="612" w:firstLine="553"/>
        <w:rPr>
          <w:lang w:eastAsia="zh-CN"/>
        </w:rPr>
      </w:pPr>
      <w:r>
        <w:rPr>
          <w:rFonts w:ascii="宋体" w:hAnsi="宋体" w:eastAsia="宋体" w:cs="宋体"/>
          <w:spacing w:val="-1"/>
          <w:sz w:val="30"/>
          <w:szCs w:val="30"/>
          <w:lang w:eastAsia="zh-CN"/>
          <w14:textOutline w14:w="5448" w14:cap="flat" w14:cmpd="sng" w14:algn="ctr">
            <w14:solidFill>
              <w14:srgbClr w14:val="000000"/>
            </w14:solidFill>
            <w14:prstDash w14:val="solid"/>
            <w14:miter w14:val="0"/>
          </w14:textOutline>
        </w:rPr>
        <w:t>第十条</w:t>
      </w:r>
      <w:r>
        <w:rPr>
          <w:rFonts w:ascii="宋体" w:hAnsi="宋体" w:eastAsia="宋体" w:cs="宋体"/>
          <w:spacing w:val="-1"/>
          <w:sz w:val="30"/>
          <w:szCs w:val="30"/>
          <w:lang w:eastAsia="zh-CN"/>
        </w:rPr>
        <w:t xml:space="preserve"> </w:t>
      </w:r>
      <w:r>
        <w:rPr>
          <w:rFonts w:ascii="宋体" w:hAnsi="宋体" w:eastAsia="宋体" w:cs="宋体"/>
          <w:spacing w:val="-1"/>
          <w:sz w:val="30"/>
          <w:szCs w:val="30"/>
          <w:lang w:eastAsia="zh-CN"/>
          <w14:textOutline w14:w="5448" w14:cap="flat" w14:cmpd="sng" w14:algn="ctr">
            <w14:solidFill>
              <w14:srgbClr w14:val="000000"/>
            </w14:solidFill>
            <w14:prstDash w14:val="solid"/>
            <w14:miter w14:val="0"/>
          </w14:textOutline>
        </w:rPr>
        <w:t>合同变更及解除</w:t>
      </w:r>
    </w:p>
    <w:p>
      <w:pPr>
        <w:spacing w:before="120" w:beforeLines="50" w:after="120" w:afterLines="50" w:line="520" w:lineRule="exact"/>
        <w:ind w:right="1" w:firstLine="596" w:firstLineChars="200"/>
        <w:rPr>
          <w:rFonts w:ascii="宋体" w:hAnsi="宋体" w:eastAsia="宋体" w:cs="宋体"/>
          <w:spacing w:val="-1"/>
          <w:sz w:val="30"/>
          <w:szCs w:val="30"/>
          <w:lang w:eastAsia="zh-CN"/>
        </w:rPr>
      </w:pPr>
      <w:r>
        <w:rPr>
          <w:rFonts w:ascii="宋体" w:hAnsi="宋体" w:eastAsia="宋体" w:cs="宋体"/>
          <w:spacing w:val="-1"/>
          <w:sz w:val="30"/>
          <w:szCs w:val="30"/>
          <w:lang w:eastAsia="zh-CN"/>
        </w:rPr>
        <w:t>10.1</w:t>
      </w:r>
      <w:r>
        <w:rPr>
          <w:rFonts w:hint="eastAsia" w:ascii="宋体" w:hAnsi="宋体" w:eastAsia="宋体" w:cs="宋体"/>
          <w:spacing w:val="-1"/>
          <w:sz w:val="30"/>
          <w:szCs w:val="30"/>
          <w:lang w:eastAsia="zh-CN"/>
        </w:rPr>
        <w:t xml:space="preserve"> </w:t>
      </w:r>
      <w:r>
        <w:rPr>
          <w:rFonts w:ascii="宋体" w:hAnsi="宋体" w:eastAsia="宋体" w:cs="宋体"/>
          <w:spacing w:val="-1"/>
          <w:sz w:val="30"/>
          <w:szCs w:val="30"/>
          <w:lang w:eastAsia="zh-CN"/>
        </w:rPr>
        <w:t>本合同各方协商一致，可以变更本合同。变更本合同应签订</w:t>
      </w:r>
      <w:r>
        <w:rPr>
          <w:rFonts w:hint="eastAsia" w:ascii="宋体" w:hAnsi="宋体" w:eastAsia="宋体" w:cs="宋体"/>
          <w:spacing w:val="-1"/>
          <w:sz w:val="30"/>
          <w:szCs w:val="30"/>
          <w:lang w:eastAsia="zh-CN"/>
        </w:rPr>
        <w:t>补</w:t>
      </w:r>
      <w:r>
        <w:rPr>
          <w:rFonts w:ascii="宋体" w:hAnsi="宋体" w:eastAsia="宋体" w:cs="宋体"/>
          <w:spacing w:val="-1"/>
          <w:sz w:val="30"/>
          <w:szCs w:val="30"/>
          <w:lang w:eastAsia="zh-CN"/>
        </w:rPr>
        <w:t>充合同。</w:t>
      </w:r>
    </w:p>
    <w:p>
      <w:pPr>
        <w:spacing w:before="120" w:beforeLines="50" w:after="120" w:afterLines="50" w:line="520" w:lineRule="exact"/>
        <w:ind w:left="14" w:right="1" w:firstLine="553"/>
        <w:rPr>
          <w:rFonts w:ascii="宋体" w:hAnsi="宋体" w:eastAsia="宋体" w:cs="宋体"/>
          <w:spacing w:val="-1"/>
          <w:sz w:val="30"/>
          <w:szCs w:val="30"/>
          <w:lang w:eastAsia="zh-CN"/>
        </w:rPr>
      </w:pPr>
      <w:r>
        <w:rPr>
          <w:rFonts w:ascii="宋体" w:hAnsi="宋体" w:eastAsia="宋体" w:cs="宋体"/>
          <w:spacing w:val="-1"/>
          <w:sz w:val="30"/>
          <w:szCs w:val="30"/>
          <w:lang w:eastAsia="zh-CN"/>
        </w:rPr>
        <w:t>10.2</w:t>
      </w:r>
      <w:r>
        <w:rPr>
          <w:rFonts w:hint="eastAsia" w:ascii="宋体" w:hAnsi="宋体" w:eastAsia="宋体" w:cs="宋体"/>
          <w:spacing w:val="-1"/>
          <w:sz w:val="30"/>
          <w:szCs w:val="30"/>
          <w:lang w:eastAsia="zh-CN"/>
        </w:rPr>
        <w:t xml:space="preserve"> </w:t>
      </w:r>
      <w:r>
        <w:rPr>
          <w:rFonts w:ascii="宋体" w:hAnsi="宋体" w:eastAsia="宋体" w:cs="宋体"/>
          <w:spacing w:val="-1"/>
          <w:sz w:val="30"/>
          <w:szCs w:val="30"/>
          <w:lang w:eastAsia="zh-CN"/>
        </w:rPr>
        <w:t>本合同各方协商一致解除本合同应签订书面协议。</w:t>
      </w:r>
    </w:p>
    <w:p>
      <w:pPr>
        <w:spacing w:before="120" w:beforeLines="50" w:after="120" w:afterLines="50" w:line="520" w:lineRule="exact"/>
        <w:ind w:left="14" w:right="1" w:firstLine="553"/>
        <w:rPr>
          <w:rFonts w:ascii="宋体" w:hAnsi="宋体" w:eastAsia="宋体" w:cs="宋体"/>
          <w:spacing w:val="-1"/>
          <w:sz w:val="30"/>
          <w:szCs w:val="30"/>
          <w:lang w:eastAsia="zh-CN"/>
        </w:rPr>
      </w:pPr>
      <w:r>
        <w:rPr>
          <w:rFonts w:ascii="宋体" w:hAnsi="宋体" w:eastAsia="宋体" w:cs="宋体"/>
          <w:spacing w:val="-1"/>
          <w:sz w:val="30"/>
          <w:szCs w:val="30"/>
          <w:lang w:eastAsia="zh-CN"/>
        </w:rPr>
        <w:t>10.3</w:t>
      </w:r>
      <w:r>
        <w:rPr>
          <w:rFonts w:hint="eastAsia" w:ascii="宋体" w:hAnsi="宋体" w:eastAsia="宋体" w:cs="宋体"/>
          <w:spacing w:val="-1"/>
          <w:sz w:val="30"/>
          <w:szCs w:val="30"/>
          <w:lang w:eastAsia="zh-CN"/>
        </w:rPr>
        <w:t xml:space="preserve"> </w:t>
      </w:r>
      <w:r>
        <w:rPr>
          <w:rFonts w:ascii="宋体" w:hAnsi="宋体" w:eastAsia="宋体" w:cs="宋体"/>
          <w:spacing w:val="-1"/>
          <w:sz w:val="30"/>
          <w:szCs w:val="30"/>
          <w:lang w:eastAsia="zh-CN"/>
        </w:rPr>
        <w:t>本合同各方依照本合同约定单方解除本合同的，应当书面通知对方，本合同自书面通知到达对方之时起解除。</w:t>
      </w:r>
    </w:p>
    <w:p>
      <w:pPr>
        <w:spacing w:before="120" w:beforeLines="50" w:after="120" w:afterLines="50" w:line="520" w:lineRule="exact"/>
        <w:ind w:left="14" w:right="1" w:firstLine="553"/>
        <w:rPr>
          <w:rFonts w:ascii="宋体" w:hAnsi="宋体" w:eastAsia="宋体" w:cs="宋体"/>
          <w:spacing w:val="-1"/>
          <w:sz w:val="30"/>
          <w:szCs w:val="30"/>
          <w:lang w:eastAsia="zh-CN"/>
        </w:rPr>
      </w:pPr>
      <w:r>
        <w:rPr>
          <w:rFonts w:ascii="宋体" w:hAnsi="宋体" w:eastAsia="宋体" w:cs="宋体"/>
          <w:spacing w:val="-1"/>
          <w:sz w:val="30"/>
          <w:szCs w:val="30"/>
          <w:lang w:eastAsia="zh-CN"/>
        </w:rPr>
        <w:t>10.4</w:t>
      </w:r>
      <w:r>
        <w:rPr>
          <w:rFonts w:hint="eastAsia" w:ascii="宋体" w:hAnsi="宋体" w:eastAsia="宋体" w:cs="宋体"/>
          <w:spacing w:val="-1"/>
          <w:sz w:val="30"/>
          <w:szCs w:val="30"/>
          <w:lang w:eastAsia="zh-CN"/>
        </w:rPr>
        <w:t xml:space="preserve"> </w:t>
      </w:r>
      <w:r>
        <w:rPr>
          <w:rFonts w:ascii="宋体" w:hAnsi="宋体" w:eastAsia="宋体" w:cs="宋体"/>
          <w:spacing w:val="-1"/>
          <w:sz w:val="30"/>
          <w:szCs w:val="30"/>
          <w:lang w:eastAsia="zh-CN"/>
        </w:rPr>
        <w:t>本合同解除后，本合同各方应妥善做好已完工项目的保护和移交工作并主动交还所获得的对方资料。</w:t>
      </w:r>
    </w:p>
    <w:p>
      <w:pPr>
        <w:spacing w:before="120" w:beforeLines="50" w:after="120" w:afterLines="50" w:line="520" w:lineRule="exact"/>
        <w:ind w:left="14" w:right="1" w:firstLine="553"/>
        <w:rPr>
          <w:lang w:eastAsia="zh-CN"/>
        </w:rPr>
      </w:pPr>
      <w:r>
        <w:rPr>
          <w:rFonts w:ascii="宋体" w:hAnsi="宋体" w:eastAsia="宋体" w:cs="宋体"/>
          <w:spacing w:val="-1"/>
          <w:sz w:val="30"/>
          <w:szCs w:val="30"/>
          <w:lang w:eastAsia="zh-CN"/>
        </w:rPr>
        <w:t>10.5</w:t>
      </w:r>
      <w:r>
        <w:rPr>
          <w:rFonts w:hint="eastAsia" w:ascii="宋体" w:hAnsi="宋体" w:eastAsia="宋体" w:cs="宋体"/>
          <w:spacing w:val="-1"/>
          <w:sz w:val="30"/>
          <w:szCs w:val="30"/>
          <w:lang w:eastAsia="zh-CN"/>
        </w:rPr>
        <w:t xml:space="preserve"> </w:t>
      </w:r>
      <w:r>
        <w:rPr>
          <w:rFonts w:ascii="宋体" w:hAnsi="宋体" w:eastAsia="宋体" w:cs="宋体"/>
          <w:spacing w:val="-1"/>
          <w:sz w:val="30"/>
          <w:szCs w:val="30"/>
          <w:lang w:eastAsia="zh-CN"/>
        </w:rPr>
        <w:t>本合同解除后，不影响本合同中结算、保密、争议解决、清理及违约责任条款的效力。</w:t>
      </w:r>
    </w:p>
    <w:p>
      <w:pPr>
        <w:spacing w:before="120" w:beforeLines="50" w:after="120" w:afterLines="50" w:line="520" w:lineRule="exact"/>
        <w:ind w:left="612" w:firstLine="553"/>
        <w:rPr>
          <w:lang w:eastAsia="zh-CN"/>
        </w:rPr>
      </w:pPr>
      <w:r>
        <w:rPr>
          <w:rFonts w:ascii="宋体" w:hAnsi="宋体" w:eastAsia="宋体" w:cs="宋体"/>
          <w:spacing w:val="-1"/>
          <w:sz w:val="30"/>
          <w:szCs w:val="30"/>
          <w:lang w:eastAsia="zh-CN"/>
          <w14:textOutline w14:w="5448" w14:cap="flat" w14:cmpd="sng" w14:algn="ctr">
            <w14:solidFill>
              <w14:srgbClr w14:val="000000"/>
            </w14:solidFill>
            <w14:prstDash w14:val="solid"/>
            <w14:miter w14:val="0"/>
          </w14:textOutline>
        </w:rPr>
        <w:t>第十一条</w:t>
      </w:r>
      <w:r>
        <w:rPr>
          <w:rFonts w:ascii="宋体" w:hAnsi="宋体" w:eastAsia="宋体" w:cs="宋体"/>
          <w:spacing w:val="-1"/>
          <w:sz w:val="30"/>
          <w:szCs w:val="30"/>
          <w:lang w:eastAsia="zh-CN"/>
        </w:rPr>
        <w:t xml:space="preserve"> </w:t>
      </w:r>
      <w:r>
        <w:rPr>
          <w:rFonts w:ascii="宋体" w:hAnsi="宋体" w:eastAsia="宋体" w:cs="宋体"/>
          <w:spacing w:val="-1"/>
          <w:sz w:val="30"/>
          <w:szCs w:val="30"/>
          <w:lang w:eastAsia="zh-CN"/>
          <w14:textOutline w14:w="5448" w14:cap="flat" w14:cmpd="sng" w14:algn="ctr">
            <w14:solidFill>
              <w14:srgbClr w14:val="000000"/>
            </w14:solidFill>
            <w14:prstDash w14:val="solid"/>
            <w14:miter w14:val="0"/>
          </w14:textOutline>
        </w:rPr>
        <w:t>通讯和送达</w:t>
      </w:r>
    </w:p>
    <w:p>
      <w:pPr>
        <w:spacing w:before="120" w:beforeLines="50" w:after="120" w:afterLines="50" w:line="520" w:lineRule="exact"/>
        <w:ind w:firstLine="596" w:firstLineChars="200"/>
        <w:rPr>
          <w:rFonts w:ascii="宋体" w:hAnsi="宋体" w:eastAsia="宋体" w:cs="宋体"/>
          <w:spacing w:val="-1"/>
          <w:sz w:val="30"/>
          <w:szCs w:val="30"/>
          <w:lang w:eastAsia="zh-CN"/>
        </w:rPr>
      </w:pPr>
      <w:r>
        <w:rPr>
          <w:rFonts w:ascii="宋体" w:hAnsi="宋体" w:eastAsia="宋体" w:cs="宋体"/>
          <w:spacing w:val="-1"/>
          <w:sz w:val="30"/>
          <w:szCs w:val="30"/>
          <w:lang w:eastAsia="zh-CN"/>
        </w:rPr>
        <w:t>11.1</w:t>
      </w:r>
      <w:r>
        <w:rPr>
          <w:rFonts w:hint="eastAsia" w:ascii="宋体" w:hAnsi="宋体" w:eastAsia="宋体" w:cs="宋体"/>
          <w:spacing w:val="-1"/>
          <w:sz w:val="30"/>
          <w:szCs w:val="30"/>
          <w:lang w:eastAsia="zh-CN"/>
        </w:rPr>
        <w:t xml:space="preserve"> </w:t>
      </w:r>
      <w:r>
        <w:rPr>
          <w:rFonts w:ascii="宋体" w:hAnsi="宋体" w:eastAsia="宋体" w:cs="宋体"/>
          <w:spacing w:val="-1"/>
          <w:sz w:val="30"/>
          <w:szCs w:val="30"/>
          <w:lang w:eastAsia="zh-CN"/>
        </w:rPr>
        <w:t>通讯是指本合同各方依照本合同约定向另一方发出的通知、决定、指令、同意、证明等各类书面形式的函件。</w:t>
      </w:r>
    </w:p>
    <w:p>
      <w:pPr>
        <w:spacing w:before="120" w:beforeLines="50" w:after="120" w:afterLines="50" w:line="520" w:lineRule="exact"/>
        <w:ind w:left="36" w:right="1" w:firstLine="553"/>
        <w:jc w:val="both"/>
        <w:rPr>
          <w:rFonts w:ascii="宋体" w:hAnsi="宋体" w:eastAsia="宋体" w:cs="宋体"/>
          <w:spacing w:val="-1"/>
          <w:sz w:val="30"/>
          <w:szCs w:val="30"/>
          <w:lang w:eastAsia="zh-CN"/>
        </w:rPr>
      </w:pPr>
      <w:r>
        <w:rPr>
          <w:rFonts w:ascii="宋体" w:hAnsi="宋体" w:eastAsia="宋体" w:cs="宋体"/>
          <w:spacing w:val="-1"/>
          <w:sz w:val="30"/>
          <w:szCs w:val="30"/>
          <w:lang w:eastAsia="zh-CN"/>
        </w:rPr>
        <w:t>11.2</w:t>
      </w:r>
      <w:r>
        <w:rPr>
          <w:rFonts w:hint="eastAsia" w:ascii="宋体" w:hAnsi="宋体" w:eastAsia="宋体" w:cs="宋体"/>
          <w:spacing w:val="-1"/>
          <w:sz w:val="30"/>
          <w:szCs w:val="30"/>
          <w:lang w:eastAsia="zh-CN"/>
        </w:rPr>
        <w:t xml:space="preserve"> </w:t>
      </w:r>
      <w:r>
        <w:rPr>
          <w:rFonts w:ascii="宋体" w:hAnsi="宋体" w:eastAsia="宋体" w:cs="宋体"/>
          <w:spacing w:val="-1"/>
          <w:sz w:val="30"/>
          <w:szCs w:val="30"/>
          <w:lang w:eastAsia="zh-CN"/>
        </w:rPr>
        <w:t>通讯由专人递送的，各方指定的联系人签收之日为送达之日；邮寄的，邮寄之日起第三日视为已送达；由传真递送的，接收传真一方联系人应立即在接收到的传真件上签名确认，并将载有上述签名确认的传真件立即传真至发送传真一方，发送传真一方收到上述传真后，传真件载明的通讯视为已送达；由电子邮件递送的，必须同时采取传真方式递送。联系方式以合同签署页载明的信息为准。</w:t>
      </w:r>
    </w:p>
    <w:p>
      <w:pPr>
        <w:spacing w:before="120" w:beforeLines="50" w:after="120" w:afterLines="50" w:line="520" w:lineRule="exact"/>
        <w:ind w:left="36" w:right="1" w:firstLine="553"/>
        <w:jc w:val="both"/>
        <w:rPr>
          <w:lang w:eastAsia="zh-CN"/>
        </w:rPr>
      </w:pPr>
      <w:r>
        <w:rPr>
          <w:rFonts w:ascii="宋体" w:hAnsi="宋体" w:eastAsia="宋体" w:cs="宋体"/>
          <w:spacing w:val="-1"/>
          <w:sz w:val="30"/>
          <w:szCs w:val="30"/>
          <w:lang w:eastAsia="zh-CN"/>
        </w:rPr>
        <w:t>11.3</w:t>
      </w:r>
      <w:r>
        <w:rPr>
          <w:rFonts w:hint="eastAsia" w:ascii="宋体" w:hAnsi="宋体" w:eastAsia="宋体" w:cs="宋体"/>
          <w:spacing w:val="-1"/>
          <w:sz w:val="30"/>
          <w:szCs w:val="30"/>
          <w:lang w:eastAsia="zh-CN"/>
        </w:rPr>
        <w:t xml:space="preserve"> </w:t>
      </w:r>
      <w:r>
        <w:rPr>
          <w:rFonts w:ascii="宋体" w:hAnsi="宋体" w:eastAsia="宋体" w:cs="宋体"/>
          <w:spacing w:val="-1"/>
          <w:sz w:val="30"/>
          <w:szCs w:val="30"/>
          <w:lang w:eastAsia="zh-CN"/>
        </w:rPr>
        <w:t>本合同各方变更通讯递送地址、</w:t>
      </w:r>
      <w:r>
        <w:rPr>
          <w:rFonts w:ascii="宋体" w:hAnsi="宋体" w:eastAsia="宋体" w:cs="宋体"/>
          <w:spacing w:val="-2"/>
          <w:sz w:val="30"/>
          <w:szCs w:val="30"/>
          <w:lang w:eastAsia="zh-CN"/>
        </w:rPr>
        <w:t>联系人、电子邮件及/或传真的，应得到另一方的书面确认，在得到书面确认前各方仍应按照本合同</w:t>
      </w:r>
      <w:r>
        <w:rPr>
          <w:rFonts w:ascii="宋体" w:hAnsi="宋体" w:eastAsia="宋体" w:cs="宋体"/>
          <w:spacing w:val="-1"/>
          <w:sz w:val="30"/>
          <w:szCs w:val="30"/>
          <w:lang w:eastAsia="zh-CN"/>
        </w:rPr>
        <w:t>约定的通讯送达地址、联系人、电子邮件及/或传真递送通讯。</w:t>
      </w:r>
    </w:p>
    <w:p>
      <w:pPr>
        <w:spacing w:before="120" w:beforeLines="50" w:after="120" w:afterLines="50" w:line="520" w:lineRule="exact"/>
        <w:ind w:left="612" w:firstLine="555"/>
        <w:rPr>
          <w:lang w:eastAsia="zh-CN"/>
        </w:rPr>
      </w:pPr>
      <w:r>
        <w:rPr>
          <w:rFonts w:ascii="宋体" w:hAnsi="宋体" w:eastAsia="宋体" w:cs="宋体"/>
          <w:sz w:val="30"/>
          <w:szCs w:val="30"/>
          <w:lang w:eastAsia="zh-CN"/>
          <w14:textOutline w14:w="5448" w14:cap="flat" w14:cmpd="sng" w14:algn="ctr">
            <w14:solidFill>
              <w14:srgbClr w14:val="000000"/>
            </w14:solidFill>
            <w14:prstDash w14:val="solid"/>
            <w14:miter w14:val="0"/>
          </w14:textOutline>
        </w:rPr>
        <w:t>第十二条</w:t>
      </w:r>
      <w:r>
        <w:rPr>
          <w:rFonts w:ascii="宋体" w:hAnsi="宋体" w:eastAsia="宋体" w:cs="宋体"/>
          <w:sz w:val="30"/>
          <w:szCs w:val="30"/>
          <w:lang w:eastAsia="zh-CN"/>
        </w:rPr>
        <w:t xml:space="preserve"> </w:t>
      </w:r>
      <w:r>
        <w:rPr>
          <w:rFonts w:ascii="宋体" w:hAnsi="宋体" w:eastAsia="宋体" w:cs="宋体"/>
          <w:sz w:val="30"/>
          <w:szCs w:val="30"/>
          <w:lang w:eastAsia="zh-CN"/>
          <w14:textOutline w14:w="5448" w14:cap="flat" w14:cmpd="sng" w14:algn="ctr">
            <w14:solidFill>
              <w14:srgbClr w14:val="000000"/>
            </w14:solidFill>
            <w14:prstDash w14:val="solid"/>
            <w14:miter w14:val="0"/>
          </w14:textOutline>
        </w:rPr>
        <w:t>法律适用及争议解决方式</w:t>
      </w:r>
    </w:p>
    <w:p>
      <w:pPr>
        <w:spacing w:before="120" w:beforeLines="50" w:after="120" w:afterLines="50" w:line="520" w:lineRule="exact"/>
        <w:ind w:firstLine="596" w:firstLineChars="200"/>
        <w:rPr>
          <w:rFonts w:ascii="宋体" w:hAnsi="宋体" w:eastAsia="宋体" w:cs="宋体"/>
          <w:spacing w:val="-1"/>
          <w:sz w:val="30"/>
          <w:szCs w:val="30"/>
          <w:lang w:eastAsia="zh-CN"/>
        </w:rPr>
      </w:pPr>
      <w:r>
        <w:rPr>
          <w:rFonts w:ascii="宋体" w:hAnsi="宋体" w:eastAsia="宋体" w:cs="宋体"/>
          <w:spacing w:val="-1"/>
          <w:sz w:val="30"/>
          <w:szCs w:val="30"/>
          <w:lang w:eastAsia="zh-CN"/>
        </w:rPr>
        <w:t>12.1 本合同的签署、履行、解释及因本合同发生的争议均适用中国</w:t>
      </w:r>
      <w:r>
        <w:rPr>
          <w:rFonts w:hint="eastAsia" w:ascii="宋体" w:hAnsi="宋体" w:eastAsia="宋体" w:cs="宋体"/>
          <w:spacing w:val="-1"/>
          <w:sz w:val="30"/>
          <w:szCs w:val="30"/>
          <w:lang w:eastAsia="zh-CN"/>
        </w:rPr>
        <w:t>（不含香港特别行政区、澳门特别行政区及台湾地区法律）</w:t>
      </w:r>
      <w:r>
        <w:rPr>
          <w:rFonts w:ascii="宋体" w:hAnsi="宋体" w:eastAsia="宋体" w:cs="宋体"/>
          <w:spacing w:val="-1"/>
          <w:sz w:val="30"/>
          <w:szCs w:val="30"/>
          <w:lang w:eastAsia="zh-CN"/>
        </w:rPr>
        <w:t>法律。</w:t>
      </w:r>
    </w:p>
    <w:p>
      <w:pPr>
        <w:spacing w:before="120" w:beforeLines="50" w:after="120" w:afterLines="50" w:line="520" w:lineRule="exact"/>
        <w:ind w:firstLine="596" w:firstLineChars="200"/>
        <w:rPr>
          <w:rFonts w:ascii="宋体" w:hAnsi="宋体" w:eastAsia="宋体" w:cs="宋体"/>
          <w:spacing w:val="-1"/>
          <w:sz w:val="30"/>
          <w:szCs w:val="30"/>
          <w:lang w:eastAsia="zh-CN"/>
        </w:rPr>
      </w:pPr>
      <w:r>
        <w:rPr>
          <w:rFonts w:ascii="宋体" w:hAnsi="宋体" w:eastAsia="宋体" w:cs="宋体"/>
          <w:spacing w:val="-1"/>
          <w:sz w:val="30"/>
          <w:szCs w:val="30"/>
          <w:lang w:eastAsia="zh-CN"/>
        </w:rPr>
        <w:t>12.2 双方因本合同发生的一切争议，应首先通过协商解决，如协商</w:t>
      </w:r>
      <w:r>
        <w:rPr>
          <w:rFonts w:hint="eastAsia" w:ascii="宋体" w:hAnsi="宋体" w:eastAsia="宋体" w:cs="宋体"/>
          <w:spacing w:val="-1"/>
          <w:sz w:val="30"/>
          <w:szCs w:val="30"/>
          <w:lang w:eastAsia="zh-CN"/>
        </w:rPr>
        <w:t>不</w:t>
      </w:r>
      <w:r>
        <w:rPr>
          <w:rFonts w:ascii="宋体" w:hAnsi="宋体" w:eastAsia="宋体" w:cs="宋体"/>
          <w:spacing w:val="-1"/>
          <w:sz w:val="30"/>
          <w:szCs w:val="30"/>
          <w:lang w:eastAsia="zh-CN"/>
        </w:rPr>
        <w:t>成，任何一方可依法向甲方住所地有管辖权的人民法院起诉。</w:t>
      </w:r>
    </w:p>
    <w:p>
      <w:pPr>
        <w:spacing w:before="120" w:beforeLines="50" w:after="120" w:afterLines="50" w:line="520" w:lineRule="exact"/>
        <w:ind w:firstLine="596" w:firstLineChars="200"/>
        <w:rPr>
          <w:lang w:eastAsia="zh-CN"/>
        </w:rPr>
      </w:pPr>
      <w:r>
        <w:rPr>
          <w:rFonts w:ascii="宋体" w:hAnsi="宋体" w:eastAsia="宋体" w:cs="宋体"/>
          <w:spacing w:val="-1"/>
          <w:sz w:val="30"/>
          <w:szCs w:val="30"/>
          <w:lang w:eastAsia="zh-CN" w:bidi="ar"/>
        </w:rPr>
        <w:t>12.3 除本合同各方发生争议的事项外，各方仍应本着善意原则按照本合同的约定继续履行各自义务。</w:t>
      </w:r>
    </w:p>
    <w:p>
      <w:pPr>
        <w:spacing w:before="120" w:beforeLines="50" w:after="120" w:afterLines="50" w:line="520" w:lineRule="exact"/>
        <w:ind w:left="612" w:firstLine="551"/>
        <w:rPr>
          <w:lang w:eastAsia="zh-CN"/>
        </w:rPr>
      </w:pPr>
      <w:r>
        <w:rPr>
          <w:rFonts w:ascii="宋体" w:hAnsi="宋体" w:eastAsia="宋体" w:cs="宋体"/>
          <w:spacing w:val="-2"/>
          <w:sz w:val="30"/>
          <w:szCs w:val="30"/>
          <w:lang w:eastAsia="zh-CN"/>
          <w14:textOutline w14:w="5448" w14:cap="flat" w14:cmpd="sng" w14:algn="ctr">
            <w14:solidFill>
              <w14:srgbClr w14:val="000000"/>
            </w14:solidFill>
            <w14:prstDash w14:val="solid"/>
            <w14:miter w14:val="0"/>
          </w14:textOutline>
        </w:rPr>
        <w:t>第十三条</w:t>
      </w:r>
      <w:r>
        <w:rPr>
          <w:rFonts w:ascii="宋体" w:hAnsi="宋体" w:eastAsia="宋体" w:cs="宋体"/>
          <w:spacing w:val="-2"/>
          <w:sz w:val="30"/>
          <w:szCs w:val="30"/>
          <w:lang w:eastAsia="zh-CN"/>
        </w:rPr>
        <w:t xml:space="preserve"> </w:t>
      </w:r>
      <w:r>
        <w:rPr>
          <w:rFonts w:ascii="宋体" w:hAnsi="宋体" w:eastAsia="宋体" w:cs="宋体"/>
          <w:spacing w:val="-2"/>
          <w:sz w:val="30"/>
          <w:szCs w:val="30"/>
          <w:lang w:eastAsia="zh-CN"/>
          <w14:textOutline w14:w="5448" w14:cap="flat" w14:cmpd="sng" w14:algn="ctr">
            <w14:solidFill>
              <w14:srgbClr w14:val="000000"/>
            </w14:solidFill>
            <w14:prstDash w14:val="solid"/>
            <w14:miter w14:val="0"/>
          </w14:textOutline>
        </w:rPr>
        <w:t>其他</w:t>
      </w:r>
    </w:p>
    <w:p>
      <w:pPr>
        <w:spacing w:before="120" w:beforeLines="50" w:after="120" w:afterLines="50" w:line="520" w:lineRule="exact"/>
        <w:ind w:firstLine="596" w:firstLineChars="200"/>
        <w:rPr>
          <w:rFonts w:ascii="宋体" w:hAnsi="宋体" w:eastAsia="宋体" w:cs="宋体"/>
          <w:spacing w:val="-1"/>
          <w:sz w:val="30"/>
          <w:szCs w:val="30"/>
          <w:lang w:eastAsia="zh-CN"/>
        </w:rPr>
      </w:pPr>
      <w:r>
        <w:rPr>
          <w:rFonts w:ascii="宋体" w:hAnsi="宋体" w:eastAsia="宋体" w:cs="宋体"/>
          <w:spacing w:val="-1"/>
          <w:sz w:val="30"/>
          <w:szCs w:val="30"/>
          <w:lang w:eastAsia="zh-CN"/>
        </w:rPr>
        <w:t>13.1  本合同及其附件一式</w:t>
      </w:r>
      <w:r>
        <w:rPr>
          <w:rFonts w:ascii="宋体" w:hAnsi="宋体" w:eastAsia="宋体" w:cs="宋体"/>
          <w:spacing w:val="-1"/>
          <w:sz w:val="30"/>
          <w:szCs w:val="30"/>
          <w:u w:val="single"/>
          <w:lang w:eastAsia="zh-CN"/>
        </w:rPr>
        <w:t xml:space="preserve">     </w:t>
      </w:r>
      <w:r>
        <w:rPr>
          <w:rFonts w:ascii="宋体" w:hAnsi="宋体" w:eastAsia="宋体" w:cs="宋体"/>
          <w:spacing w:val="-1"/>
          <w:sz w:val="30"/>
          <w:szCs w:val="30"/>
          <w:lang w:eastAsia="zh-CN"/>
        </w:rPr>
        <w:t>份，甲乙双方各执</w:t>
      </w:r>
      <w:r>
        <w:rPr>
          <w:rFonts w:ascii="宋体" w:hAnsi="宋体" w:eastAsia="宋体" w:cs="宋体"/>
          <w:spacing w:val="-1"/>
          <w:sz w:val="30"/>
          <w:szCs w:val="30"/>
          <w:u w:val="single"/>
          <w:lang w:eastAsia="zh-CN"/>
        </w:rPr>
        <w:t xml:space="preserve">     </w:t>
      </w:r>
      <w:r>
        <w:rPr>
          <w:rFonts w:ascii="宋体" w:hAnsi="宋体" w:eastAsia="宋体" w:cs="宋体"/>
          <w:spacing w:val="-1"/>
          <w:sz w:val="30"/>
          <w:szCs w:val="30"/>
          <w:lang w:eastAsia="zh-CN"/>
        </w:rPr>
        <w:t>份，均具有同等法律效力。</w:t>
      </w:r>
    </w:p>
    <w:p>
      <w:pPr>
        <w:spacing w:before="120" w:beforeLines="50" w:after="120" w:afterLines="50" w:line="520" w:lineRule="exact"/>
        <w:ind w:firstLine="596" w:firstLineChars="200"/>
        <w:rPr>
          <w:rFonts w:ascii="宋体" w:hAnsi="宋体" w:eastAsia="宋体" w:cs="宋体"/>
          <w:spacing w:val="-1"/>
          <w:sz w:val="30"/>
          <w:szCs w:val="30"/>
          <w:lang w:eastAsia="zh-CN"/>
        </w:rPr>
      </w:pPr>
      <w:r>
        <w:rPr>
          <w:rFonts w:ascii="宋体" w:hAnsi="宋体" w:eastAsia="宋体" w:cs="宋体"/>
          <w:spacing w:val="-1"/>
          <w:sz w:val="30"/>
          <w:szCs w:val="30"/>
          <w:lang w:eastAsia="zh-CN"/>
        </w:rPr>
        <w:t>13.2 本合同自甲乙双方</w:t>
      </w:r>
      <w:r>
        <w:rPr>
          <w:rFonts w:hint="eastAsia" w:ascii="宋体" w:hAnsi="宋体" w:eastAsia="宋体" w:cs="宋体"/>
          <w:spacing w:val="-1"/>
          <w:sz w:val="30"/>
          <w:szCs w:val="30"/>
          <w:lang w:eastAsia="zh-CN"/>
        </w:rPr>
        <w:t>法定代表人</w:t>
      </w:r>
      <w:r>
        <w:rPr>
          <w:rFonts w:ascii="宋体" w:hAnsi="宋体" w:eastAsia="宋体" w:cs="宋体"/>
          <w:spacing w:val="-1"/>
          <w:sz w:val="30"/>
          <w:szCs w:val="30"/>
          <w:lang w:eastAsia="zh-CN"/>
        </w:rPr>
        <w:t>签字并加盖公章之日起生效。</w:t>
      </w:r>
    </w:p>
    <w:p>
      <w:pPr>
        <w:spacing w:before="120" w:beforeLines="50" w:after="120" w:afterLines="50" w:line="520" w:lineRule="exact"/>
        <w:ind w:firstLine="596" w:firstLineChars="200"/>
        <w:rPr>
          <w:rFonts w:ascii="宋体" w:hAnsi="宋体" w:eastAsia="宋体" w:cs="宋体"/>
          <w:spacing w:val="-1"/>
          <w:sz w:val="30"/>
          <w:szCs w:val="30"/>
          <w:lang w:eastAsia="zh-CN"/>
        </w:rPr>
      </w:pPr>
      <w:r>
        <w:rPr>
          <w:rFonts w:ascii="宋体" w:hAnsi="宋体" w:eastAsia="宋体" w:cs="宋体"/>
          <w:spacing w:val="-1"/>
          <w:sz w:val="30"/>
          <w:szCs w:val="30"/>
          <w:lang w:eastAsia="zh-CN"/>
        </w:rPr>
        <w:t>13.3 本合同附件是本合同的组成部分，本合同包含以下附件：</w:t>
      </w:r>
    </w:p>
    <w:p>
      <w:pPr>
        <w:spacing w:before="120" w:beforeLines="50" w:after="120" w:afterLines="50" w:line="520" w:lineRule="exact"/>
        <w:ind w:left="634" w:firstLine="555"/>
        <w:rPr>
          <w:lang w:eastAsia="zh-CN"/>
        </w:rPr>
      </w:pPr>
      <w:r>
        <w:rPr>
          <w:rFonts w:hint="eastAsia" w:ascii="宋体" w:hAnsi="宋体" w:eastAsia="宋体" w:cs="宋体"/>
          <w:sz w:val="30"/>
          <w:szCs w:val="30"/>
          <w:u w:val="none"/>
          <w:lang w:eastAsia="zh-CN"/>
        </w:rPr>
        <w:t>附件一：</w:t>
      </w:r>
      <w:r>
        <w:rPr>
          <w:rFonts w:ascii="宋体" w:hAnsi="宋体" w:eastAsia="宋体" w:cs="宋体"/>
          <w:sz w:val="30"/>
          <w:szCs w:val="30"/>
          <w:u w:val="none"/>
          <w:lang w:eastAsia="zh-CN"/>
        </w:rPr>
        <w:t>《工作任务书》；</w:t>
      </w:r>
    </w:p>
    <w:p>
      <w:pPr>
        <w:spacing w:before="120" w:beforeLines="50" w:after="120" w:afterLines="50" w:line="520" w:lineRule="exact"/>
        <w:ind w:firstLine="1200" w:firstLineChars="400"/>
        <w:rPr>
          <w:rFonts w:hint="eastAsia" w:ascii="宋体" w:hAnsi="宋体" w:eastAsia="宋体" w:cs="宋体"/>
          <w:spacing w:val="-2"/>
          <w:sz w:val="30"/>
          <w:szCs w:val="30"/>
          <w:lang w:eastAsia="zh-CN"/>
        </w:rPr>
      </w:pPr>
      <w:r>
        <w:rPr>
          <w:rFonts w:hint="eastAsia" w:ascii="宋体" w:hAnsi="宋体" w:eastAsia="宋体" w:cs="宋体"/>
          <w:sz w:val="30"/>
          <w:szCs w:val="30"/>
          <w:u w:val="none"/>
          <w:lang w:eastAsia="zh-CN"/>
        </w:rPr>
        <w:t>附件二：</w:t>
      </w:r>
      <w:r>
        <w:rPr>
          <w:rFonts w:hint="eastAsia" w:ascii="宋体" w:hAnsi="宋体" w:eastAsia="宋体" w:cs="宋体"/>
          <w:spacing w:val="-2"/>
          <w:sz w:val="30"/>
          <w:szCs w:val="30"/>
          <w:lang w:eastAsia="zh-CN"/>
        </w:rPr>
        <w:t>《</w:t>
      </w:r>
      <w:r>
        <w:rPr>
          <w:rFonts w:ascii="宋体" w:hAnsi="宋体" w:eastAsia="宋体" w:cs="宋体"/>
          <w:spacing w:val="-2"/>
          <w:sz w:val="30"/>
          <w:szCs w:val="30"/>
          <w:lang w:eastAsia="zh-CN"/>
        </w:rPr>
        <w:t>报价明细表</w:t>
      </w:r>
      <w:r>
        <w:rPr>
          <w:rFonts w:hint="eastAsia" w:ascii="宋体" w:hAnsi="宋体" w:eastAsia="宋体" w:cs="宋体"/>
          <w:spacing w:val="-2"/>
          <w:sz w:val="30"/>
          <w:szCs w:val="30"/>
          <w:lang w:eastAsia="zh-CN"/>
        </w:rPr>
        <w:t>》；</w:t>
      </w:r>
    </w:p>
    <w:p>
      <w:pPr>
        <w:pStyle w:val="2"/>
        <w:spacing w:line="360" w:lineRule="auto"/>
        <w:ind w:firstLine="0" w:firstLineChars="0"/>
        <w:rPr>
          <w:rFonts w:hint="default"/>
          <w:lang w:val="en-US" w:eastAsia="zh-CN"/>
        </w:rPr>
      </w:pPr>
      <w:r>
        <w:rPr>
          <w:rFonts w:hint="eastAsia" w:ascii="宋体" w:hAnsi="宋体" w:eastAsia="宋体" w:cs="宋体"/>
          <w:spacing w:val="-2"/>
          <w:sz w:val="30"/>
          <w:szCs w:val="30"/>
          <w:lang w:val="en-US" w:eastAsia="zh-CN"/>
        </w:rPr>
        <w:t xml:space="preserve">        附件三：《工程量清单》</w:t>
      </w:r>
    </w:p>
    <w:p>
      <w:pPr>
        <w:pStyle w:val="2"/>
        <w:rPr>
          <w:rFonts w:hint="default"/>
          <w:lang w:val="en-US" w:eastAsia="zh-CN"/>
        </w:rPr>
      </w:pPr>
      <w:r>
        <w:rPr>
          <w:rFonts w:hint="eastAsia" w:ascii="宋体" w:hAnsi="宋体" w:eastAsia="宋体" w:cs="宋体"/>
          <w:spacing w:val="-2"/>
          <w:sz w:val="30"/>
          <w:szCs w:val="30"/>
          <w:lang w:val="en-US" w:eastAsia="zh-CN"/>
        </w:rPr>
        <w:t xml:space="preserve">     附件四：《廉洁协议》</w:t>
      </w:r>
    </w:p>
    <w:p>
      <w:pPr>
        <w:pStyle w:val="4"/>
        <w:spacing w:line="272" w:lineRule="auto"/>
        <w:ind w:firstLine="388"/>
        <w:rPr>
          <w:lang w:eastAsia="zh-CN"/>
        </w:rPr>
      </w:pPr>
    </w:p>
    <w:p>
      <w:pPr>
        <w:pStyle w:val="4"/>
        <w:spacing w:line="272" w:lineRule="auto"/>
        <w:ind w:firstLine="388"/>
        <w:rPr>
          <w:lang w:eastAsia="zh-CN"/>
        </w:rPr>
      </w:pPr>
    </w:p>
    <w:p>
      <w:pPr>
        <w:ind w:firstLine="388"/>
        <w:rPr>
          <w:lang w:eastAsia="zh-CN"/>
        </w:rPr>
      </w:pPr>
      <w:r>
        <w:rPr>
          <w:lang w:eastAsia="zh-CN"/>
        </w:rPr>
        <w:br w:type="page"/>
      </w:r>
    </w:p>
    <w:p>
      <w:pPr>
        <w:pStyle w:val="4"/>
        <w:spacing w:line="272" w:lineRule="auto"/>
        <w:ind w:firstLine="388"/>
        <w:rPr>
          <w:lang w:eastAsia="zh-CN"/>
        </w:rPr>
      </w:pPr>
    </w:p>
    <w:p>
      <w:pPr>
        <w:spacing w:before="120" w:line="219" w:lineRule="auto"/>
        <w:ind w:firstLine="553"/>
        <w:rPr>
          <w:rFonts w:ascii="宋体" w:hAnsi="宋体" w:eastAsia="宋体" w:cs="宋体"/>
          <w:sz w:val="30"/>
          <w:szCs w:val="30"/>
          <w:lang w:eastAsia="zh-CN"/>
        </w:rPr>
      </w:pPr>
      <w:r>
        <w:rPr>
          <w:rFonts w:ascii="宋体" w:hAnsi="宋体" w:eastAsia="宋体" w:cs="宋体"/>
          <w:spacing w:val="-1"/>
          <w:sz w:val="30"/>
          <w:szCs w:val="30"/>
          <w:lang w:eastAsia="zh-CN"/>
          <w14:textOutline w14:w="5448" w14:cap="flat" w14:cmpd="sng" w14:algn="ctr">
            <w14:solidFill>
              <w14:srgbClr w14:val="000000"/>
            </w14:solidFill>
            <w14:prstDash w14:val="solid"/>
            <w14:miter w14:val="0"/>
          </w14:textOutline>
        </w:rPr>
        <w:t>（本页无正文，为</w:t>
      </w:r>
      <w:r>
        <w:rPr>
          <w:rFonts w:hint="eastAsia" w:ascii="宋体" w:hAnsi="宋体" w:eastAsia="宋体" w:cs="宋体"/>
          <w:spacing w:val="-1"/>
          <w:sz w:val="30"/>
          <w:szCs w:val="30"/>
          <w:lang w:eastAsia="zh-CN"/>
          <w14:textOutline w14:w="5448" w14:cap="flat" w14:cmpd="sng" w14:algn="ctr">
            <w14:solidFill>
              <w14:srgbClr w14:val="000000"/>
            </w14:solidFill>
            <w14:prstDash w14:val="solid"/>
            <w14:miter w14:val="0"/>
          </w14:textOutline>
        </w:rPr>
        <w:t>《技术服务合同》</w:t>
      </w:r>
      <w:r>
        <w:rPr>
          <w:rFonts w:ascii="宋体" w:hAnsi="宋体" w:eastAsia="宋体" w:cs="宋体"/>
          <w:spacing w:val="-1"/>
          <w:sz w:val="30"/>
          <w:szCs w:val="30"/>
          <w:lang w:eastAsia="zh-CN"/>
          <w14:textOutline w14:w="5448" w14:cap="flat" w14:cmpd="sng" w14:algn="ctr">
            <w14:solidFill>
              <w14:srgbClr w14:val="000000"/>
            </w14:solidFill>
            <w14:prstDash w14:val="solid"/>
            <w14:miter w14:val="0"/>
          </w14:textOutline>
        </w:rPr>
        <w:t>签署页）</w:t>
      </w:r>
    </w:p>
    <w:p>
      <w:pPr>
        <w:spacing w:line="94" w:lineRule="exact"/>
        <w:ind w:firstLine="388"/>
        <w:rPr>
          <w:lang w:eastAsia="zh-CN"/>
        </w:rPr>
      </w:pPr>
    </w:p>
    <w:p>
      <w:pPr>
        <w:spacing w:line="94" w:lineRule="exact"/>
        <w:ind w:firstLine="388"/>
        <w:rPr>
          <w:lang w:eastAsia="zh-CN"/>
        </w:rPr>
        <w:sectPr>
          <w:headerReference r:id="rId5" w:type="default"/>
          <w:footerReference r:id="rId6" w:type="default"/>
          <w:pgSz w:w="11906" w:h="16839"/>
          <w:pgMar w:top="1113" w:right="1195" w:bottom="980" w:left="1418" w:header="878" w:footer="729" w:gutter="0"/>
          <w:cols w:equalWidth="0" w:num="1">
            <w:col w:w="9293"/>
          </w:cols>
        </w:sectPr>
      </w:pPr>
    </w:p>
    <w:p>
      <w:pPr>
        <w:spacing w:before="120" w:line="221" w:lineRule="auto"/>
        <w:ind w:left="40" w:firstLine="429"/>
        <w:rPr>
          <w:rFonts w:ascii="宋体" w:hAnsi="宋体" w:eastAsia="宋体" w:cs="宋体"/>
          <w:sz w:val="24"/>
          <w:szCs w:val="24"/>
          <w:lang w:eastAsia="zh-CN"/>
        </w:rPr>
      </w:pPr>
      <w:r>
        <w:rPr>
          <w:rFonts w:ascii="宋体" w:hAnsi="宋体" w:eastAsia="宋体" w:cs="宋体"/>
          <w:spacing w:val="-8"/>
          <w:sz w:val="24"/>
          <w:szCs w:val="24"/>
          <w:lang w:eastAsia="zh-CN"/>
          <w14:textOutline w14:w="4356" w14:cap="flat" w14:cmpd="sng" w14:algn="ctr">
            <w14:solidFill>
              <w14:srgbClr w14:val="000000"/>
            </w14:solidFill>
            <w14:prstDash w14:val="solid"/>
            <w14:miter w14:val="0"/>
          </w14:textOutline>
        </w:rPr>
        <w:t>甲方名称：</w:t>
      </w:r>
    </w:p>
    <w:p>
      <w:pPr>
        <w:pStyle w:val="4"/>
        <w:spacing w:line="348" w:lineRule="auto"/>
        <w:ind w:firstLine="388"/>
        <w:rPr>
          <w:lang w:eastAsia="zh-CN"/>
        </w:rPr>
      </w:pPr>
    </w:p>
    <w:p>
      <w:pPr>
        <w:spacing w:before="120" w:line="561" w:lineRule="exact"/>
        <w:ind w:left="10" w:firstLine="442"/>
        <w:rPr>
          <w:rFonts w:ascii="宋体" w:hAnsi="宋体" w:eastAsia="宋体" w:cs="宋体"/>
          <w:sz w:val="24"/>
          <w:szCs w:val="24"/>
          <w:lang w:eastAsia="zh-CN"/>
        </w:rPr>
      </w:pPr>
      <w:r>
        <w:rPr>
          <w:rFonts w:ascii="宋体" w:hAnsi="宋体" w:eastAsia="宋体" w:cs="宋体"/>
          <w:spacing w:val="-1"/>
          <w:position w:val="24"/>
          <w:sz w:val="24"/>
          <w:szCs w:val="24"/>
          <w:lang w:eastAsia="zh-CN"/>
          <w14:textOutline w14:w="4356" w14:cap="flat" w14:cmpd="sng" w14:algn="ctr">
            <w14:solidFill>
              <w14:srgbClr w14:val="000000"/>
            </w14:solidFill>
            <w14:prstDash w14:val="solid"/>
            <w14:miter w14:val="0"/>
          </w14:textOutline>
        </w:rPr>
        <w:t>法定代表人：</w:t>
      </w:r>
    </w:p>
    <w:p>
      <w:pPr>
        <w:spacing w:before="120" w:line="228" w:lineRule="auto"/>
        <w:ind w:left="9" w:firstLine="431"/>
        <w:rPr>
          <w:rFonts w:ascii="宋体" w:hAnsi="宋体" w:eastAsia="宋体" w:cs="宋体"/>
          <w:sz w:val="24"/>
          <w:szCs w:val="24"/>
          <w:lang w:eastAsia="zh-CN"/>
        </w:rPr>
      </w:pPr>
      <w:r>
        <w:rPr>
          <w:rFonts w:ascii="宋体" w:hAnsi="宋体" w:eastAsia="宋体" w:cs="宋体"/>
          <w:spacing w:val="-7"/>
          <w:sz w:val="24"/>
          <w:szCs w:val="24"/>
          <w:lang w:eastAsia="zh-CN"/>
          <w14:textOutline w14:w="4356" w14:cap="flat" w14:cmpd="sng" w14:algn="ctr">
            <w14:solidFill>
              <w14:srgbClr w14:val="000000"/>
            </w14:solidFill>
            <w14:prstDash w14:val="solid"/>
            <w14:miter w14:val="0"/>
          </w14:textOutline>
        </w:rPr>
        <w:t>地</w:t>
      </w:r>
      <w:r>
        <w:rPr>
          <w:rFonts w:ascii="宋体" w:hAnsi="宋体" w:eastAsia="宋体" w:cs="宋体"/>
          <w:spacing w:val="3"/>
          <w:sz w:val="24"/>
          <w:szCs w:val="24"/>
          <w:lang w:eastAsia="zh-CN"/>
        </w:rPr>
        <w:t xml:space="preserve">   </w:t>
      </w:r>
      <w:r>
        <w:rPr>
          <w:rFonts w:ascii="宋体" w:hAnsi="宋体" w:eastAsia="宋体" w:cs="宋体"/>
          <w:spacing w:val="-7"/>
          <w:sz w:val="24"/>
          <w:szCs w:val="24"/>
          <w:lang w:eastAsia="zh-CN"/>
          <w14:textOutline w14:w="4356" w14:cap="flat" w14:cmpd="sng" w14:algn="ctr">
            <w14:solidFill>
              <w14:srgbClr w14:val="000000"/>
            </w14:solidFill>
            <w14:prstDash w14:val="solid"/>
            <w14:miter w14:val="0"/>
          </w14:textOutline>
        </w:rPr>
        <w:t>址：</w:t>
      </w:r>
    </w:p>
    <w:p>
      <w:pPr>
        <w:pStyle w:val="4"/>
        <w:spacing w:line="266" w:lineRule="auto"/>
        <w:ind w:firstLine="388"/>
        <w:rPr>
          <w:lang w:eastAsia="zh-CN"/>
        </w:rPr>
      </w:pPr>
    </w:p>
    <w:p>
      <w:pPr>
        <w:spacing w:before="120" w:line="562" w:lineRule="exact"/>
        <w:ind w:left="27" w:firstLine="435"/>
        <w:rPr>
          <w:rFonts w:ascii="宋体" w:hAnsi="宋体" w:eastAsia="宋体" w:cs="宋体"/>
          <w:sz w:val="24"/>
          <w:szCs w:val="24"/>
          <w:lang w:eastAsia="zh-CN"/>
        </w:rPr>
      </w:pPr>
      <w:r>
        <w:rPr>
          <w:rFonts w:ascii="宋体" w:hAnsi="宋体" w:eastAsia="宋体" w:cs="宋体"/>
          <w:spacing w:val="-5"/>
          <w:position w:val="24"/>
          <w:sz w:val="24"/>
          <w:szCs w:val="24"/>
          <w:lang w:eastAsia="zh-CN"/>
          <w14:textOutline w14:w="4356" w14:cap="flat" w14:cmpd="sng" w14:algn="ctr">
            <w14:solidFill>
              <w14:srgbClr w14:val="000000"/>
            </w14:solidFill>
            <w14:prstDash w14:val="solid"/>
            <w14:miter w14:val="0"/>
          </w14:textOutline>
        </w:rPr>
        <w:t>邮政编码：</w:t>
      </w:r>
    </w:p>
    <w:p>
      <w:pPr>
        <w:spacing w:before="120" w:line="221" w:lineRule="auto"/>
        <w:ind w:left="10" w:firstLine="427"/>
        <w:rPr>
          <w:rFonts w:ascii="宋体" w:hAnsi="宋体" w:eastAsia="宋体" w:cs="宋体"/>
          <w:sz w:val="24"/>
          <w:szCs w:val="24"/>
          <w:lang w:eastAsia="zh-CN"/>
        </w:rPr>
      </w:pPr>
      <w:r>
        <w:rPr>
          <w:rFonts w:ascii="宋体" w:hAnsi="宋体" w:eastAsia="宋体" w:cs="宋体"/>
          <w:spacing w:val="-9"/>
          <w:sz w:val="24"/>
          <w:szCs w:val="24"/>
          <w:lang w:eastAsia="zh-CN"/>
          <w14:textOutline w14:w="4356" w14:cap="flat" w14:cmpd="sng" w14:algn="ctr">
            <w14:solidFill>
              <w14:srgbClr w14:val="000000"/>
            </w14:solidFill>
            <w14:prstDash w14:val="solid"/>
            <w14:miter w14:val="0"/>
          </w14:textOutline>
        </w:rPr>
        <w:t>联</w:t>
      </w:r>
      <w:r>
        <w:rPr>
          <w:rFonts w:ascii="宋体" w:hAnsi="宋体" w:eastAsia="宋体" w:cs="宋体"/>
          <w:spacing w:val="14"/>
          <w:sz w:val="24"/>
          <w:szCs w:val="24"/>
          <w:lang w:eastAsia="zh-CN"/>
        </w:rPr>
        <w:t xml:space="preserve"> </w:t>
      </w:r>
      <w:r>
        <w:rPr>
          <w:rFonts w:ascii="宋体" w:hAnsi="宋体" w:eastAsia="宋体" w:cs="宋体"/>
          <w:spacing w:val="-9"/>
          <w:sz w:val="24"/>
          <w:szCs w:val="24"/>
          <w:lang w:eastAsia="zh-CN"/>
          <w14:textOutline w14:w="4356" w14:cap="flat" w14:cmpd="sng" w14:algn="ctr">
            <w14:solidFill>
              <w14:srgbClr w14:val="000000"/>
            </w14:solidFill>
            <w14:prstDash w14:val="solid"/>
            <w14:miter w14:val="0"/>
          </w14:textOutline>
        </w:rPr>
        <w:t>系</w:t>
      </w:r>
      <w:r>
        <w:rPr>
          <w:rFonts w:ascii="宋体" w:hAnsi="宋体" w:eastAsia="宋体" w:cs="宋体"/>
          <w:spacing w:val="11"/>
          <w:sz w:val="24"/>
          <w:szCs w:val="24"/>
          <w:lang w:eastAsia="zh-CN"/>
        </w:rPr>
        <w:t xml:space="preserve"> </w:t>
      </w:r>
      <w:r>
        <w:rPr>
          <w:rFonts w:ascii="宋体" w:hAnsi="宋体" w:eastAsia="宋体" w:cs="宋体"/>
          <w:spacing w:val="-9"/>
          <w:sz w:val="24"/>
          <w:szCs w:val="24"/>
          <w:lang w:eastAsia="zh-CN"/>
          <w14:textOutline w14:w="4356" w14:cap="flat" w14:cmpd="sng" w14:algn="ctr">
            <w14:solidFill>
              <w14:srgbClr w14:val="000000"/>
            </w14:solidFill>
            <w14:prstDash w14:val="solid"/>
            <w14:miter w14:val="0"/>
          </w14:textOutline>
        </w:rPr>
        <w:t>人：</w:t>
      </w:r>
    </w:p>
    <w:p>
      <w:pPr>
        <w:spacing w:before="120" w:line="221" w:lineRule="auto"/>
        <w:ind w:left="37" w:firstLine="414"/>
        <w:rPr>
          <w:rFonts w:ascii="宋体" w:hAnsi="宋体" w:eastAsia="宋体" w:cs="宋体"/>
          <w:sz w:val="24"/>
          <w:szCs w:val="24"/>
          <w:lang w:eastAsia="zh-CN"/>
        </w:rPr>
      </w:pPr>
      <w:r>
        <w:rPr>
          <w:rFonts w:ascii="宋体" w:hAnsi="宋体" w:eastAsia="宋体" w:cs="宋体"/>
          <w:spacing w:val="-16"/>
          <w:sz w:val="24"/>
          <w:szCs w:val="24"/>
          <w:lang w:eastAsia="zh-CN"/>
          <w14:textOutline w14:w="4356" w14:cap="flat" w14:cmpd="sng" w14:algn="ctr">
            <w14:solidFill>
              <w14:srgbClr w14:val="000000"/>
            </w14:solidFill>
            <w14:prstDash w14:val="solid"/>
            <w14:miter w14:val="0"/>
          </w14:textOutline>
        </w:rPr>
        <w:t>电</w:t>
      </w:r>
      <w:r>
        <w:rPr>
          <w:rFonts w:ascii="宋体" w:hAnsi="宋体" w:eastAsia="宋体" w:cs="宋体"/>
          <w:spacing w:val="2"/>
          <w:sz w:val="24"/>
          <w:szCs w:val="24"/>
          <w:lang w:eastAsia="zh-CN"/>
        </w:rPr>
        <w:t xml:space="preserve">    </w:t>
      </w:r>
      <w:r>
        <w:rPr>
          <w:rFonts w:ascii="宋体" w:hAnsi="宋体" w:eastAsia="宋体" w:cs="宋体"/>
          <w:spacing w:val="-16"/>
          <w:sz w:val="24"/>
          <w:szCs w:val="24"/>
          <w:lang w:eastAsia="zh-CN"/>
          <w14:textOutline w14:w="4356" w14:cap="flat" w14:cmpd="sng" w14:algn="ctr">
            <w14:solidFill>
              <w14:srgbClr w14:val="000000"/>
            </w14:solidFill>
            <w14:prstDash w14:val="solid"/>
            <w14:miter w14:val="0"/>
          </w14:textOutline>
        </w:rPr>
        <w:t>话：</w:t>
      </w:r>
    </w:p>
    <w:p>
      <w:pPr>
        <w:spacing w:before="120" w:line="220" w:lineRule="auto"/>
        <w:ind w:left="37" w:firstLine="429"/>
        <w:rPr>
          <w:rFonts w:ascii="宋体" w:hAnsi="宋体" w:eastAsia="宋体" w:cs="宋体"/>
          <w:sz w:val="24"/>
          <w:szCs w:val="24"/>
          <w:lang w:eastAsia="zh-CN"/>
        </w:rPr>
      </w:pPr>
      <w:r>
        <w:rPr>
          <w:rFonts w:ascii="宋体" w:hAnsi="宋体" w:eastAsia="宋体" w:cs="宋体"/>
          <w:spacing w:val="-8"/>
          <w:sz w:val="24"/>
          <w:szCs w:val="24"/>
          <w:lang w:eastAsia="zh-CN"/>
          <w14:textOutline w14:w="4356" w14:cap="flat" w14:cmpd="sng" w14:algn="ctr">
            <w14:solidFill>
              <w14:srgbClr w14:val="000000"/>
            </w14:solidFill>
            <w14:prstDash w14:val="solid"/>
            <w14:miter w14:val="0"/>
          </w14:textOutline>
        </w:rPr>
        <w:t>电子邮箱：</w:t>
      </w:r>
    </w:p>
    <w:p>
      <w:pPr>
        <w:spacing w:before="120" w:line="220" w:lineRule="auto"/>
        <w:ind w:left="10" w:firstLine="440"/>
        <w:rPr>
          <w:rFonts w:ascii="宋体" w:hAnsi="宋体" w:eastAsia="宋体" w:cs="宋体"/>
          <w:sz w:val="24"/>
          <w:szCs w:val="24"/>
          <w:lang w:eastAsia="zh-CN"/>
        </w:rPr>
      </w:pPr>
      <w:r>
        <w:rPr>
          <w:rFonts w:ascii="宋体" w:hAnsi="宋体" w:eastAsia="宋体" w:cs="宋体"/>
          <w:spacing w:val="-2"/>
          <w:sz w:val="24"/>
          <w:szCs w:val="24"/>
          <w:lang w:eastAsia="zh-CN"/>
          <w14:textOutline w14:w="4356" w14:cap="flat" w14:cmpd="sng" w14:algn="ctr">
            <w14:solidFill>
              <w14:srgbClr w14:val="000000"/>
            </w14:solidFill>
            <w14:prstDash w14:val="solid"/>
            <w14:miter w14:val="0"/>
          </w14:textOutline>
        </w:rPr>
        <w:t>开户银行：</w:t>
      </w:r>
    </w:p>
    <w:p>
      <w:pPr>
        <w:pStyle w:val="4"/>
        <w:spacing w:line="347" w:lineRule="auto"/>
        <w:ind w:firstLine="388"/>
        <w:rPr>
          <w:lang w:eastAsia="zh-CN"/>
        </w:rPr>
      </w:pPr>
    </w:p>
    <w:p>
      <w:pPr>
        <w:pStyle w:val="4"/>
        <w:spacing w:line="347" w:lineRule="auto"/>
        <w:ind w:firstLine="388"/>
        <w:rPr>
          <w:lang w:eastAsia="zh-CN"/>
        </w:rPr>
      </w:pPr>
    </w:p>
    <w:p>
      <w:pPr>
        <w:spacing w:before="120" w:line="220" w:lineRule="auto"/>
        <w:ind w:left="10" w:firstLine="440"/>
        <w:rPr>
          <w:rFonts w:ascii="宋体" w:hAnsi="宋体" w:eastAsia="宋体" w:cs="宋体"/>
          <w:sz w:val="24"/>
          <w:szCs w:val="24"/>
          <w:lang w:eastAsia="zh-CN"/>
        </w:rPr>
      </w:pPr>
      <w:r>
        <w:rPr>
          <w:rFonts w:ascii="宋体" w:hAnsi="宋体" w:eastAsia="宋体" w:cs="宋体"/>
          <w:spacing w:val="-2"/>
          <w:sz w:val="24"/>
          <w:szCs w:val="24"/>
          <w:lang w:eastAsia="zh-CN"/>
          <w14:textOutline w14:w="4356" w14:cap="flat" w14:cmpd="sng" w14:algn="ctr">
            <w14:solidFill>
              <w14:srgbClr w14:val="000000"/>
            </w14:solidFill>
            <w14:prstDash w14:val="solid"/>
            <w14:miter w14:val="0"/>
          </w14:textOutline>
        </w:rPr>
        <w:t>银行账号：</w:t>
      </w:r>
    </w:p>
    <w:p>
      <w:pPr>
        <w:spacing w:before="120" w:line="184" w:lineRule="auto"/>
        <w:ind w:left="9" w:firstLine="440"/>
        <w:rPr>
          <w:rFonts w:ascii="宋体" w:hAnsi="宋体" w:eastAsia="宋体" w:cs="宋体"/>
          <w:sz w:val="24"/>
          <w:szCs w:val="24"/>
          <w:lang w:eastAsia="zh-CN"/>
        </w:rPr>
      </w:pPr>
      <w:r>
        <w:rPr>
          <w:rFonts w:ascii="宋体" w:hAnsi="宋体" w:eastAsia="宋体" w:cs="宋体"/>
          <w:spacing w:val="-2"/>
          <w:sz w:val="24"/>
          <w:szCs w:val="24"/>
          <w:lang w:eastAsia="zh-CN"/>
          <w14:textOutline w14:w="4356" w14:cap="flat" w14:cmpd="sng" w14:algn="ctr">
            <w14:solidFill>
              <w14:srgbClr w14:val="000000"/>
            </w14:solidFill>
            <w14:prstDash w14:val="solid"/>
            <w14:miter w14:val="0"/>
          </w14:textOutline>
        </w:rPr>
        <w:t>签字日期：</w:t>
      </w:r>
      <w:r>
        <w:rPr>
          <w:rFonts w:ascii="宋体" w:hAnsi="宋体" w:eastAsia="宋体" w:cs="宋体"/>
          <w:spacing w:val="-2"/>
          <w:sz w:val="24"/>
          <w:szCs w:val="24"/>
          <w:lang w:eastAsia="zh-CN"/>
        </w:rPr>
        <w:t xml:space="preserve">    </w:t>
      </w:r>
      <w:r>
        <w:rPr>
          <w:rFonts w:ascii="Times New Roman" w:hAnsi="Times New Roman" w:eastAsia="Times New Roman" w:cs="Times New Roman"/>
          <w:b/>
          <w:bCs/>
          <w:spacing w:val="-2"/>
          <w:sz w:val="24"/>
          <w:szCs w:val="24"/>
          <w:lang w:eastAsia="zh-CN"/>
        </w:rPr>
        <w:t xml:space="preserve">2024 </w:t>
      </w:r>
      <w:r>
        <w:rPr>
          <w:rFonts w:ascii="宋体" w:hAnsi="宋体" w:eastAsia="宋体" w:cs="宋体"/>
          <w:spacing w:val="-2"/>
          <w:sz w:val="24"/>
          <w:szCs w:val="24"/>
          <w:lang w:eastAsia="zh-CN"/>
          <w14:textOutline w14:w="4356" w14:cap="flat" w14:cmpd="sng" w14:algn="ctr">
            <w14:solidFill>
              <w14:srgbClr w14:val="000000"/>
            </w14:solidFill>
            <w14:prstDash w14:val="solid"/>
            <w14:miter w14:val="0"/>
          </w14:textOutline>
        </w:rPr>
        <w:t>年</w:t>
      </w:r>
      <w:r>
        <w:rPr>
          <w:rFonts w:ascii="宋体" w:hAnsi="宋体" w:eastAsia="宋体" w:cs="宋体"/>
          <w:spacing w:val="9"/>
          <w:sz w:val="24"/>
          <w:szCs w:val="24"/>
          <w:lang w:eastAsia="zh-CN"/>
        </w:rPr>
        <w:t xml:space="preserve">  </w:t>
      </w:r>
      <w:r>
        <w:rPr>
          <w:rFonts w:ascii="宋体" w:hAnsi="宋体" w:eastAsia="宋体" w:cs="宋体"/>
          <w:spacing w:val="-2"/>
          <w:sz w:val="24"/>
          <w:szCs w:val="24"/>
          <w:lang w:eastAsia="zh-CN"/>
          <w14:textOutline w14:w="4356" w14:cap="flat" w14:cmpd="sng" w14:algn="ctr">
            <w14:solidFill>
              <w14:srgbClr w14:val="000000"/>
            </w14:solidFill>
            <w14:prstDash w14:val="solid"/>
            <w14:miter w14:val="0"/>
          </w14:textOutline>
        </w:rPr>
        <w:t>月</w:t>
      </w:r>
      <w:r>
        <w:rPr>
          <w:rFonts w:ascii="宋体" w:hAnsi="宋体" w:eastAsia="宋体" w:cs="宋体"/>
          <w:spacing w:val="12"/>
          <w:sz w:val="24"/>
          <w:szCs w:val="24"/>
          <w:lang w:eastAsia="zh-CN"/>
        </w:rPr>
        <w:t xml:space="preserve">    </w:t>
      </w:r>
      <w:r>
        <w:rPr>
          <w:rFonts w:ascii="宋体" w:hAnsi="宋体" w:eastAsia="宋体" w:cs="宋体"/>
          <w:spacing w:val="-2"/>
          <w:sz w:val="24"/>
          <w:szCs w:val="24"/>
          <w:lang w:eastAsia="zh-CN"/>
          <w14:textOutline w14:w="4356" w14:cap="flat" w14:cmpd="sng" w14:algn="ctr">
            <w14:solidFill>
              <w14:srgbClr w14:val="000000"/>
            </w14:solidFill>
            <w14:prstDash w14:val="solid"/>
            <w14:miter w14:val="0"/>
          </w14:textOutline>
        </w:rPr>
        <w:t>日</w:t>
      </w:r>
    </w:p>
    <w:p>
      <w:pPr>
        <w:pStyle w:val="4"/>
        <w:spacing w:line="14" w:lineRule="auto"/>
        <w:ind w:firstLine="37"/>
        <w:rPr>
          <w:sz w:val="2"/>
          <w:lang w:eastAsia="zh-CN"/>
        </w:rPr>
      </w:pPr>
      <w:r>
        <w:rPr>
          <w:sz w:val="2"/>
          <w:szCs w:val="2"/>
          <w:lang w:eastAsia="zh-CN"/>
        </w:rPr>
        <w:br w:type="column"/>
      </w:r>
    </w:p>
    <w:p>
      <w:pPr>
        <w:spacing w:before="120" w:line="221" w:lineRule="auto"/>
        <w:ind w:left="23" w:firstLine="431"/>
        <w:rPr>
          <w:rFonts w:ascii="宋体" w:hAnsi="宋体" w:eastAsia="宋体" w:cs="宋体"/>
          <w:sz w:val="24"/>
          <w:szCs w:val="24"/>
          <w:lang w:eastAsia="zh-CN"/>
        </w:rPr>
      </w:pPr>
      <w:r>
        <w:rPr>
          <w:rFonts w:ascii="宋体" w:hAnsi="宋体" w:eastAsia="宋体" w:cs="宋体"/>
          <w:spacing w:val="-7"/>
          <w:sz w:val="24"/>
          <w:szCs w:val="24"/>
          <w:lang w:eastAsia="zh-CN"/>
          <w14:textOutline w14:w="4356" w14:cap="flat" w14:cmpd="sng" w14:algn="ctr">
            <w14:solidFill>
              <w14:srgbClr w14:val="000000"/>
            </w14:solidFill>
            <w14:prstDash w14:val="solid"/>
            <w14:miter w14:val="0"/>
          </w14:textOutline>
        </w:rPr>
        <w:t>乙方名称：</w:t>
      </w:r>
    </w:p>
    <w:p>
      <w:pPr>
        <w:pStyle w:val="4"/>
        <w:spacing w:line="348" w:lineRule="auto"/>
        <w:ind w:firstLine="388"/>
        <w:rPr>
          <w:lang w:eastAsia="zh-CN"/>
        </w:rPr>
      </w:pPr>
    </w:p>
    <w:p>
      <w:pPr>
        <w:spacing w:before="120" w:line="561" w:lineRule="exact"/>
        <w:ind w:firstLine="442"/>
        <w:rPr>
          <w:rFonts w:ascii="宋体" w:hAnsi="宋体" w:eastAsia="宋体" w:cs="宋体"/>
          <w:sz w:val="24"/>
          <w:szCs w:val="24"/>
          <w:lang w:eastAsia="zh-CN"/>
        </w:rPr>
      </w:pPr>
      <w:r>
        <w:rPr>
          <w:rFonts w:ascii="宋体" w:hAnsi="宋体" w:eastAsia="宋体" w:cs="宋体"/>
          <w:spacing w:val="-1"/>
          <w:position w:val="24"/>
          <w:sz w:val="24"/>
          <w:szCs w:val="24"/>
          <w:lang w:eastAsia="zh-CN"/>
          <w14:textOutline w14:w="4356" w14:cap="flat" w14:cmpd="sng" w14:algn="ctr">
            <w14:solidFill>
              <w14:srgbClr w14:val="000000"/>
            </w14:solidFill>
            <w14:prstDash w14:val="solid"/>
            <w14:miter w14:val="0"/>
          </w14:textOutline>
        </w:rPr>
        <w:t>法定代表人：</w:t>
      </w:r>
    </w:p>
    <w:p>
      <w:pPr>
        <w:spacing w:before="120" w:line="228" w:lineRule="auto"/>
        <w:ind w:firstLine="431"/>
        <w:rPr>
          <w:rFonts w:ascii="宋体" w:hAnsi="宋体" w:eastAsia="宋体" w:cs="宋体"/>
          <w:sz w:val="24"/>
          <w:szCs w:val="24"/>
          <w:lang w:eastAsia="zh-CN"/>
        </w:rPr>
      </w:pPr>
      <w:r>
        <w:rPr>
          <w:rFonts w:ascii="宋体" w:hAnsi="宋体" w:eastAsia="宋体" w:cs="宋体"/>
          <w:spacing w:val="-7"/>
          <w:sz w:val="24"/>
          <w:szCs w:val="24"/>
          <w:lang w:eastAsia="zh-CN"/>
          <w14:textOutline w14:w="4356" w14:cap="flat" w14:cmpd="sng" w14:algn="ctr">
            <w14:solidFill>
              <w14:srgbClr w14:val="000000"/>
            </w14:solidFill>
            <w14:prstDash w14:val="solid"/>
            <w14:miter w14:val="0"/>
          </w14:textOutline>
        </w:rPr>
        <w:t>地</w:t>
      </w:r>
      <w:r>
        <w:rPr>
          <w:rFonts w:ascii="宋体" w:hAnsi="宋体" w:eastAsia="宋体" w:cs="宋体"/>
          <w:spacing w:val="3"/>
          <w:sz w:val="24"/>
          <w:szCs w:val="24"/>
          <w:lang w:eastAsia="zh-CN"/>
        </w:rPr>
        <w:t xml:space="preserve">   </w:t>
      </w:r>
      <w:r>
        <w:rPr>
          <w:rFonts w:ascii="宋体" w:hAnsi="宋体" w:eastAsia="宋体" w:cs="宋体"/>
          <w:spacing w:val="-7"/>
          <w:sz w:val="24"/>
          <w:szCs w:val="24"/>
          <w:lang w:eastAsia="zh-CN"/>
          <w14:textOutline w14:w="4356" w14:cap="flat" w14:cmpd="sng" w14:algn="ctr">
            <w14:solidFill>
              <w14:srgbClr w14:val="000000"/>
            </w14:solidFill>
            <w14:prstDash w14:val="solid"/>
            <w14:miter w14:val="0"/>
          </w14:textOutline>
        </w:rPr>
        <w:t>址：</w:t>
      </w:r>
    </w:p>
    <w:p>
      <w:pPr>
        <w:pStyle w:val="4"/>
        <w:spacing w:line="266" w:lineRule="auto"/>
        <w:ind w:firstLine="388"/>
        <w:rPr>
          <w:lang w:eastAsia="zh-CN"/>
        </w:rPr>
      </w:pPr>
    </w:p>
    <w:p>
      <w:pPr>
        <w:spacing w:before="120" w:line="562" w:lineRule="exact"/>
        <w:ind w:left="17" w:firstLine="435"/>
        <w:rPr>
          <w:rFonts w:ascii="宋体" w:hAnsi="宋体" w:eastAsia="宋体" w:cs="宋体"/>
          <w:sz w:val="24"/>
          <w:szCs w:val="24"/>
          <w:lang w:eastAsia="zh-CN"/>
        </w:rPr>
      </w:pPr>
      <w:r>
        <w:rPr>
          <w:rFonts w:ascii="宋体" w:hAnsi="宋体" w:eastAsia="宋体" w:cs="宋体"/>
          <w:spacing w:val="-5"/>
          <w:position w:val="24"/>
          <w:sz w:val="24"/>
          <w:szCs w:val="24"/>
          <w:lang w:eastAsia="zh-CN"/>
          <w14:textOutline w14:w="4356" w14:cap="flat" w14:cmpd="sng" w14:algn="ctr">
            <w14:solidFill>
              <w14:srgbClr w14:val="000000"/>
            </w14:solidFill>
            <w14:prstDash w14:val="solid"/>
            <w14:miter w14:val="0"/>
          </w14:textOutline>
        </w:rPr>
        <w:t>邮政编码：</w:t>
      </w:r>
    </w:p>
    <w:p>
      <w:pPr>
        <w:spacing w:line="221" w:lineRule="auto"/>
        <w:ind w:firstLine="427"/>
        <w:rPr>
          <w:rFonts w:ascii="宋体" w:hAnsi="宋体" w:eastAsia="宋体" w:cs="宋体"/>
          <w:sz w:val="24"/>
          <w:szCs w:val="24"/>
          <w:lang w:eastAsia="zh-CN"/>
        </w:rPr>
      </w:pPr>
      <w:r>
        <w:rPr>
          <w:rFonts w:ascii="宋体" w:hAnsi="宋体" w:eastAsia="宋体" w:cs="宋体"/>
          <w:spacing w:val="-9"/>
          <w:sz w:val="24"/>
          <w:szCs w:val="24"/>
          <w:lang w:eastAsia="zh-CN"/>
          <w14:textOutline w14:w="4356" w14:cap="flat" w14:cmpd="sng" w14:algn="ctr">
            <w14:solidFill>
              <w14:srgbClr w14:val="000000"/>
            </w14:solidFill>
            <w14:prstDash w14:val="solid"/>
            <w14:miter w14:val="0"/>
          </w14:textOutline>
        </w:rPr>
        <w:t>联</w:t>
      </w:r>
      <w:r>
        <w:rPr>
          <w:rFonts w:ascii="宋体" w:hAnsi="宋体" w:eastAsia="宋体" w:cs="宋体"/>
          <w:spacing w:val="14"/>
          <w:sz w:val="24"/>
          <w:szCs w:val="24"/>
          <w:lang w:eastAsia="zh-CN"/>
        </w:rPr>
        <w:t xml:space="preserve"> </w:t>
      </w:r>
      <w:r>
        <w:rPr>
          <w:rFonts w:ascii="宋体" w:hAnsi="宋体" w:eastAsia="宋体" w:cs="宋体"/>
          <w:spacing w:val="-9"/>
          <w:sz w:val="24"/>
          <w:szCs w:val="24"/>
          <w:lang w:eastAsia="zh-CN"/>
          <w14:textOutline w14:w="4356" w14:cap="flat" w14:cmpd="sng" w14:algn="ctr">
            <w14:solidFill>
              <w14:srgbClr w14:val="000000"/>
            </w14:solidFill>
            <w14:prstDash w14:val="solid"/>
            <w14:miter w14:val="0"/>
          </w14:textOutline>
        </w:rPr>
        <w:t>系</w:t>
      </w:r>
      <w:r>
        <w:rPr>
          <w:rFonts w:ascii="宋体" w:hAnsi="宋体" w:eastAsia="宋体" w:cs="宋体"/>
          <w:spacing w:val="13"/>
          <w:sz w:val="24"/>
          <w:szCs w:val="24"/>
          <w:lang w:eastAsia="zh-CN"/>
        </w:rPr>
        <w:t xml:space="preserve"> </w:t>
      </w:r>
      <w:r>
        <w:rPr>
          <w:rFonts w:ascii="宋体" w:hAnsi="宋体" w:eastAsia="宋体" w:cs="宋体"/>
          <w:spacing w:val="-9"/>
          <w:sz w:val="24"/>
          <w:szCs w:val="24"/>
          <w:lang w:eastAsia="zh-CN"/>
          <w14:textOutline w14:w="4356" w14:cap="flat" w14:cmpd="sng" w14:algn="ctr">
            <w14:solidFill>
              <w14:srgbClr w14:val="000000"/>
            </w14:solidFill>
            <w14:prstDash w14:val="solid"/>
            <w14:miter w14:val="0"/>
          </w14:textOutline>
        </w:rPr>
        <w:t>人：</w:t>
      </w:r>
    </w:p>
    <w:p>
      <w:pPr>
        <w:spacing w:before="120" w:line="221" w:lineRule="auto"/>
        <w:ind w:left="28" w:firstLine="414"/>
        <w:rPr>
          <w:rFonts w:ascii="宋体" w:hAnsi="宋体" w:eastAsia="宋体" w:cs="宋体"/>
          <w:sz w:val="24"/>
          <w:szCs w:val="24"/>
          <w:lang w:eastAsia="zh-CN"/>
        </w:rPr>
      </w:pPr>
      <w:r>
        <w:rPr>
          <w:rFonts w:ascii="宋体" w:hAnsi="宋体" w:eastAsia="宋体" w:cs="宋体"/>
          <w:spacing w:val="-16"/>
          <w:sz w:val="24"/>
          <w:szCs w:val="24"/>
          <w:lang w:eastAsia="zh-CN"/>
          <w14:textOutline w14:w="4356" w14:cap="flat" w14:cmpd="sng" w14:algn="ctr">
            <w14:solidFill>
              <w14:srgbClr w14:val="000000"/>
            </w14:solidFill>
            <w14:prstDash w14:val="solid"/>
            <w14:miter w14:val="0"/>
          </w14:textOutline>
        </w:rPr>
        <w:t>电</w:t>
      </w:r>
      <w:r>
        <w:rPr>
          <w:rFonts w:ascii="宋体" w:hAnsi="宋体" w:eastAsia="宋体" w:cs="宋体"/>
          <w:spacing w:val="2"/>
          <w:sz w:val="24"/>
          <w:szCs w:val="24"/>
          <w:lang w:eastAsia="zh-CN"/>
        </w:rPr>
        <w:t xml:space="preserve">    </w:t>
      </w:r>
      <w:r>
        <w:rPr>
          <w:rFonts w:ascii="宋体" w:hAnsi="宋体" w:eastAsia="宋体" w:cs="宋体"/>
          <w:spacing w:val="-16"/>
          <w:sz w:val="24"/>
          <w:szCs w:val="24"/>
          <w:lang w:eastAsia="zh-CN"/>
          <w14:textOutline w14:w="4356" w14:cap="flat" w14:cmpd="sng" w14:algn="ctr">
            <w14:solidFill>
              <w14:srgbClr w14:val="000000"/>
            </w14:solidFill>
            <w14:prstDash w14:val="solid"/>
            <w14:miter w14:val="0"/>
          </w14:textOutline>
        </w:rPr>
        <w:t>话：</w:t>
      </w:r>
    </w:p>
    <w:p>
      <w:pPr>
        <w:spacing w:before="120" w:line="220" w:lineRule="auto"/>
        <w:ind w:left="28" w:firstLine="429"/>
        <w:rPr>
          <w:rFonts w:ascii="宋体" w:hAnsi="宋体" w:eastAsia="宋体" w:cs="宋体"/>
          <w:sz w:val="24"/>
          <w:szCs w:val="24"/>
          <w:lang w:eastAsia="zh-CN"/>
        </w:rPr>
      </w:pPr>
      <w:r>
        <w:rPr>
          <w:rFonts w:ascii="宋体" w:hAnsi="宋体" w:eastAsia="宋体" w:cs="宋体"/>
          <w:spacing w:val="-8"/>
          <w:sz w:val="24"/>
          <w:szCs w:val="24"/>
          <w:lang w:eastAsia="zh-CN"/>
          <w14:textOutline w14:w="4356" w14:cap="flat" w14:cmpd="sng" w14:algn="ctr">
            <w14:solidFill>
              <w14:srgbClr w14:val="000000"/>
            </w14:solidFill>
            <w14:prstDash w14:val="solid"/>
            <w14:miter w14:val="0"/>
          </w14:textOutline>
        </w:rPr>
        <w:t>电子邮箱：</w:t>
      </w:r>
    </w:p>
    <w:p>
      <w:pPr>
        <w:spacing w:before="120" w:line="220" w:lineRule="auto"/>
        <w:ind w:firstLine="440"/>
        <w:rPr>
          <w:rFonts w:ascii="宋体" w:hAnsi="宋体" w:eastAsia="宋体" w:cs="宋体"/>
          <w:sz w:val="24"/>
          <w:szCs w:val="24"/>
          <w:lang w:eastAsia="zh-CN"/>
        </w:rPr>
      </w:pPr>
      <w:r>
        <w:rPr>
          <w:rFonts w:ascii="宋体" w:hAnsi="宋体" w:eastAsia="宋体" w:cs="宋体"/>
          <w:spacing w:val="-2"/>
          <w:sz w:val="24"/>
          <w:szCs w:val="24"/>
          <w:lang w:eastAsia="zh-CN"/>
          <w14:textOutline w14:w="4356" w14:cap="flat" w14:cmpd="sng" w14:algn="ctr">
            <w14:solidFill>
              <w14:srgbClr w14:val="000000"/>
            </w14:solidFill>
            <w14:prstDash w14:val="solid"/>
            <w14:miter w14:val="0"/>
          </w14:textOutline>
        </w:rPr>
        <w:t>开户银行：</w:t>
      </w:r>
    </w:p>
    <w:p>
      <w:pPr>
        <w:pStyle w:val="4"/>
        <w:spacing w:line="347" w:lineRule="auto"/>
        <w:ind w:firstLine="388"/>
        <w:rPr>
          <w:lang w:eastAsia="zh-CN"/>
        </w:rPr>
      </w:pPr>
    </w:p>
    <w:p>
      <w:pPr>
        <w:pStyle w:val="4"/>
        <w:spacing w:line="347" w:lineRule="auto"/>
        <w:ind w:firstLine="388"/>
        <w:rPr>
          <w:lang w:eastAsia="zh-CN"/>
        </w:rPr>
      </w:pPr>
    </w:p>
    <w:p>
      <w:pPr>
        <w:spacing w:before="120" w:line="220" w:lineRule="auto"/>
        <w:ind w:firstLine="440"/>
        <w:rPr>
          <w:rFonts w:ascii="宋体" w:hAnsi="宋体" w:eastAsia="宋体" w:cs="宋体"/>
          <w:sz w:val="24"/>
          <w:szCs w:val="24"/>
          <w:lang w:eastAsia="zh-CN"/>
        </w:rPr>
      </w:pPr>
      <w:r>
        <w:rPr>
          <w:rFonts w:ascii="宋体" w:hAnsi="宋体" w:eastAsia="宋体" w:cs="宋体"/>
          <w:spacing w:val="-2"/>
          <w:sz w:val="24"/>
          <w:szCs w:val="24"/>
          <w:lang w:eastAsia="zh-CN"/>
          <w14:textOutline w14:w="4356" w14:cap="flat" w14:cmpd="sng" w14:algn="ctr">
            <w14:solidFill>
              <w14:srgbClr w14:val="000000"/>
            </w14:solidFill>
            <w14:prstDash w14:val="solid"/>
            <w14:miter w14:val="0"/>
          </w14:textOutline>
        </w:rPr>
        <w:t>银行账号：</w:t>
      </w:r>
    </w:p>
    <w:p>
      <w:pPr>
        <w:spacing w:before="120" w:line="184" w:lineRule="auto"/>
        <w:ind w:firstLine="440"/>
        <w:rPr>
          <w:rFonts w:ascii="宋体" w:hAnsi="宋体" w:eastAsia="宋体" w:cs="宋体"/>
          <w:sz w:val="24"/>
          <w:szCs w:val="24"/>
          <w:lang w:eastAsia="zh-CN"/>
        </w:rPr>
        <w:sectPr>
          <w:type w:val="continuous"/>
          <w:pgSz w:w="11906" w:h="16839"/>
          <w:pgMar w:top="1113" w:right="1195" w:bottom="980" w:left="1418" w:header="878" w:footer="729" w:gutter="0"/>
          <w:cols w:equalWidth="0" w:num="2">
            <w:col w:w="4321" w:space="100"/>
            <w:col w:w="4872"/>
          </w:cols>
        </w:sectPr>
      </w:pPr>
      <w:r>
        <w:rPr>
          <w:rFonts w:ascii="宋体" w:hAnsi="宋体" w:eastAsia="宋体" w:cs="宋体"/>
          <w:spacing w:val="-2"/>
          <w:sz w:val="24"/>
          <w:szCs w:val="24"/>
          <w:lang w:eastAsia="zh-CN"/>
          <w14:textOutline w14:w="4356" w14:cap="flat" w14:cmpd="sng" w14:algn="ctr">
            <w14:solidFill>
              <w14:srgbClr w14:val="000000"/>
            </w14:solidFill>
            <w14:prstDash w14:val="solid"/>
            <w14:miter w14:val="0"/>
          </w14:textOutline>
        </w:rPr>
        <w:t>签字日期：</w:t>
      </w:r>
      <w:r>
        <w:rPr>
          <w:rFonts w:ascii="宋体" w:hAnsi="宋体" w:eastAsia="宋体" w:cs="宋体"/>
          <w:spacing w:val="-2"/>
          <w:sz w:val="24"/>
          <w:szCs w:val="24"/>
          <w:lang w:eastAsia="zh-CN"/>
        </w:rPr>
        <w:t xml:space="preserve">    </w:t>
      </w:r>
      <w:r>
        <w:rPr>
          <w:rFonts w:ascii="Times New Roman" w:hAnsi="Times New Roman" w:eastAsia="Times New Roman" w:cs="Times New Roman"/>
          <w:b/>
          <w:bCs/>
          <w:spacing w:val="-2"/>
          <w:sz w:val="24"/>
          <w:szCs w:val="24"/>
          <w:lang w:eastAsia="zh-CN"/>
        </w:rPr>
        <w:t xml:space="preserve">2024 </w:t>
      </w:r>
      <w:r>
        <w:rPr>
          <w:rFonts w:ascii="宋体" w:hAnsi="宋体" w:eastAsia="宋体" w:cs="宋体"/>
          <w:spacing w:val="-2"/>
          <w:sz w:val="24"/>
          <w:szCs w:val="24"/>
          <w:lang w:eastAsia="zh-CN"/>
          <w14:textOutline w14:w="4356" w14:cap="flat" w14:cmpd="sng" w14:algn="ctr">
            <w14:solidFill>
              <w14:srgbClr w14:val="000000"/>
            </w14:solidFill>
            <w14:prstDash w14:val="solid"/>
            <w14:miter w14:val="0"/>
          </w14:textOutline>
        </w:rPr>
        <w:t>年</w:t>
      </w:r>
      <w:r>
        <w:rPr>
          <w:rFonts w:ascii="宋体" w:hAnsi="宋体" w:eastAsia="宋体" w:cs="宋体"/>
          <w:spacing w:val="10"/>
          <w:sz w:val="24"/>
          <w:szCs w:val="24"/>
          <w:lang w:eastAsia="zh-CN"/>
        </w:rPr>
        <w:t xml:space="preserve">  </w:t>
      </w:r>
      <w:r>
        <w:rPr>
          <w:rFonts w:ascii="宋体" w:hAnsi="宋体" w:eastAsia="宋体" w:cs="宋体"/>
          <w:spacing w:val="-2"/>
          <w:sz w:val="24"/>
          <w:szCs w:val="24"/>
          <w:lang w:eastAsia="zh-CN"/>
          <w14:textOutline w14:w="4356" w14:cap="flat" w14:cmpd="sng" w14:algn="ctr">
            <w14:solidFill>
              <w14:srgbClr w14:val="000000"/>
            </w14:solidFill>
            <w14:prstDash w14:val="solid"/>
            <w14:miter w14:val="0"/>
          </w14:textOutline>
        </w:rPr>
        <w:t>月</w:t>
      </w:r>
      <w:r>
        <w:rPr>
          <w:rFonts w:ascii="宋体" w:hAnsi="宋体" w:eastAsia="宋体" w:cs="宋体"/>
          <w:spacing w:val="12"/>
          <w:sz w:val="24"/>
          <w:szCs w:val="24"/>
          <w:lang w:eastAsia="zh-CN"/>
        </w:rPr>
        <w:t xml:space="preserve">    </w:t>
      </w:r>
      <w:r>
        <w:rPr>
          <w:rFonts w:ascii="宋体" w:hAnsi="宋体" w:eastAsia="宋体" w:cs="宋体"/>
          <w:spacing w:val="-2"/>
          <w:sz w:val="24"/>
          <w:szCs w:val="24"/>
          <w:lang w:eastAsia="zh-CN"/>
          <w14:textOutline w14:w="4356" w14:cap="flat" w14:cmpd="sng" w14:algn="ctr">
            <w14:solidFill>
              <w14:srgbClr w14:val="000000"/>
            </w14:solidFill>
            <w14:prstDash w14:val="solid"/>
            <w14:miter w14:val="0"/>
          </w14:textOutline>
        </w:rPr>
        <w:t>日</w:t>
      </w:r>
    </w:p>
    <w:p>
      <w:pPr>
        <w:spacing w:before="120" w:line="219" w:lineRule="auto"/>
        <w:ind w:firstLine="0"/>
        <w:jc w:val="both"/>
        <w:rPr>
          <w:rFonts w:hint="default"/>
          <w:lang w:val="en-US" w:eastAsia="zh-CN"/>
        </w:rPr>
      </w:pPr>
      <w:r>
        <w:rPr>
          <w:rFonts w:hint="default" w:ascii="宋体" w:hAnsi="宋体" w:eastAsia="宋体" w:cs="宋体"/>
          <w:sz w:val="30"/>
          <w:szCs w:val="30"/>
          <w:lang w:val="en-US" w:eastAsia="zh-CN"/>
        </w:rPr>
        <w:t>附件</w:t>
      </w:r>
      <w:r>
        <w:rPr>
          <w:rFonts w:hint="eastAsia" w:ascii="宋体" w:hAnsi="宋体" w:eastAsia="宋体" w:cs="宋体"/>
          <w:sz w:val="30"/>
          <w:szCs w:val="30"/>
          <w:lang w:val="en-US" w:eastAsia="zh-CN"/>
        </w:rPr>
        <w:t>一：项目任务书</w:t>
      </w:r>
    </w:p>
    <w:p>
      <w:pPr>
        <w:spacing w:before="120" w:line="219" w:lineRule="auto"/>
        <w:ind w:left="0" w:firstLine="0"/>
        <w:jc w:val="center"/>
        <w:rPr>
          <w:rFonts w:hint="default" w:ascii="宋体" w:hAnsi="宋体" w:eastAsia="宋体" w:cs="宋体"/>
          <w:b/>
          <w:bCs/>
          <w:sz w:val="30"/>
          <w:szCs w:val="30"/>
          <w:lang w:val="en-US" w:eastAsia="zh-CN"/>
        </w:rPr>
      </w:pPr>
      <w:r>
        <w:rPr>
          <w:rFonts w:hint="default" w:ascii="宋体" w:hAnsi="宋体" w:eastAsia="宋体" w:cs="宋体"/>
          <w:b/>
          <w:bCs/>
          <w:sz w:val="30"/>
          <w:szCs w:val="30"/>
          <w:lang w:val="en-US" w:eastAsia="zh-CN"/>
        </w:rPr>
        <w:t>荔湾区坑口村城中村改造项目改造方案、详细规划优化及专项评估服务项目任务书</w:t>
      </w:r>
    </w:p>
    <w:p>
      <w:pPr>
        <w:spacing w:before="120" w:line="219" w:lineRule="auto"/>
        <w:ind w:left="0" w:firstLine="0"/>
        <w:rPr>
          <w:rFonts w:hint="default" w:ascii="宋体" w:hAnsi="宋体" w:eastAsia="宋体" w:cs="宋体"/>
          <w:sz w:val="30"/>
          <w:szCs w:val="30"/>
          <w:lang w:val="en-US" w:eastAsia="zh-CN"/>
        </w:rPr>
      </w:pPr>
    </w:p>
    <w:p>
      <w:pPr>
        <w:spacing w:before="120" w:line="219" w:lineRule="auto"/>
        <w:ind w:left="0" w:firstLine="0"/>
        <w:rPr>
          <w:rFonts w:hint="default" w:ascii="宋体" w:hAnsi="宋体" w:eastAsia="宋体" w:cs="宋体"/>
          <w:sz w:val="30"/>
          <w:szCs w:val="30"/>
          <w:lang w:val="en-US" w:eastAsia="zh-CN"/>
        </w:rPr>
      </w:pPr>
      <w:r>
        <w:rPr>
          <w:rFonts w:hint="default" w:ascii="宋体" w:hAnsi="宋体" w:eastAsia="宋体" w:cs="宋体"/>
          <w:sz w:val="30"/>
          <w:szCs w:val="30"/>
          <w:lang w:val="en-US" w:eastAsia="zh-CN"/>
        </w:rPr>
        <w:t>一、项目背景</w:t>
      </w:r>
    </w:p>
    <w:p>
      <w:pPr>
        <w:spacing w:before="120" w:line="219" w:lineRule="auto"/>
        <w:ind w:left="0" w:firstLine="600" w:firstLineChars="200"/>
        <w:rPr>
          <w:rFonts w:hint="default" w:ascii="宋体" w:hAnsi="宋体" w:eastAsia="宋体" w:cs="宋体"/>
          <w:sz w:val="30"/>
          <w:szCs w:val="30"/>
          <w:lang w:val="en-US" w:eastAsia="zh-CN"/>
        </w:rPr>
      </w:pPr>
      <w:r>
        <w:rPr>
          <w:rFonts w:hint="default" w:ascii="宋体" w:hAnsi="宋体" w:eastAsia="宋体" w:cs="宋体"/>
          <w:sz w:val="30"/>
          <w:szCs w:val="30"/>
          <w:lang w:val="en-US" w:eastAsia="zh-CN"/>
        </w:rPr>
        <w:t>荔湾区坑口村城中村改造项目（下称“项目”）位于白鹅潭商务区核心区，地处珠江后航道西岸，是广佛同城战略的重要核心节点。</w:t>
      </w:r>
    </w:p>
    <w:p>
      <w:pPr>
        <w:spacing w:before="120" w:line="219" w:lineRule="auto"/>
        <w:ind w:left="0" w:firstLine="0"/>
        <w:rPr>
          <w:rFonts w:hint="default" w:ascii="宋体" w:hAnsi="宋体" w:eastAsia="宋体" w:cs="宋体"/>
          <w:sz w:val="30"/>
          <w:szCs w:val="30"/>
          <w:lang w:val="en-US" w:eastAsia="zh-CN"/>
        </w:rPr>
      </w:pPr>
      <w:r>
        <w:rPr>
          <w:rFonts w:hint="default" w:ascii="宋体" w:hAnsi="宋体" w:eastAsia="宋体" w:cs="宋体"/>
          <w:sz w:val="30"/>
          <w:szCs w:val="30"/>
          <w:lang w:val="en-US" w:eastAsia="zh-CN"/>
        </w:rPr>
        <w:t>项目北至花蕾路，南至鹤洞路，西至花地大道、西塱车辆段，东至珠江，基本位于城镇开发边界内。改造范围约1</w:t>
      </w:r>
      <w:r>
        <w:rPr>
          <w:rFonts w:hint="eastAsia" w:ascii="宋体" w:hAnsi="宋体" w:eastAsia="宋体" w:cs="宋体"/>
          <w:sz w:val="30"/>
          <w:szCs w:val="30"/>
          <w:lang w:val="en-US" w:eastAsia="zh-CN"/>
        </w:rPr>
        <w:t>52</w:t>
      </w:r>
      <w:r>
        <w:rPr>
          <w:rFonts w:hint="default" w:ascii="宋体" w:hAnsi="宋体" w:eastAsia="宋体" w:cs="宋体"/>
          <w:sz w:val="30"/>
          <w:szCs w:val="30"/>
          <w:lang w:val="en-US" w:eastAsia="zh-CN"/>
        </w:rPr>
        <w:t>公顷，规划建设量暂按</w:t>
      </w:r>
      <w:r>
        <w:rPr>
          <w:rFonts w:hint="eastAsia" w:ascii="宋体" w:hAnsi="宋体" w:eastAsia="宋体" w:cs="宋体"/>
          <w:sz w:val="30"/>
          <w:szCs w:val="30"/>
          <w:lang w:val="en-US" w:eastAsia="zh-CN"/>
        </w:rPr>
        <w:t>330</w:t>
      </w:r>
      <w:r>
        <w:rPr>
          <w:rFonts w:hint="default" w:ascii="宋体" w:hAnsi="宋体" w:eastAsia="宋体" w:cs="宋体"/>
          <w:sz w:val="30"/>
          <w:szCs w:val="30"/>
          <w:lang w:val="en-US" w:eastAsia="zh-CN"/>
        </w:rPr>
        <w:t>万㎡（最终以政府部门批复为主）。</w:t>
      </w:r>
    </w:p>
    <w:p>
      <w:pPr>
        <w:spacing w:before="120" w:line="219" w:lineRule="auto"/>
        <w:ind w:left="0" w:firstLine="600" w:firstLineChars="200"/>
        <w:rPr>
          <w:rFonts w:hint="default" w:ascii="宋体" w:hAnsi="宋体" w:eastAsia="宋体" w:cs="宋体"/>
          <w:sz w:val="30"/>
          <w:szCs w:val="30"/>
          <w:lang w:val="en-US" w:eastAsia="zh-CN"/>
        </w:rPr>
      </w:pPr>
      <w:r>
        <w:rPr>
          <w:rFonts w:hint="default" w:ascii="宋体" w:hAnsi="宋体" w:eastAsia="宋体" w:cs="宋体"/>
          <w:sz w:val="30"/>
          <w:szCs w:val="30"/>
          <w:lang w:val="en-US" w:eastAsia="zh-CN"/>
        </w:rPr>
        <w:t>本项目详细规划优化范围为</w:t>
      </w:r>
      <w:r>
        <w:rPr>
          <w:rFonts w:hint="eastAsia" w:ascii="宋体" w:hAnsi="宋体" w:eastAsia="宋体" w:cs="宋体"/>
          <w:sz w:val="30"/>
          <w:szCs w:val="30"/>
          <w:lang w:val="en-US" w:eastAsia="zh-CN"/>
        </w:rPr>
        <w:t>AF0209、</w:t>
      </w:r>
      <w:r>
        <w:rPr>
          <w:rFonts w:hint="default" w:ascii="宋体" w:hAnsi="宋体" w:eastAsia="宋体" w:cs="宋体"/>
          <w:sz w:val="30"/>
          <w:szCs w:val="30"/>
          <w:lang w:val="en-US" w:eastAsia="zh-CN"/>
        </w:rPr>
        <w:t>AF0210、AF0211、AF0212、AF0215、AF0216、AF0217、AF0221、AF0222共</w:t>
      </w:r>
      <w:r>
        <w:rPr>
          <w:rFonts w:hint="eastAsia" w:ascii="宋体" w:hAnsi="宋体" w:eastAsia="宋体" w:cs="宋体"/>
          <w:sz w:val="30"/>
          <w:szCs w:val="30"/>
          <w:lang w:val="en-US" w:eastAsia="zh-CN"/>
        </w:rPr>
        <w:t>9</w:t>
      </w:r>
      <w:r>
        <w:rPr>
          <w:rFonts w:hint="default" w:ascii="宋体" w:hAnsi="宋体" w:eastAsia="宋体" w:cs="宋体"/>
          <w:sz w:val="30"/>
          <w:szCs w:val="30"/>
          <w:lang w:val="en-US" w:eastAsia="zh-CN"/>
        </w:rPr>
        <w:t>个规划管理单元，面积为</w:t>
      </w:r>
      <w:r>
        <w:rPr>
          <w:rFonts w:hint="eastAsia" w:ascii="宋体" w:hAnsi="宋体" w:eastAsia="宋体" w:cs="宋体"/>
          <w:sz w:val="30"/>
          <w:szCs w:val="30"/>
          <w:lang w:val="en-US" w:eastAsia="zh-CN"/>
        </w:rPr>
        <w:t>526</w:t>
      </w:r>
      <w:r>
        <w:rPr>
          <w:rFonts w:hint="default" w:ascii="宋体" w:hAnsi="宋体" w:eastAsia="宋体" w:cs="宋体"/>
          <w:sz w:val="30"/>
          <w:szCs w:val="30"/>
          <w:lang w:val="en-US" w:eastAsia="zh-CN"/>
        </w:rPr>
        <w:t>公顷。片区内涉及旧城、旧村、旧厂，以及绿地、水系、市政设施等复合形态，是典型的中心城区复合型连片改造项目。</w:t>
      </w:r>
    </w:p>
    <w:p>
      <w:pPr>
        <w:pStyle w:val="2"/>
        <w:rPr>
          <w:rFonts w:hint="default"/>
          <w:lang w:val="en-US" w:eastAsia="zh-CN"/>
        </w:rPr>
      </w:pPr>
      <w:r>
        <w:rPr>
          <w:rFonts w:hint="eastAsia" w:ascii="Times New Roman" w:hAnsi="Times New Roman" w:eastAsia="宋体" w:cs="Times New Roman"/>
          <w:color w:val="auto"/>
          <w:kern w:val="0"/>
          <w:sz w:val="32"/>
          <w:szCs w:val="32"/>
          <w:lang w:val="en-US" w:eastAsia="zh-CN"/>
        </w:rPr>
        <w:drawing>
          <wp:inline distT="0" distB="0" distL="114300" distR="114300">
            <wp:extent cx="4150995" cy="5119370"/>
            <wp:effectExtent l="0" t="0" r="1905" b="5080"/>
            <wp:docPr id="2" name="图片 2" descr="54d4950da54c1b2d39d77ef5b8558b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54d4950da54c1b2d39d77ef5b8558b6"/>
                    <pic:cNvPicPr>
                      <a:picLocks noChangeAspect="1"/>
                    </pic:cNvPicPr>
                  </pic:nvPicPr>
                  <pic:blipFill>
                    <a:blip r:embed="rId10"/>
                    <a:stretch>
                      <a:fillRect/>
                    </a:stretch>
                  </pic:blipFill>
                  <pic:spPr>
                    <a:xfrm>
                      <a:off x="0" y="0"/>
                      <a:ext cx="4150995" cy="5119370"/>
                    </a:xfrm>
                    <a:prstGeom prst="rect">
                      <a:avLst/>
                    </a:prstGeom>
                  </pic:spPr>
                </pic:pic>
              </a:graphicData>
            </a:graphic>
          </wp:inline>
        </w:drawing>
      </w:r>
    </w:p>
    <w:p>
      <w:pPr>
        <w:spacing w:before="120" w:line="219" w:lineRule="auto"/>
        <w:ind w:left="0" w:firstLine="300" w:firstLineChars="100"/>
        <w:jc w:val="center"/>
        <w:rPr>
          <w:rFonts w:hint="default" w:ascii="宋体" w:hAnsi="宋体" w:eastAsia="宋体" w:cs="宋体"/>
          <w:sz w:val="30"/>
          <w:szCs w:val="30"/>
          <w:lang w:val="en-US" w:eastAsia="zh-CN"/>
        </w:rPr>
      </w:pPr>
      <w:r>
        <w:rPr>
          <w:rFonts w:hint="default" w:ascii="宋体" w:hAnsi="宋体" w:eastAsia="宋体" w:cs="宋体"/>
          <w:sz w:val="30"/>
          <w:szCs w:val="30"/>
          <w:lang w:val="en-US" w:eastAsia="zh-CN"/>
        </w:rPr>
        <w:t>项目范围示意图（最终以政府部门批复为主）</w:t>
      </w:r>
    </w:p>
    <w:p>
      <w:pPr>
        <w:spacing w:before="120" w:line="219" w:lineRule="auto"/>
        <w:ind w:left="0" w:firstLine="0"/>
        <w:rPr>
          <w:rFonts w:hint="eastAsia" w:ascii="Times New Roman" w:hAnsi="Times New Roman" w:eastAsia="宋体" w:cs="Times New Roman"/>
          <w:color w:val="auto"/>
          <w:kern w:val="0"/>
          <w:sz w:val="32"/>
          <w:szCs w:val="32"/>
          <w:lang w:eastAsia="zh-CN"/>
        </w:rPr>
      </w:pPr>
      <w:r>
        <w:rPr>
          <w:rFonts w:hint="eastAsia" w:ascii="Times New Roman" w:hAnsi="Times New Roman" w:eastAsia="宋体" w:cs="Times New Roman"/>
          <w:color w:val="auto"/>
          <w:kern w:val="0"/>
          <w:sz w:val="32"/>
          <w:szCs w:val="32"/>
          <w:lang w:eastAsia="zh-CN"/>
        </w:rPr>
        <w:drawing>
          <wp:inline distT="0" distB="0" distL="114300" distR="114300">
            <wp:extent cx="4784090" cy="5788660"/>
            <wp:effectExtent l="0" t="0" r="16510" b="2540"/>
            <wp:docPr id="10" name="图片 10" descr="19b8994dc9b2415271bdca43087491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19b8994dc9b2415271bdca43087491c"/>
                    <pic:cNvPicPr>
                      <a:picLocks noChangeAspect="1"/>
                    </pic:cNvPicPr>
                  </pic:nvPicPr>
                  <pic:blipFill>
                    <a:blip r:embed="rId11"/>
                    <a:stretch>
                      <a:fillRect/>
                    </a:stretch>
                  </pic:blipFill>
                  <pic:spPr>
                    <a:xfrm>
                      <a:off x="0" y="0"/>
                      <a:ext cx="4784090" cy="5788660"/>
                    </a:xfrm>
                    <a:prstGeom prst="rect">
                      <a:avLst/>
                    </a:prstGeom>
                  </pic:spPr>
                </pic:pic>
              </a:graphicData>
            </a:graphic>
          </wp:inline>
        </w:drawing>
      </w:r>
    </w:p>
    <w:p>
      <w:pPr>
        <w:spacing w:before="120" w:line="219" w:lineRule="auto"/>
        <w:ind w:left="0" w:firstLine="0"/>
        <w:jc w:val="center"/>
        <w:rPr>
          <w:rFonts w:hint="eastAsia" w:ascii="宋体" w:hAnsi="宋体" w:eastAsia="宋体" w:cs="宋体"/>
          <w:sz w:val="30"/>
          <w:szCs w:val="30"/>
          <w:lang w:val="en-US" w:eastAsia="zh-CN"/>
        </w:rPr>
      </w:pPr>
      <w:r>
        <w:rPr>
          <w:rFonts w:hint="eastAsia" w:ascii="宋体" w:hAnsi="宋体" w:eastAsia="宋体" w:cs="宋体"/>
          <w:sz w:val="30"/>
          <w:szCs w:val="30"/>
          <w:lang w:val="en-US" w:eastAsia="zh-CN"/>
        </w:rPr>
        <w:t>现行控规用地方案图</w:t>
      </w:r>
    </w:p>
    <w:p>
      <w:pPr>
        <w:pStyle w:val="2"/>
        <w:rPr>
          <w:rFonts w:hint="eastAsia"/>
          <w:lang w:eastAsia="zh-CN"/>
        </w:rPr>
      </w:pPr>
    </w:p>
    <w:p>
      <w:pPr>
        <w:spacing w:before="120" w:line="219" w:lineRule="auto"/>
        <w:ind w:left="0" w:firstLine="0"/>
        <w:rPr>
          <w:rFonts w:hint="default" w:ascii="宋体" w:hAnsi="宋体" w:eastAsia="宋体" w:cs="宋体"/>
          <w:sz w:val="30"/>
          <w:szCs w:val="30"/>
          <w:lang w:val="en-US" w:eastAsia="zh-CN"/>
        </w:rPr>
      </w:pPr>
      <w:r>
        <w:rPr>
          <w:rFonts w:hint="default" w:ascii="宋体" w:hAnsi="宋体" w:eastAsia="宋体" w:cs="宋体"/>
          <w:sz w:val="30"/>
          <w:szCs w:val="30"/>
          <w:lang w:val="en-US" w:eastAsia="zh-CN"/>
        </w:rPr>
        <w:t>二、工作内容：</w:t>
      </w:r>
    </w:p>
    <w:p>
      <w:pPr>
        <w:spacing w:before="120" w:line="219" w:lineRule="auto"/>
        <w:ind w:left="0" w:firstLine="600" w:firstLineChars="200"/>
        <w:rPr>
          <w:rFonts w:hint="default" w:ascii="宋体" w:hAnsi="宋体" w:eastAsia="宋体" w:cs="宋体"/>
          <w:sz w:val="30"/>
          <w:szCs w:val="30"/>
          <w:lang w:val="en-US" w:eastAsia="zh-CN"/>
        </w:rPr>
      </w:pPr>
      <w:r>
        <w:rPr>
          <w:rFonts w:hint="default" w:ascii="宋体" w:hAnsi="宋体" w:eastAsia="宋体" w:cs="宋体"/>
          <w:sz w:val="30"/>
          <w:szCs w:val="30"/>
          <w:lang w:val="en-US" w:eastAsia="zh-CN"/>
        </w:rPr>
        <w:t>工作内容包含城中村改造方案优化（含实施计划）、详细规划优化及专项评估，内容深度要求以行政审批为准，具体如下：</w:t>
      </w:r>
    </w:p>
    <w:p>
      <w:pPr>
        <w:spacing w:before="120" w:line="219" w:lineRule="auto"/>
        <w:ind w:left="0" w:firstLine="600" w:firstLineChars="200"/>
        <w:rPr>
          <w:rFonts w:hint="default" w:ascii="宋体" w:hAnsi="宋体" w:eastAsia="宋体" w:cs="宋体"/>
          <w:sz w:val="30"/>
          <w:szCs w:val="30"/>
          <w:lang w:val="en-US" w:eastAsia="zh-CN"/>
        </w:rPr>
      </w:pPr>
      <w:r>
        <w:rPr>
          <w:rFonts w:hint="default" w:ascii="宋体" w:hAnsi="宋体" w:eastAsia="宋体" w:cs="宋体"/>
          <w:sz w:val="30"/>
          <w:szCs w:val="30"/>
          <w:lang w:val="en-US" w:eastAsia="zh-CN"/>
        </w:rPr>
        <w:t>1.城中村改造方案</w:t>
      </w:r>
    </w:p>
    <w:p>
      <w:pPr>
        <w:spacing w:before="120" w:line="219" w:lineRule="auto"/>
        <w:ind w:left="0" w:firstLine="600" w:firstLineChars="200"/>
        <w:rPr>
          <w:rFonts w:hint="default" w:ascii="宋体" w:hAnsi="宋体" w:eastAsia="宋体" w:cs="宋体"/>
          <w:sz w:val="30"/>
          <w:szCs w:val="30"/>
          <w:lang w:val="en-US" w:eastAsia="zh-CN"/>
        </w:rPr>
      </w:pPr>
      <w:r>
        <w:rPr>
          <w:rFonts w:hint="default" w:ascii="宋体" w:hAnsi="宋体" w:eastAsia="宋体" w:cs="宋体"/>
          <w:sz w:val="30"/>
          <w:szCs w:val="30"/>
          <w:lang w:val="en-US" w:eastAsia="zh-CN"/>
        </w:rPr>
        <w:t>根据《广州市城中村改造方案编制和报批工作指引》（穗建前期〔2024〕167号）有关要求，结合相关政策与报审流程要求，编制城中村改造方案，包括项目区位和编制背景、现状分析、相关规划及和计划、改造方式和改造主体、发展定位与目标、改造建设方案、产业发展指引、历史文化和树木保护指引、投资估算和资金筹措、项目实施计划等。</w:t>
      </w:r>
    </w:p>
    <w:p>
      <w:pPr>
        <w:spacing w:before="120" w:line="219" w:lineRule="auto"/>
        <w:ind w:left="0" w:firstLine="600" w:firstLineChars="200"/>
        <w:rPr>
          <w:rFonts w:hint="default" w:ascii="宋体" w:hAnsi="宋体" w:eastAsia="宋体" w:cs="宋体"/>
          <w:sz w:val="30"/>
          <w:szCs w:val="30"/>
          <w:lang w:val="en-US" w:eastAsia="zh-CN"/>
        </w:rPr>
      </w:pPr>
      <w:r>
        <w:rPr>
          <w:rFonts w:hint="default" w:ascii="宋体" w:hAnsi="宋体" w:eastAsia="宋体" w:cs="宋体"/>
          <w:sz w:val="30"/>
          <w:szCs w:val="30"/>
          <w:lang w:val="en-US" w:eastAsia="zh-CN"/>
        </w:rPr>
        <w:t>2.详细规划优化</w:t>
      </w:r>
    </w:p>
    <w:p>
      <w:pPr>
        <w:spacing w:before="120" w:line="219" w:lineRule="auto"/>
        <w:ind w:left="0" w:firstLine="600" w:firstLineChars="200"/>
        <w:rPr>
          <w:rFonts w:hint="default" w:ascii="宋体" w:hAnsi="宋体" w:eastAsia="宋体" w:cs="宋体"/>
          <w:sz w:val="30"/>
          <w:szCs w:val="30"/>
          <w:lang w:val="en-US" w:eastAsia="zh-CN"/>
        </w:rPr>
      </w:pPr>
      <w:r>
        <w:rPr>
          <w:rFonts w:hint="default" w:ascii="宋体" w:hAnsi="宋体" w:eastAsia="宋体" w:cs="宋体"/>
          <w:sz w:val="30"/>
          <w:szCs w:val="30"/>
          <w:lang w:val="en-US" w:eastAsia="zh-CN"/>
        </w:rPr>
        <w:t>衔接上层次规划要求与地区发展目标，结合改造方案及专项规划、专项评估，优化用地方案，提出项目整体概况、控规优化调整原因、规划优化内容、优化调整影响分析等，全面深入论证控规调整的内容和要求，同步对应制作与项目相关的会议汇报文件、材料，支撑规划优化论证。</w:t>
      </w:r>
    </w:p>
    <w:p>
      <w:pPr>
        <w:spacing w:before="120" w:line="219" w:lineRule="auto"/>
        <w:ind w:left="0" w:firstLine="600" w:firstLineChars="200"/>
        <w:rPr>
          <w:rFonts w:hint="default" w:ascii="宋体" w:hAnsi="宋体" w:eastAsia="宋体" w:cs="宋体"/>
          <w:sz w:val="30"/>
          <w:szCs w:val="30"/>
          <w:lang w:val="en-US" w:eastAsia="zh-CN"/>
        </w:rPr>
      </w:pPr>
      <w:r>
        <w:rPr>
          <w:rFonts w:hint="default" w:ascii="宋体" w:hAnsi="宋体" w:eastAsia="宋体" w:cs="宋体"/>
          <w:sz w:val="30"/>
          <w:szCs w:val="30"/>
          <w:lang w:val="en-US" w:eastAsia="zh-CN"/>
        </w:rPr>
        <w:t>3.专项评估</w:t>
      </w:r>
    </w:p>
    <w:p>
      <w:pPr>
        <w:spacing w:before="120" w:line="219" w:lineRule="auto"/>
        <w:ind w:left="0" w:firstLine="600" w:firstLineChars="200"/>
        <w:rPr>
          <w:rFonts w:hint="default" w:ascii="宋体" w:hAnsi="宋体" w:eastAsia="宋体" w:cs="宋体"/>
          <w:sz w:val="30"/>
          <w:szCs w:val="30"/>
          <w:lang w:val="en-US" w:eastAsia="zh-CN"/>
        </w:rPr>
      </w:pPr>
      <w:r>
        <w:rPr>
          <w:rFonts w:hint="default" w:ascii="宋体" w:hAnsi="宋体" w:eastAsia="宋体" w:cs="宋体"/>
          <w:sz w:val="30"/>
          <w:szCs w:val="30"/>
          <w:lang w:val="en-US" w:eastAsia="zh-CN"/>
        </w:rPr>
        <w:t>（1）楼面地价评估报告</w:t>
      </w:r>
    </w:p>
    <w:p>
      <w:pPr>
        <w:spacing w:before="120" w:line="219" w:lineRule="auto"/>
        <w:ind w:left="0" w:firstLine="600" w:firstLineChars="200"/>
        <w:rPr>
          <w:rFonts w:hint="default" w:ascii="宋体" w:hAnsi="宋体" w:eastAsia="宋体" w:cs="宋体"/>
          <w:sz w:val="30"/>
          <w:szCs w:val="30"/>
          <w:lang w:val="en-US" w:eastAsia="zh-CN"/>
        </w:rPr>
      </w:pPr>
      <w:r>
        <w:rPr>
          <w:rFonts w:hint="default" w:ascii="宋体" w:hAnsi="宋体" w:eastAsia="宋体" w:cs="宋体"/>
          <w:sz w:val="30"/>
          <w:szCs w:val="30"/>
          <w:lang w:val="en-US" w:eastAsia="zh-CN"/>
        </w:rPr>
        <w:t>开展片区居住、商办用地的国有土地使用权市场价值进行价值咨询。基于对目前该区域房地产市场及土地市场的分析，对项目地块土地使用权市场价值进行分析测算，为改造方案编制合理性提供咨询参考。</w:t>
      </w:r>
    </w:p>
    <w:p>
      <w:pPr>
        <w:spacing w:before="120" w:line="219" w:lineRule="auto"/>
        <w:ind w:left="0" w:firstLine="600" w:firstLineChars="200"/>
        <w:rPr>
          <w:rFonts w:hint="default" w:ascii="宋体" w:hAnsi="宋体" w:eastAsia="宋体" w:cs="宋体"/>
          <w:sz w:val="30"/>
          <w:szCs w:val="30"/>
          <w:lang w:val="en-US" w:eastAsia="zh-CN"/>
        </w:rPr>
      </w:pPr>
      <w:r>
        <w:rPr>
          <w:rFonts w:hint="default" w:ascii="宋体" w:hAnsi="宋体" w:eastAsia="宋体" w:cs="宋体"/>
          <w:sz w:val="30"/>
          <w:szCs w:val="30"/>
          <w:lang w:val="en-US" w:eastAsia="zh-CN"/>
        </w:rPr>
        <w:t>（2）社会稳定风险评估</w:t>
      </w:r>
    </w:p>
    <w:p>
      <w:pPr>
        <w:spacing w:before="120" w:line="219" w:lineRule="auto"/>
        <w:ind w:left="0" w:firstLine="600" w:firstLineChars="200"/>
        <w:rPr>
          <w:rFonts w:hint="default" w:ascii="宋体" w:hAnsi="宋体" w:eastAsia="宋体" w:cs="宋体"/>
          <w:sz w:val="30"/>
          <w:szCs w:val="30"/>
          <w:lang w:val="en-US" w:eastAsia="zh-CN"/>
        </w:rPr>
      </w:pPr>
      <w:r>
        <w:rPr>
          <w:rFonts w:hint="default" w:ascii="宋体" w:hAnsi="宋体" w:eastAsia="宋体" w:cs="宋体"/>
          <w:sz w:val="30"/>
          <w:szCs w:val="30"/>
          <w:lang w:val="en-US" w:eastAsia="zh-CN"/>
        </w:rPr>
        <w:t>按照相关文件要求，编制社会稳定风险评估成果，重点分析查找各种风险因素，评估论证城中村改造的合法性、合理性、可行性、可控性，明确风险评估结论，提出风险防范措施和处置预案。</w:t>
      </w:r>
    </w:p>
    <w:p>
      <w:pPr>
        <w:spacing w:before="120" w:line="219" w:lineRule="auto"/>
        <w:ind w:left="0" w:firstLine="600" w:firstLineChars="200"/>
        <w:rPr>
          <w:rFonts w:hint="default" w:ascii="宋体" w:hAnsi="宋体" w:eastAsia="宋体" w:cs="宋体"/>
          <w:sz w:val="30"/>
          <w:szCs w:val="30"/>
          <w:lang w:val="en-US" w:eastAsia="zh-CN"/>
        </w:rPr>
      </w:pPr>
      <w:r>
        <w:rPr>
          <w:rFonts w:hint="default" w:ascii="宋体" w:hAnsi="宋体" w:eastAsia="宋体" w:cs="宋体"/>
          <w:sz w:val="30"/>
          <w:szCs w:val="30"/>
          <w:lang w:val="en-US" w:eastAsia="zh-CN"/>
        </w:rPr>
        <w:t>（3）产业发展评估</w:t>
      </w:r>
    </w:p>
    <w:p>
      <w:pPr>
        <w:spacing w:before="120" w:line="219" w:lineRule="auto"/>
        <w:ind w:left="0" w:firstLine="600" w:firstLineChars="200"/>
        <w:rPr>
          <w:rFonts w:hint="default" w:ascii="宋体" w:hAnsi="宋体" w:eastAsia="宋体" w:cs="宋体"/>
          <w:sz w:val="30"/>
          <w:szCs w:val="30"/>
          <w:lang w:val="en-US" w:eastAsia="zh-CN"/>
        </w:rPr>
      </w:pPr>
      <w:r>
        <w:rPr>
          <w:rFonts w:hint="default" w:ascii="宋体" w:hAnsi="宋体" w:eastAsia="宋体" w:cs="宋体"/>
          <w:sz w:val="30"/>
          <w:szCs w:val="30"/>
          <w:lang w:val="en-US" w:eastAsia="zh-CN"/>
        </w:rPr>
        <w:t>依据国民经济和社会发展规划、产业发展规划，结合周边地区功能定位，评估城中村产业发展现状、发展条件，分析产业发展的需求和供给潜力，并结合城中村改造提出产业升级、产业规模、产业布局的建议，以及产业搬迁实施路径。</w:t>
      </w:r>
    </w:p>
    <w:p>
      <w:pPr>
        <w:spacing w:before="120" w:line="219" w:lineRule="auto"/>
        <w:ind w:left="0" w:firstLine="600" w:firstLineChars="200"/>
        <w:rPr>
          <w:rFonts w:hint="default" w:ascii="宋体" w:hAnsi="宋体" w:eastAsia="宋体" w:cs="宋体"/>
          <w:sz w:val="30"/>
          <w:szCs w:val="30"/>
          <w:lang w:val="en-US" w:eastAsia="zh-CN"/>
        </w:rPr>
      </w:pPr>
      <w:r>
        <w:rPr>
          <w:rFonts w:hint="default" w:ascii="宋体" w:hAnsi="宋体" w:eastAsia="宋体" w:cs="宋体"/>
          <w:sz w:val="30"/>
          <w:szCs w:val="30"/>
          <w:lang w:val="en-US" w:eastAsia="zh-CN"/>
        </w:rPr>
        <w:t>（4）历史文化遗产保护评估</w:t>
      </w:r>
    </w:p>
    <w:p>
      <w:pPr>
        <w:spacing w:before="120" w:line="219" w:lineRule="auto"/>
        <w:ind w:left="0" w:firstLine="600" w:firstLineChars="200"/>
        <w:rPr>
          <w:rFonts w:hint="default" w:ascii="宋体" w:hAnsi="宋体" w:eastAsia="宋体" w:cs="宋体"/>
          <w:sz w:val="30"/>
          <w:szCs w:val="30"/>
          <w:lang w:val="en-US" w:eastAsia="zh-CN"/>
        </w:rPr>
      </w:pPr>
      <w:r>
        <w:rPr>
          <w:rFonts w:hint="default" w:ascii="宋体" w:hAnsi="宋体" w:eastAsia="宋体" w:cs="宋体"/>
          <w:sz w:val="30"/>
          <w:szCs w:val="30"/>
          <w:lang w:val="en-US" w:eastAsia="zh-CN"/>
        </w:rPr>
        <w:t>根据历史文化遗产普查成果，结合历史文化遗产保护对象现场调查情况，明确城市更新单元内的历史文化特色，挖潜保护资源，提出历史文化保护利用策略，落实各层次保护规划的保护范围、保护要求等提出保护与利用措施。</w:t>
      </w:r>
    </w:p>
    <w:p>
      <w:pPr>
        <w:spacing w:before="120" w:line="219" w:lineRule="auto"/>
        <w:ind w:left="0" w:firstLine="600" w:firstLineChars="200"/>
        <w:rPr>
          <w:rFonts w:hint="default" w:ascii="宋体" w:hAnsi="宋体" w:eastAsia="宋体" w:cs="宋体"/>
          <w:sz w:val="30"/>
          <w:szCs w:val="30"/>
          <w:lang w:val="en-US" w:eastAsia="zh-CN"/>
        </w:rPr>
      </w:pPr>
      <w:r>
        <w:rPr>
          <w:rFonts w:hint="default" w:ascii="宋体" w:hAnsi="宋体" w:eastAsia="宋体" w:cs="宋体"/>
          <w:sz w:val="30"/>
          <w:szCs w:val="30"/>
          <w:lang w:val="en-US" w:eastAsia="zh-CN"/>
        </w:rPr>
        <w:t>（5）城市树木保护专章</w:t>
      </w:r>
    </w:p>
    <w:p>
      <w:pPr>
        <w:spacing w:before="120" w:line="219" w:lineRule="auto"/>
        <w:ind w:left="0" w:firstLine="600" w:firstLineChars="200"/>
        <w:rPr>
          <w:rFonts w:hint="default" w:ascii="宋体" w:hAnsi="宋体" w:eastAsia="宋体" w:cs="宋体"/>
          <w:sz w:val="30"/>
          <w:szCs w:val="30"/>
          <w:lang w:val="en-US" w:eastAsia="zh-CN"/>
        </w:rPr>
      </w:pPr>
      <w:r>
        <w:rPr>
          <w:rFonts w:hint="default" w:ascii="宋体" w:hAnsi="宋体" w:eastAsia="宋体" w:cs="宋体"/>
          <w:sz w:val="30"/>
          <w:szCs w:val="30"/>
          <w:lang w:val="en-US" w:eastAsia="zh-CN"/>
        </w:rPr>
        <w:t>按照《广州市城市树木保护专章编制指引的通知》要求，编制古树名木及古树后续资源影响评估成果。分类整理改造范围内现有绿地、连片成林、古树名木、古树后续资源、大树、其他树木资源情况，分析树木生长状况，开展城市更新单元范围内树木健康和安全性评估，挖掘生态特色，提出树木保护措施，确定原址保护、迁移利用、砍伐等树木处置方式，涉及迁移、砍伐的需开展必要性分析和论证。</w:t>
      </w:r>
    </w:p>
    <w:p>
      <w:pPr>
        <w:spacing w:before="120" w:line="219" w:lineRule="auto"/>
        <w:ind w:left="0" w:firstLine="600" w:firstLineChars="200"/>
        <w:rPr>
          <w:rFonts w:hint="default" w:ascii="宋体" w:hAnsi="宋体" w:eastAsia="宋体" w:cs="宋体"/>
          <w:sz w:val="30"/>
          <w:szCs w:val="30"/>
          <w:lang w:val="en-US" w:eastAsia="zh-CN"/>
        </w:rPr>
      </w:pPr>
      <w:r>
        <w:rPr>
          <w:rFonts w:hint="default" w:ascii="宋体" w:hAnsi="宋体" w:eastAsia="宋体" w:cs="宋体"/>
          <w:sz w:val="30"/>
          <w:szCs w:val="30"/>
          <w:lang w:val="en-US" w:eastAsia="zh-CN"/>
        </w:rPr>
        <w:t>（6）交通影响评估</w:t>
      </w:r>
    </w:p>
    <w:p>
      <w:pPr>
        <w:spacing w:before="120" w:line="219" w:lineRule="auto"/>
        <w:ind w:left="0" w:firstLine="600" w:firstLineChars="200"/>
        <w:rPr>
          <w:rFonts w:hint="default" w:ascii="宋体" w:hAnsi="宋体" w:eastAsia="宋体" w:cs="宋体"/>
          <w:sz w:val="30"/>
          <w:szCs w:val="30"/>
          <w:lang w:val="en-US" w:eastAsia="zh-CN"/>
        </w:rPr>
      </w:pPr>
      <w:r>
        <w:rPr>
          <w:rFonts w:hint="default" w:ascii="宋体" w:hAnsi="宋体" w:eastAsia="宋体" w:cs="宋体"/>
          <w:sz w:val="30"/>
          <w:szCs w:val="30"/>
          <w:lang w:val="en-US" w:eastAsia="zh-CN"/>
        </w:rPr>
        <w:t>按照相关文件要求，评价现状交通供给条件，根据城中村改造发展规模预测交通需求，说明上层次规划和专项规划相关要求和落实情况，进行交通影响评估、交通需求预测与交通量分析、并提出含交通组织方案、评估交通组织方案等相应的交通改善措施，明确交通设施的种类，数量、分布、规模和建设时序，编制交通影响评估和综合交通规划等专项评估报告。</w:t>
      </w:r>
    </w:p>
    <w:p>
      <w:pPr>
        <w:spacing w:before="120" w:line="219" w:lineRule="auto"/>
        <w:ind w:left="0" w:firstLine="600" w:firstLineChars="200"/>
        <w:rPr>
          <w:rFonts w:hint="default" w:ascii="宋体" w:hAnsi="宋体" w:eastAsia="宋体" w:cs="宋体"/>
          <w:sz w:val="30"/>
          <w:szCs w:val="30"/>
          <w:lang w:val="en-US" w:eastAsia="zh-CN"/>
        </w:rPr>
      </w:pPr>
      <w:r>
        <w:rPr>
          <w:rFonts w:hint="default" w:ascii="宋体" w:hAnsi="宋体" w:eastAsia="宋体" w:cs="宋体"/>
          <w:sz w:val="30"/>
          <w:szCs w:val="30"/>
          <w:lang w:val="en-US" w:eastAsia="zh-CN"/>
        </w:rPr>
        <w:t>（7）环境影响评价</w:t>
      </w:r>
    </w:p>
    <w:p>
      <w:pPr>
        <w:spacing w:before="120" w:line="219" w:lineRule="auto"/>
        <w:ind w:left="0" w:firstLine="600" w:firstLineChars="200"/>
        <w:rPr>
          <w:rFonts w:hint="default" w:ascii="宋体" w:hAnsi="宋体" w:eastAsia="宋体" w:cs="宋体"/>
          <w:sz w:val="30"/>
          <w:szCs w:val="30"/>
          <w:lang w:val="en-US" w:eastAsia="zh-CN"/>
        </w:rPr>
      </w:pPr>
      <w:r>
        <w:rPr>
          <w:rFonts w:hint="default" w:ascii="宋体" w:hAnsi="宋体" w:eastAsia="宋体" w:cs="宋体"/>
          <w:sz w:val="30"/>
          <w:szCs w:val="30"/>
          <w:lang w:val="en-US" w:eastAsia="zh-CN"/>
        </w:rPr>
        <w:t>按照《规划环境影响评价条例》、有关环境保护标准以及规划环境影响评价技术导则，编制规划环评文件，分析改造范围所在区域环境特征（环境空间管控区、饮用水源保护区、环境空气质量功能区等），对规划实施可能造成环境影响进行分析、预测和评估，提出预防或者减轻不良环境影响的对策和措施，明确环境影响评价结论。</w:t>
      </w:r>
    </w:p>
    <w:p>
      <w:pPr>
        <w:spacing w:before="120" w:line="219" w:lineRule="auto"/>
        <w:ind w:left="0" w:firstLine="600" w:firstLineChars="200"/>
        <w:rPr>
          <w:rFonts w:hint="default" w:ascii="宋体" w:hAnsi="宋体" w:eastAsia="宋体" w:cs="宋体"/>
          <w:sz w:val="30"/>
          <w:szCs w:val="30"/>
          <w:lang w:val="en-US" w:eastAsia="zh-CN"/>
        </w:rPr>
      </w:pPr>
      <w:r>
        <w:rPr>
          <w:rFonts w:hint="default" w:ascii="宋体" w:hAnsi="宋体" w:eastAsia="宋体" w:cs="宋体"/>
          <w:sz w:val="30"/>
          <w:szCs w:val="30"/>
          <w:lang w:val="en-US" w:eastAsia="zh-CN"/>
        </w:rPr>
        <w:t>（8）建筑废弃物再利用方案</w:t>
      </w:r>
    </w:p>
    <w:p>
      <w:pPr>
        <w:spacing w:before="120" w:line="219" w:lineRule="auto"/>
        <w:ind w:left="0" w:firstLine="600" w:firstLineChars="200"/>
        <w:rPr>
          <w:rFonts w:hint="default" w:ascii="宋体" w:hAnsi="宋体" w:eastAsia="宋体" w:cs="宋体"/>
          <w:sz w:val="30"/>
          <w:szCs w:val="30"/>
          <w:lang w:val="en-US" w:eastAsia="zh-CN"/>
        </w:rPr>
      </w:pPr>
      <w:r>
        <w:rPr>
          <w:rFonts w:hint="default" w:ascii="宋体" w:hAnsi="宋体" w:eastAsia="宋体" w:cs="宋体"/>
          <w:sz w:val="30"/>
          <w:szCs w:val="30"/>
          <w:lang w:val="en-US" w:eastAsia="zh-CN"/>
        </w:rPr>
        <w:t>评估项目建筑物拆除总量，按照“源头减量、资源化利用”的原则，制定建筑废弃物综合利用方案，明确建筑废弃物排放处置计划、综合利用方式及使用计划、应用比例、污染防治措施等内容。</w:t>
      </w:r>
    </w:p>
    <w:p>
      <w:pPr>
        <w:spacing w:before="120" w:line="219" w:lineRule="auto"/>
        <w:ind w:left="0" w:firstLine="600" w:firstLineChars="200"/>
        <w:rPr>
          <w:rFonts w:hint="default" w:ascii="宋体" w:hAnsi="宋体" w:eastAsia="宋体" w:cs="宋体"/>
          <w:sz w:val="30"/>
          <w:szCs w:val="30"/>
          <w:lang w:val="en-US" w:eastAsia="zh-CN"/>
        </w:rPr>
      </w:pPr>
      <w:r>
        <w:rPr>
          <w:rFonts w:hint="default" w:ascii="宋体" w:hAnsi="宋体" w:eastAsia="宋体" w:cs="宋体"/>
          <w:sz w:val="30"/>
          <w:szCs w:val="30"/>
          <w:lang w:val="en-US" w:eastAsia="zh-CN"/>
        </w:rPr>
        <w:t>（9）海绵城市（洪涝安全评估）专题研究</w:t>
      </w:r>
    </w:p>
    <w:p>
      <w:pPr>
        <w:spacing w:before="120" w:line="219" w:lineRule="auto"/>
        <w:ind w:left="0" w:firstLine="600" w:firstLineChars="200"/>
        <w:rPr>
          <w:rFonts w:hint="default" w:ascii="宋体" w:hAnsi="宋体" w:eastAsia="宋体" w:cs="宋体"/>
          <w:sz w:val="30"/>
          <w:szCs w:val="30"/>
          <w:lang w:val="en-US" w:eastAsia="zh-CN"/>
        </w:rPr>
      </w:pPr>
      <w:r>
        <w:rPr>
          <w:rFonts w:hint="default" w:ascii="宋体" w:hAnsi="宋体" w:eastAsia="宋体" w:cs="宋体"/>
          <w:sz w:val="30"/>
          <w:szCs w:val="30"/>
          <w:lang w:val="en-US" w:eastAsia="zh-CN"/>
        </w:rPr>
        <w:t>根据《广州市海绵城市规划设计导则--低影响开发雨水系统构建(试行)》《广州市城市开发建设项目海绵城市建设-洪涝安全评估技术指引》及各行业相关规范及指引的要求编制，开展片区现状洪涝风险分析，包括区域河涌水系、排涝分区、排水条件分析，上位规划和专项规划分析，流域洪涝分析及排水系统评估；提出排水防涝策略建议，包括流域水安全建议、规划片区水安全策略、排水主干系统方案和模型校核、调蓄设施总容积等。</w:t>
      </w:r>
    </w:p>
    <w:p>
      <w:pPr>
        <w:spacing w:before="120" w:line="219" w:lineRule="auto"/>
        <w:ind w:left="0" w:firstLine="600" w:firstLineChars="200"/>
        <w:rPr>
          <w:rFonts w:hint="default" w:ascii="宋体" w:hAnsi="宋体" w:eastAsia="宋体" w:cs="宋体"/>
          <w:sz w:val="30"/>
          <w:szCs w:val="30"/>
          <w:lang w:val="en-US" w:eastAsia="zh-CN"/>
        </w:rPr>
      </w:pPr>
      <w:r>
        <w:rPr>
          <w:rFonts w:hint="default" w:ascii="宋体" w:hAnsi="宋体" w:eastAsia="宋体" w:cs="宋体"/>
          <w:sz w:val="30"/>
          <w:szCs w:val="30"/>
          <w:lang w:val="en-US" w:eastAsia="zh-CN"/>
        </w:rPr>
        <w:t>同时从区域视角分析城中村改造范围内的地形地貌、下垫面、水域面积等本底条件，结合水利、海绵市政设施情况，梳理区域近五年的内涝点、易涝点分布及成因，确定洪涝风险等级，评价改造范围是否达到相应的防洪、内涝防治、治涝、管网设施、河涌水系、供水、污水、海绵城市、调蓄空间标准，并提出改善措施使项目满足要求。具体包含现状洪涝风险分析、排水防涝策略和建议等。</w:t>
      </w:r>
    </w:p>
    <w:p>
      <w:pPr>
        <w:spacing w:before="120" w:line="219" w:lineRule="auto"/>
        <w:ind w:left="0" w:firstLine="600" w:firstLineChars="200"/>
        <w:rPr>
          <w:rFonts w:hint="default" w:ascii="宋体" w:hAnsi="宋体" w:eastAsia="宋体" w:cs="宋体"/>
          <w:sz w:val="30"/>
          <w:szCs w:val="30"/>
          <w:lang w:val="en-US" w:eastAsia="zh-CN"/>
        </w:rPr>
      </w:pPr>
      <w:r>
        <w:rPr>
          <w:rFonts w:hint="default" w:ascii="宋体" w:hAnsi="宋体" w:eastAsia="宋体" w:cs="宋体"/>
          <w:sz w:val="30"/>
          <w:szCs w:val="30"/>
          <w:lang w:val="en-US" w:eastAsia="zh-CN"/>
        </w:rPr>
        <w:t>（10）城市设计方案</w:t>
      </w:r>
    </w:p>
    <w:p>
      <w:pPr>
        <w:spacing w:before="120" w:line="219" w:lineRule="auto"/>
        <w:ind w:left="0" w:firstLine="600" w:firstLineChars="200"/>
        <w:rPr>
          <w:rFonts w:hint="default" w:ascii="宋体" w:hAnsi="宋体" w:eastAsia="宋体" w:cs="宋体"/>
          <w:sz w:val="30"/>
          <w:szCs w:val="30"/>
          <w:lang w:val="en-US" w:eastAsia="zh-CN"/>
        </w:rPr>
      </w:pPr>
      <w:r>
        <w:rPr>
          <w:rFonts w:hint="default" w:ascii="宋体" w:hAnsi="宋体" w:eastAsia="宋体" w:cs="宋体"/>
          <w:sz w:val="30"/>
          <w:szCs w:val="30"/>
          <w:lang w:val="en-US" w:eastAsia="zh-CN"/>
        </w:rPr>
        <w:t>结合区域山水景观格局，开展详细城市设计，重点针对区域发展定位、功能分区与总体空间结构、城市设计空间形态、绿地及公共开敞空间设计等方面开展详细城市设计，作为详细规划编制的指导依据，具体工作内容包括：区域发展定位、功能分区与总体空间结构、城市设计空间形态、绿地及公共开敞空间设计、道路交通组织、城市风貌管控与建筑立面指引、总平面方案、城市设计要素控制、重要节点详细设计等内容。</w:t>
      </w:r>
    </w:p>
    <w:p>
      <w:pPr>
        <w:spacing w:before="120" w:line="219" w:lineRule="auto"/>
        <w:ind w:left="0" w:firstLine="600" w:firstLineChars="200"/>
        <w:rPr>
          <w:rFonts w:hint="default" w:ascii="宋体" w:hAnsi="宋体" w:eastAsia="宋体" w:cs="宋体"/>
          <w:sz w:val="30"/>
          <w:szCs w:val="30"/>
          <w:lang w:val="en-US" w:eastAsia="zh-CN"/>
        </w:rPr>
      </w:pPr>
      <w:r>
        <w:rPr>
          <w:rFonts w:hint="default" w:ascii="宋体" w:hAnsi="宋体" w:eastAsia="宋体" w:cs="宋体"/>
          <w:sz w:val="30"/>
          <w:szCs w:val="30"/>
          <w:lang w:val="en-US" w:eastAsia="zh-CN"/>
        </w:rPr>
        <w:t>（11）市政基础设施专章</w:t>
      </w:r>
    </w:p>
    <w:p>
      <w:pPr>
        <w:spacing w:before="120" w:line="219" w:lineRule="auto"/>
        <w:ind w:left="0" w:firstLine="600" w:firstLineChars="200"/>
        <w:rPr>
          <w:rFonts w:hint="default" w:ascii="宋体" w:hAnsi="宋体" w:eastAsia="宋体" w:cs="宋体"/>
          <w:sz w:val="30"/>
          <w:szCs w:val="30"/>
          <w:lang w:val="en-US" w:eastAsia="zh-CN"/>
        </w:rPr>
      </w:pPr>
      <w:r>
        <w:rPr>
          <w:rFonts w:hint="default" w:ascii="宋体" w:hAnsi="宋体" w:eastAsia="宋体" w:cs="宋体"/>
          <w:sz w:val="30"/>
          <w:szCs w:val="30"/>
          <w:lang w:val="en-US" w:eastAsia="zh-CN"/>
        </w:rPr>
        <w:t>编制市政基础设施专章成果，从区域视角评价现状供给条件，根据城市更新单元发展规模预测市政基础设施需求，说明上层次规划和专项规划相关要求和落实情况。进行市政基础设施专章并提出相应的改善措施明确市政基础设施的种类、数量、分布、规模和建设时序。具体包含现状分析、相关规划评估和市政工程建设内容方案评估等。</w:t>
      </w:r>
    </w:p>
    <w:p>
      <w:pPr>
        <w:spacing w:before="120" w:line="219" w:lineRule="auto"/>
        <w:ind w:left="0" w:firstLine="600" w:firstLineChars="200"/>
        <w:rPr>
          <w:rFonts w:hint="default" w:ascii="宋体" w:hAnsi="宋体" w:eastAsia="宋体" w:cs="宋体"/>
          <w:sz w:val="30"/>
          <w:szCs w:val="30"/>
          <w:lang w:val="en-US" w:eastAsia="zh-CN"/>
        </w:rPr>
      </w:pPr>
      <w:r>
        <w:rPr>
          <w:rFonts w:hint="default" w:ascii="宋体" w:hAnsi="宋体" w:eastAsia="宋体" w:cs="宋体"/>
          <w:sz w:val="30"/>
          <w:szCs w:val="30"/>
          <w:lang w:val="en-US" w:eastAsia="zh-CN"/>
        </w:rPr>
        <w:t>（12）地质灾害危险性评估</w:t>
      </w:r>
    </w:p>
    <w:p>
      <w:pPr>
        <w:spacing w:before="120" w:line="219" w:lineRule="auto"/>
        <w:ind w:left="0" w:firstLine="600" w:firstLineChars="200"/>
        <w:rPr>
          <w:rFonts w:hint="default" w:ascii="宋体" w:hAnsi="宋体" w:eastAsia="宋体" w:cs="宋体"/>
          <w:sz w:val="30"/>
          <w:szCs w:val="30"/>
          <w:lang w:val="en-US" w:eastAsia="zh-CN"/>
        </w:rPr>
      </w:pPr>
      <w:r>
        <w:rPr>
          <w:rFonts w:hint="default" w:ascii="宋体" w:hAnsi="宋体" w:eastAsia="宋体" w:cs="宋体"/>
          <w:sz w:val="30"/>
          <w:szCs w:val="30"/>
          <w:lang w:val="en-US" w:eastAsia="zh-CN"/>
        </w:rPr>
        <w:t>评估分析片区是否为地质灾害易发区或涉及不良地质作用的地区。分析崩塌、滑坡、泥石流、地面沉降、地面塌陷等地质灾害以及断裂构造、岩溶、软土等不良地质作用的发育特征，评估对更新改造的影响，提出地质灾害和不良地质作用防治对策建议。</w:t>
      </w:r>
    </w:p>
    <w:p>
      <w:pPr>
        <w:spacing w:before="120" w:line="219" w:lineRule="auto"/>
        <w:ind w:left="0" w:firstLine="600" w:firstLineChars="200"/>
        <w:rPr>
          <w:rFonts w:hint="default" w:ascii="宋体" w:hAnsi="宋体" w:eastAsia="宋体" w:cs="宋体"/>
          <w:sz w:val="30"/>
          <w:szCs w:val="30"/>
          <w:lang w:val="en-US" w:eastAsia="zh-CN"/>
        </w:rPr>
      </w:pPr>
      <w:r>
        <w:rPr>
          <w:rFonts w:hint="default" w:ascii="宋体" w:hAnsi="宋体" w:eastAsia="宋体" w:cs="宋体"/>
          <w:sz w:val="30"/>
          <w:szCs w:val="30"/>
          <w:lang w:val="en-US" w:eastAsia="zh-CN"/>
        </w:rPr>
        <w:t>（13）城中村改造实施计划</w:t>
      </w:r>
    </w:p>
    <w:p>
      <w:pPr>
        <w:spacing w:before="120" w:line="219" w:lineRule="auto"/>
        <w:ind w:left="0" w:firstLine="600" w:firstLineChars="200"/>
        <w:rPr>
          <w:rFonts w:hint="default" w:ascii="宋体" w:hAnsi="宋体" w:eastAsia="宋体" w:cs="宋体"/>
          <w:sz w:val="30"/>
          <w:szCs w:val="30"/>
          <w:lang w:val="en-US" w:eastAsia="zh-CN"/>
        </w:rPr>
      </w:pPr>
      <w:r>
        <w:rPr>
          <w:rFonts w:hint="default" w:ascii="宋体" w:hAnsi="宋体" w:eastAsia="宋体" w:cs="宋体"/>
          <w:sz w:val="30"/>
          <w:szCs w:val="30"/>
          <w:lang w:val="en-US" w:eastAsia="zh-CN"/>
        </w:rPr>
        <w:t>按照《城中村改造实施计划（模板）》要求，内容包括项目概况项目规划情况、经济平衡测算、项目实施清单与计划、项目组团实施计划、资金平衡计划、保障措施等。</w:t>
      </w:r>
    </w:p>
    <w:p>
      <w:pPr>
        <w:spacing w:before="120" w:line="219" w:lineRule="auto"/>
        <w:ind w:left="0" w:firstLine="600" w:firstLineChars="200"/>
        <w:rPr>
          <w:rFonts w:hint="default" w:ascii="宋体" w:hAnsi="宋体" w:eastAsia="宋体" w:cs="宋体"/>
          <w:sz w:val="30"/>
          <w:szCs w:val="30"/>
          <w:lang w:val="en-US" w:eastAsia="zh-CN"/>
        </w:rPr>
      </w:pPr>
      <w:r>
        <w:rPr>
          <w:rFonts w:hint="default" w:ascii="宋体" w:hAnsi="宋体" w:eastAsia="宋体" w:cs="宋体"/>
          <w:sz w:val="30"/>
          <w:szCs w:val="30"/>
          <w:lang w:val="en-US" w:eastAsia="zh-CN"/>
        </w:rPr>
        <w:t>（14）开发建设与安置实施方案</w:t>
      </w:r>
    </w:p>
    <w:p>
      <w:pPr>
        <w:spacing w:before="120" w:line="219" w:lineRule="auto"/>
        <w:ind w:left="0" w:firstLine="600" w:firstLineChars="200"/>
        <w:rPr>
          <w:rFonts w:hint="default" w:ascii="宋体" w:hAnsi="宋体" w:eastAsia="宋体" w:cs="宋体"/>
          <w:sz w:val="30"/>
          <w:szCs w:val="30"/>
          <w:lang w:val="en-US" w:eastAsia="zh-CN"/>
        </w:rPr>
      </w:pPr>
      <w:r>
        <w:rPr>
          <w:rFonts w:hint="default" w:ascii="宋体" w:hAnsi="宋体" w:eastAsia="宋体" w:cs="宋体"/>
          <w:sz w:val="30"/>
          <w:szCs w:val="30"/>
          <w:lang w:val="en-US" w:eastAsia="zh-CN"/>
        </w:rPr>
        <w:t>主要包括综合研究考虑权属、复建安置问题，明确复建安置用地、交通公服市政设施用地以及交储经营性用地的布局及规模，明确开发时序，明确土地整备与开发各分项成本的测算标准并进行初步投资估算，根据规划交储经营性用地规模预计土地出让总收入及土地出让收益；对方案明确的启动地块进行经济测算，支撑论证片区开发可行性。结合省市区相关征收改造及安置补偿政策，研究各类用地、房屋补偿安置标准，片区土地资源、项目安排及意愿，提出片区整备安置策略，提出安置房、安置物业、留用地、留用物业等建设安排。</w:t>
      </w:r>
    </w:p>
    <w:p>
      <w:pPr>
        <w:spacing w:before="120" w:line="219" w:lineRule="auto"/>
        <w:ind w:left="0" w:firstLine="600" w:firstLineChars="200"/>
        <w:rPr>
          <w:rFonts w:hint="default" w:ascii="宋体" w:hAnsi="宋体" w:eastAsia="宋体" w:cs="宋体"/>
          <w:sz w:val="30"/>
          <w:szCs w:val="30"/>
          <w:lang w:val="en-US" w:eastAsia="zh-CN"/>
        </w:rPr>
      </w:pPr>
      <w:r>
        <w:rPr>
          <w:rFonts w:hint="default" w:ascii="宋体" w:hAnsi="宋体" w:eastAsia="宋体" w:cs="宋体"/>
          <w:sz w:val="30"/>
          <w:szCs w:val="30"/>
          <w:lang w:val="en-US" w:eastAsia="zh-CN"/>
        </w:rPr>
        <w:t>（15）留用地开发专题研究</w:t>
      </w:r>
    </w:p>
    <w:p>
      <w:pPr>
        <w:spacing w:before="120" w:line="219" w:lineRule="auto"/>
        <w:ind w:left="0" w:firstLine="600" w:firstLineChars="200"/>
        <w:rPr>
          <w:rFonts w:hint="default" w:ascii="宋体" w:hAnsi="宋体" w:eastAsia="宋体" w:cs="宋体"/>
          <w:sz w:val="30"/>
          <w:szCs w:val="30"/>
          <w:lang w:val="en-US" w:eastAsia="zh-CN"/>
        </w:rPr>
      </w:pPr>
      <w:r>
        <w:rPr>
          <w:rFonts w:hint="default" w:ascii="宋体" w:hAnsi="宋体" w:eastAsia="宋体" w:cs="宋体"/>
          <w:sz w:val="30"/>
          <w:szCs w:val="30"/>
          <w:lang w:val="en-US" w:eastAsia="zh-CN"/>
        </w:rPr>
        <w:t>结合改造方案和更新单元详细规划片区发展定位和功能布局要求，梳理范围内留用地开发建设条件，结合当下社会经济环境、片区产业功能，提出留用地开发建设类型、建设模式、建设时序，提出留用地空间开发建议。</w:t>
      </w:r>
    </w:p>
    <w:p>
      <w:pPr>
        <w:spacing w:before="120" w:line="219" w:lineRule="auto"/>
        <w:ind w:left="0" w:firstLine="600" w:firstLineChars="200"/>
        <w:rPr>
          <w:rFonts w:hint="default" w:ascii="宋体" w:hAnsi="宋体" w:eastAsia="宋体" w:cs="宋体"/>
          <w:sz w:val="30"/>
          <w:szCs w:val="30"/>
          <w:lang w:val="en-US" w:eastAsia="zh-CN"/>
        </w:rPr>
      </w:pPr>
      <w:r>
        <w:rPr>
          <w:rFonts w:hint="default" w:ascii="宋体" w:hAnsi="宋体" w:eastAsia="宋体" w:cs="宋体"/>
          <w:sz w:val="30"/>
          <w:szCs w:val="30"/>
          <w:lang w:val="en-US" w:eastAsia="zh-CN"/>
        </w:rPr>
        <w:t>（16）土地成片开发方案</w:t>
      </w:r>
    </w:p>
    <w:p>
      <w:pPr>
        <w:spacing w:before="120" w:line="219" w:lineRule="auto"/>
        <w:ind w:left="0" w:firstLine="600" w:firstLineChars="200"/>
        <w:rPr>
          <w:rFonts w:hint="default" w:ascii="宋体" w:hAnsi="宋体" w:eastAsia="宋体" w:cs="宋体"/>
          <w:sz w:val="30"/>
          <w:szCs w:val="30"/>
          <w:lang w:val="en-US" w:eastAsia="zh-CN"/>
        </w:rPr>
      </w:pPr>
      <w:r>
        <w:rPr>
          <w:rFonts w:hint="default" w:ascii="宋体" w:hAnsi="宋体" w:eastAsia="宋体" w:cs="宋体"/>
          <w:sz w:val="30"/>
          <w:szCs w:val="30"/>
          <w:lang w:val="en-US" w:eastAsia="zh-CN"/>
        </w:rPr>
        <w:t>根据《广州市城中村改造条例》及片区实际情况，按照《广州市土地征收成片开发方案编制工作手册》要求，编制坑口城中村改造土地征收成片开发方案编制工作，保障后续供地工作顺利推进。土地征收成片开发方案编制工作编制主要包九个部分的工作内容，即概述、基本情况、必要性分析、合规性分析、公益性分析、实施计划、成片开发效益、征求意见及采纳情况、结论及相关附件整理以及矢量数据。</w:t>
      </w:r>
    </w:p>
    <w:p>
      <w:pPr>
        <w:spacing w:before="120" w:line="219" w:lineRule="auto"/>
        <w:ind w:left="0" w:firstLine="600" w:firstLineChars="200"/>
        <w:rPr>
          <w:rFonts w:hint="default" w:ascii="宋体" w:hAnsi="宋体" w:eastAsia="宋体" w:cs="宋体"/>
          <w:sz w:val="30"/>
          <w:szCs w:val="30"/>
          <w:lang w:val="en-US" w:eastAsia="zh-CN"/>
        </w:rPr>
      </w:pPr>
      <w:r>
        <w:rPr>
          <w:rFonts w:hint="default" w:ascii="宋体" w:hAnsi="宋体" w:eastAsia="宋体" w:cs="宋体"/>
          <w:sz w:val="30"/>
          <w:szCs w:val="30"/>
          <w:lang w:val="en-US" w:eastAsia="zh-CN"/>
        </w:rPr>
        <w:t>（17）土地利用整备可行性研究</w:t>
      </w:r>
    </w:p>
    <w:p>
      <w:pPr>
        <w:spacing w:before="120" w:line="219" w:lineRule="auto"/>
        <w:ind w:left="0" w:firstLine="600" w:firstLineChars="200"/>
        <w:rPr>
          <w:rFonts w:hint="default" w:ascii="宋体" w:hAnsi="宋体" w:eastAsia="宋体" w:cs="宋体"/>
          <w:sz w:val="30"/>
          <w:szCs w:val="30"/>
          <w:lang w:val="en-US" w:eastAsia="zh-CN"/>
        </w:rPr>
      </w:pPr>
      <w:r>
        <w:rPr>
          <w:rFonts w:hint="default" w:ascii="宋体" w:hAnsi="宋体" w:eastAsia="宋体" w:cs="宋体"/>
          <w:sz w:val="30"/>
          <w:szCs w:val="30"/>
          <w:lang w:val="en-US" w:eastAsia="zh-CN"/>
        </w:rPr>
        <w:t>17.1土地利用整备可行性研究（一期范围）</w:t>
      </w:r>
    </w:p>
    <w:p>
      <w:pPr>
        <w:spacing w:before="120" w:line="219" w:lineRule="auto"/>
        <w:ind w:left="0" w:firstLine="600" w:firstLineChars="200"/>
        <w:rPr>
          <w:rFonts w:hint="default" w:ascii="宋体" w:hAnsi="宋体" w:eastAsia="宋体" w:cs="宋体"/>
          <w:sz w:val="30"/>
          <w:szCs w:val="30"/>
          <w:lang w:val="en-US" w:eastAsia="zh-CN"/>
        </w:rPr>
      </w:pPr>
      <w:r>
        <w:rPr>
          <w:rFonts w:hint="default" w:ascii="宋体" w:hAnsi="宋体" w:eastAsia="宋体" w:cs="宋体"/>
          <w:sz w:val="30"/>
          <w:szCs w:val="30"/>
          <w:lang w:val="en-US" w:eastAsia="zh-CN"/>
        </w:rPr>
        <w:t>开展项目一期范围内可行性研究，内容包括项目概述、项目背景、建设必要性、项目用地分析、征地拆迁方案、规划及产业定位、历史文化保护与树木保护、环境和生态影响分析、节地及节能、项目组织架构、项目实施计划、用地改造投资估算与资金筹措、项目改造范围土地价格及财务指标、经济和社会影响分析、风险分析、结论与建议等。</w:t>
      </w:r>
    </w:p>
    <w:p>
      <w:pPr>
        <w:spacing w:before="120" w:line="219" w:lineRule="auto"/>
        <w:ind w:left="0" w:firstLine="600" w:firstLineChars="200"/>
        <w:rPr>
          <w:rFonts w:hint="default" w:ascii="宋体" w:hAnsi="宋体" w:eastAsia="宋体" w:cs="宋体"/>
          <w:sz w:val="30"/>
          <w:szCs w:val="30"/>
          <w:lang w:val="en-US" w:eastAsia="zh-CN"/>
        </w:rPr>
      </w:pPr>
      <w:r>
        <w:rPr>
          <w:rFonts w:hint="default" w:ascii="宋体" w:hAnsi="宋体" w:eastAsia="宋体" w:cs="宋体"/>
          <w:sz w:val="30"/>
          <w:szCs w:val="30"/>
          <w:lang w:val="en-US" w:eastAsia="zh-CN"/>
        </w:rPr>
        <w:t>按照《城中村改造实施计划（模板）》中关于土地交储专项说明的要求，配合编制并提供相关成果，具体包含:土地整备范围研究，说明现状保留、未改造、拆除重建各类用地的范围；土地整备成本分析，说明改造成本的测算标准和构成、征收补偿标准等；土地整备收益测算分析，说明项目总体及分期成本收益情况，分析项目经济可行性；土地整备时序建议，说明土地整备分期实施的计划以及可储备出让的土地规模、范围、性质等。</w:t>
      </w:r>
    </w:p>
    <w:p>
      <w:pPr>
        <w:spacing w:before="120" w:line="219" w:lineRule="auto"/>
        <w:ind w:left="0" w:firstLine="600" w:firstLineChars="200"/>
        <w:rPr>
          <w:rFonts w:hint="default" w:ascii="宋体" w:hAnsi="宋体" w:eastAsia="宋体" w:cs="宋体"/>
          <w:sz w:val="30"/>
          <w:szCs w:val="30"/>
          <w:lang w:val="en-US" w:eastAsia="zh-CN"/>
        </w:rPr>
      </w:pPr>
      <w:r>
        <w:rPr>
          <w:rFonts w:hint="default" w:ascii="宋体" w:hAnsi="宋体" w:eastAsia="宋体" w:cs="宋体"/>
          <w:sz w:val="30"/>
          <w:szCs w:val="30"/>
          <w:lang w:val="en-US" w:eastAsia="zh-CN"/>
        </w:rPr>
        <w:t>17.2土地利用整备可行性研究（二期范围）</w:t>
      </w:r>
    </w:p>
    <w:p>
      <w:pPr>
        <w:spacing w:before="120" w:line="219" w:lineRule="auto"/>
        <w:ind w:left="0" w:firstLine="600" w:firstLineChars="200"/>
        <w:rPr>
          <w:rFonts w:hint="default" w:ascii="宋体" w:hAnsi="宋体" w:eastAsia="宋体" w:cs="宋体"/>
          <w:sz w:val="30"/>
          <w:szCs w:val="30"/>
          <w:lang w:val="en-US" w:eastAsia="zh-CN"/>
        </w:rPr>
      </w:pPr>
      <w:r>
        <w:rPr>
          <w:rFonts w:hint="default" w:ascii="宋体" w:hAnsi="宋体" w:eastAsia="宋体" w:cs="宋体"/>
          <w:sz w:val="30"/>
          <w:szCs w:val="30"/>
          <w:lang w:val="en-US" w:eastAsia="zh-CN"/>
        </w:rPr>
        <w:t>开展项目二期范围内可行性研究，内容包括项目概述、项目背景、建设必要性、项目用地分析、征地拆迁方案、规划及产业定位、历史文化保护与树木保护、环境和生态影响分析、节地及节能、项目组织架构、项目实施计划、用地改造投资估算与资金筹措、项目改造范围土地价格及财务指标、经济和社会影响分析、风险分析、结论与建议等。</w:t>
      </w:r>
    </w:p>
    <w:p>
      <w:pPr>
        <w:spacing w:before="120" w:line="219" w:lineRule="auto"/>
        <w:ind w:left="0" w:firstLine="600" w:firstLineChars="200"/>
        <w:rPr>
          <w:rFonts w:hint="default" w:ascii="宋体" w:hAnsi="宋体" w:eastAsia="宋体" w:cs="宋体"/>
          <w:sz w:val="30"/>
          <w:szCs w:val="30"/>
          <w:lang w:val="en-US" w:eastAsia="zh-CN"/>
        </w:rPr>
      </w:pPr>
      <w:r>
        <w:rPr>
          <w:rFonts w:hint="default" w:ascii="宋体" w:hAnsi="宋体" w:eastAsia="宋体" w:cs="宋体"/>
          <w:sz w:val="30"/>
          <w:szCs w:val="30"/>
          <w:lang w:val="en-US" w:eastAsia="zh-CN"/>
        </w:rPr>
        <w:t>（18）河涌水系调整专项研究</w:t>
      </w:r>
    </w:p>
    <w:p>
      <w:pPr>
        <w:spacing w:before="120" w:line="219" w:lineRule="auto"/>
        <w:ind w:left="0" w:firstLine="600" w:firstLineChars="200"/>
        <w:rPr>
          <w:rFonts w:hint="default" w:ascii="宋体" w:hAnsi="宋体" w:eastAsia="宋体" w:cs="宋体"/>
          <w:sz w:val="30"/>
          <w:szCs w:val="30"/>
          <w:lang w:val="en-US" w:eastAsia="zh-CN"/>
        </w:rPr>
      </w:pPr>
      <w:r>
        <w:rPr>
          <w:rFonts w:hint="default" w:ascii="宋体" w:hAnsi="宋体" w:eastAsia="宋体" w:cs="宋体"/>
          <w:sz w:val="30"/>
          <w:szCs w:val="30"/>
          <w:lang w:val="en-US" w:eastAsia="zh-CN"/>
        </w:rPr>
        <w:t>需对项目范围内现状水系概况、水系规划进行评价分析，在此基础上，结合控规优化研究水系方案进行水系调整影响预测和影响评价，给出水系调整可行性研究结论；在水系调整可行的基础上，进一步提出修改后水系建设实施路径。</w:t>
      </w:r>
    </w:p>
    <w:p>
      <w:pPr>
        <w:spacing w:before="120" w:line="219" w:lineRule="auto"/>
        <w:ind w:left="0" w:firstLine="600" w:firstLineChars="200"/>
        <w:rPr>
          <w:rFonts w:hint="default" w:ascii="宋体" w:hAnsi="宋体" w:eastAsia="宋体" w:cs="宋体"/>
          <w:sz w:val="30"/>
          <w:szCs w:val="30"/>
          <w:lang w:val="en-US" w:eastAsia="zh-CN"/>
        </w:rPr>
      </w:pPr>
      <w:r>
        <w:rPr>
          <w:rFonts w:hint="default" w:ascii="宋体" w:hAnsi="宋体" w:eastAsia="宋体" w:cs="宋体"/>
          <w:sz w:val="30"/>
          <w:szCs w:val="30"/>
          <w:lang w:val="en-US" w:eastAsia="zh-CN"/>
        </w:rPr>
        <w:t>（19）生态廊道调整论证报告</w:t>
      </w:r>
    </w:p>
    <w:p>
      <w:pPr>
        <w:spacing w:before="120" w:line="219" w:lineRule="auto"/>
        <w:ind w:left="0" w:firstLine="600" w:firstLineChars="200"/>
        <w:rPr>
          <w:rFonts w:hint="default" w:ascii="宋体" w:hAnsi="宋体" w:eastAsia="宋体" w:cs="宋体"/>
          <w:sz w:val="30"/>
          <w:szCs w:val="30"/>
          <w:lang w:val="en-US" w:eastAsia="zh-CN"/>
        </w:rPr>
      </w:pPr>
      <w:r>
        <w:rPr>
          <w:rFonts w:hint="default" w:ascii="宋体" w:hAnsi="宋体" w:eastAsia="宋体" w:cs="宋体"/>
          <w:sz w:val="30"/>
          <w:szCs w:val="30"/>
          <w:lang w:val="en-US" w:eastAsia="zh-CN"/>
        </w:rPr>
        <w:t>结合河涌水系及周边公园绿地的布局，以及滨江开发建设的需要，梳理项目所在生态廊道的各项要求，说明项目对生态廊道的影响，并进行可行性论证、提出规划指引。</w:t>
      </w:r>
    </w:p>
    <w:p>
      <w:pPr>
        <w:spacing w:before="120" w:line="219" w:lineRule="auto"/>
        <w:ind w:left="0" w:firstLine="600" w:firstLineChars="200"/>
        <w:rPr>
          <w:rFonts w:hint="default" w:ascii="宋体" w:hAnsi="宋体" w:eastAsia="宋体" w:cs="宋体"/>
          <w:sz w:val="30"/>
          <w:szCs w:val="30"/>
          <w:lang w:val="en-US" w:eastAsia="zh-CN"/>
        </w:rPr>
      </w:pPr>
      <w:r>
        <w:rPr>
          <w:rFonts w:hint="default" w:ascii="宋体" w:hAnsi="宋体" w:eastAsia="宋体" w:cs="宋体"/>
          <w:sz w:val="30"/>
          <w:szCs w:val="30"/>
          <w:lang w:val="en-US" w:eastAsia="zh-CN"/>
        </w:rPr>
        <w:t>（20）工业产业区块调整论证报告</w:t>
      </w:r>
    </w:p>
    <w:p>
      <w:pPr>
        <w:spacing w:before="120" w:line="219" w:lineRule="auto"/>
        <w:ind w:left="0" w:firstLine="600" w:firstLineChars="200"/>
        <w:rPr>
          <w:rFonts w:hint="default" w:ascii="宋体" w:hAnsi="宋体" w:eastAsia="宋体" w:cs="宋体"/>
          <w:sz w:val="30"/>
          <w:szCs w:val="30"/>
          <w:lang w:val="en-US" w:eastAsia="zh-CN"/>
        </w:rPr>
      </w:pPr>
      <w:r>
        <w:rPr>
          <w:rFonts w:hint="default" w:ascii="宋体" w:hAnsi="宋体" w:eastAsia="宋体" w:cs="宋体"/>
          <w:sz w:val="30"/>
          <w:szCs w:val="30"/>
          <w:lang w:val="en-US" w:eastAsia="zh-CN"/>
        </w:rPr>
        <w:t>按照《广州市工业产业区块管理办法》的相关要求，编制工业产业区块调整论证报告，包括调出地块现状及相关规划情况、修正原因及依据、调入地块现状及相关规划情况、区块修正情况等。</w:t>
      </w:r>
    </w:p>
    <w:p>
      <w:pPr>
        <w:spacing w:before="120" w:line="219" w:lineRule="auto"/>
        <w:ind w:left="0" w:firstLine="600" w:firstLineChars="200"/>
        <w:rPr>
          <w:rFonts w:hint="default" w:ascii="宋体" w:hAnsi="宋体" w:eastAsia="宋体" w:cs="宋体"/>
          <w:sz w:val="30"/>
          <w:szCs w:val="30"/>
          <w:lang w:val="en-US" w:eastAsia="zh-CN"/>
        </w:rPr>
      </w:pPr>
      <w:r>
        <w:rPr>
          <w:rFonts w:hint="default" w:ascii="宋体" w:hAnsi="宋体" w:eastAsia="宋体" w:cs="宋体"/>
          <w:sz w:val="30"/>
          <w:szCs w:val="30"/>
          <w:lang w:val="en-US" w:eastAsia="zh-CN"/>
        </w:rPr>
        <w:t>（21）智慧城市专题研究</w:t>
      </w:r>
    </w:p>
    <w:p>
      <w:pPr>
        <w:spacing w:before="120" w:line="219" w:lineRule="auto"/>
        <w:ind w:left="0" w:firstLine="600" w:firstLineChars="200"/>
        <w:rPr>
          <w:rFonts w:hint="default" w:ascii="宋体" w:hAnsi="宋体" w:eastAsia="宋体" w:cs="宋体"/>
          <w:sz w:val="30"/>
          <w:szCs w:val="30"/>
          <w:lang w:val="en-US" w:eastAsia="zh-CN"/>
        </w:rPr>
      </w:pPr>
      <w:r>
        <w:rPr>
          <w:rFonts w:hint="default" w:ascii="宋体" w:hAnsi="宋体" w:eastAsia="宋体" w:cs="宋体"/>
          <w:sz w:val="30"/>
          <w:szCs w:val="30"/>
          <w:lang w:val="en-US" w:eastAsia="zh-CN"/>
        </w:rPr>
        <w:t>依据《广州市人民政府办公厅关于印发广州市基于城市信息模型的智慧城建“十四五”规划的通知》、《新城建联动赋能城市更新 打造典型应用场景工作方案》研究可持续发展的智慧城市建设框架，利用新建数字孪生底座，全面支撑城市改造更新工作。通过研究基础通讯系统、物联感知系统建设标准与布局体系，以及多层次应用场景，以指导智慧城市建设，提升科学决策和智能管理水平。根据项目实际情况，从新城建 6 大领域 23 个应用场景，重点聚焦 CIM+城市更新应用、智能化市政基础设施建设和改造、智慧社区、智慧园区建设、智慧城市管理服务 4 个领域及具体应用场景，具体研究内容包含：</w:t>
      </w:r>
    </w:p>
    <w:p>
      <w:pPr>
        <w:spacing w:before="120" w:line="219" w:lineRule="auto"/>
        <w:ind w:left="0" w:firstLine="600" w:firstLineChars="200"/>
        <w:rPr>
          <w:rFonts w:hint="default" w:ascii="宋体" w:hAnsi="宋体" w:eastAsia="宋体" w:cs="宋体"/>
          <w:sz w:val="30"/>
          <w:szCs w:val="30"/>
          <w:lang w:val="en-US" w:eastAsia="zh-CN"/>
        </w:rPr>
      </w:pPr>
      <w:r>
        <w:rPr>
          <w:rFonts w:hint="default" w:ascii="宋体" w:hAnsi="宋体" w:eastAsia="宋体" w:cs="宋体"/>
          <w:sz w:val="30"/>
          <w:szCs w:val="30"/>
          <w:lang w:val="en-US" w:eastAsia="zh-CN"/>
        </w:rPr>
        <w:t>一是智慧城市建设架构规划。提出智慧城市建设的基础框架，统筹规划应用层、平台层、网络层、感知层和数据层等。</w:t>
      </w:r>
    </w:p>
    <w:p>
      <w:pPr>
        <w:spacing w:before="120" w:line="219" w:lineRule="auto"/>
        <w:ind w:left="0" w:firstLine="600" w:firstLineChars="200"/>
        <w:rPr>
          <w:rFonts w:hint="default" w:ascii="宋体" w:hAnsi="宋体" w:eastAsia="宋体" w:cs="宋体"/>
          <w:sz w:val="30"/>
          <w:szCs w:val="30"/>
          <w:lang w:val="en-US" w:eastAsia="zh-CN"/>
        </w:rPr>
      </w:pPr>
      <w:r>
        <w:rPr>
          <w:rFonts w:hint="default" w:ascii="宋体" w:hAnsi="宋体" w:eastAsia="宋体" w:cs="宋体"/>
          <w:sz w:val="30"/>
          <w:szCs w:val="30"/>
          <w:lang w:val="en-US" w:eastAsia="zh-CN"/>
        </w:rPr>
        <w:t>二是智慧城市基础通讯设施和物联感知设施规划布局研究。开展通讯网络设施和物联感知设施建设标准和空间布局规划研究，对基础设施网络提出科学规划布局，建立多维度、全方面的智慧化基础设施体系，并结合数据感知体系监测要求和各应用场景需要，明确智慧化设备要求和传感器布局要求。</w:t>
      </w:r>
    </w:p>
    <w:p>
      <w:pPr>
        <w:spacing w:before="120" w:line="219" w:lineRule="auto"/>
        <w:ind w:left="0" w:firstLine="600" w:firstLineChars="200"/>
        <w:rPr>
          <w:rFonts w:hint="default" w:ascii="宋体" w:hAnsi="宋体" w:eastAsia="宋体" w:cs="宋体"/>
          <w:sz w:val="30"/>
          <w:szCs w:val="30"/>
          <w:lang w:val="en-US" w:eastAsia="zh-CN"/>
        </w:rPr>
      </w:pPr>
      <w:r>
        <w:rPr>
          <w:rFonts w:hint="default" w:ascii="宋体" w:hAnsi="宋体" w:eastAsia="宋体" w:cs="宋体"/>
          <w:sz w:val="30"/>
          <w:szCs w:val="30"/>
          <w:lang w:val="en-US" w:eastAsia="zh-CN"/>
        </w:rPr>
        <w:t>三是智慧城市应用场景研究。结合城市更新的重点领域，利用新一代云计算、区块链、大数据、物联网和人工智能等技术，研究商业、交通、消防、水务、医疗、教育和生态等智慧应用场景，提出智慧城市综合决策的场景体系。</w:t>
      </w:r>
    </w:p>
    <w:p>
      <w:pPr>
        <w:spacing w:before="120" w:line="219" w:lineRule="auto"/>
        <w:ind w:left="0" w:firstLine="600" w:firstLineChars="200"/>
        <w:rPr>
          <w:rFonts w:hint="default" w:ascii="宋体" w:hAnsi="宋体" w:eastAsia="宋体" w:cs="宋体"/>
          <w:sz w:val="30"/>
          <w:szCs w:val="30"/>
          <w:lang w:val="en-US" w:eastAsia="zh-CN"/>
        </w:rPr>
      </w:pPr>
      <w:r>
        <w:rPr>
          <w:rFonts w:hint="default" w:ascii="宋体" w:hAnsi="宋体" w:eastAsia="宋体" w:cs="宋体"/>
          <w:sz w:val="30"/>
          <w:szCs w:val="30"/>
          <w:lang w:val="en-US" w:eastAsia="zh-CN"/>
        </w:rPr>
        <w:t>四是智慧城市全过程保障措施。研究打通部门、专业壁垒，强化智慧城市建设过程的统筹决策。加强资金保障，在控本强效的原则下，保障项目实施落地。</w:t>
      </w:r>
    </w:p>
    <w:p>
      <w:pPr>
        <w:spacing w:before="120" w:line="219" w:lineRule="auto"/>
        <w:ind w:left="0" w:firstLine="600" w:firstLineChars="200"/>
        <w:rPr>
          <w:rFonts w:hint="default" w:ascii="宋体" w:hAnsi="宋体" w:eastAsia="宋体" w:cs="宋体"/>
          <w:sz w:val="30"/>
          <w:szCs w:val="30"/>
          <w:lang w:val="en-US" w:eastAsia="zh-CN"/>
        </w:rPr>
      </w:pPr>
      <w:r>
        <w:rPr>
          <w:rFonts w:hint="default" w:ascii="宋体" w:hAnsi="宋体" w:eastAsia="宋体" w:cs="宋体"/>
          <w:sz w:val="30"/>
          <w:szCs w:val="30"/>
          <w:lang w:val="en-US" w:eastAsia="zh-CN"/>
        </w:rPr>
        <w:t>（22）地下空间专题研究</w:t>
      </w:r>
    </w:p>
    <w:p>
      <w:pPr>
        <w:spacing w:before="120" w:line="219" w:lineRule="auto"/>
        <w:ind w:left="0" w:firstLine="600" w:firstLineChars="200"/>
        <w:rPr>
          <w:rFonts w:hint="default" w:ascii="宋体" w:hAnsi="宋体" w:eastAsia="宋体" w:cs="宋体"/>
          <w:sz w:val="30"/>
          <w:szCs w:val="30"/>
          <w:lang w:val="en-US" w:eastAsia="zh-CN"/>
        </w:rPr>
      </w:pPr>
      <w:r>
        <w:rPr>
          <w:rFonts w:hint="default" w:ascii="宋体" w:hAnsi="宋体" w:eastAsia="宋体" w:cs="宋体"/>
          <w:sz w:val="30"/>
          <w:szCs w:val="30"/>
          <w:lang w:val="en-US" w:eastAsia="zh-CN"/>
        </w:rPr>
        <w:t>结合商业地块布局、品牌影响力分析、人群影响力分析、地铁站建设分析以及投融资、经济性等进行综合分析，确定地下空间的建设规模和分布情况，并和地铁站进行充分的衔接，为后续地下空间实施及开发奠定基础。内容包括现状调研与分析研究、案例分析和研究、地下空间资源综合评价、地下空间开发需求预测研究、地下空间发展目标与策略、地下空间布局、地下设施布局、综合防灾与生态环境保护等。</w:t>
      </w:r>
    </w:p>
    <w:p>
      <w:pPr>
        <w:spacing w:before="120" w:line="219" w:lineRule="auto"/>
        <w:ind w:left="0" w:firstLine="600" w:firstLineChars="200"/>
        <w:rPr>
          <w:rFonts w:hint="default" w:ascii="宋体" w:hAnsi="宋体" w:eastAsia="宋体" w:cs="宋体"/>
          <w:sz w:val="30"/>
          <w:szCs w:val="30"/>
          <w:lang w:val="en-US" w:eastAsia="zh-CN"/>
        </w:rPr>
      </w:pPr>
      <w:r>
        <w:rPr>
          <w:rFonts w:hint="default" w:ascii="宋体" w:hAnsi="宋体" w:eastAsia="宋体" w:cs="宋体"/>
          <w:sz w:val="30"/>
          <w:szCs w:val="30"/>
          <w:lang w:val="en-US" w:eastAsia="zh-CN"/>
        </w:rPr>
        <w:t>（23）非遗及村居民俗文化专题研究</w:t>
      </w:r>
    </w:p>
    <w:p>
      <w:pPr>
        <w:spacing w:before="120" w:line="219" w:lineRule="auto"/>
        <w:ind w:left="0" w:firstLine="600" w:firstLineChars="200"/>
        <w:rPr>
          <w:rFonts w:hint="default" w:ascii="宋体" w:hAnsi="宋体" w:eastAsia="宋体" w:cs="宋体"/>
          <w:sz w:val="30"/>
          <w:szCs w:val="30"/>
          <w:lang w:val="en-US" w:eastAsia="zh-CN"/>
        </w:rPr>
      </w:pPr>
      <w:r>
        <w:rPr>
          <w:rFonts w:hint="default" w:ascii="宋体" w:hAnsi="宋体" w:eastAsia="宋体" w:cs="宋体"/>
          <w:sz w:val="30"/>
          <w:szCs w:val="30"/>
          <w:lang w:val="en-US" w:eastAsia="zh-CN"/>
        </w:rPr>
        <w:t>系统梳理村落历史、民俗文化、村居需求，参与村民的日常沟通、主动持续收集村居民意见、融入村公共文化活动等方式，挖掘民俗文化对当地经济发展及村居生活的影响。结合城市更新单元规划设计，实现传承民俗文化元素、体现村风民情特色、强化文化认同感、保留生活记忆、促进文化精神再现，发挥民俗文化相关建设在城中村改造中的支撑作用。</w:t>
      </w:r>
    </w:p>
    <w:p>
      <w:pPr>
        <w:spacing w:before="120" w:line="219" w:lineRule="auto"/>
        <w:ind w:left="0" w:firstLine="600" w:firstLineChars="200"/>
        <w:rPr>
          <w:rFonts w:hint="default" w:ascii="宋体" w:hAnsi="宋体" w:eastAsia="宋体" w:cs="宋体"/>
          <w:sz w:val="30"/>
          <w:szCs w:val="30"/>
          <w:lang w:val="en-US" w:eastAsia="zh-CN"/>
        </w:rPr>
      </w:pPr>
      <w:r>
        <w:rPr>
          <w:rFonts w:hint="default" w:ascii="宋体" w:hAnsi="宋体" w:eastAsia="宋体" w:cs="宋体"/>
          <w:sz w:val="30"/>
          <w:szCs w:val="30"/>
          <w:lang w:val="en-US" w:eastAsia="zh-CN"/>
        </w:rPr>
        <w:t>（24）工业遗产专题研究</w:t>
      </w:r>
    </w:p>
    <w:p>
      <w:pPr>
        <w:spacing w:before="120" w:line="219" w:lineRule="auto"/>
        <w:ind w:left="0" w:firstLine="600" w:firstLineChars="200"/>
        <w:rPr>
          <w:rFonts w:hint="default" w:ascii="宋体" w:hAnsi="宋体" w:eastAsia="宋体" w:cs="宋体"/>
          <w:sz w:val="30"/>
          <w:szCs w:val="30"/>
          <w:lang w:val="en-US" w:eastAsia="zh-CN"/>
        </w:rPr>
      </w:pPr>
      <w:r>
        <w:rPr>
          <w:rFonts w:hint="default" w:ascii="宋体" w:hAnsi="宋体" w:eastAsia="宋体" w:cs="宋体"/>
          <w:sz w:val="30"/>
          <w:szCs w:val="30"/>
          <w:lang w:val="en-US" w:eastAsia="zh-CN"/>
        </w:rPr>
        <w:t>全面梳理所在区域工业遗产资源类型、分布、特征，分析区域工业遗产现状特点和存在问题，结合国家、省市关于工业遗产资源保护与再利用要求，提出分类工业遗产保护利用策略，提出可融入工业遗产空间且符合时代发展需求的新功能、新空间、新环境的建设发展导引。</w:t>
      </w:r>
    </w:p>
    <w:p>
      <w:pPr>
        <w:spacing w:before="120" w:line="219" w:lineRule="auto"/>
        <w:ind w:left="0" w:firstLine="600" w:firstLineChars="200"/>
        <w:rPr>
          <w:rFonts w:hint="default" w:ascii="宋体" w:hAnsi="宋体" w:eastAsia="宋体" w:cs="宋体"/>
          <w:sz w:val="30"/>
          <w:szCs w:val="30"/>
          <w:lang w:val="en-US" w:eastAsia="zh-CN"/>
        </w:rPr>
      </w:pPr>
      <w:r>
        <w:rPr>
          <w:rFonts w:hint="default" w:ascii="宋体" w:hAnsi="宋体" w:eastAsia="宋体" w:cs="宋体"/>
          <w:sz w:val="30"/>
          <w:szCs w:val="30"/>
          <w:lang w:val="en-US" w:eastAsia="zh-CN"/>
        </w:rPr>
        <w:t>三、质量保证要求</w:t>
      </w:r>
    </w:p>
    <w:p>
      <w:pPr>
        <w:spacing w:before="120" w:line="219" w:lineRule="auto"/>
        <w:ind w:left="0" w:firstLine="600" w:firstLineChars="200"/>
        <w:rPr>
          <w:rFonts w:hint="default" w:ascii="宋体" w:hAnsi="宋体" w:eastAsia="宋体" w:cs="宋体"/>
          <w:sz w:val="30"/>
          <w:szCs w:val="30"/>
          <w:lang w:val="en-US" w:eastAsia="zh-CN"/>
        </w:rPr>
      </w:pPr>
      <w:r>
        <w:rPr>
          <w:rFonts w:hint="default" w:ascii="宋体" w:hAnsi="宋体" w:eastAsia="宋体" w:cs="宋体"/>
          <w:sz w:val="30"/>
          <w:szCs w:val="30"/>
          <w:lang w:val="en-US" w:eastAsia="zh-CN"/>
        </w:rPr>
        <w:t>技术服务单位必须针对本项目采购要求，提供完整的质量保证体系，确保调查成果达到相关技术标准的要求，并对质量保证的措施进行详细描述。</w:t>
      </w:r>
    </w:p>
    <w:p>
      <w:pPr>
        <w:spacing w:before="120" w:line="219" w:lineRule="auto"/>
        <w:ind w:left="0" w:firstLine="600" w:firstLineChars="200"/>
        <w:rPr>
          <w:rFonts w:hint="default" w:ascii="宋体" w:hAnsi="宋体" w:eastAsia="宋体" w:cs="宋体"/>
          <w:sz w:val="30"/>
          <w:szCs w:val="30"/>
          <w:lang w:val="en-US" w:eastAsia="zh-CN"/>
        </w:rPr>
      </w:pPr>
      <w:r>
        <w:rPr>
          <w:rFonts w:hint="default" w:ascii="宋体" w:hAnsi="宋体" w:eastAsia="宋体" w:cs="宋体"/>
          <w:sz w:val="30"/>
          <w:szCs w:val="30"/>
          <w:lang w:val="en-US" w:eastAsia="zh-CN"/>
        </w:rPr>
        <w:t>四、成果要求</w:t>
      </w:r>
    </w:p>
    <w:p>
      <w:pPr>
        <w:spacing w:before="120" w:line="219" w:lineRule="auto"/>
        <w:ind w:left="0" w:firstLine="600" w:firstLineChars="200"/>
        <w:rPr>
          <w:rFonts w:hint="default" w:ascii="宋体" w:hAnsi="宋体" w:eastAsia="宋体" w:cs="宋体"/>
          <w:sz w:val="30"/>
          <w:szCs w:val="30"/>
          <w:lang w:val="en-US" w:eastAsia="zh-CN"/>
        </w:rPr>
      </w:pPr>
      <w:r>
        <w:rPr>
          <w:rFonts w:hint="default" w:ascii="宋体" w:hAnsi="宋体" w:eastAsia="宋体" w:cs="宋体"/>
          <w:sz w:val="30"/>
          <w:szCs w:val="30"/>
          <w:lang w:val="en-US" w:eastAsia="zh-CN"/>
        </w:rPr>
        <w:t>成果需符合《广州市城中村改造建设指挥部办公室关于印发&lt;广州市城中村改造方案编制和报批工作指引&gt;的通知》（穗建前期[2024]167号）、《广州市城中村改造建设指挥部办公室关于印发城中村改造实施计划（模板）的通知》、《广州市城乡规划技术规定》等相关规划及政策要求，内容应与（二）工作内容相对应，且各项成果深度应达到政府主管部门的相关要求。</w:t>
      </w:r>
    </w:p>
    <w:p>
      <w:pPr>
        <w:spacing w:before="120" w:line="219" w:lineRule="auto"/>
        <w:ind w:left="0" w:firstLine="600" w:firstLineChars="200"/>
        <w:rPr>
          <w:rFonts w:hint="default" w:ascii="宋体" w:hAnsi="宋体" w:eastAsia="宋体" w:cs="宋体"/>
          <w:sz w:val="30"/>
          <w:szCs w:val="30"/>
          <w:lang w:val="en-US" w:eastAsia="zh-CN"/>
        </w:rPr>
      </w:pPr>
      <w:r>
        <w:rPr>
          <w:rFonts w:hint="default" w:ascii="宋体" w:hAnsi="宋体" w:eastAsia="宋体" w:cs="宋体"/>
          <w:sz w:val="30"/>
          <w:szCs w:val="30"/>
          <w:lang w:val="en-US" w:eastAsia="zh-CN"/>
        </w:rPr>
        <w:t>五、工期要求</w:t>
      </w:r>
    </w:p>
    <w:p>
      <w:pPr>
        <w:spacing w:before="120" w:line="219" w:lineRule="auto"/>
        <w:ind w:left="0" w:firstLine="600" w:firstLineChars="200"/>
        <w:rPr>
          <w:rFonts w:hint="default" w:ascii="宋体" w:hAnsi="宋体" w:eastAsia="宋体" w:cs="宋体"/>
          <w:sz w:val="30"/>
          <w:szCs w:val="30"/>
          <w:lang w:val="en-US" w:eastAsia="zh-CN"/>
        </w:rPr>
      </w:pPr>
      <w:r>
        <w:rPr>
          <w:rFonts w:hint="default" w:ascii="宋体" w:hAnsi="宋体" w:eastAsia="宋体" w:cs="宋体"/>
          <w:sz w:val="30"/>
          <w:szCs w:val="30"/>
          <w:lang w:val="en-US" w:eastAsia="zh-CN"/>
        </w:rPr>
        <w:t>项目合同签订后30自然日内完成控规调整、改造深化实施方案（含实施计划）等初步成果。提交初步成果后，按照广州市城中村改造工作相关流程的进度要求推进。中标人应在每次收到甲方及相关行政主管部门关于成果的修改意见后【10】个工作日内向甲方提交修改后的成果文件。</w:t>
      </w:r>
    </w:p>
    <w:p>
      <w:pPr>
        <w:spacing w:before="120" w:line="219" w:lineRule="auto"/>
        <w:ind w:left="0" w:firstLine="600" w:firstLineChars="200"/>
        <w:rPr>
          <w:rFonts w:hint="default" w:ascii="宋体" w:hAnsi="宋体" w:eastAsia="宋体" w:cs="宋体"/>
          <w:sz w:val="30"/>
          <w:szCs w:val="30"/>
          <w:lang w:val="en-US" w:eastAsia="zh-CN"/>
        </w:rPr>
      </w:pPr>
      <w:r>
        <w:rPr>
          <w:rFonts w:hint="default" w:ascii="宋体" w:hAnsi="宋体" w:eastAsia="宋体" w:cs="宋体"/>
          <w:sz w:val="30"/>
          <w:szCs w:val="30"/>
          <w:lang w:val="en-US" w:eastAsia="zh-CN"/>
        </w:rPr>
        <w:t>六、成果审查</w:t>
      </w:r>
    </w:p>
    <w:p>
      <w:pPr>
        <w:spacing w:before="120" w:line="219" w:lineRule="auto"/>
        <w:ind w:left="0" w:firstLine="600" w:firstLineChars="200"/>
        <w:rPr>
          <w:rFonts w:hint="default" w:ascii="宋体" w:hAnsi="宋体" w:eastAsia="宋体" w:cs="宋体"/>
          <w:sz w:val="30"/>
          <w:szCs w:val="30"/>
          <w:lang w:val="en-US" w:eastAsia="zh-CN"/>
        </w:rPr>
      </w:pPr>
      <w:r>
        <w:rPr>
          <w:rFonts w:hint="default" w:ascii="宋体" w:hAnsi="宋体" w:eastAsia="宋体" w:cs="宋体"/>
          <w:sz w:val="30"/>
          <w:szCs w:val="30"/>
          <w:lang w:val="en-US" w:eastAsia="zh-CN"/>
        </w:rPr>
        <w:t>本项目成果须满足市、区级政府和相关主管部门审查要求。</w:t>
      </w:r>
    </w:p>
    <w:p>
      <w:pPr>
        <w:spacing w:before="120" w:line="219" w:lineRule="auto"/>
        <w:ind w:left="0" w:firstLine="600" w:firstLineChars="200"/>
        <w:rPr>
          <w:rFonts w:hint="default" w:ascii="宋体" w:hAnsi="宋体" w:eastAsia="宋体" w:cs="宋体"/>
          <w:sz w:val="30"/>
          <w:szCs w:val="30"/>
          <w:lang w:val="en-US" w:eastAsia="zh-CN"/>
        </w:rPr>
      </w:pPr>
      <w:r>
        <w:rPr>
          <w:rFonts w:hint="default" w:ascii="宋体" w:hAnsi="宋体" w:eastAsia="宋体" w:cs="宋体"/>
          <w:sz w:val="30"/>
          <w:szCs w:val="30"/>
          <w:lang w:val="en-US" w:eastAsia="zh-CN"/>
        </w:rPr>
        <w:t>七、附则</w:t>
      </w:r>
    </w:p>
    <w:p>
      <w:pPr>
        <w:spacing w:before="120" w:line="219" w:lineRule="auto"/>
        <w:ind w:left="0" w:firstLine="600" w:firstLineChars="200"/>
        <w:rPr>
          <w:rFonts w:hint="default" w:ascii="宋体" w:hAnsi="宋体" w:eastAsia="宋体" w:cs="宋体"/>
          <w:sz w:val="30"/>
          <w:szCs w:val="30"/>
          <w:lang w:val="en-US" w:eastAsia="zh-CN"/>
        </w:rPr>
      </w:pPr>
      <w:r>
        <w:rPr>
          <w:rFonts w:hint="default" w:ascii="宋体" w:hAnsi="宋体" w:eastAsia="宋体" w:cs="宋体"/>
          <w:sz w:val="30"/>
          <w:szCs w:val="30"/>
          <w:lang w:val="en-US" w:eastAsia="zh-CN"/>
        </w:rPr>
        <w:t>受托单位经招标方同意可以通过书面传播媒介、专业杂志、书刊或其他形式介绍、展示及评价本项目；成果文件在终审前，任何单位和个人都无权以任何形式向社会公开展示或披露本项目成果的任何内容。</w:t>
      </w:r>
    </w:p>
    <w:p>
      <w:pPr>
        <w:spacing w:before="120" w:line="219" w:lineRule="auto"/>
        <w:ind w:left="0" w:firstLine="600" w:firstLineChars="200"/>
        <w:rPr>
          <w:rFonts w:hint="default" w:ascii="宋体" w:hAnsi="宋体" w:eastAsia="宋体" w:cs="宋体"/>
          <w:sz w:val="30"/>
          <w:szCs w:val="30"/>
          <w:lang w:val="en-US" w:eastAsia="zh-CN"/>
        </w:rPr>
      </w:pPr>
      <w:r>
        <w:rPr>
          <w:rFonts w:hint="default" w:ascii="宋体" w:hAnsi="宋体" w:eastAsia="宋体" w:cs="宋体"/>
          <w:sz w:val="30"/>
          <w:szCs w:val="30"/>
          <w:lang w:val="en-US" w:eastAsia="zh-CN"/>
        </w:rPr>
        <w:t>八、人员要求</w:t>
      </w:r>
    </w:p>
    <w:p>
      <w:pPr>
        <w:spacing w:before="120" w:line="219" w:lineRule="auto"/>
        <w:ind w:left="0" w:firstLine="600" w:firstLineChars="200"/>
        <w:rPr>
          <w:rFonts w:hint="default" w:ascii="宋体" w:hAnsi="宋体" w:eastAsia="宋体" w:cs="宋体"/>
          <w:sz w:val="30"/>
          <w:szCs w:val="30"/>
          <w:lang w:val="en-US" w:eastAsia="zh-CN"/>
        </w:rPr>
      </w:pPr>
      <w:r>
        <w:rPr>
          <w:rFonts w:hint="default" w:ascii="宋体" w:hAnsi="宋体" w:eastAsia="宋体" w:cs="宋体"/>
          <w:sz w:val="30"/>
          <w:szCs w:val="30"/>
          <w:lang w:val="en-US" w:eastAsia="zh-CN"/>
        </w:rPr>
        <w:t>拟投入本项目的项目负责人：宜具有城市（乡）规划相关专业背景高级工程师及以上职称，具有注册城市（乡）规划师资格证书，从事相关工作十年经验，有做过三个及以上同类型项目。相关团队需配置项目开展所需规划、建筑、风景园林、市政路桥、工程勘察等专业人员（不包含项目负责人）：宜具备规划、建筑、风景园林、市政路桥设计专业、工程勘察中级（或以上）职称或注册类工程师。中标人投入本项目的人员需从事具备丰富的同类型项目经验，且需提供团队人员名单，如需更换项目负责人需书面征得招标方意见。</w:t>
      </w:r>
    </w:p>
    <w:p>
      <w:pPr>
        <w:spacing w:before="120" w:line="219" w:lineRule="auto"/>
        <w:ind w:left="0" w:firstLine="600" w:firstLineChars="200"/>
        <w:rPr>
          <w:rFonts w:hint="default" w:ascii="宋体" w:hAnsi="宋体" w:eastAsia="宋体" w:cs="宋体"/>
          <w:sz w:val="30"/>
          <w:szCs w:val="30"/>
          <w:lang w:val="en-US" w:eastAsia="zh-CN"/>
        </w:rPr>
      </w:pPr>
      <w:r>
        <w:rPr>
          <w:rFonts w:hint="default" w:ascii="宋体" w:hAnsi="宋体" w:eastAsia="宋体" w:cs="宋体"/>
          <w:sz w:val="30"/>
          <w:szCs w:val="30"/>
          <w:lang w:val="en-US" w:eastAsia="zh-CN"/>
        </w:rPr>
        <w:t>九、其他情况</w:t>
      </w:r>
    </w:p>
    <w:p>
      <w:pPr>
        <w:spacing w:before="120" w:line="219" w:lineRule="auto"/>
        <w:ind w:left="0" w:firstLine="600" w:firstLineChars="200"/>
        <w:rPr>
          <w:rFonts w:hint="default" w:ascii="宋体" w:hAnsi="宋体" w:eastAsia="宋体" w:cs="宋体"/>
          <w:sz w:val="30"/>
          <w:szCs w:val="30"/>
          <w:lang w:val="en-US" w:eastAsia="zh-CN"/>
        </w:rPr>
      </w:pPr>
      <w:r>
        <w:rPr>
          <w:rFonts w:hint="default" w:ascii="宋体" w:hAnsi="宋体" w:eastAsia="宋体" w:cs="宋体"/>
          <w:sz w:val="30"/>
          <w:szCs w:val="30"/>
          <w:lang w:val="en-US" w:eastAsia="zh-CN"/>
        </w:rPr>
        <w:t>其他需要明确的事项以后续招标要求为准。</w:t>
      </w:r>
    </w:p>
    <w:p>
      <w:pPr>
        <w:spacing w:before="120" w:line="219" w:lineRule="auto"/>
        <w:ind w:left="0" w:firstLine="600" w:firstLineChars="200"/>
        <w:rPr>
          <w:rFonts w:hint="default" w:ascii="宋体" w:hAnsi="宋体" w:eastAsia="宋体" w:cs="宋体"/>
          <w:sz w:val="30"/>
          <w:szCs w:val="30"/>
          <w:lang w:val="en-US" w:eastAsia="zh-CN"/>
        </w:rPr>
      </w:pPr>
    </w:p>
    <w:p>
      <w:pPr>
        <w:spacing w:before="120" w:line="219" w:lineRule="auto"/>
        <w:ind w:left="0" w:firstLine="600" w:firstLineChars="200"/>
        <w:rPr>
          <w:rFonts w:hint="default" w:ascii="宋体" w:hAnsi="宋体" w:eastAsia="宋体" w:cs="宋体"/>
          <w:sz w:val="30"/>
          <w:szCs w:val="30"/>
          <w:lang w:val="en-US" w:eastAsia="zh-CN"/>
        </w:rPr>
      </w:pPr>
    </w:p>
    <w:p>
      <w:pPr>
        <w:spacing w:before="120" w:line="219" w:lineRule="auto"/>
        <w:ind w:left="0" w:firstLine="600" w:firstLineChars="200"/>
        <w:rPr>
          <w:rFonts w:hint="default" w:ascii="宋体" w:hAnsi="宋体" w:eastAsia="宋体" w:cs="宋体"/>
          <w:sz w:val="30"/>
          <w:szCs w:val="30"/>
          <w:lang w:val="en-US" w:eastAsia="zh-CN"/>
        </w:rPr>
      </w:pPr>
    </w:p>
    <w:p>
      <w:pPr>
        <w:spacing w:before="120" w:line="219" w:lineRule="auto"/>
        <w:ind w:left="0" w:firstLine="600" w:firstLineChars="200"/>
        <w:rPr>
          <w:rFonts w:hint="default" w:ascii="宋体" w:hAnsi="宋体" w:eastAsia="宋体" w:cs="宋体"/>
          <w:sz w:val="30"/>
          <w:szCs w:val="30"/>
          <w:lang w:val="en-US" w:eastAsia="zh-CN"/>
        </w:rPr>
      </w:pPr>
    </w:p>
    <w:p>
      <w:pPr>
        <w:pStyle w:val="2"/>
        <w:rPr>
          <w:rFonts w:hint="default" w:ascii="宋体" w:hAnsi="宋体" w:eastAsia="宋体" w:cs="宋体"/>
          <w:sz w:val="30"/>
          <w:szCs w:val="30"/>
          <w:lang w:val="en-US" w:eastAsia="zh-CN"/>
        </w:rPr>
      </w:pPr>
    </w:p>
    <w:p>
      <w:pPr>
        <w:rPr>
          <w:rFonts w:hint="default" w:ascii="宋体" w:hAnsi="宋体" w:eastAsia="宋体" w:cs="宋体"/>
          <w:sz w:val="30"/>
          <w:szCs w:val="30"/>
          <w:lang w:val="en-US" w:eastAsia="zh-CN"/>
        </w:rPr>
      </w:pPr>
    </w:p>
    <w:p>
      <w:pPr>
        <w:pStyle w:val="2"/>
        <w:rPr>
          <w:rFonts w:hint="default" w:ascii="宋体" w:hAnsi="宋体" w:eastAsia="宋体" w:cs="宋体"/>
          <w:sz w:val="30"/>
          <w:szCs w:val="30"/>
          <w:lang w:val="en-US" w:eastAsia="zh-CN"/>
        </w:rPr>
      </w:pPr>
    </w:p>
    <w:p>
      <w:pPr>
        <w:rPr>
          <w:rFonts w:hint="default" w:ascii="宋体" w:hAnsi="宋体" w:eastAsia="宋体" w:cs="宋体"/>
          <w:sz w:val="30"/>
          <w:szCs w:val="30"/>
          <w:lang w:val="en-US" w:eastAsia="zh-CN"/>
        </w:rPr>
      </w:pPr>
    </w:p>
    <w:p>
      <w:pPr>
        <w:pStyle w:val="2"/>
        <w:rPr>
          <w:rFonts w:hint="default" w:ascii="宋体" w:hAnsi="宋体" w:eastAsia="宋体" w:cs="宋体"/>
          <w:sz w:val="30"/>
          <w:szCs w:val="30"/>
          <w:lang w:val="en-US" w:eastAsia="zh-CN"/>
        </w:rPr>
      </w:pPr>
    </w:p>
    <w:p>
      <w:pPr>
        <w:rPr>
          <w:rFonts w:hint="default" w:ascii="宋体" w:hAnsi="宋体" w:eastAsia="宋体" w:cs="宋体"/>
          <w:sz w:val="30"/>
          <w:szCs w:val="30"/>
          <w:lang w:val="en-US" w:eastAsia="zh-CN"/>
        </w:rPr>
      </w:pPr>
    </w:p>
    <w:p>
      <w:pPr>
        <w:pStyle w:val="2"/>
        <w:rPr>
          <w:rFonts w:hint="default" w:ascii="宋体" w:hAnsi="宋体" w:eastAsia="宋体" w:cs="宋体"/>
          <w:sz w:val="30"/>
          <w:szCs w:val="30"/>
          <w:lang w:val="en-US" w:eastAsia="zh-CN"/>
        </w:rPr>
      </w:pPr>
    </w:p>
    <w:p>
      <w:pPr>
        <w:rPr>
          <w:rFonts w:hint="default" w:ascii="宋体" w:hAnsi="宋体" w:eastAsia="宋体" w:cs="宋体"/>
          <w:sz w:val="30"/>
          <w:szCs w:val="30"/>
          <w:lang w:val="en-US" w:eastAsia="zh-CN"/>
        </w:rPr>
      </w:pPr>
    </w:p>
    <w:p>
      <w:pPr>
        <w:pStyle w:val="2"/>
        <w:rPr>
          <w:rFonts w:hint="default" w:ascii="宋体" w:hAnsi="宋体" w:eastAsia="宋体" w:cs="宋体"/>
          <w:sz w:val="30"/>
          <w:szCs w:val="30"/>
          <w:lang w:val="en-US" w:eastAsia="zh-CN"/>
        </w:rPr>
      </w:pPr>
    </w:p>
    <w:p>
      <w:pPr>
        <w:rPr>
          <w:rFonts w:hint="default" w:ascii="宋体" w:hAnsi="宋体" w:eastAsia="宋体" w:cs="宋体"/>
          <w:sz w:val="30"/>
          <w:szCs w:val="30"/>
          <w:lang w:val="en-US" w:eastAsia="zh-CN"/>
        </w:rPr>
      </w:pPr>
    </w:p>
    <w:p>
      <w:pPr>
        <w:pStyle w:val="2"/>
        <w:rPr>
          <w:rFonts w:hint="default" w:ascii="宋体" w:hAnsi="宋体" w:eastAsia="宋体" w:cs="宋体"/>
          <w:sz w:val="30"/>
          <w:szCs w:val="30"/>
          <w:lang w:val="en-US" w:eastAsia="zh-CN"/>
        </w:rPr>
      </w:pPr>
    </w:p>
    <w:p>
      <w:pPr>
        <w:rPr>
          <w:rFonts w:hint="default" w:ascii="宋体" w:hAnsi="宋体" w:eastAsia="宋体" w:cs="宋体"/>
          <w:sz w:val="30"/>
          <w:szCs w:val="30"/>
          <w:lang w:val="en-US" w:eastAsia="zh-CN"/>
        </w:rPr>
      </w:pPr>
    </w:p>
    <w:p>
      <w:pPr>
        <w:pStyle w:val="2"/>
        <w:rPr>
          <w:rFonts w:hint="default" w:ascii="宋体" w:hAnsi="宋体" w:eastAsia="宋体" w:cs="宋体"/>
          <w:sz w:val="30"/>
          <w:szCs w:val="30"/>
          <w:lang w:val="en-US" w:eastAsia="zh-CN"/>
        </w:rPr>
      </w:pPr>
    </w:p>
    <w:p>
      <w:pPr>
        <w:rPr>
          <w:rFonts w:hint="default" w:ascii="宋体" w:hAnsi="宋体" w:eastAsia="宋体" w:cs="宋体"/>
          <w:sz w:val="30"/>
          <w:szCs w:val="30"/>
          <w:lang w:val="en-US" w:eastAsia="zh-CN"/>
        </w:rPr>
      </w:pPr>
    </w:p>
    <w:p>
      <w:pPr>
        <w:pStyle w:val="2"/>
        <w:rPr>
          <w:rFonts w:hint="default" w:ascii="宋体" w:hAnsi="宋体" w:eastAsia="宋体" w:cs="宋体"/>
          <w:sz w:val="30"/>
          <w:szCs w:val="30"/>
          <w:lang w:val="en-US" w:eastAsia="zh-CN"/>
        </w:rPr>
      </w:pPr>
    </w:p>
    <w:p>
      <w:pPr>
        <w:rPr>
          <w:rFonts w:hint="default" w:ascii="宋体" w:hAnsi="宋体" w:eastAsia="宋体" w:cs="宋体"/>
          <w:sz w:val="30"/>
          <w:szCs w:val="30"/>
          <w:lang w:val="en-US" w:eastAsia="zh-CN"/>
        </w:rPr>
      </w:pPr>
    </w:p>
    <w:p>
      <w:pPr>
        <w:pStyle w:val="2"/>
        <w:rPr>
          <w:rFonts w:hint="default" w:ascii="宋体" w:hAnsi="宋体" w:eastAsia="宋体" w:cs="宋体"/>
          <w:sz w:val="30"/>
          <w:szCs w:val="30"/>
          <w:lang w:val="en-US" w:eastAsia="zh-CN"/>
        </w:rPr>
      </w:pPr>
    </w:p>
    <w:p>
      <w:pPr>
        <w:rPr>
          <w:rFonts w:hint="default" w:ascii="宋体" w:hAnsi="宋体" w:eastAsia="宋体" w:cs="宋体"/>
          <w:sz w:val="30"/>
          <w:szCs w:val="30"/>
          <w:lang w:val="en-US" w:eastAsia="zh-CN"/>
        </w:rPr>
      </w:pPr>
    </w:p>
    <w:p>
      <w:pPr>
        <w:pStyle w:val="2"/>
        <w:rPr>
          <w:rFonts w:hint="default" w:ascii="宋体" w:hAnsi="宋体" w:eastAsia="宋体" w:cs="宋体"/>
          <w:sz w:val="30"/>
          <w:szCs w:val="30"/>
          <w:lang w:val="en-US" w:eastAsia="zh-CN"/>
        </w:rPr>
      </w:pPr>
    </w:p>
    <w:p>
      <w:pPr>
        <w:rPr>
          <w:rFonts w:hint="default" w:ascii="宋体" w:hAnsi="宋体" w:eastAsia="宋体" w:cs="宋体"/>
          <w:sz w:val="30"/>
          <w:szCs w:val="30"/>
          <w:lang w:val="en-US" w:eastAsia="zh-CN"/>
        </w:rPr>
      </w:pPr>
    </w:p>
    <w:p>
      <w:pPr>
        <w:pStyle w:val="2"/>
        <w:rPr>
          <w:rFonts w:hint="default" w:ascii="宋体" w:hAnsi="宋体" w:eastAsia="宋体" w:cs="宋体"/>
          <w:sz w:val="30"/>
          <w:szCs w:val="30"/>
          <w:lang w:val="en-US" w:eastAsia="zh-CN"/>
        </w:rPr>
      </w:pPr>
    </w:p>
    <w:p>
      <w:pPr>
        <w:rPr>
          <w:rFonts w:hint="default" w:ascii="宋体" w:hAnsi="宋体" w:eastAsia="宋体" w:cs="宋体"/>
          <w:sz w:val="30"/>
          <w:szCs w:val="30"/>
          <w:lang w:val="en-US" w:eastAsia="zh-CN"/>
        </w:rPr>
      </w:pPr>
    </w:p>
    <w:p>
      <w:pPr>
        <w:pStyle w:val="2"/>
        <w:rPr>
          <w:rFonts w:hint="default" w:ascii="宋体" w:hAnsi="宋体" w:eastAsia="宋体" w:cs="宋体"/>
          <w:sz w:val="30"/>
          <w:szCs w:val="30"/>
          <w:lang w:val="en-US" w:eastAsia="zh-CN"/>
        </w:rPr>
      </w:pPr>
    </w:p>
    <w:p>
      <w:pPr>
        <w:rPr>
          <w:rFonts w:hint="default" w:ascii="宋体" w:hAnsi="宋体" w:eastAsia="宋体" w:cs="宋体"/>
          <w:sz w:val="30"/>
          <w:szCs w:val="30"/>
          <w:lang w:val="en-US" w:eastAsia="zh-CN"/>
        </w:rPr>
      </w:pPr>
    </w:p>
    <w:p>
      <w:pPr>
        <w:pStyle w:val="2"/>
        <w:rPr>
          <w:rFonts w:hint="default" w:ascii="宋体" w:hAnsi="宋体" w:eastAsia="宋体" w:cs="宋体"/>
          <w:sz w:val="30"/>
          <w:szCs w:val="30"/>
          <w:lang w:val="en-US" w:eastAsia="zh-CN"/>
        </w:rPr>
      </w:pPr>
    </w:p>
    <w:p>
      <w:pPr>
        <w:rPr>
          <w:rFonts w:hint="default"/>
          <w:lang w:val="en-US" w:eastAsia="zh-CN"/>
        </w:rPr>
      </w:pPr>
    </w:p>
    <w:p>
      <w:pPr>
        <w:pStyle w:val="2"/>
        <w:rPr>
          <w:rFonts w:hint="default"/>
          <w:lang w:val="en-US" w:eastAsia="zh-CN"/>
        </w:rPr>
      </w:pPr>
    </w:p>
    <w:p>
      <w:pPr>
        <w:spacing w:before="120" w:line="219" w:lineRule="auto"/>
        <w:ind w:left="0" w:firstLine="0"/>
        <w:rPr>
          <w:rFonts w:hint="default" w:ascii="宋体" w:hAnsi="宋体" w:eastAsia="宋体" w:cs="宋体"/>
          <w:sz w:val="30"/>
          <w:szCs w:val="30"/>
          <w:lang w:val="en-US" w:eastAsia="zh-CN"/>
        </w:rPr>
      </w:pPr>
    </w:p>
    <w:p>
      <w:pPr>
        <w:spacing w:before="120" w:line="219" w:lineRule="auto"/>
        <w:ind w:left="0" w:firstLine="0"/>
        <w:jc w:val="both"/>
        <w:rPr>
          <w:rFonts w:hint="default" w:ascii="宋体" w:hAnsi="宋体" w:eastAsia="宋体" w:cs="宋体"/>
          <w:b/>
          <w:bCs/>
          <w:sz w:val="30"/>
          <w:szCs w:val="30"/>
          <w:lang w:val="en-US" w:eastAsia="zh-CN"/>
        </w:rPr>
      </w:pPr>
      <w:r>
        <w:rPr>
          <w:rFonts w:hint="eastAsia" w:ascii="宋体" w:hAnsi="宋体" w:eastAsia="宋体" w:cs="宋体"/>
          <w:b/>
          <w:bCs/>
          <w:sz w:val="30"/>
          <w:szCs w:val="30"/>
          <w:lang w:val="en-US" w:eastAsia="zh-CN"/>
        </w:rPr>
        <w:t>附件二：</w:t>
      </w:r>
      <w:r>
        <w:rPr>
          <w:rFonts w:hint="default" w:ascii="宋体" w:hAnsi="宋体" w:eastAsia="宋体" w:cs="宋体"/>
          <w:b/>
          <w:bCs/>
          <w:sz w:val="30"/>
          <w:szCs w:val="30"/>
          <w:lang w:val="en-US" w:eastAsia="zh-CN"/>
        </w:rPr>
        <w:t>报价明细表</w:t>
      </w:r>
    </w:p>
    <w:tbl>
      <w:tblPr>
        <w:tblStyle w:val="8"/>
        <w:tblW w:w="5000" w:type="pct"/>
        <w:tblInd w:w="0" w:type="dxa"/>
        <w:tblLayout w:type="fixed"/>
        <w:tblCellMar>
          <w:top w:w="0" w:type="dxa"/>
          <w:left w:w="108" w:type="dxa"/>
          <w:bottom w:w="0" w:type="dxa"/>
          <w:right w:w="108" w:type="dxa"/>
        </w:tblCellMar>
      </w:tblPr>
      <w:tblGrid>
        <w:gridCol w:w="782"/>
        <w:gridCol w:w="3027"/>
        <w:gridCol w:w="928"/>
        <w:gridCol w:w="1102"/>
        <w:gridCol w:w="1017"/>
        <w:gridCol w:w="1356"/>
        <w:gridCol w:w="1297"/>
      </w:tblGrid>
      <w:tr>
        <w:tblPrEx>
          <w:tblCellMar>
            <w:top w:w="0" w:type="dxa"/>
            <w:left w:w="108" w:type="dxa"/>
            <w:bottom w:w="0" w:type="dxa"/>
            <w:right w:w="108" w:type="dxa"/>
          </w:tblCellMar>
        </w:tblPrEx>
        <w:trPr>
          <w:trHeight w:val="274" w:hRule="atLeast"/>
        </w:trPr>
        <w:tc>
          <w:tcPr>
            <w:tcW w:w="411" w:type="pct"/>
            <w:tcBorders>
              <w:top w:val="single" w:color="auto" w:sz="4" w:space="0"/>
              <w:left w:val="single" w:color="auto" w:sz="4" w:space="0"/>
              <w:bottom w:val="single" w:color="auto" w:sz="4" w:space="0"/>
              <w:right w:val="single" w:color="auto" w:sz="4" w:space="0"/>
            </w:tcBorders>
            <w:shd w:val="clear" w:color="000000" w:fill="D9D9D9"/>
          </w:tcPr>
          <w:p>
            <w:pPr>
              <w:spacing w:before="120" w:line="219" w:lineRule="auto"/>
              <w:ind w:left="0" w:firstLine="0"/>
              <w:jc w:val="both"/>
              <w:rPr>
                <w:rFonts w:hint="default" w:ascii="宋体" w:hAnsi="宋体" w:eastAsia="宋体" w:cs="宋体"/>
                <w:b/>
                <w:bCs/>
                <w:sz w:val="30"/>
                <w:szCs w:val="30"/>
                <w:lang w:val="en-US" w:eastAsia="zh-CN"/>
              </w:rPr>
            </w:pPr>
            <w:r>
              <w:rPr>
                <w:rFonts w:hint="default" w:ascii="宋体" w:hAnsi="宋体" w:eastAsia="宋体" w:cs="宋体"/>
                <w:b/>
                <w:bCs/>
                <w:sz w:val="30"/>
                <w:szCs w:val="30"/>
                <w:lang w:val="en-US" w:eastAsia="zh-CN"/>
              </w:rPr>
              <w:t>序号</w:t>
            </w:r>
          </w:p>
        </w:tc>
        <w:tc>
          <w:tcPr>
            <w:tcW w:w="2659" w:type="pct"/>
            <w:gridSpan w:val="3"/>
            <w:tcBorders>
              <w:top w:val="single" w:color="auto" w:sz="4" w:space="0"/>
              <w:left w:val="single" w:color="auto" w:sz="4" w:space="0"/>
              <w:bottom w:val="single" w:color="auto" w:sz="4" w:space="0"/>
              <w:right w:val="single" w:color="auto" w:sz="4" w:space="0"/>
            </w:tcBorders>
            <w:shd w:val="clear" w:color="000000" w:fill="D9D9D9"/>
            <w:vAlign w:val="center"/>
          </w:tcPr>
          <w:p>
            <w:pPr>
              <w:spacing w:before="120" w:line="219" w:lineRule="auto"/>
              <w:ind w:left="0" w:firstLine="0"/>
              <w:jc w:val="both"/>
              <w:rPr>
                <w:rFonts w:hint="default" w:ascii="宋体" w:hAnsi="宋体" w:eastAsia="宋体" w:cs="宋体"/>
                <w:b/>
                <w:bCs/>
                <w:sz w:val="30"/>
                <w:szCs w:val="30"/>
                <w:lang w:val="en-US" w:eastAsia="zh-CN"/>
              </w:rPr>
            </w:pPr>
            <w:r>
              <w:rPr>
                <w:rFonts w:hint="default" w:ascii="宋体" w:hAnsi="宋体" w:eastAsia="宋体" w:cs="宋体"/>
                <w:b/>
                <w:bCs/>
                <w:sz w:val="30"/>
                <w:szCs w:val="30"/>
                <w:lang w:val="en-US" w:eastAsia="zh-CN"/>
              </w:rPr>
              <w:t>工作内容</w:t>
            </w:r>
          </w:p>
        </w:tc>
        <w:tc>
          <w:tcPr>
            <w:tcW w:w="1929" w:type="pct"/>
            <w:gridSpan w:val="3"/>
            <w:tcBorders>
              <w:top w:val="single" w:color="auto" w:sz="4" w:space="0"/>
              <w:left w:val="single" w:color="auto" w:sz="4" w:space="0"/>
              <w:bottom w:val="single" w:color="auto" w:sz="4" w:space="0"/>
              <w:right w:val="single" w:color="auto" w:sz="4" w:space="0"/>
            </w:tcBorders>
            <w:shd w:val="clear" w:color="000000" w:fill="D9D9D9"/>
            <w:vAlign w:val="center"/>
          </w:tcPr>
          <w:p>
            <w:pPr>
              <w:spacing w:before="120" w:line="219" w:lineRule="auto"/>
              <w:ind w:left="0" w:firstLine="0"/>
              <w:jc w:val="center"/>
              <w:rPr>
                <w:rFonts w:hint="default" w:ascii="宋体" w:hAnsi="宋体" w:eastAsia="宋体" w:cs="宋体"/>
                <w:b/>
                <w:bCs/>
                <w:sz w:val="30"/>
                <w:szCs w:val="30"/>
                <w:lang w:val="en-US" w:eastAsia="zh-CN"/>
              </w:rPr>
            </w:pPr>
            <w:r>
              <w:rPr>
                <w:rFonts w:hint="eastAsia" w:ascii="宋体" w:hAnsi="宋体" w:eastAsia="宋体" w:cs="宋体"/>
                <w:b/>
                <w:bCs/>
                <w:sz w:val="30"/>
                <w:szCs w:val="30"/>
                <w:lang w:val="en-US" w:eastAsia="zh-CN"/>
              </w:rPr>
              <w:t>含税金额（万元</w:t>
            </w:r>
            <w:r>
              <w:rPr>
                <w:rFonts w:hint="default" w:ascii="宋体" w:hAnsi="宋体" w:eastAsia="宋体" w:cs="宋体"/>
                <w:b/>
                <w:bCs/>
                <w:sz w:val="30"/>
                <w:szCs w:val="30"/>
                <w:lang w:val="en-US" w:eastAsia="zh-CN"/>
              </w:rPr>
              <w:t>）</w:t>
            </w:r>
          </w:p>
        </w:tc>
      </w:tr>
      <w:tr>
        <w:tblPrEx>
          <w:tblCellMar>
            <w:top w:w="0" w:type="dxa"/>
            <w:left w:w="108" w:type="dxa"/>
            <w:bottom w:w="0" w:type="dxa"/>
            <w:right w:w="108" w:type="dxa"/>
          </w:tblCellMar>
        </w:tblPrEx>
        <w:trPr>
          <w:trHeight w:val="354" w:hRule="atLeast"/>
        </w:trPr>
        <w:tc>
          <w:tcPr>
            <w:tcW w:w="411" w:type="pct"/>
            <w:tcBorders>
              <w:top w:val="single" w:color="auto" w:sz="4" w:space="0"/>
              <w:left w:val="single" w:color="auto" w:sz="4" w:space="0"/>
              <w:bottom w:val="single" w:color="auto" w:sz="4" w:space="0"/>
              <w:right w:val="single" w:color="auto" w:sz="4" w:space="0"/>
            </w:tcBorders>
          </w:tcPr>
          <w:p>
            <w:pPr>
              <w:spacing w:before="120" w:line="219" w:lineRule="auto"/>
              <w:ind w:left="0" w:firstLine="0"/>
              <w:jc w:val="center"/>
              <w:rPr>
                <w:rFonts w:hint="default" w:ascii="宋体" w:hAnsi="宋体" w:eastAsia="宋体" w:cs="宋体"/>
                <w:b w:val="0"/>
                <w:bCs w:val="0"/>
                <w:sz w:val="28"/>
                <w:szCs w:val="28"/>
                <w:lang w:val="en-US" w:eastAsia="zh-CN"/>
              </w:rPr>
            </w:pPr>
            <w:r>
              <w:rPr>
                <w:rFonts w:hint="default" w:ascii="宋体" w:hAnsi="宋体" w:eastAsia="宋体" w:cs="宋体"/>
                <w:b w:val="0"/>
                <w:bCs w:val="0"/>
                <w:sz w:val="28"/>
                <w:szCs w:val="28"/>
                <w:lang w:val="en-US" w:eastAsia="zh-CN"/>
              </w:rPr>
              <w:t>1</w:t>
            </w:r>
          </w:p>
        </w:tc>
        <w:tc>
          <w:tcPr>
            <w:tcW w:w="2659" w:type="pct"/>
            <w:gridSpan w:val="3"/>
            <w:tcBorders>
              <w:top w:val="single" w:color="auto" w:sz="4" w:space="0"/>
              <w:left w:val="single" w:color="auto" w:sz="4" w:space="0"/>
              <w:bottom w:val="single" w:color="auto" w:sz="4" w:space="0"/>
              <w:right w:val="single" w:color="auto" w:sz="4" w:space="0"/>
            </w:tcBorders>
            <w:shd w:val="clear" w:color="auto" w:fill="auto"/>
            <w:vAlign w:val="center"/>
          </w:tcPr>
          <w:p>
            <w:pPr>
              <w:spacing w:before="120" w:line="219" w:lineRule="auto"/>
              <w:ind w:left="0" w:firstLine="0"/>
              <w:jc w:val="both"/>
              <w:rPr>
                <w:rFonts w:hint="default" w:ascii="宋体" w:hAnsi="宋体" w:eastAsia="宋体" w:cs="宋体"/>
                <w:b w:val="0"/>
                <w:bCs w:val="0"/>
                <w:sz w:val="28"/>
                <w:szCs w:val="28"/>
                <w:lang w:val="en-US" w:eastAsia="zh-CN"/>
              </w:rPr>
            </w:pPr>
            <w:r>
              <w:rPr>
                <w:rFonts w:hint="default" w:ascii="宋体" w:hAnsi="宋体" w:eastAsia="宋体" w:cs="宋体"/>
                <w:b w:val="0"/>
                <w:bCs w:val="0"/>
                <w:sz w:val="28"/>
                <w:szCs w:val="28"/>
                <w:lang w:val="en-US" w:eastAsia="zh-CN"/>
              </w:rPr>
              <w:t>城中村改造方案</w:t>
            </w:r>
          </w:p>
        </w:tc>
        <w:tc>
          <w:tcPr>
            <w:tcW w:w="1929" w:type="pct"/>
            <w:gridSpan w:val="3"/>
            <w:tcBorders>
              <w:top w:val="single" w:color="auto" w:sz="4" w:space="0"/>
              <w:left w:val="nil"/>
              <w:bottom w:val="single" w:color="auto" w:sz="4" w:space="0"/>
              <w:right w:val="single" w:color="auto" w:sz="4" w:space="0"/>
            </w:tcBorders>
            <w:shd w:val="clear" w:color="auto" w:fill="auto"/>
            <w:vAlign w:val="center"/>
          </w:tcPr>
          <w:p>
            <w:pPr>
              <w:spacing w:before="120" w:line="219" w:lineRule="auto"/>
              <w:ind w:left="0" w:firstLine="0"/>
              <w:jc w:val="both"/>
              <w:rPr>
                <w:rFonts w:hint="default" w:ascii="宋体" w:hAnsi="宋体" w:eastAsia="宋体" w:cs="宋体"/>
                <w:b/>
                <w:bCs/>
                <w:sz w:val="30"/>
                <w:szCs w:val="30"/>
                <w:lang w:val="en-US" w:eastAsia="zh-CN"/>
              </w:rPr>
            </w:pPr>
          </w:p>
        </w:tc>
      </w:tr>
      <w:tr>
        <w:tblPrEx>
          <w:tblCellMar>
            <w:top w:w="0" w:type="dxa"/>
            <w:left w:w="108" w:type="dxa"/>
            <w:bottom w:w="0" w:type="dxa"/>
            <w:right w:w="108" w:type="dxa"/>
          </w:tblCellMar>
        </w:tblPrEx>
        <w:trPr>
          <w:trHeight w:val="354" w:hRule="atLeast"/>
        </w:trPr>
        <w:tc>
          <w:tcPr>
            <w:tcW w:w="411" w:type="pct"/>
            <w:tcBorders>
              <w:top w:val="single" w:color="auto" w:sz="4" w:space="0"/>
              <w:left w:val="single" w:color="auto" w:sz="4" w:space="0"/>
              <w:bottom w:val="single" w:color="auto" w:sz="4" w:space="0"/>
              <w:right w:val="single" w:color="auto" w:sz="4" w:space="0"/>
            </w:tcBorders>
          </w:tcPr>
          <w:p>
            <w:pPr>
              <w:spacing w:before="120" w:line="219" w:lineRule="auto"/>
              <w:ind w:left="0" w:firstLine="0"/>
              <w:jc w:val="center"/>
              <w:rPr>
                <w:rFonts w:hint="default"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2</w:t>
            </w:r>
          </w:p>
        </w:tc>
        <w:tc>
          <w:tcPr>
            <w:tcW w:w="2659" w:type="pct"/>
            <w:gridSpan w:val="3"/>
            <w:tcBorders>
              <w:top w:val="single" w:color="auto" w:sz="4" w:space="0"/>
              <w:left w:val="single" w:color="auto" w:sz="4" w:space="0"/>
              <w:bottom w:val="single" w:color="auto" w:sz="4" w:space="0"/>
              <w:right w:val="single" w:color="auto" w:sz="4" w:space="0"/>
            </w:tcBorders>
            <w:shd w:val="clear" w:color="auto" w:fill="auto"/>
            <w:vAlign w:val="center"/>
          </w:tcPr>
          <w:p>
            <w:pPr>
              <w:spacing w:before="120" w:line="219" w:lineRule="auto"/>
              <w:ind w:left="0" w:firstLine="0"/>
              <w:jc w:val="both"/>
              <w:rPr>
                <w:rFonts w:hint="default"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城中城改造实施计划</w:t>
            </w:r>
          </w:p>
        </w:tc>
        <w:tc>
          <w:tcPr>
            <w:tcW w:w="1929" w:type="pct"/>
            <w:gridSpan w:val="3"/>
            <w:tcBorders>
              <w:top w:val="single" w:color="auto" w:sz="4" w:space="0"/>
              <w:left w:val="nil"/>
              <w:bottom w:val="single" w:color="auto" w:sz="4" w:space="0"/>
              <w:right w:val="single" w:color="auto" w:sz="4" w:space="0"/>
            </w:tcBorders>
            <w:shd w:val="clear" w:color="auto" w:fill="auto"/>
            <w:vAlign w:val="center"/>
          </w:tcPr>
          <w:p>
            <w:pPr>
              <w:spacing w:before="120" w:line="219" w:lineRule="auto"/>
              <w:ind w:left="0" w:firstLine="0"/>
              <w:jc w:val="both"/>
              <w:rPr>
                <w:rFonts w:hint="default" w:ascii="宋体" w:hAnsi="宋体" w:eastAsia="宋体" w:cs="宋体"/>
                <w:b/>
                <w:bCs/>
                <w:sz w:val="30"/>
                <w:szCs w:val="30"/>
                <w:lang w:val="en-US" w:eastAsia="zh-CN"/>
              </w:rPr>
            </w:pPr>
          </w:p>
        </w:tc>
      </w:tr>
      <w:tr>
        <w:tblPrEx>
          <w:tblCellMar>
            <w:top w:w="0" w:type="dxa"/>
            <w:left w:w="108" w:type="dxa"/>
            <w:bottom w:w="0" w:type="dxa"/>
            <w:right w:w="108" w:type="dxa"/>
          </w:tblCellMar>
        </w:tblPrEx>
        <w:trPr>
          <w:trHeight w:val="87" w:hRule="atLeast"/>
        </w:trPr>
        <w:tc>
          <w:tcPr>
            <w:tcW w:w="411" w:type="pct"/>
            <w:tcBorders>
              <w:top w:val="nil"/>
              <w:left w:val="single" w:color="auto" w:sz="4" w:space="0"/>
              <w:bottom w:val="single" w:color="auto" w:sz="4" w:space="0"/>
              <w:right w:val="single" w:color="auto" w:sz="4" w:space="0"/>
            </w:tcBorders>
          </w:tcPr>
          <w:p>
            <w:pPr>
              <w:spacing w:before="120" w:line="219" w:lineRule="auto"/>
              <w:ind w:left="0" w:firstLine="0"/>
              <w:jc w:val="center"/>
              <w:rPr>
                <w:rFonts w:hint="default"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3</w:t>
            </w:r>
          </w:p>
        </w:tc>
        <w:tc>
          <w:tcPr>
            <w:tcW w:w="2659" w:type="pct"/>
            <w:gridSpan w:val="3"/>
            <w:tcBorders>
              <w:top w:val="nil"/>
              <w:left w:val="single" w:color="auto" w:sz="4" w:space="0"/>
              <w:bottom w:val="single" w:color="auto" w:sz="4" w:space="0"/>
              <w:right w:val="single" w:color="auto" w:sz="4" w:space="0"/>
            </w:tcBorders>
            <w:shd w:val="clear" w:color="auto" w:fill="auto"/>
            <w:vAlign w:val="center"/>
          </w:tcPr>
          <w:p>
            <w:pPr>
              <w:spacing w:before="120" w:line="219" w:lineRule="auto"/>
              <w:ind w:left="0" w:firstLine="0"/>
              <w:jc w:val="both"/>
              <w:rPr>
                <w:rFonts w:hint="default"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控规调整方案</w:t>
            </w:r>
          </w:p>
        </w:tc>
        <w:tc>
          <w:tcPr>
            <w:tcW w:w="1929" w:type="pct"/>
            <w:gridSpan w:val="3"/>
            <w:tcBorders>
              <w:top w:val="nil"/>
              <w:left w:val="nil"/>
              <w:bottom w:val="single" w:color="auto" w:sz="4" w:space="0"/>
              <w:right w:val="single" w:color="auto" w:sz="4" w:space="0"/>
            </w:tcBorders>
            <w:shd w:val="clear" w:color="auto" w:fill="auto"/>
            <w:vAlign w:val="center"/>
          </w:tcPr>
          <w:p>
            <w:pPr>
              <w:spacing w:before="120" w:line="219" w:lineRule="auto"/>
              <w:ind w:left="0" w:firstLine="0"/>
              <w:jc w:val="both"/>
              <w:rPr>
                <w:rFonts w:hint="default" w:ascii="宋体" w:hAnsi="宋体" w:eastAsia="宋体" w:cs="宋体"/>
                <w:b/>
                <w:bCs/>
                <w:sz w:val="30"/>
                <w:szCs w:val="30"/>
                <w:lang w:val="en-US" w:eastAsia="zh-CN"/>
              </w:rPr>
            </w:pPr>
          </w:p>
        </w:tc>
      </w:tr>
      <w:tr>
        <w:tblPrEx>
          <w:tblCellMar>
            <w:top w:w="0" w:type="dxa"/>
            <w:left w:w="108" w:type="dxa"/>
            <w:bottom w:w="0" w:type="dxa"/>
            <w:right w:w="108" w:type="dxa"/>
          </w:tblCellMar>
        </w:tblPrEx>
        <w:trPr>
          <w:trHeight w:val="87" w:hRule="atLeast"/>
        </w:trPr>
        <w:tc>
          <w:tcPr>
            <w:tcW w:w="411" w:type="pct"/>
            <w:tcBorders>
              <w:top w:val="nil"/>
              <w:left w:val="single" w:color="auto" w:sz="4" w:space="0"/>
              <w:bottom w:val="single" w:color="auto" w:sz="4" w:space="0"/>
              <w:right w:val="single" w:color="auto" w:sz="4" w:space="0"/>
            </w:tcBorders>
          </w:tcPr>
          <w:p>
            <w:pPr>
              <w:spacing w:before="120" w:line="219" w:lineRule="auto"/>
              <w:ind w:left="0" w:firstLine="0"/>
              <w:jc w:val="center"/>
              <w:rPr>
                <w:rFonts w:hint="default"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4</w:t>
            </w:r>
          </w:p>
        </w:tc>
        <w:tc>
          <w:tcPr>
            <w:tcW w:w="2659" w:type="pct"/>
            <w:gridSpan w:val="3"/>
            <w:tcBorders>
              <w:top w:val="nil"/>
              <w:left w:val="single" w:color="auto" w:sz="4" w:space="0"/>
              <w:bottom w:val="single" w:color="auto" w:sz="4" w:space="0"/>
              <w:right w:val="single" w:color="auto" w:sz="4" w:space="0"/>
            </w:tcBorders>
            <w:shd w:val="clear" w:color="auto" w:fill="auto"/>
            <w:vAlign w:val="center"/>
          </w:tcPr>
          <w:p>
            <w:pPr>
              <w:spacing w:before="120" w:line="219" w:lineRule="auto"/>
              <w:ind w:left="0" w:firstLine="0"/>
              <w:jc w:val="both"/>
              <w:rPr>
                <w:rFonts w:hint="default" w:ascii="宋体" w:hAnsi="宋体" w:eastAsia="宋体" w:cs="宋体"/>
                <w:b w:val="0"/>
                <w:bCs w:val="0"/>
                <w:sz w:val="28"/>
                <w:szCs w:val="28"/>
                <w:lang w:val="en-US" w:eastAsia="zh-CN"/>
              </w:rPr>
            </w:pPr>
            <w:r>
              <w:rPr>
                <w:rFonts w:hint="default" w:ascii="宋体" w:hAnsi="宋体" w:eastAsia="宋体" w:cs="宋体"/>
                <w:b w:val="0"/>
                <w:bCs w:val="0"/>
                <w:sz w:val="28"/>
                <w:szCs w:val="28"/>
                <w:lang w:val="en-US" w:eastAsia="zh-CN"/>
              </w:rPr>
              <w:t>楼面地价评估</w:t>
            </w:r>
            <w:r>
              <w:rPr>
                <w:rFonts w:hint="eastAsia" w:ascii="宋体" w:hAnsi="宋体" w:eastAsia="宋体" w:cs="宋体"/>
                <w:b w:val="0"/>
                <w:bCs w:val="0"/>
                <w:sz w:val="28"/>
                <w:szCs w:val="28"/>
                <w:lang w:val="en-US" w:eastAsia="zh-CN"/>
              </w:rPr>
              <w:t>报告</w:t>
            </w:r>
          </w:p>
        </w:tc>
        <w:tc>
          <w:tcPr>
            <w:tcW w:w="1929" w:type="pct"/>
            <w:gridSpan w:val="3"/>
            <w:tcBorders>
              <w:top w:val="nil"/>
              <w:left w:val="nil"/>
              <w:bottom w:val="single" w:color="auto" w:sz="4" w:space="0"/>
              <w:right w:val="single" w:color="auto" w:sz="4" w:space="0"/>
            </w:tcBorders>
            <w:shd w:val="clear" w:color="auto" w:fill="auto"/>
            <w:vAlign w:val="center"/>
          </w:tcPr>
          <w:p>
            <w:pPr>
              <w:spacing w:before="120" w:line="219" w:lineRule="auto"/>
              <w:ind w:left="0" w:firstLine="0"/>
              <w:jc w:val="both"/>
              <w:rPr>
                <w:rFonts w:hint="default" w:ascii="宋体" w:hAnsi="宋体" w:eastAsia="宋体" w:cs="宋体"/>
                <w:b/>
                <w:bCs/>
                <w:sz w:val="30"/>
                <w:szCs w:val="30"/>
                <w:lang w:val="en-US" w:eastAsia="zh-CN"/>
              </w:rPr>
            </w:pPr>
          </w:p>
        </w:tc>
      </w:tr>
      <w:tr>
        <w:tblPrEx>
          <w:tblCellMar>
            <w:top w:w="0" w:type="dxa"/>
            <w:left w:w="108" w:type="dxa"/>
            <w:bottom w:w="0" w:type="dxa"/>
            <w:right w:w="108" w:type="dxa"/>
          </w:tblCellMar>
        </w:tblPrEx>
        <w:trPr>
          <w:trHeight w:val="436" w:hRule="atLeast"/>
        </w:trPr>
        <w:tc>
          <w:tcPr>
            <w:tcW w:w="411" w:type="pct"/>
            <w:tcBorders>
              <w:top w:val="nil"/>
              <w:left w:val="single" w:color="auto" w:sz="4" w:space="0"/>
              <w:bottom w:val="single" w:color="auto" w:sz="4" w:space="0"/>
              <w:right w:val="single" w:color="auto" w:sz="4" w:space="0"/>
            </w:tcBorders>
          </w:tcPr>
          <w:p>
            <w:pPr>
              <w:spacing w:before="120" w:line="219" w:lineRule="auto"/>
              <w:ind w:left="0" w:firstLine="0"/>
              <w:jc w:val="center"/>
              <w:rPr>
                <w:rFonts w:hint="default"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5</w:t>
            </w:r>
          </w:p>
        </w:tc>
        <w:tc>
          <w:tcPr>
            <w:tcW w:w="2659" w:type="pct"/>
            <w:gridSpan w:val="3"/>
            <w:tcBorders>
              <w:top w:val="nil"/>
              <w:left w:val="single" w:color="auto" w:sz="4" w:space="0"/>
              <w:bottom w:val="single" w:color="auto" w:sz="4" w:space="0"/>
              <w:right w:val="single" w:color="auto" w:sz="4" w:space="0"/>
            </w:tcBorders>
            <w:shd w:val="clear" w:color="auto" w:fill="auto"/>
            <w:vAlign w:val="center"/>
          </w:tcPr>
          <w:p>
            <w:pPr>
              <w:spacing w:before="120" w:line="219" w:lineRule="auto"/>
              <w:ind w:left="0" w:firstLine="0"/>
              <w:jc w:val="both"/>
              <w:rPr>
                <w:rFonts w:hint="default" w:ascii="宋体" w:hAnsi="宋体" w:eastAsia="宋体" w:cs="宋体"/>
                <w:b w:val="0"/>
                <w:bCs w:val="0"/>
                <w:sz w:val="28"/>
                <w:szCs w:val="28"/>
                <w:lang w:val="en-US" w:eastAsia="zh-CN"/>
              </w:rPr>
            </w:pPr>
            <w:r>
              <w:rPr>
                <w:rFonts w:hint="default" w:ascii="宋体" w:hAnsi="宋体" w:eastAsia="宋体" w:cs="宋体"/>
                <w:b w:val="0"/>
                <w:bCs w:val="0"/>
                <w:sz w:val="28"/>
                <w:szCs w:val="28"/>
                <w:lang w:val="en-US" w:eastAsia="zh-CN"/>
              </w:rPr>
              <w:t>社会稳定风险评估</w:t>
            </w:r>
          </w:p>
        </w:tc>
        <w:tc>
          <w:tcPr>
            <w:tcW w:w="1929" w:type="pct"/>
            <w:gridSpan w:val="3"/>
            <w:tcBorders>
              <w:top w:val="nil"/>
              <w:left w:val="single" w:color="auto" w:sz="4" w:space="0"/>
              <w:bottom w:val="single" w:color="auto" w:sz="4" w:space="0"/>
              <w:right w:val="single" w:color="auto" w:sz="4" w:space="0"/>
            </w:tcBorders>
            <w:shd w:val="clear" w:color="auto" w:fill="auto"/>
            <w:vAlign w:val="center"/>
          </w:tcPr>
          <w:p>
            <w:pPr>
              <w:spacing w:before="120" w:line="219" w:lineRule="auto"/>
              <w:ind w:left="0" w:firstLine="0"/>
              <w:jc w:val="both"/>
              <w:rPr>
                <w:rFonts w:hint="default" w:ascii="宋体" w:hAnsi="宋体" w:eastAsia="宋体" w:cs="宋体"/>
                <w:b/>
                <w:bCs/>
                <w:sz w:val="30"/>
                <w:szCs w:val="30"/>
                <w:lang w:val="en-US" w:eastAsia="zh-CN"/>
              </w:rPr>
            </w:pPr>
          </w:p>
        </w:tc>
      </w:tr>
      <w:tr>
        <w:tblPrEx>
          <w:tblCellMar>
            <w:top w:w="0" w:type="dxa"/>
            <w:left w:w="108" w:type="dxa"/>
            <w:bottom w:w="0" w:type="dxa"/>
            <w:right w:w="108" w:type="dxa"/>
          </w:tblCellMar>
        </w:tblPrEx>
        <w:trPr>
          <w:trHeight w:val="233" w:hRule="atLeast"/>
        </w:trPr>
        <w:tc>
          <w:tcPr>
            <w:tcW w:w="411" w:type="pct"/>
            <w:tcBorders>
              <w:top w:val="nil"/>
              <w:left w:val="single" w:color="auto" w:sz="4" w:space="0"/>
              <w:bottom w:val="single" w:color="auto" w:sz="4" w:space="0"/>
              <w:right w:val="single" w:color="auto" w:sz="4" w:space="0"/>
            </w:tcBorders>
          </w:tcPr>
          <w:p>
            <w:pPr>
              <w:spacing w:before="120" w:line="219" w:lineRule="auto"/>
              <w:ind w:left="0" w:firstLine="0"/>
              <w:jc w:val="center"/>
              <w:rPr>
                <w:rFonts w:hint="default"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6</w:t>
            </w:r>
          </w:p>
        </w:tc>
        <w:tc>
          <w:tcPr>
            <w:tcW w:w="2659" w:type="pct"/>
            <w:gridSpan w:val="3"/>
            <w:tcBorders>
              <w:top w:val="nil"/>
              <w:left w:val="single" w:color="auto" w:sz="4" w:space="0"/>
              <w:bottom w:val="single" w:color="auto" w:sz="4" w:space="0"/>
              <w:right w:val="single" w:color="auto" w:sz="4" w:space="0"/>
            </w:tcBorders>
            <w:shd w:val="clear" w:color="auto" w:fill="auto"/>
            <w:vAlign w:val="center"/>
          </w:tcPr>
          <w:p>
            <w:pPr>
              <w:spacing w:before="120" w:line="219" w:lineRule="auto"/>
              <w:ind w:left="0" w:leftChars="0" w:firstLine="0" w:firstLineChars="0"/>
              <w:jc w:val="both"/>
              <w:rPr>
                <w:rFonts w:hint="default" w:ascii="宋体" w:hAnsi="宋体" w:eastAsia="宋体" w:cs="宋体"/>
                <w:b/>
                <w:bCs/>
                <w:snapToGrid w:val="0"/>
                <w:color w:val="000000"/>
                <w:sz w:val="30"/>
                <w:szCs w:val="30"/>
                <w:lang w:val="en-US" w:eastAsia="zh-CN" w:bidi="ar-SA"/>
              </w:rPr>
            </w:pPr>
            <w:r>
              <w:rPr>
                <w:rFonts w:hint="default" w:ascii="宋体" w:hAnsi="宋体" w:eastAsia="宋体" w:cs="宋体"/>
                <w:b w:val="0"/>
                <w:bCs w:val="0"/>
                <w:sz w:val="28"/>
                <w:szCs w:val="28"/>
                <w:lang w:val="en-US" w:eastAsia="zh-CN"/>
              </w:rPr>
              <w:t>产业发展评估</w:t>
            </w:r>
          </w:p>
        </w:tc>
        <w:tc>
          <w:tcPr>
            <w:tcW w:w="1929" w:type="pct"/>
            <w:gridSpan w:val="3"/>
            <w:tcBorders>
              <w:top w:val="nil"/>
              <w:left w:val="nil"/>
              <w:bottom w:val="single" w:color="auto" w:sz="4" w:space="0"/>
              <w:right w:val="single" w:color="auto" w:sz="4" w:space="0"/>
            </w:tcBorders>
            <w:shd w:val="clear" w:color="auto" w:fill="auto"/>
            <w:vAlign w:val="center"/>
          </w:tcPr>
          <w:p>
            <w:pPr>
              <w:spacing w:before="120" w:line="219" w:lineRule="auto"/>
              <w:ind w:left="0" w:firstLine="0"/>
              <w:jc w:val="both"/>
              <w:rPr>
                <w:rFonts w:hint="default" w:ascii="宋体" w:hAnsi="宋体" w:eastAsia="宋体" w:cs="宋体"/>
                <w:b/>
                <w:bCs/>
                <w:sz w:val="30"/>
                <w:szCs w:val="30"/>
                <w:lang w:val="en-US" w:eastAsia="zh-CN"/>
              </w:rPr>
            </w:pPr>
          </w:p>
        </w:tc>
      </w:tr>
      <w:tr>
        <w:tblPrEx>
          <w:tblCellMar>
            <w:top w:w="0" w:type="dxa"/>
            <w:left w:w="108" w:type="dxa"/>
            <w:bottom w:w="0" w:type="dxa"/>
            <w:right w:w="108" w:type="dxa"/>
          </w:tblCellMar>
        </w:tblPrEx>
        <w:trPr>
          <w:trHeight w:val="441" w:hRule="atLeast"/>
        </w:trPr>
        <w:tc>
          <w:tcPr>
            <w:tcW w:w="411" w:type="pct"/>
            <w:tcBorders>
              <w:top w:val="nil"/>
              <w:left w:val="single" w:color="auto" w:sz="4" w:space="0"/>
              <w:bottom w:val="single" w:color="auto" w:sz="4" w:space="0"/>
              <w:right w:val="single" w:color="auto" w:sz="4" w:space="0"/>
            </w:tcBorders>
          </w:tcPr>
          <w:p>
            <w:pPr>
              <w:spacing w:before="120" w:line="219" w:lineRule="auto"/>
              <w:ind w:left="0" w:firstLine="0"/>
              <w:jc w:val="center"/>
              <w:rPr>
                <w:rFonts w:hint="default"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7</w:t>
            </w:r>
          </w:p>
        </w:tc>
        <w:tc>
          <w:tcPr>
            <w:tcW w:w="2659" w:type="pct"/>
            <w:gridSpan w:val="3"/>
            <w:tcBorders>
              <w:top w:val="nil"/>
              <w:left w:val="single" w:color="auto" w:sz="4" w:space="0"/>
              <w:bottom w:val="single" w:color="auto" w:sz="4" w:space="0"/>
              <w:right w:val="single" w:color="auto" w:sz="4" w:space="0"/>
            </w:tcBorders>
            <w:shd w:val="clear" w:color="auto" w:fill="auto"/>
            <w:vAlign w:val="center"/>
          </w:tcPr>
          <w:p>
            <w:pPr>
              <w:spacing w:before="120" w:line="219" w:lineRule="auto"/>
              <w:ind w:left="0" w:leftChars="0" w:firstLine="0" w:firstLineChars="0"/>
              <w:jc w:val="both"/>
              <w:rPr>
                <w:rFonts w:hint="default" w:ascii="宋体" w:hAnsi="宋体" w:eastAsia="宋体" w:cs="宋体"/>
                <w:b/>
                <w:bCs/>
                <w:snapToGrid w:val="0"/>
                <w:color w:val="000000"/>
                <w:sz w:val="30"/>
                <w:szCs w:val="30"/>
                <w:lang w:val="en-US" w:eastAsia="zh-CN" w:bidi="ar-SA"/>
              </w:rPr>
            </w:pPr>
            <w:r>
              <w:rPr>
                <w:rFonts w:hint="default" w:ascii="宋体" w:hAnsi="宋体" w:eastAsia="宋体" w:cs="宋体"/>
                <w:b w:val="0"/>
                <w:bCs w:val="0"/>
                <w:sz w:val="28"/>
                <w:szCs w:val="28"/>
                <w:lang w:val="en-US" w:eastAsia="zh-CN"/>
              </w:rPr>
              <w:t>历史文化遗产保护评估</w:t>
            </w:r>
          </w:p>
        </w:tc>
        <w:tc>
          <w:tcPr>
            <w:tcW w:w="1929" w:type="pct"/>
            <w:gridSpan w:val="3"/>
            <w:tcBorders>
              <w:top w:val="nil"/>
              <w:left w:val="nil"/>
              <w:bottom w:val="single" w:color="auto" w:sz="4" w:space="0"/>
              <w:right w:val="single" w:color="auto" w:sz="4" w:space="0"/>
            </w:tcBorders>
            <w:shd w:val="clear" w:color="auto" w:fill="auto"/>
            <w:vAlign w:val="center"/>
          </w:tcPr>
          <w:p>
            <w:pPr>
              <w:spacing w:before="120" w:line="219" w:lineRule="auto"/>
              <w:ind w:left="0" w:firstLine="0"/>
              <w:jc w:val="both"/>
              <w:rPr>
                <w:rFonts w:hint="default" w:ascii="宋体" w:hAnsi="宋体" w:eastAsia="宋体" w:cs="宋体"/>
                <w:b/>
                <w:bCs/>
                <w:sz w:val="30"/>
                <w:szCs w:val="30"/>
                <w:lang w:val="en-US" w:eastAsia="zh-CN"/>
              </w:rPr>
            </w:pPr>
          </w:p>
        </w:tc>
      </w:tr>
      <w:tr>
        <w:tblPrEx>
          <w:tblCellMar>
            <w:top w:w="0" w:type="dxa"/>
            <w:left w:w="108" w:type="dxa"/>
            <w:bottom w:w="0" w:type="dxa"/>
            <w:right w:w="108" w:type="dxa"/>
          </w:tblCellMar>
        </w:tblPrEx>
        <w:trPr>
          <w:trHeight w:val="237" w:hRule="atLeast"/>
        </w:trPr>
        <w:tc>
          <w:tcPr>
            <w:tcW w:w="411" w:type="pct"/>
            <w:tcBorders>
              <w:top w:val="nil"/>
              <w:left w:val="single" w:color="auto" w:sz="4" w:space="0"/>
              <w:bottom w:val="single" w:color="auto" w:sz="4" w:space="0"/>
              <w:right w:val="single" w:color="auto" w:sz="4" w:space="0"/>
            </w:tcBorders>
          </w:tcPr>
          <w:p>
            <w:pPr>
              <w:spacing w:before="120" w:line="219" w:lineRule="auto"/>
              <w:ind w:left="0" w:firstLine="0"/>
              <w:jc w:val="center"/>
              <w:rPr>
                <w:rFonts w:hint="default"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8</w:t>
            </w:r>
          </w:p>
        </w:tc>
        <w:tc>
          <w:tcPr>
            <w:tcW w:w="2659" w:type="pct"/>
            <w:gridSpan w:val="3"/>
            <w:tcBorders>
              <w:top w:val="nil"/>
              <w:left w:val="single" w:color="auto" w:sz="4" w:space="0"/>
              <w:bottom w:val="single" w:color="auto" w:sz="4" w:space="0"/>
              <w:right w:val="single" w:color="auto" w:sz="4" w:space="0"/>
            </w:tcBorders>
            <w:shd w:val="clear" w:color="auto" w:fill="auto"/>
            <w:vAlign w:val="center"/>
          </w:tcPr>
          <w:p>
            <w:pPr>
              <w:spacing w:before="120" w:line="219" w:lineRule="auto"/>
              <w:ind w:left="0" w:leftChars="0" w:firstLine="0" w:firstLineChars="0"/>
              <w:jc w:val="both"/>
              <w:rPr>
                <w:rFonts w:hint="default" w:ascii="宋体" w:hAnsi="宋体" w:eastAsia="宋体" w:cs="宋体"/>
                <w:b/>
                <w:bCs/>
                <w:snapToGrid w:val="0"/>
                <w:color w:val="000000"/>
                <w:sz w:val="30"/>
                <w:szCs w:val="30"/>
                <w:lang w:val="en-US" w:eastAsia="zh-CN" w:bidi="ar-SA"/>
              </w:rPr>
            </w:pPr>
            <w:r>
              <w:rPr>
                <w:rFonts w:hint="default" w:ascii="宋体" w:hAnsi="宋体" w:eastAsia="宋体" w:cs="宋体"/>
                <w:b w:val="0"/>
                <w:bCs w:val="0"/>
                <w:sz w:val="28"/>
                <w:szCs w:val="28"/>
                <w:lang w:val="en-US" w:eastAsia="zh-CN"/>
              </w:rPr>
              <w:t>城市树木保护专章</w:t>
            </w:r>
          </w:p>
        </w:tc>
        <w:tc>
          <w:tcPr>
            <w:tcW w:w="1929" w:type="pct"/>
            <w:gridSpan w:val="3"/>
            <w:tcBorders>
              <w:top w:val="nil"/>
              <w:left w:val="nil"/>
              <w:bottom w:val="single" w:color="auto" w:sz="4" w:space="0"/>
              <w:right w:val="single" w:color="auto" w:sz="4" w:space="0"/>
            </w:tcBorders>
            <w:shd w:val="clear" w:color="auto" w:fill="auto"/>
            <w:vAlign w:val="center"/>
          </w:tcPr>
          <w:p>
            <w:pPr>
              <w:spacing w:before="120" w:line="219" w:lineRule="auto"/>
              <w:ind w:left="0" w:firstLine="0"/>
              <w:jc w:val="both"/>
              <w:rPr>
                <w:rFonts w:hint="default" w:ascii="宋体" w:hAnsi="宋体" w:eastAsia="宋体" w:cs="宋体"/>
                <w:b/>
                <w:bCs/>
                <w:sz w:val="30"/>
                <w:szCs w:val="30"/>
                <w:lang w:val="en-US" w:eastAsia="zh-CN"/>
              </w:rPr>
            </w:pPr>
          </w:p>
        </w:tc>
      </w:tr>
      <w:tr>
        <w:tblPrEx>
          <w:tblCellMar>
            <w:top w:w="0" w:type="dxa"/>
            <w:left w:w="108" w:type="dxa"/>
            <w:bottom w:w="0" w:type="dxa"/>
            <w:right w:w="108" w:type="dxa"/>
          </w:tblCellMar>
        </w:tblPrEx>
        <w:trPr>
          <w:trHeight w:val="48" w:hRule="atLeast"/>
        </w:trPr>
        <w:tc>
          <w:tcPr>
            <w:tcW w:w="411" w:type="pct"/>
            <w:tcBorders>
              <w:top w:val="nil"/>
              <w:left w:val="single" w:color="auto" w:sz="4" w:space="0"/>
              <w:bottom w:val="single" w:color="auto" w:sz="4" w:space="0"/>
              <w:right w:val="single" w:color="auto" w:sz="4" w:space="0"/>
            </w:tcBorders>
          </w:tcPr>
          <w:p>
            <w:pPr>
              <w:spacing w:before="120" w:line="219" w:lineRule="auto"/>
              <w:ind w:left="0" w:firstLine="0"/>
              <w:jc w:val="center"/>
              <w:rPr>
                <w:rFonts w:hint="default"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9</w:t>
            </w:r>
          </w:p>
        </w:tc>
        <w:tc>
          <w:tcPr>
            <w:tcW w:w="2659" w:type="pct"/>
            <w:gridSpan w:val="3"/>
            <w:tcBorders>
              <w:top w:val="nil"/>
              <w:left w:val="single" w:color="auto" w:sz="4" w:space="0"/>
              <w:bottom w:val="single" w:color="auto" w:sz="4" w:space="0"/>
              <w:right w:val="single" w:color="auto" w:sz="4" w:space="0"/>
            </w:tcBorders>
            <w:shd w:val="clear" w:color="auto" w:fill="auto"/>
            <w:vAlign w:val="center"/>
          </w:tcPr>
          <w:p>
            <w:pPr>
              <w:spacing w:before="120" w:line="219" w:lineRule="auto"/>
              <w:ind w:left="0" w:leftChars="0" w:firstLine="0" w:firstLineChars="0"/>
              <w:jc w:val="both"/>
              <w:rPr>
                <w:rFonts w:hint="default" w:ascii="宋体" w:hAnsi="宋体" w:eastAsia="宋体" w:cs="宋体"/>
                <w:b/>
                <w:bCs/>
                <w:snapToGrid w:val="0"/>
                <w:color w:val="000000"/>
                <w:sz w:val="30"/>
                <w:szCs w:val="30"/>
                <w:lang w:val="en-US" w:eastAsia="zh-CN" w:bidi="ar-SA"/>
              </w:rPr>
            </w:pPr>
            <w:r>
              <w:rPr>
                <w:rFonts w:hint="default" w:ascii="宋体" w:hAnsi="宋体" w:eastAsia="宋体" w:cs="宋体"/>
                <w:b w:val="0"/>
                <w:bCs w:val="0"/>
                <w:sz w:val="28"/>
                <w:szCs w:val="28"/>
                <w:lang w:val="en-US" w:eastAsia="zh-CN"/>
              </w:rPr>
              <w:t>交通影响评估</w:t>
            </w:r>
          </w:p>
        </w:tc>
        <w:tc>
          <w:tcPr>
            <w:tcW w:w="1929" w:type="pct"/>
            <w:gridSpan w:val="3"/>
            <w:tcBorders>
              <w:top w:val="nil"/>
              <w:left w:val="nil"/>
              <w:bottom w:val="single" w:color="auto" w:sz="4" w:space="0"/>
              <w:right w:val="single" w:color="auto" w:sz="4" w:space="0"/>
            </w:tcBorders>
            <w:shd w:val="clear" w:color="auto" w:fill="auto"/>
            <w:vAlign w:val="center"/>
          </w:tcPr>
          <w:p>
            <w:pPr>
              <w:spacing w:before="120" w:line="219" w:lineRule="auto"/>
              <w:ind w:left="0" w:firstLine="0"/>
              <w:jc w:val="both"/>
              <w:rPr>
                <w:rFonts w:hint="default" w:ascii="宋体" w:hAnsi="宋体" w:eastAsia="宋体" w:cs="宋体"/>
                <w:b/>
                <w:bCs/>
                <w:sz w:val="30"/>
                <w:szCs w:val="30"/>
                <w:lang w:val="en-US" w:eastAsia="zh-CN"/>
              </w:rPr>
            </w:pPr>
          </w:p>
        </w:tc>
      </w:tr>
      <w:tr>
        <w:tblPrEx>
          <w:tblCellMar>
            <w:top w:w="0" w:type="dxa"/>
            <w:left w:w="108" w:type="dxa"/>
            <w:bottom w:w="0" w:type="dxa"/>
            <w:right w:w="108" w:type="dxa"/>
          </w:tblCellMar>
        </w:tblPrEx>
        <w:trPr>
          <w:trHeight w:val="261" w:hRule="atLeast"/>
        </w:trPr>
        <w:tc>
          <w:tcPr>
            <w:tcW w:w="411" w:type="pct"/>
            <w:tcBorders>
              <w:top w:val="nil"/>
              <w:left w:val="single" w:color="auto" w:sz="4" w:space="0"/>
              <w:bottom w:val="single" w:color="auto" w:sz="4" w:space="0"/>
              <w:right w:val="single" w:color="auto" w:sz="4" w:space="0"/>
            </w:tcBorders>
          </w:tcPr>
          <w:p>
            <w:pPr>
              <w:spacing w:before="120" w:line="219" w:lineRule="auto"/>
              <w:ind w:left="0" w:firstLine="0"/>
              <w:jc w:val="center"/>
              <w:rPr>
                <w:rFonts w:hint="default"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10</w:t>
            </w:r>
          </w:p>
        </w:tc>
        <w:tc>
          <w:tcPr>
            <w:tcW w:w="2659" w:type="pct"/>
            <w:gridSpan w:val="3"/>
            <w:tcBorders>
              <w:top w:val="nil"/>
              <w:left w:val="single" w:color="auto" w:sz="4" w:space="0"/>
              <w:bottom w:val="single" w:color="auto" w:sz="4" w:space="0"/>
              <w:right w:val="single" w:color="auto" w:sz="4" w:space="0"/>
            </w:tcBorders>
            <w:shd w:val="clear" w:color="auto" w:fill="auto"/>
            <w:vAlign w:val="center"/>
          </w:tcPr>
          <w:p>
            <w:pPr>
              <w:spacing w:before="120" w:line="219" w:lineRule="auto"/>
              <w:ind w:left="0" w:leftChars="0" w:firstLine="0" w:firstLineChars="0"/>
              <w:jc w:val="both"/>
              <w:rPr>
                <w:rFonts w:hint="default" w:ascii="宋体" w:hAnsi="宋体" w:eastAsia="宋体" w:cs="宋体"/>
                <w:b/>
                <w:bCs/>
                <w:snapToGrid w:val="0"/>
                <w:color w:val="000000"/>
                <w:sz w:val="30"/>
                <w:szCs w:val="30"/>
                <w:lang w:val="en-US" w:eastAsia="zh-CN" w:bidi="ar-SA"/>
              </w:rPr>
            </w:pPr>
            <w:r>
              <w:rPr>
                <w:rFonts w:hint="default" w:ascii="宋体" w:hAnsi="宋体" w:eastAsia="宋体" w:cs="宋体"/>
                <w:b w:val="0"/>
                <w:bCs w:val="0"/>
                <w:sz w:val="28"/>
                <w:szCs w:val="28"/>
                <w:lang w:val="en-US" w:eastAsia="zh-CN"/>
              </w:rPr>
              <w:t>环境影响评价</w:t>
            </w:r>
          </w:p>
        </w:tc>
        <w:tc>
          <w:tcPr>
            <w:tcW w:w="1929" w:type="pct"/>
            <w:gridSpan w:val="3"/>
            <w:tcBorders>
              <w:top w:val="nil"/>
              <w:left w:val="nil"/>
              <w:bottom w:val="single" w:color="auto" w:sz="4" w:space="0"/>
              <w:right w:val="single" w:color="auto" w:sz="4" w:space="0"/>
            </w:tcBorders>
            <w:shd w:val="clear" w:color="auto" w:fill="auto"/>
            <w:vAlign w:val="center"/>
          </w:tcPr>
          <w:p>
            <w:pPr>
              <w:spacing w:before="120" w:line="219" w:lineRule="auto"/>
              <w:ind w:left="0" w:firstLine="0"/>
              <w:jc w:val="both"/>
              <w:rPr>
                <w:rFonts w:hint="default" w:ascii="宋体" w:hAnsi="宋体" w:eastAsia="宋体" w:cs="宋体"/>
                <w:b/>
                <w:bCs/>
                <w:sz w:val="30"/>
                <w:szCs w:val="30"/>
                <w:lang w:val="en-US" w:eastAsia="zh-CN"/>
              </w:rPr>
            </w:pPr>
          </w:p>
        </w:tc>
      </w:tr>
      <w:tr>
        <w:tblPrEx>
          <w:tblCellMar>
            <w:top w:w="0" w:type="dxa"/>
            <w:left w:w="108" w:type="dxa"/>
            <w:bottom w:w="0" w:type="dxa"/>
            <w:right w:w="108" w:type="dxa"/>
          </w:tblCellMar>
        </w:tblPrEx>
        <w:trPr>
          <w:trHeight w:val="261" w:hRule="atLeast"/>
        </w:trPr>
        <w:tc>
          <w:tcPr>
            <w:tcW w:w="411" w:type="pct"/>
            <w:tcBorders>
              <w:top w:val="nil"/>
              <w:left w:val="single" w:color="auto" w:sz="4" w:space="0"/>
              <w:bottom w:val="single" w:color="auto" w:sz="4" w:space="0"/>
              <w:right w:val="single" w:color="auto" w:sz="4" w:space="0"/>
            </w:tcBorders>
          </w:tcPr>
          <w:p>
            <w:pPr>
              <w:spacing w:before="120" w:line="219" w:lineRule="auto"/>
              <w:ind w:left="0" w:firstLine="0"/>
              <w:jc w:val="center"/>
              <w:rPr>
                <w:rFonts w:hint="default"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11</w:t>
            </w:r>
          </w:p>
        </w:tc>
        <w:tc>
          <w:tcPr>
            <w:tcW w:w="2659" w:type="pct"/>
            <w:gridSpan w:val="3"/>
            <w:tcBorders>
              <w:top w:val="nil"/>
              <w:left w:val="single" w:color="auto" w:sz="4" w:space="0"/>
              <w:bottom w:val="single" w:color="auto" w:sz="4" w:space="0"/>
              <w:right w:val="single" w:color="auto" w:sz="4" w:space="0"/>
            </w:tcBorders>
            <w:shd w:val="clear" w:color="auto" w:fill="auto"/>
            <w:vAlign w:val="center"/>
          </w:tcPr>
          <w:p>
            <w:pPr>
              <w:spacing w:before="120" w:line="219" w:lineRule="auto"/>
              <w:ind w:left="0" w:leftChars="0" w:firstLine="0" w:firstLineChars="0"/>
              <w:jc w:val="both"/>
              <w:rPr>
                <w:rFonts w:hint="default" w:ascii="宋体" w:hAnsi="宋体" w:eastAsia="宋体" w:cs="宋体"/>
                <w:b/>
                <w:bCs/>
                <w:snapToGrid w:val="0"/>
                <w:color w:val="000000"/>
                <w:sz w:val="30"/>
                <w:szCs w:val="30"/>
                <w:lang w:val="en-US" w:eastAsia="zh-CN" w:bidi="ar-SA"/>
              </w:rPr>
            </w:pPr>
            <w:r>
              <w:rPr>
                <w:rFonts w:hint="default" w:ascii="宋体" w:hAnsi="宋体" w:eastAsia="宋体" w:cs="宋体"/>
                <w:b w:val="0"/>
                <w:bCs w:val="0"/>
                <w:sz w:val="28"/>
                <w:szCs w:val="28"/>
                <w:lang w:val="en-US" w:eastAsia="zh-CN"/>
              </w:rPr>
              <w:t>建筑废弃物再利用方案</w:t>
            </w:r>
          </w:p>
        </w:tc>
        <w:tc>
          <w:tcPr>
            <w:tcW w:w="1929" w:type="pct"/>
            <w:gridSpan w:val="3"/>
            <w:tcBorders>
              <w:top w:val="nil"/>
              <w:left w:val="nil"/>
              <w:bottom w:val="single" w:color="auto" w:sz="4" w:space="0"/>
              <w:right w:val="single" w:color="auto" w:sz="4" w:space="0"/>
            </w:tcBorders>
            <w:shd w:val="clear" w:color="auto" w:fill="auto"/>
            <w:vAlign w:val="center"/>
          </w:tcPr>
          <w:p>
            <w:pPr>
              <w:spacing w:before="120" w:line="219" w:lineRule="auto"/>
              <w:ind w:left="0" w:firstLine="0"/>
              <w:jc w:val="both"/>
              <w:rPr>
                <w:rFonts w:hint="default" w:ascii="宋体" w:hAnsi="宋体" w:eastAsia="宋体" w:cs="宋体"/>
                <w:b/>
                <w:bCs/>
                <w:sz w:val="30"/>
                <w:szCs w:val="30"/>
                <w:lang w:val="en-US" w:eastAsia="zh-CN"/>
              </w:rPr>
            </w:pPr>
          </w:p>
        </w:tc>
      </w:tr>
      <w:tr>
        <w:tblPrEx>
          <w:tblCellMar>
            <w:top w:w="0" w:type="dxa"/>
            <w:left w:w="108" w:type="dxa"/>
            <w:bottom w:w="0" w:type="dxa"/>
            <w:right w:w="108" w:type="dxa"/>
          </w:tblCellMar>
        </w:tblPrEx>
        <w:trPr>
          <w:trHeight w:val="261" w:hRule="atLeast"/>
        </w:trPr>
        <w:tc>
          <w:tcPr>
            <w:tcW w:w="411" w:type="pct"/>
            <w:tcBorders>
              <w:top w:val="nil"/>
              <w:left w:val="single" w:color="auto" w:sz="4" w:space="0"/>
              <w:bottom w:val="single" w:color="auto" w:sz="4" w:space="0"/>
              <w:right w:val="single" w:color="auto" w:sz="4" w:space="0"/>
            </w:tcBorders>
          </w:tcPr>
          <w:p>
            <w:pPr>
              <w:spacing w:before="120" w:line="219" w:lineRule="auto"/>
              <w:ind w:left="0" w:firstLine="0"/>
              <w:jc w:val="center"/>
              <w:rPr>
                <w:rFonts w:hint="default"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12</w:t>
            </w:r>
          </w:p>
        </w:tc>
        <w:tc>
          <w:tcPr>
            <w:tcW w:w="2659" w:type="pct"/>
            <w:gridSpan w:val="3"/>
            <w:tcBorders>
              <w:top w:val="nil"/>
              <w:left w:val="single" w:color="auto" w:sz="4" w:space="0"/>
              <w:bottom w:val="single" w:color="auto" w:sz="4" w:space="0"/>
              <w:right w:val="single" w:color="auto" w:sz="4" w:space="0"/>
            </w:tcBorders>
            <w:shd w:val="clear" w:color="auto" w:fill="auto"/>
            <w:vAlign w:val="center"/>
          </w:tcPr>
          <w:p>
            <w:pPr>
              <w:spacing w:before="120" w:line="219" w:lineRule="auto"/>
              <w:ind w:left="0" w:leftChars="0" w:firstLine="0" w:firstLineChars="0"/>
              <w:jc w:val="both"/>
              <w:rPr>
                <w:rFonts w:hint="default" w:ascii="宋体" w:hAnsi="宋体" w:eastAsia="宋体" w:cs="宋体"/>
                <w:b/>
                <w:bCs/>
                <w:snapToGrid w:val="0"/>
                <w:color w:val="000000"/>
                <w:sz w:val="30"/>
                <w:szCs w:val="30"/>
                <w:lang w:val="en-US" w:eastAsia="zh-CN" w:bidi="ar-SA"/>
              </w:rPr>
            </w:pPr>
            <w:r>
              <w:rPr>
                <w:rFonts w:hint="default" w:ascii="宋体" w:hAnsi="宋体" w:eastAsia="宋体" w:cs="宋体"/>
                <w:b w:val="0"/>
                <w:bCs w:val="0"/>
                <w:sz w:val="28"/>
                <w:szCs w:val="28"/>
                <w:lang w:val="en-US" w:eastAsia="zh-CN"/>
              </w:rPr>
              <w:t>海绵城市（洪涝安全评估）</w:t>
            </w:r>
            <w:r>
              <w:rPr>
                <w:rFonts w:hint="eastAsia" w:ascii="宋体" w:hAnsi="宋体" w:eastAsia="宋体" w:cs="宋体"/>
                <w:b w:val="0"/>
                <w:bCs w:val="0"/>
                <w:sz w:val="28"/>
                <w:szCs w:val="28"/>
                <w:lang w:val="en-US" w:eastAsia="zh-CN"/>
              </w:rPr>
              <w:t>专题研究</w:t>
            </w:r>
          </w:p>
        </w:tc>
        <w:tc>
          <w:tcPr>
            <w:tcW w:w="1929" w:type="pct"/>
            <w:gridSpan w:val="3"/>
            <w:tcBorders>
              <w:top w:val="nil"/>
              <w:left w:val="nil"/>
              <w:bottom w:val="single" w:color="auto" w:sz="4" w:space="0"/>
              <w:right w:val="single" w:color="auto" w:sz="4" w:space="0"/>
            </w:tcBorders>
            <w:shd w:val="clear" w:color="auto" w:fill="auto"/>
            <w:vAlign w:val="center"/>
          </w:tcPr>
          <w:p>
            <w:pPr>
              <w:spacing w:before="120" w:line="219" w:lineRule="auto"/>
              <w:ind w:left="0" w:firstLine="0"/>
              <w:jc w:val="both"/>
              <w:rPr>
                <w:rFonts w:hint="default" w:ascii="宋体" w:hAnsi="宋体" w:eastAsia="宋体" w:cs="宋体"/>
                <w:b/>
                <w:bCs/>
                <w:sz w:val="30"/>
                <w:szCs w:val="30"/>
                <w:lang w:val="en-US" w:eastAsia="zh-CN"/>
              </w:rPr>
            </w:pPr>
          </w:p>
        </w:tc>
      </w:tr>
      <w:tr>
        <w:tblPrEx>
          <w:tblCellMar>
            <w:top w:w="0" w:type="dxa"/>
            <w:left w:w="108" w:type="dxa"/>
            <w:bottom w:w="0" w:type="dxa"/>
            <w:right w:w="108" w:type="dxa"/>
          </w:tblCellMar>
        </w:tblPrEx>
        <w:trPr>
          <w:trHeight w:val="261" w:hRule="atLeast"/>
        </w:trPr>
        <w:tc>
          <w:tcPr>
            <w:tcW w:w="411" w:type="pct"/>
            <w:tcBorders>
              <w:top w:val="nil"/>
              <w:left w:val="single" w:color="auto" w:sz="4" w:space="0"/>
              <w:bottom w:val="single" w:color="auto" w:sz="4" w:space="0"/>
              <w:right w:val="single" w:color="auto" w:sz="4" w:space="0"/>
            </w:tcBorders>
          </w:tcPr>
          <w:p>
            <w:pPr>
              <w:spacing w:before="120" w:line="219" w:lineRule="auto"/>
              <w:ind w:left="0" w:firstLine="0"/>
              <w:jc w:val="center"/>
              <w:rPr>
                <w:rFonts w:hint="default"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13</w:t>
            </w:r>
          </w:p>
        </w:tc>
        <w:tc>
          <w:tcPr>
            <w:tcW w:w="2659" w:type="pct"/>
            <w:gridSpan w:val="3"/>
            <w:tcBorders>
              <w:top w:val="nil"/>
              <w:left w:val="single" w:color="auto" w:sz="4" w:space="0"/>
              <w:bottom w:val="single" w:color="auto" w:sz="4" w:space="0"/>
              <w:right w:val="single" w:color="auto" w:sz="4" w:space="0"/>
            </w:tcBorders>
            <w:shd w:val="clear" w:color="auto" w:fill="auto"/>
            <w:vAlign w:val="center"/>
          </w:tcPr>
          <w:p>
            <w:pPr>
              <w:spacing w:before="120" w:line="219" w:lineRule="auto"/>
              <w:ind w:left="0" w:leftChars="0" w:firstLine="0" w:firstLineChars="0"/>
              <w:jc w:val="both"/>
              <w:rPr>
                <w:rFonts w:hint="default" w:ascii="宋体" w:hAnsi="宋体" w:eastAsia="宋体" w:cs="宋体"/>
                <w:b/>
                <w:bCs/>
                <w:snapToGrid w:val="0"/>
                <w:color w:val="000000"/>
                <w:sz w:val="30"/>
                <w:szCs w:val="30"/>
                <w:lang w:val="en-US" w:eastAsia="zh-CN" w:bidi="ar-SA"/>
              </w:rPr>
            </w:pPr>
            <w:r>
              <w:rPr>
                <w:rFonts w:hint="eastAsia" w:ascii="宋体" w:hAnsi="宋体" w:eastAsia="宋体" w:cs="宋体"/>
                <w:b w:val="0"/>
                <w:bCs w:val="0"/>
                <w:sz w:val="28"/>
                <w:szCs w:val="28"/>
                <w:lang w:val="en-US" w:eastAsia="zh-CN"/>
              </w:rPr>
              <w:t>城市设计方案</w:t>
            </w:r>
          </w:p>
        </w:tc>
        <w:tc>
          <w:tcPr>
            <w:tcW w:w="1929" w:type="pct"/>
            <w:gridSpan w:val="3"/>
            <w:tcBorders>
              <w:top w:val="nil"/>
              <w:left w:val="nil"/>
              <w:bottom w:val="single" w:color="auto" w:sz="4" w:space="0"/>
              <w:right w:val="single" w:color="auto" w:sz="4" w:space="0"/>
            </w:tcBorders>
            <w:shd w:val="clear" w:color="auto" w:fill="auto"/>
            <w:vAlign w:val="center"/>
          </w:tcPr>
          <w:p>
            <w:pPr>
              <w:spacing w:before="120" w:line="219" w:lineRule="auto"/>
              <w:ind w:left="0" w:firstLine="0"/>
              <w:jc w:val="both"/>
              <w:rPr>
                <w:rFonts w:hint="default" w:ascii="宋体" w:hAnsi="宋体" w:eastAsia="宋体" w:cs="宋体"/>
                <w:b/>
                <w:bCs/>
                <w:sz w:val="30"/>
                <w:szCs w:val="30"/>
                <w:lang w:val="en-US" w:eastAsia="zh-CN"/>
              </w:rPr>
            </w:pPr>
          </w:p>
        </w:tc>
      </w:tr>
      <w:tr>
        <w:tblPrEx>
          <w:tblCellMar>
            <w:top w:w="0" w:type="dxa"/>
            <w:left w:w="108" w:type="dxa"/>
            <w:bottom w:w="0" w:type="dxa"/>
            <w:right w:w="108" w:type="dxa"/>
          </w:tblCellMar>
        </w:tblPrEx>
        <w:trPr>
          <w:trHeight w:val="261" w:hRule="atLeast"/>
        </w:trPr>
        <w:tc>
          <w:tcPr>
            <w:tcW w:w="411" w:type="pct"/>
            <w:tcBorders>
              <w:top w:val="nil"/>
              <w:left w:val="single" w:color="auto" w:sz="4" w:space="0"/>
              <w:bottom w:val="single" w:color="auto" w:sz="4" w:space="0"/>
              <w:right w:val="single" w:color="auto" w:sz="4" w:space="0"/>
            </w:tcBorders>
          </w:tcPr>
          <w:p>
            <w:pPr>
              <w:spacing w:before="120" w:line="219" w:lineRule="auto"/>
              <w:ind w:left="0" w:firstLine="0"/>
              <w:jc w:val="center"/>
              <w:rPr>
                <w:rFonts w:hint="default"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14</w:t>
            </w:r>
          </w:p>
        </w:tc>
        <w:tc>
          <w:tcPr>
            <w:tcW w:w="2659" w:type="pct"/>
            <w:gridSpan w:val="3"/>
            <w:tcBorders>
              <w:top w:val="nil"/>
              <w:left w:val="single" w:color="auto" w:sz="4" w:space="0"/>
              <w:bottom w:val="single" w:color="auto" w:sz="4" w:space="0"/>
              <w:right w:val="single" w:color="auto" w:sz="4" w:space="0"/>
            </w:tcBorders>
            <w:shd w:val="clear" w:color="auto" w:fill="auto"/>
            <w:vAlign w:val="center"/>
          </w:tcPr>
          <w:p>
            <w:pPr>
              <w:spacing w:before="120" w:line="219" w:lineRule="auto"/>
              <w:ind w:left="0" w:leftChars="0" w:firstLine="0" w:firstLineChars="0"/>
              <w:jc w:val="both"/>
              <w:rPr>
                <w:rFonts w:hint="default" w:ascii="宋体" w:hAnsi="宋体" w:eastAsia="宋体" w:cs="宋体"/>
                <w:b/>
                <w:bCs/>
                <w:snapToGrid w:val="0"/>
                <w:color w:val="000000"/>
                <w:sz w:val="30"/>
                <w:szCs w:val="30"/>
                <w:lang w:val="en-US" w:eastAsia="zh-CN" w:bidi="ar-SA"/>
              </w:rPr>
            </w:pPr>
            <w:r>
              <w:rPr>
                <w:rFonts w:hint="default" w:ascii="宋体" w:hAnsi="宋体" w:eastAsia="宋体" w:cs="宋体"/>
                <w:b w:val="0"/>
                <w:bCs w:val="0"/>
                <w:sz w:val="28"/>
                <w:szCs w:val="28"/>
                <w:lang w:val="en-US" w:eastAsia="zh-CN"/>
              </w:rPr>
              <w:t>市政基础设施专章</w:t>
            </w:r>
          </w:p>
        </w:tc>
        <w:tc>
          <w:tcPr>
            <w:tcW w:w="1929" w:type="pct"/>
            <w:gridSpan w:val="3"/>
            <w:tcBorders>
              <w:top w:val="nil"/>
              <w:left w:val="nil"/>
              <w:bottom w:val="single" w:color="auto" w:sz="4" w:space="0"/>
              <w:right w:val="single" w:color="auto" w:sz="4" w:space="0"/>
            </w:tcBorders>
            <w:shd w:val="clear" w:color="auto" w:fill="auto"/>
            <w:vAlign w:val="center"/>
          </w:tcPr>
          <w:p>
            <w:pPr>
              <w:spacing w:before="120" w:line="219" w:lineRule="auto"/>
              <w:ind w:left="0" w:firstLine="0"/>
              <w:jc w:val="both"/>
              <w:rPr>
                <w:rFonts w:hint="default" w:ascii="宋体" w:hAnsi="宋体" w:eastAsia="宋体" w:cs="宋体"/>
                <w:b/>
                <w:bCs/>
                <w:sz w:val="30"/>
                <w:szCs w:val="30"/>
                <w:lang w:val="en-US" w:eastAsia="zh-CN"/>
              </w:rPr>
            </w:pPr>
          </w:p>
        </w:tc>
      </w:tr>
      <w:tr>
        <w:tblPrEx>
          <w:tblCellMar>
            <w:top w:w="0" w:type="dxa"/>
            <w:left w:w="108" w:type="dxa"/>
            <w:bottom w:w="0" w:type="dxa"/>
            <w:right w:w="108" w:type="dxa"/>
          </w:tblCellMar>
        </w:tblPrEx>
        <w:trPr>
          <w:trHeight w:val="261" w:hRule="atLeast"/>
        </w:trPr>
        <w:tc>
          <w:tcPr>
            <w:tcW w:w="411" w:type="pct"/>
            <w:tcBorders>
              <w:top w:val="nil"/>
              <w:left w:val="single" w:color="auto" w:sz="4" w:space="0"/>
              <w:bottom w:val="single" w:color="auto" w:sz="4" w:space="0"/>
              <w:right w:val="single" w:color="auto" w:sz="4" w:space="0"/>
            </w:tcBorders>
          </w:tcPr>
          <w:p>
            <w:pPr>
              <w:spacing w:before="120" w:line="219" w:lineRule="auto"/>
              <w:ind w:left="0" w:firstLine="0"/>
              <w:jc w:val="center"/>
              <w:rPr>
                <w:rFonts w:hint="default"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15</w:t>
            </w:r>
          </w:p>
        </w:tc>
        <w:tc>
          <w:tcPr>
            <w:tcW w:w="2659" w:type="pct"/>
            <w:gridSpan w:val="3"/>
            <w:tcBorders>
              <w:top w:val="nil"/>
              <w:left w:val="single" w:color="auto" w:sz="4" w:space="0"/>
              <w:bottom w:val="single" w:color="auto" w:sz="4" w:space="0"/>
              <w:right w:val="single" w:color="auto" w:sz="4" w:space="0"/>
            </w:tcBorders>
            <w:shd w:val="clear" w:color="auto" w:fill="auto"/>
            <w:vAlign w:val="center"/>
          </w:tcPr>
          <w:p>
            <w:pPr>
              <w:spacing w:before="120" w:line="219" w:lineRule="auto"/>
              <w:ind w:left="0" w:leftChars="0" w:firstLine="0" w:firstLineChars="0"/>
              <w:jc w:val="both"/>
              <w:rPr>
                <w:rFonts w:hint="default" w:ascii="宋体" w:hAnsi="宋体" w:eastAsia="宋体" w:cs="宋体"/>
                <w:b/>
                <w:bCs/>
                <w:snapToGrid w:val="0"/>
                <w:color w:val="000000"/>
                <w:sz w:val="30"/>
                <w:szCs w:val="30"/>
                <w:lang w:val="en-US" w:eastAsia="zh-CN" w:bidi="ar-SA"/>
              </w:rPr>
            </w:pPr>
            <w:r>
              <w:rPr>
                <w:rFonts w:hint="default" w:ascii="宋体" w:hAnsi="宋体" w:eastAsia="宋体" w:cs="宋体"/>
                <w:b w:val="0"/>
                <w:bCs w:val="0"/>
                <w:sz w:val="28"/>
                <w:szCs w:val="28"/>
                <w:lang w:val="en-US" w:eastAsia="zh-CN"/>
              </w:rPr>
              <w:t>地质灾害危险性评价评估</w:t>
            </w:r>
          </w:p>
        </w:tc>
        <w:tc>
          <w:tcPr>
            <w:tcW w:w="1929" w:type="pct"/>
            <w:gridSpan w:val="3"/>
            <w:tcBorders>
              <w:top w:val="nil"/>
              <w:left w:val="nil"/>
              <w:bottom w:val="single" w:color="auto" w:sz="4" w:space="0"/>
              <w:right w:val="single" w:color="auto" w:sz="4" w:space="0"/>
            </w:tcBorders>
            <w:shd w:val="clear" w:color="auto" w:fill="auto"/>
            <w:vAlign w:val="center"/>
          </w:tcPr>
          <w:p>
            <w:pPr>
              <w:spacing w:before="120" w:line="219" w:lineRule="auto"/>
              <w:ind w:left="0" w:firstLine="0"/>
              <w:jc w:val="both"/>
              <w:rPr>
                <w:rFonts w:hint="default" w:ascii="宋体" w:hAnsi="宋体" w:eastAsia="宋体" w:cs="宋体"/>
                <w:b/>
                <w:bCs/>
                <w:sz w:val="30"/>
                <w:szCs w:val="30"/>
                <w:lang w:val="en-US" w:eastAsia="zh-CN"/>
              </w:rPr>
            </w:pPr>
          </w:p>
        </w:tc>
      </w:tr>
      <w:tr>
        <w:tblPrEx>
          <w:tblCellMar>
            <w:top w:w="0" w:type="dxa"/>
            <w:left w:w="108" w:type="dxa"/>
            <w:bottom w:w="0" w:type="dxa"/>
            <w:right w:w="108" w:type="dxa"/>
          </w:tblCellMar>
        </w:tblPrEx>
        <w:trPr>
          <w:trHeight w:val="351" w:hRule="atLeast"/>
        </w:trPr>
        <w:tc>
          <w:tcPr>
            <w:tcW w:w="411" w:type="pct"/>
            <w:tcBorders>
              <w:top w:val="nil"/>
              <w:left w:val="single" w:color="auto" w:sz="4" w:space="0"/>
              <w:bottom w:val="single" w:color="auto" w:sz="4" w:space="0"/>
              <w:right w:val="single" w:color="auto" w:sz="4" w:space="0"/>
            </w:tcBorders>
          </w:tcPr>
          <w:p>
            <w:pPr>
              <w:spacing w:before="120" w:line="219" w:lineRule="auto"/>
              <w:ind w:left="0" w:firstLine="0"/>
              <w:jc w:val="center"/>
              <w:rPr>
                <w:rFonts w:hint="default"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16</w:t>
            </w:r>
          </w:p>
        </w:tc>
        <w:tc>
          <w:tcPr>
            <w:tcW w:w="2659" w:type="pct"/>
            <w:gridSpan w:val="3"/>
            <w:tcBorders>
              <w:top w:val="nil"/>
              <w:left w:val="single" w:color="auto" w:sz="4" w:space="0"/>
              <w:bottom w:val="single" w:color="auto" w:sz="4" w:space="0"/>
              <w:right w:val="single" w:color="auto" w:sz="4" w:space="0"/>
            </w:tcBorders>
            <w:shd w:val="clear" w:color="auto" w:fill="auto"/>
            <w:vAlign w:val="center"/>
          </w:tcPr>
          <w:p>
            <w:pPr>
              <w:spacing w:before="120" w:line="219" w:lineRule="auto"/>
              <w:ind w:left="0" w:leftChars="0" w:firstLine="0" w:firstLineChars="0"/>
              <w:jc w:val="both"/>
              <w:rPr>
                <w:rFonts w:hint="default" w:ascii="宋体" w:hAnsi="宋体" w:eastAsia="宋体" w:cs="宋体"/>
                <w:b w:val="0"/>
                <w:bCs w:val="0"/>
                <w:snapToGrid w:val="0"/>
                <w:color w:val="000000"/>
                <w:sz w:val="28"/>
                <w:szCs w:val="28"/>
                <w:lang w:val="en-US" w:eastAsia="zh-CN" w:bidi="ar-SA"/>
              </w:rPr>
            </w:pPr>
            <w:r>
              <w:rPr>
                <w:rFonts w:hint="default" w:ascii="宋体" w:hAnsi="宋体" w:eastAsia="宋体" w:cs="宋体"/>
                <w:b w:val="0"/>
                <w:bCs w:val="0"/>
                <w:sz w:val="28"/>
                <w:szCs w:val="28"/>
                <w:lang w:val="en-US" w:eastAsia="zh-CN"/>
              </w:rPr>
              <w:t>开发建设与安置实施方案</w:t>
            </w:r>
          </w:p>
        </w:tc>
        <w:tc>
          <w:tcPr>
            <w:tcW w:w="1929" w:type="pct"/>
            <w:gridSpan w:val="3"/>
            <w:tcBorders>
              <w:top w:val="nil"/>
              <w:left w:val="nil"/>
              <w:bottom w:val="single" w:color="auto" w:sz="4" w:space="0"/>
              <w:right w:val="single" w:color="auto" w:sz="4" w:space="0"/>
            </w:tcBorders>
            <w:shd w:val="clear" w:color="auto" w:fill="auto"/>
            <w:vAlign w:val="center"/>
          </w:tcPr>
          <w:p>
            <w:pPr>
              <w:spacing w:before="120" w:line="219" w:lineRule="auto"/>
              <w:ind w:left="0" w:leftChars="0" w:firstLine="0" w:firstLineChars="0"/>
              <w:jc w:val="both"/>
              <w:rPr>
                <w:rFonts w:hint="default" w:ascii="宋体" w:hAnsi="宋体" w:eastAsia="宋体" w:cs="宋体"/>
                <w:b w:val="0"/>
                <w:bCs w:val="0"/>
                <w:snapToGrid w:val="0"/>
                <w:color w:val="000000"/>
                <w:sz w:val="28"/>
                <w:szCs w:val="28"/>
                <w:lang w:val="en-US" w:eastAsia="zh-CN" w:bidi="ar-SA"/>
              </w:rPr>
            </w:pPr>
          </w:p>
        </w:tc>
      </w:tr>
      <w:tr>
        <w:tblPrEx>
          <w:tblCellMar>
            <w:top w:w="0" w:type="dxa"/>
            <w:left w:w="108" w:type="dxa"/>
            <w:bottom w:w="0" w:type="dxa"/>
            <w:right w:w="108" w:type="dxa"/>
          </w:tblCellMar>
        </w:tblPrEx>
        <w:trPr>
          <w:trHeight w:val="195" w:hRule="atLeast"/>
        </w:trPr>
        <w:tc>
          <w:tcPr>
            <w:tcW w:w="411" w:type="pct"/>
            <w:tcBorders>
              <w:top w:val="nil"/>
              <w:left w:val="single" w:color="auto" w:sz="4" w:space="0"/>
              <w:bottom w:val="single" w:color="auto" w:sz="4" w:space="0"/>
              <w:right w:val="single" w:color="auto" w:sz="4" w:space="0"/>
            </w:tcBorders>
          </w:tcPr>
          <w:p>
            <w:pPr>
              <w:spacing w:before="120" w:line="219" w:lineRule="auto"/>
              <w:ind w:left="0" w:firstLine="0"/>
              <w:jc w:val="center"/>
              <w:rPr>
                <w:rFonts w:hint="default"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17</w:t>
            </w:r>
          </w:p>
        </w:tc>
        <w:tc>
          <w:tcPr>
            <w:tcW w:w="2659" w:type="pct"/>
            <w:gridSpan w:val="3"/>
            <w:tcBorders>
              <w:top w:val="nil"/>
              <w:left w:val="single" w:color="auto" w:sz="4" w:space="0"/>
              <w:bottom w:val="single" w:color="auto" w:sz="4" w:space="0"/>
              <w:right w:val="single" w:color="auto" w:sz="4" w:space="0"/>
            </w:tcBorders>
            <w:shd w:val="clear" w:color="auto" w:fill="auto"/>
            <w:vAlign w:val="center"/>
          </w:tcPr>
          <w:p>
            <w:pPr>
              <w:spacing w:before="120" w:line="219" w:lineRule="auto"/>
              <w:ind w:left="0" w:leftChars="0" w:firstLine="0" w:firstLineChars="0"/>
              <w:jc w:val="both"/>
              <w:rPr>
                <w:rFonts w:hint="default" w:ascii="宋体" w:hAnsi="宋体" w:eastAsia="宋体" w:cs="宋体"/>
                <w:b w:val="0"/>
                <w:bCs w:val="0"/>
                <w:snapToGrid w:val="0"/>
                <w:color w:val="000000"/>
                <w:sz w:val="28"/>
                <w:szCs w:val="28"/>
                <w:lang w:val="en-US" w:eastAsia="zh-CN" w:bidi="ar-SA"/>
              </w:rPr>
            </w:pPr>
            <w:r>
              <w:rPr>
                <w:rFonts w:hint="default" w:ascii="宋体" w:hAnsi="宋体" w:eastAsia="宋体" w:cs="宋体"/>
                <w:b w:val="0"/>
                <w:bCs w:val="0"/>
                <w:sz w:val="28"/>
                <w:szCs w:val="28"/>
                <w:lang w:val="en-US" w:eastAsia="zh-CN"/>
              </w:rPr>
              <w:t>留用地开发专题研究</w:t>
            </w:r>
          </w:p>
        </w:tc>
        <w:tc>
          <w:tcPr>
            <w:tcW w:w="1929" w:type="pct"/>
            <w:gridSpan w:val="3"/>
            <w:tcBorders>
              <w:top w:val="nil"/>
              <w:left w:val="nil"/>
              <w:bottom w:val="single" w:color="auto" w:sz="4" w:space="0"/>
              <w:right w:val="single" w:color="auto" w:sz="4" w:space="0"/>
            </w:tcBorders>
            <w:shd w:val="clear" w:color="auto" w:fill="auto"/>
            <w:vAlign w:val="center"/>
          </w:tcPr>
          <w:p>
            <w:pPr>
              <w:spacing w:before="120" w:line="219" w:lineRule="auto"/>
              <w:ind w:left="0" w:leftChars="0" w:firstLine="0" w:firstLineChars="0"/>
              <w:jc w:val="both"/>
              <w:rPr>
                <w:rFonts w:hint="default" w:ascii="宋体" w:hAnsi="宋体" w:eastAsia="宋体" w:cs="宋体"/>
                <w:b w:val="0"/>
                <w:bCs w:val="0"/>
                <w:snapToGrid w:val="0"/>
                <w:color w:val="000000"/>
                <w:sz w:val="28"/>
                <w:szCs w:val="28"/>
                <w:lang w:val="en-US" w:eastAsia="zh-CN" w:bidi="ar-SA"/>
              </w:rPr>
            </w:pPr>
          </w:p>
        </w:tc>
      </w:tr>
      <w:tr>
        <w:tblPrEx>
          <w:tblCellMar>
            <w:top w:w="0" w:type="dxa"/>
            <w:left w:w="108" w:type="dxa"/>
            <w:bottom w:w="0" w:type="dxa"/>
            <w:right w:w="108" w:type="dxa"/>
          </w:tblCellMar>
        </w:tblPrEx>
        <w:trPr>
          <w:trHeight w:val="289" w:hRule="atLeast"/>
        </w:trPr>
        <w:tc>
          <w:tcPr>
            <w:tcW w:w="411" w:type="pct"/>
            <w:tcBorders>
              <w:top w:val="nil"/>
              <w:left w:val="single" w:color="auto" w:sz="4" w:space="0"/>
              <w:bottom w:val="single" w:color="auto" w:sz="4" w:space="0"/>
              <w:right w:val="single" w:color="auto" w:sz="4" w:space="0"/>
            </w:tcBorders>
            <w:vAlign w:val="top"/>
          </w:tcPr>
          <w:p>
            <w:pPr>
              <w:spacing w:before="120" w:line="219" w:lineRule="auto"/>
              <w:ind w:left="0" w:leftChars="0" w:firstLine="0" w:firstLineChars="0"/>
              <w:jc w:val="center"/>
              <w:rPr>
                <w:rFonts w:hint="default" w:ascii="宋体" w:hAnsi="宋体" w:eastAsia="宋体" w:cs="宋体"/>
                <w:b w:val="0"/>
                <w:bCs w:val="0"/>
                <w:sz w:val="28"/>
                <w:szCs w:val="28"/>
                <w:lang w:val="en-US" w:eastAsia="zh-CN"/>
              </w:rPr>
            </w:pPr>
            <w:r>
              <w:rPr>
                <w:rFonts w:hint="default" w:ascii="宋体" w:hAnsi="宋体" w:eastAsia="宋体" w:cs="宋体"/>
                <w:b w:val="0"/>
                <w:bCs w:val="0"/>
                <w:sz w:val="28"/>
                <w:szCs w:val="28"/>
                <w:lang w:val="en-US" w:eastAsia="zh-CN"/>
              </w:rPr>
              <w:t>18</w:t>
            </w:r>
          </w:p>
        </w:tc>
        <w:tc>
          <w:tcPr>
            <w:tcW w:w="2659" w:type="pct"/>
            <w:gridSpan w:val="3"/>
            <w:tcBorders>
              <w:top w:val="nil"/>
              <w:left w:val="single" w:color="auto" w:sz="4" w:space="0"/>
              <w:bottom w:val="single" w:color="auto" w:sz="4" w:space="0"/>
              <w:right w:val="single" w:color="auto" w:sz="4" w:space="0"/>
            </w:tcBorders>
            <w:shd w:val="clear" w:color="auto" w:fill="auto"/>
            <w:vAlign w:val="center"/>
          </w:tcPr>
          <w:p>
            <w:pPr>
              <w:spacing w:before="120" w:line="219" w:lineRule="auto"/>
              <w:ind w:left="0" w:leftChars="0" w:firstLine="0" w:firstLineChars="0"/>
              <w:jc w:val="both"/>
              <w:rPr>
                <w:rFonts w:hint="default" w:ascii="宋体" w:hAnsi="宋体" w:eastAsia="宋体" w:cs="宋体"/>
                <w:b/>
                <w:bCs/>
                <w:snapToGrid w:val="0"/>
                <w:color w:val="000000"/>
                <w:sz w:val="30"/>
                <w:szCs w:val="30"/>
                <w:lang w:val="en-US" w:eastAsia="zh-CN" w:bidi="ar-SA"/>
              </w:rPr>
            </w:pPr>
            <w:r>
              <w:rPr>
                <w:rFonts w:hint="default" w:ascii="宋体" w:hAnsi="宋体" w:eastAsia="宋体" w:cs="宋体"/>
                <w:b w:val="0"/>
                <w:bCs w:val="0"/>
                <w:sz w:val="28"/>
                <w:szCs w:val="28"/>
                <w:lang w:val="en-US" w:eastAsia="zh-CN"/>
              </w:rPr>
              <w:t>土地成片开发方案</w:t>
            </w:r>
            <w:r>
              <w:rPr>
                <w:rFonts w:hint="eastAsia" w:asciiTheme="minorEastAsia" w:hAnsiTheme="minorEastAsia" w:eastAsiaTheme="minorEastAsia" w:cstheme="minorEastAsia"/>
                <w:i w:val="0"/>
                <w:iCs w:val="0"/>
                <w:snapToGrid w:val="0"/>
                <w:color w:val="000000"/>
                <w:kern w:val="0"/>
                <w:sz w:val="28"/>
                <w:szCs w:val="28"/>
                <w:u w:val="none"/>
                <w:lang w:val="en-US" w:eastAsia="zh-CN" w:bidi="ar"/>
              </w:rPr>
              <w:t>（含分期）</w:t>
            </w:r>
          </w:p>
        </w:tc>
        <w:tc>
          <w:tcPr>
            <w:tcW w:w="1929" w:type="pct"/>
            <w:gridSpan w:val="3"/>
            <w:tcBorders>
              <w:top w:val="nil"/>
              <w:left w:val="nil"/>
              <w:bottom w:val="single" w:color="auto" w:sz="4" w:space="0"/>
              <w:right w:val="single" w:color="auto" w:sz="4" w:space="0"/>
            </w:tcBorders>
            <w:shd w:val="clear" w:color="auto" w:fill="auto"/>
            <w:vAlign w:val="center"/>
          </w:tcPr>
          <w:p>
            <w:pPr>
              <w:spacing w:before="120" w:line="219" w:lineRule="auto"/>
              <w:ind w:left="0" w:firstLine="0"/>
              <w:jc w:val="both"/>
              <w:rPr>
                <w:rFonts w:hint="default" w:ascii="宋体" w:hAnsi="宋体" w:eastAsia="宋体" w:cs="宋体"/>
                <w:b/>
                <w:bCs/>
                <w:sz w:val="30"/>
                <w:szCs w:val="30"/>
                <w:lang w:val="en-US" w:eastAsia="zh-CN"/>
              </w:rPr>
            </w:pPr>
          </w:p>
        </w:tc>
      </w:tr>
      <w:tr>
        <w:tblPrEx>
          <w:tblCellMar>
            <w:top w:w="0" w:type="dxa"/>
            <w:left w:w="108" w:type="dxa"/>
            <w:bottom w:w="0" w:type="dxa"/>
            <w:right w:w="108" w:type="dxa"/>
          </w:tblCellMar>
        </w:tblPrEx>
        <w:trPr>
          <w:trHeight w:val="251" w:hRule="atLeast"/>
        </w:trPr>
        <w:tc>
          <w:tcPr>
            <w:tcW w:w="411" w:type="pct"/>
            <w:tcBorders>
              <w:top w:val="nil"/>
              <w:left w:val="single" w:color="auto" w:sz="4" w:space="0"/>
              <w:bottom w:val="single" w:color="auto" w:sz="4" w:space="0"/>
              <w:right w:val="single" w:color="auto" w:sz="4" w:space="0"/>
            </w:tcBorders>
            <w:vAlign w:val="top"/>
          </w:tcPr>
          <w:p>
            <w:pPr>
              <w:spacing w:before="120" w:line="219" w:lineRule="auto"/>
              <w:ind w:left="0" w:leftChars="0" w:firstLine="0" w:firstLineChars="0"/>
              <w:jc w:val="center"/>
              <w:rPr>
                <w:rFonts w:hint="default"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19</w:t>
            </w:r>
          </w:p>
        </w:tc>
        <w:tc>
          <w:tcPr>
            <w:tcW w:w="2659" w:type="pct"/>
            <w:gridSpan w:val="3"/>
            <w:tcBorders>
              <w:top w:val="nil"/>
              <w:left w:val="single" w:color="auto" w:sz="4" w:space="0"/>
              <w:bottom w:val="single" w:color="auto" w:sz="4" w:space="0"/>
              <w:right w:val="single" w:color="auto" w:sz="4" w:space="0"/>
            </w:tcBorders>
            <w:shd w:val="clear" w:color="auto" w:fill="auto"/>
            <w:vAlign w:val="center"/>
          </w:tcPr>
          <w:p>
            <w:pPr>
              <w:spacing w:before="120" w:line="219" w:lineRule="auto"/>
              <w:ind w:left="0" w:leftChars="0" w:firstLine="0" w:firstLineChars="0"/>
              <w:jc w:val="both"/>
              <w:rPr>
                <w:rFonts w:hint="default" w:ascii="宋体" w:hAnsi="宋体" w:eastAsia="宋体" w:cs="宋体"/>
                <w:b w:val="0"/>
                <w:bCs w:val="0"/>
                <w:snapToGrid w:val="0"/>
                <w:color w:val="000000"/>
                <w:sz w:val="28"/>
                <w:szCs w:val="28"/>
                <w:lang w:val="en-US" w:eastAsia="zh-CN" w:bidi="ar-SA"/>
              </w:rPr>
            </w:pPr>
            <w:r>
              <w:rPr>
                <w:rFonts w:hint="default" w:ascii="宋体" w:hAnsi="宋体" w:eastAsia="宋体" w:cs="宋体"/>
                <w:b w:val="0"/>
                <w:bCs w:val="0"/>
                <w:sz w:val="28"/>
                <w:szCs w:val="28"/>
                <w:lang w:val="en-US" w:eastAsia="zh-CN"/>
              </w:rPr>
              <w:t>土地利用整备可行性研究</w:t>
            </w:r>
            <w:r>
              <w:rPr>
                <w:rFonts w:hint="eastAsia" w:ascii="宋体" w:hAnsi="宋体" w:eastAsia="宋体" w:cs="宋体"/>
                <w:b w:val="0"/>
                <w:bCs w:val="0"/>
                <w:sz w:val="28"/>
                <w:szCs w:val="28"/>
                <w:lang w:val="en-US" w:eastAsia="zh-CN"/>
              </w:rPr>
              <w:t>（一期范围）</w:t>
            </w:r>
          </w:p>
        </w:tc>
        <w:tc>
          <w:tcPr>
            <w:tcW w:w="1929" w:type="pct"/>
            <w:gridSpan w:val="3"/>
            <w:tcBorders>
              <w:top w:val="nil"/>
              <w:left w:val="nil"/>
              <w:bottom w:val="single" w:color="auto" w:sz="4" w:space="0"/>
              <w:right w:val="single" w:color="auto" w:sz="4" w:space="0"/>
            </w:tcBorders>
            <w:shd w:val="clear" w:color="auto" w:fill="auto"/>
            <w:vAlign w:val="center"/>
          </w:tcPr>
          <w:p>
            <w:pPr>
              <w:spacing w:before="120" w:line="219" w:lineRule="auto"/>
              <w:ind w:left="0" w:firstLine="0"/>
              <w:jc w:val="both"/>
              <w:rPr>
                <w:rFonts w:hint="default" w:ascii="宋体" w:hAnsi="宋体" w:eastAsia="宋体" w:cs="宋体"/>
                <w:b/>
                <w:bCs/>
                <w:sz w:val="30"/>
                <w:szCs w:val="30"/>
                <w:lang w:val="en-US" w:eastAsia="zh-CN"/>
              </w:rPr>
            </w:pPr>
          </w:p>
        </w:tc>
      </w:tr>
      <w:tr>
        <w:tblPrEx>
          <w:tblCellMar>
            <w:top w:w="0" w:type="dxa"/>
            <w:left w:w="108" w:type="dxa"/>
            <w:bottom w:w="0" w:type="dxa"/>
            <w:right w:w="108" w:type="dxa"/>
          </w:tblCellMar>
        </w:tblPrEx>
        <w:trPr>
          <w:trHeight w:val="199" w:hRule="atLeast"/>
        </w:trPr>
        <w:tc>
          <w:tcPr>
            <w:tcW w:w="411" w:type="pct"/>
            <w:tcBorders>
              <w:top w:val="nil"/>
              <w:left w:val="single" w:color="auto" w:sz="4" w:space="0"/>
              <w:bottom w:val="single" w:color="auto" w:sz="4" w:space="0"/>
              <w:right w:val="single" w:color="auto" w:sz="4" w:space="0"/>
            </w:tcBorders>
            <w:vAlign w:val="top"/>
          </w:tcPr>
          <w:p>
            <w:pPr>
              <w:spacing w:before="120" w:line="219" w:lineRule="auto"/>
              <w:ind w:left="0" w:leftChars="0" w:firstLine="0" w:firstLineChars="0"/>
              <w:jc w:val="center"/>
              <w:rPr>
                <w:rFonts w:hint="default"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20</w:t>
            </w:r>
          </w:p>
        </w:tc>
        <w:tc>
          <w:tcPr>
            <w:tcW w:w="2659" w:type="pct"/>
            <w:gridSpan w:val="3"/>
            <w:tcBorders>
              <w:top w:val="nil"/>
              <w:left w:val="single" w:color="auto" w:sz="4" w:space="0"/>
              <w:bottom w:val="single" w:color="auto" w:sz="4" w:space="0"/>
              <w:right w:val="single" w:color="auto" w:sz="4" w:space="0"/>
            </w:tcBorders>
            <w:shd w:val="clear" w:color="auto" w:fill="auto"/>
            <w:vAlign w:val="center"/>
          </w:tcPr>
          <w:p>
            <w:pPr>
              <w:spacing w:before="120" w:line="219" w:lineRule="auto"/>
              <w:ind w:left="0" w:leftChars="0" w:firstLine="0" w:firstLineChars="0"/>
              <w:jc w:val="both"/>
              <w:rPr>
                <w:rFonts w:hint="default" w:ascii="宋体" w:hAnsi="宋体" w:eastAsia="宋体" w:cs="宋体"/>
                <w:b w:val="0"/>
                <w:bCs w:val="0"/>
                <w:snapToGrid w:val="0"/>
                <w:color w:val="000000"/>
                <w:sz w:val="28"/>
                <w:szCs w:val="28"/>
                <w:lang w:val="en-US" w:eastAsia="zh-CN" w:bidi="ar-SA"/>
              </w:rPr>
            </w:pPr>
            <w:r>
              <w:rPr>
                <w:rFonts w:hint="default" w:ascii="宋体" w:hAnsi="宋体" w:eastAsia="宋体" w:cs="宋体"/>
                <w:b w:val="0"/>
                <w:bCs w:val="0"/>
                <w:sz w:val="28"/>
                <w:szCs w:val="28"/>
                <w:lang w:val="en-US" w:eastAsia="zh-CN"/>
              </w:rPr>
              <w:t>土地利用整备可行性研究</w:t>
            </w:r>
            <w:r>
              <w:rPr>
                <w:rFonts w:hint="eastAsia" w:ascii="宋体" w:hAnsi="宋体" w:eastAsia="宋体" w:cs="宋体"/>
                <w:b w:val="0"/>
                <w:bCs w:val="0"/>
                <w:sz w:val="28"/>
                <w:szCs w:val="28"/>
                <w:lang w:val="en-US" w:eastAsia="zh-CN"/>
              </w:rPr>
              <w:t>（二期范围）</w:t>
            </w:r>
          </w:p>
        </w:tc>
        <w:tc>
          <w:tcPr>
            <w:tcW w:w="1929" w:type="pct"/>
            <w:gridSpan w:val="3"/>
            <w:tcBorders>
              <w:top w:val="nil"/>
              <w:left w:val="nil"/>
              <w:bottom w:val="single" w:color="auto" w:sz="4" w:space="0"/>
              <w:right w:val="single" w:color="auto" w:sz="4" w:space="0"/>
            </w:tcBorders>
            <w:shd w:val="clear" w:color="auto" w:fill="auto"/>
            <w:vAlign w:val="center"/>
          </w:tcPr>
          <w:p>
            <w:pPr>
              <w:spacing w:before="120" w:line="219" w:lineRule="auto"/>
              <w:ind w:left="0" w:firstLine="0"/>
              <w:jc w:val="both"/>
              <w:rPr>
                <w:rFonts w:hint="default" w:ascii="宋体" w:hAnsi="宋体" w:eastAsia="宋体" w:cs="宋体"/>
                <w:b/>
                <w:bCs/>
                <w:sz w:val="30"/>
                <w:szCs w:val="30"/>
                <w:lang w:val="en-US" w:eastAsia="zh-CN"/>
              </w:rPr>
            </w:pPr>
          </w:p>
        </w:tc>
      </w:tr>
      <w:tr>
        <w:tblPrEx>
          <w:tblCellMar>
            <w:top w:w="0" w:type="dxa"/>
            <w:left w:w="108" w:type="dxa"/>
            <w:bottom w:w="0" w:type="dxa"/>
            <w:right w:w="108" w:type="dxa"/>
          </w:tblCellMar>
        </w:tblPrEx>
        <w:trPr>
          <w:trHeight w:val="199" w:hRule="atLeast"/>
        </w:trPr>
        <w:tc>
          <w:tcPr>
            <w:tcW w:w="411" w:type="pct"/>
            <w:tcBorders>
              <w:top w:val="nil"/>
              <w:left w:val="single" w:color="auto" w:sz="4" w:space="0"/>
              <w:bottom w:val="single" w:color="auto" w:sz="4" w:space="0"/>
              <w:right w:val="single" w:color="auto" w:sz="4" w:space="0"/>
            </w:tcBorders>
            <w:vAlign w:val="top"/>
          </w:tcPr>
          <w:p>
            <w:pPr>
              <w:spacing w:before="120" w:line="219" w:lineRule="auto"/>
              <w:ind w:left="0" w:leftChars="0" w:firstLine="0" w:firstLineChars="0"/>
              <w:jc w:val="center"/>
              <w:rPr>
                <w:rFonts w:hint="default"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21</w:t>
            </w:r>
          </w:p>
        </w:tc>
        <w:tc>
          <w:tcPr>
            <w:tcW w:w="2659" w:type="pct"/>
            <w:gridSpan w:val="3"/>
            <w:tcBorders>
              <w:top w:val="nil"/>
              <w:left w:val="single" w:color="auto" w:sz="4" w:space="0"/>
              <w:bottom w:val="single" w:color="auto" w:sz="4" w:space="0"/>
              <w:right w:val="single" w:color="auto" w:sz="4" w:space="0"/>
            </w:tcBorders>
            <w:shd w:val="clear" w:color="auto" w:fill="auto"/>
            <w:vAlign w:val="center"/>
          </w:tcPr>
          <w:p>
            <w:pPr>
              <w:spacing w:before="120" w:line="219" w:lineRule="auto"/>
              <w:ind w:left="0" w:firstLine="0"/>
              <w:jc w:val="both"/>
              <w:rPr>
                <w:rFonts w:hint="default" w:ascii="宋体" w:hAnsi="宋体" w:eastAsia="宋体" w:cs="宋体"/>
                <w:b w:val="0"/>
                <w:bCs w:val="0"/>
                <w:sz w:val="28"/>
                <w:szCs w:val="28"/>
                <w:lang w:val="en-US" w:eastAsia="zh-CN"/>
              </w:rPr>
            </w:pPr>
            <w:r>
              <w:rPr>
                <w:rFonts w:hint="default" w:ascii="宋体" w:hAnsi="宋体" w:eastAsia="宋体" w:cs="宋体"/>
                <w:b w:val="0"/>
                <w:bCs w:val="0"/>
                <w:sz w:val="28"/>
                <w:szCs w:val="28"/>
                <w:lang w:val="en-US" w:eastAsia="zh-CN"/>
              </w:rPr>
              <w:t>河涌水系调整专项研究</w:t>
            </w:r>
          </w:p>
        </w:tc>
        <w:tc>
          <w:tcPr>
            <w:tcW w:w="1929" w:type="pct"/>
            <w:gridSpan w:val="3"/>
            <w:tcBorders>
              <w:top w:val="nil"/>
              <w:left w:val="nil"/>
              <w:bottom w:val="single" w:color="auto" w:sz="4" w:space="0"/>
              <w:right w:val="single" w:color="auto" w:sz="4" w:space="0"/>
            </w:tcBorders>
            <w:shd w:val="clear" w:color="auto" w:fill="auto"/>
            <w:vAlign w:val="center"/>
          </w:tcPr>
          <w:p>
            <w:pPr>
              <w:spacing w:before="120" w:line="219" w:lineRule="auto"/>
              <w:ind w:left="0" w:firstLine="0"/>
              <w:jc w:val="both"/>
              <w:rPr>
                <w:rFonts w:hint="default" w:ascii="宋体" w:hAnsi="宋体" w:eastAsia="宋体" w:cs="宋体"/>
                <w:b/>
                <w:bCs/>
                <w:sz w:val="30"/>
                <w:szCs w:val="30"/>
                <w:lang w:val="en-US" w:eastAsia="zh-CN"/>
              </w:rPr>
            </w:pPr>
          </w:p>
        </w:tc>
      </w:tr>
      <w:tr>
        <w:tblPrEx>
          <w:tblCellMar>
            <w:top w:w="0" w:type="dxa"/>
            <w:left w:w="108" w:type="dxa"/>
            <w:bottom w:w="0" w:type="dxa"/>
            <w:right w:w="108" w:type="dxa"/>
          </w:tblCellMar>
        </w:tblPrEx>
        <w:trPr>
          <w:trHeight w:val="375" w:hRule="atLeast"/>
        </w:trPr>
        <w:tc>
          <w:tcPr>
            <w:tcW w:w="411" w:type="pct"/>
            <w:tcBorders>
              <w:top w:val="nil"/>
              <w:left w:val="single" w:color="auto" w:sz="4" w:space="0"/>
              <w:bottom w:val="single" w:color="auto" w:sz="4" w:space="0"/>
              <w:right w:val="single" w:color="auto" w:sz="4" w:space="0"/>
            </w:tcBorders>
            <w:vAlign w:val="top"/>
          </w:tcPr>
          <w:p>
            <w:pPr>
              <w:spacing w:before="120" w:line="219" w:lineRule="auto"/>
              <w:ind w:left="0" w:leftChars="0" w:firstLine="0" w:firstLineChars="0"/>
              <w:jc w:val="center"/>
              <w:rPr>
                <w:rFonts w:hint="default"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22</w:t>
            </w:r>
          </w:p>
        </w:tc>
        <w:tc>
          <w:tcPr>
            <w:tcW w:w="2659" w:type="pct"/>
            <w:gridSpan w:val="3"/>
            <w:tcBorders>
              <w:top w:val="nil"/>
              <w:left w:val="single" w:color="auto" w:sz="4" w:space="0"/>
              <w:bottom w:val="single" w:color="auto" w:sz="4" w:space="0"/>
              <w:right w:val="single" w:color="auto" w:sz="4" w:space="0"/>
            </w:tcBorders>
            <w:shd w:val="clear" w:color="auto" w:fill="auto"/>
            <w:vAlign w:val="center"/>
          </w:tcPr>
          <w:p>
            <w:pPr>
              <w:spacing w:before="120" w:line="219" w:lineRule="auto"/>
              <w:ind w:left="0" w:firstLine="0"/>
              <w:jc w:val="both"/>
              <w:rPr>
                <w:rFonts w:hint="default" w:ascii="宋体" w:hAnsi="宋体" w:eastAsia="宋体" w:cs="宋体"/>
                <w:b w:val="0"/>
                <w:bCs w:val="0"/>
                <w:sz w:val="28"/>
                <w:szCs w:val="28"/>
                <w:lang w:val="en-US" w:eastAsia="zh-CN"/>
              </w:rPr>
            </w:pPr>
            <w:r>
              <w:rPr>
                <w:rFonts w:hint="default" w:ascii="宋体" w:hAnsi="宋体" w:eastAsia="宋体" w:cs="宋体"/>
                <w:b w:val="0"/>
                <w:bCs w:val="0"/>
                <w:sz w:val="28"/>
                <w:szCs w:val="28"/>
                <w:lang w:val="en-US" w:eastAsia="zh-CN"/>
              </w:rPr>
              <w:t>生态廊道调整论证</w:t>
            </w:r>
            <w:r>
              <w:rPr>
                <w:rFonts w:hint="eastAsia" w:ascii="宋体" w:hAnsi="宋体" w:eastAsia="宋体" w:cs="宋体"/>
                <w:b w:val="0"/>
                <w:bCs w:val="0"/>
                <w:sz w:val="28"/>
                <w:szCs w:val="28"/>
                <w:lang w:val="en-US" w:eastAsia="zh-CN"/>
              </w:rPr>
              <w:t>报告</w:t>
            </w:r>
          </w:p>
        </w:tc>
        <w:tc>
          <w:tcPr>
            <w:tcW w:w="1929" w:type="pct"/>
            <w:gridSpan w:val="3"/>
            <w:tcBorders>
              <w:top w:val="nil"/>
              <w:left w:val="nil"/>
              <w:bottom w:val="single" w:color="auto" w:sz="4" w:space="0"/>
              <w:right w:val="single" w:color="auto" w:sz="4" w:space="0"/>
            </w:tcBorders>
            <w:shd w:val="clear" w:color="auto" w:fill="auto"/>
            <w:vAlign w:val="center"/>
          </w:tcPr>
          <w:p>
            <w:pPr>
              <w:spacing w:before="120" w:line="219" w:lineRule="auto"/>
              <w:ind w:left="0" w:firstLine="0"/>
              <w:jc w:val="both"/>
              <w:rPr>
                <w:rFonts w:hint="default" w:ascii="宋体" w:hAnsi="宋体" w:eastAsia="宋体" w:cs="宋体"/>
                <w:b/>
                <w:bCs/>
                <w:sz w:val="30"/>
                <w:szCs w:val="30"/>
                <w:lang w:val="en-US" w:eastAsia="zh-CN"/>
              </w:rPr>
            </w:pPr>
          </w:p>
        </w:tc>
      </w:tr>
      <w:tr>
        <w:tblPrEx>
          <w:tblCellMar>
            <w:top w:w="0" w:type="dxa"/>
            <w:left w:w="108" w:type="dxa"/>
            <w:bottom w:w="0" w:type="dxa"/>
            <w:right w:w="108" w:type="dxa"/>
          </w:tblCellMar>
        </w:tblPrEx>
        <w:trPr>
          <w:trHeight w:val="261" w:hRule="atLeast"/>
        </w:trPr>
        <w:tc>
          <w:tcPr>
            <w:tcW w:w="411" w:type="pct"/>
            <w:tcBorders>
              <w:top w:val="nil"/>
              <w:left w:val="single" w:color="auto" w:sz="4" w:space="0"/>
              <w:bottom w:val="single" w:color="auto" w:sz="4" w:space="0"/>
              <w:right w:val="single" w:color="auto" w:sz="4" w:space="0"/>
            </w:tcBorders>
            <w:vAlign w:val="top"/>
          </w:tcPr>
          <w:p>
            <w:pPr>
              <w:spacing w:before="120" w:line="219" w:lineRule="auto"/>
              <w:ind w:left="0" w:leftChars="0" w:firstLine="0" w:firstLineChars="0"/>
              <w:jc w:val="center"/>
              <w:rPr>
                <w:rFonts w:hint="default"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23</w:t>
            </w:r>
          </w:p>
        </w:tc>
        <w:tc>
          <w:tcPr>
            <w:tcW w:w="2659" w:type="pct"/>
            <w:gridSpan w:val="3"/>
            <w:tcBorders>
              <w:top w:val="nil"/>
              <w:left w:val="single" w:color="auto" w:sz="4" w:space="0"/>
              <w:bottom w:val="single" w:color="auto" w:sz="4" w:space="0"/>
              <w:right w:val="single" w:color="auto" w:sz="4" w:space="0"/>
            </w:tcBorders>
            <w:shd w:val="clear" w:color="auto" w:fill="auto"/>
            <w:vAlign w:val="center"/>
          </w:tcPr>
          <w:p>
            <w:pPr>
              <w:spacing w:before="120" w:line="219" w:lineRule="auto"/>
              <w:ind w:left="0" w:leftChars="0" w:firstLine="0" w:firstLineChars="0"/>
              <w:jc w:val="both"/>
              <w:rPr>
                <w:rFonts w:hint="default" w:ascii="宋体" w:hAnsi="宋体" w:eastAsia="宋体" w:cs="宋体"/>
                <w:b w:val="0"/>
                <w:bCs w:val="0"/>
                <w:snapToGrid w:val="0"/>
                <w:color w:val="000000"/>
                <w:sz w:val="28"/>
                <w:szCs w:val="28"/>
                <w:lang w:val="en-US" w:eastAsia="zh-CN" w:bidi="ar-SA"/>
              </w:rPr>
            </w:pPr>
            <w:r>
              <w:rPr>
                <w:rFonts w:hint="default" w:ascii="宋体" w:hAnsi="宋体" w:eastAsia="宋体" w:cs="宋体"/>
                <w:b w:val="0"/>
                <w:bCs w:val="0"/>
                <w:sz w:val="28"/>
                <w:szCs w:val="28"/>
                <w:lang w:val="en-US" w:eastAsia="zh-CN"/>
              </w:rPr>
              <w:t>工业产业区块调整论证</w:t>
            </w:r>
            <w:r>
              <w:rPr>
                <w:rFonts w:hint="eastAsia" w:ascii="宋体" w:hAnsi="宋体" w:eastAsia="宋体" w:cs="宋体"/>
                <w:b w:val="0"/>
                <w:bCs w:val="0"/>
                <w:sz w:val="28"/>
                <w:szCs w:val="28"/>
                <w:lang w:val="en-US" w:eastAsia="zh-CN"/>
              </w:rPr>
              <w:t>报告</w:t>
            </w:r>
          </w:p>
        </w:tc>
        <w:tc>
          <w:tcPr>
            <w:tcW w:w="1929" w:type="pct"/>
            <w:gridSpan w:val="3"/>
            <w:tcBorders>
              <w:top w:val="nil"/>
              <w:left w:val="nil"/>
              <w:bottom w:val="single" w:color="auto" w:sz="4" w:space="0"/>
              <w:right w:val="single" w:color="auto" w:sz="4" w:space="0"/>
            </w:tcBorders>
            <w:shd w:val="clear" w:color="auto" w:fill="auto"/>
            <w:vAlign w:val="center"/>
          </w:tcPr>
          <w:p>
            <w:pPr>
              <w:spacing w:before="120" w:line="219" w:lineRule="auto"/>
              <w:ind w:left="0" w:firstLine="0"/>
              <w:jc w:val="both"/>
              <w:rPr>
                <w:rFonts w:hint="default" w:ascii="宋体" w:hAnsi="宋体" w:eastAsia="宋体" w:cs="宋体"/>
                <w:b/>
                <w:bCs/>
                <w:sz w:val="30"/>
                <w:szCs w:val="30"/>
                <w:lang w:val="en-US" w:eastAsia="zh-CN"/>
              </w:rPr>
            </w:pPr>
          </w:p>
        </w:tc>
      </w:tr>
      <w:tr>
        <w:tblPrEx>
          <w:tblCellMar>
            <w:top w:w="0" w:type="dxa"/>
            <w:left w:w="108" w:type="dxa"/>
            <w:bottom w:w="0" w:type="dxa"/>
            <w:right w:w="108" w:type="dxa"/>
          </w:tblCellMar>
        </w:tblPrEx>
        <w:trPr>
          <w:trHeight w:val="48" w:hRule="atLeast"/>
        </w:trPr>
        <w:tc>
          <w:tcPr>
            <w:tcW w:w="411" w:type="pct"/>
            <w:tcBorders>
              <w:top w:val="nil"/>
              <w:left w:val="single" w:color="auto" w:sz="4" w:space="0"/>
              <w:bottom w:val="single" w:color="auto" w:sz="4" w:space="0"/>
              <w:right w:val="single" w:color="auto" w:sz="4" w:space="0"/>
            </w:tcBorders>
            <w:vAlign w:val="top"/>
          </w:tcPr>
          <w:p>
            <w:pPr>
              <w:spacing w:before="120" w:line="219" w:lineRule="auto"/>
              <w:ind w:left="0" w:leftChars="0" w:firstLine="0" w:firstLineChars="0"/>
              <w:jc w:val="center"/>
              <w:rPr>
                <w:rFonts w:hint="default"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24</w:t>
            </w:r>
          </w:p>
        </w:tc>
        <w:tc>
          <w:tcPr>
            <w:tcW w:w="2659" w:type="pct"/>
            <w:gridSpan w:val="3"/>
            <w:tcBorders>
              <w:top w:val="nil"/>
              <w:left w:val="single" w:color="auto" w:sz="4" w:space="0"/>
              <w:bottom w:val="single" w:color="auto" w:sz="4" w:space="0"/>
              <w:right w:val="single" w:color="auto" w:sz="4" w:space="0"/>
            </w:tcBorders>
            <w:shd w:val="clear" w:color="auto" w:fill="auto"/>
            <w:vAlign w:val="center"/>
          </w:tcPr>
          <w:p>
            <w:pPr>
              <w:spacing w:before="120" w:line="219" w:lineRule="auto"/>
              <w:ind w:left="0" w:leftChars="0" w:firstLine="0" w:firstLineChars="0"/>
              <w:jc w:val="both"/>
              <w:rPr>
                <w:rFonts w:hint="default" w:ascii="宋体" w:hAnsi="宋体" w:eastAsia="宋体" w:cs="宋体"/>
                <w:b w:val="0"/>
                <w:bCs w:val="0"/>
                <w:snapToGrid w:val="0"/>
                <w:color w:val="000000"/>
                <w:sz w:val="28"/>
                <w:szCs w:val="28"/>
                <w:lang w:val="en-US" w:eastAsia="zh-CN" w:bidi="ar-SA"/>
              </w:rPr>
            </w:pPr>
            <w:r>
              <w:rPr>
                <w:rFonts w:hint="default" w:ascii="宋体" w:hAnsi="宋体" w:eastAsia="宋体" w:cs="宋体"/>
                <w:b w:val="0"/>
                <w:bCs w:val="0"/>
                <w:sz w:val="28"/>
                <w:szCs w:val="28"/>
                <w:lang w:val="en-US" w:eastAsia="zh-CN"/>
              </w:rPr>
              <w:t>智慧城市专题研究</w:t>
            </w:r>
          </w:p>
        </w:tc>
        <w:tc>
          <w:tcPr>
            <w:tcW w:w="1929" w:type="pct"/>
            <w:gridSpan w:val="3"/>
            <w:tcBorders>
              <w:top w:val="nil"/>
              <w:left w:val="nil"/>
              <w:bottom w:val="single" w:color="auto" w:sz="4" w:space="0"/>
              <w:right w:val="single" w:color="auto" w:sz="4" w:space="0"/>
            </w:tcBorders>
            <w:shd w:val="clear" w:color="auto" w:fill="auto"/>
            <w:vAlign w:val="center"/>
          </w:tcPr>
          <w:p>
            <w:pPr>
              <w:spacing w:before="120" w:line="219" w:lineRule="auto"/>
              <w:ind w:left="0" w:firstLine="0"/>
              <w:jc w:val="both"/>
              <w:rPr>
                <w:rFonts w:hint="default" w:ascii="宋体" w:hAnsi="宋体" w:eastAsia="宋体" w:cs="宋体"/>
                <w:b/>
                <w:bCs/>
                <w:sz w:val="30"/>
                <w:szCs w:val="30"/>
                <w:lang w:val="en-US" w:eastAsia="zh-CN"/>
              </w:rPr>
            </w:pPr>
          </w:p>
        </w:tc>
      </w:tr>
      <w:tr>
        <w:tblPrEx>
          <w:tblCellMar>
            <w:top w:w="0" w:type="dxa"/>
            <w:left w:w="108" w:type="dxa"/>
            <w:bottom w:w="0" w:type="dxa"/>
            <w:right w:w="108" w:type="dxa"/>
          </w:tblCellMar>
        </w:tblPrEx>
        <w:trPr>
          <w:trHeight w:val="312" w:hRule="atLeast"/>
        </w:trPr>
        <w:tc>
          <w:tcPr>
            <w:tcW w:w="411" w:type="pct"/>
            <w:tcBorders>
              <w:top w:val="nil"/>
              <w:left w:val="single" w:color="auto" w:sz="4" w:space="0"/>
              <w:bottom w:val="single" w:color="auto" w:sz="4" w:space="0"/>
              <w:right w:val="single" w:color="auto" w:sz="4" w:space="0"/>
            </w:tcBorders>
            <w:vAlign w:val="top"/>
          </w:tcPr>
          <w:p>
            <w:pPr>
              <w:spacing w:before="120" w:line="219" w:lineRule="auto"/>
              <w:ind w:left="0" w:leftChars="0" w:firstLine="0" w:firstLineChars="0"/>
              <w:jc w:val="center"/>
              <w:rPr>
                <w:rFonts w:hint="default"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25</w:t>
            </w:r>
          </w:p>
        </w:tc>
        <w:tc>
          <w:tcPr>
            <w:tcW w:w="2659" w:type="pct"/>
            <w:gridSpan w:val="3"/>
            <w:tcBorders>
              <w:top w:val="nil"/>
              <w:left w:val="single" w:color="auto" w:sz="4" w:space="0"/>
              <w:bottom w:val="single" w:color="auto" w:sz="4" w:space="0"/>
              <w:right w:val="single" w:color="auto" w:sz="4" w:space="0"/>
            </w:tcBorders>
            <w:shd w:val="clear" w:color="auto" w:fill="auto"/>
            <w:vAlign w:val="center"/>
          </w:tcPr>
          <w:p>
            <w:pPr>
              <w:spacing w:before="120" w:line="219" w:lineRule="auto"/>
              <w:ind w:left="0" w:leftChars="0" w:firstLine="0" w:firstLineChars="0"/>
              <w:jc w:val="both"/>
              <w:rPr>
                <w:rFonts w:hint="default" w:ascii="宋体" w:hAnsi="宋体" w:eastAsia="宋体" w:cs="宋体"/>
                <w:b w:val="0"/>
                <w:bCs w:val="0"/>
                <w:snapToGrid w:val="0"/>
                <w:color w:val="000000"/>
                <w:sz w:val="28"/>
                <w:szCs w:val="28"/>
                <w:lang w:val="en-US" w:eastAsia="zh-CN" w:bidi="ar-SA"/>
              </w:rPr>
            </w:pPr>
            <w:r>
              <w:rPr>
                <w:rFonts w:hint="default" w:ascii="宋体" w:hAnsi="宋体" w:eastAsia="宋体" w:cs="宋体"/>
                <w:b w:val="0"/>
                <w:bCs w:val="0"/>
                <w:sz w:val="28"/>
                <w:szCs w:val="28"/>
                <w:lang w:val="en-US" w:eastAsia="zh-CN"/>
              </w:rPr>
              <w:t>地下空间专题</w:t>
            </w:r>
            <w:r>
              <w:rPr>
                <w:rFonts w:hint="eastAsia" w:ascii="宋体" w:hAnsi="宋体" w:eastAsia="宋体" w:cs="宋体"/>
                <w:b w:val="0"/>
                <w:bCs w:val="0"/>
                <w:sz w:val="28"/>
                <w:szCs w:val="28"/>
                <w:lang w:val="en-US" w:eastAsia="zh-CN"/>
              </w:rPr>
              <w:t xml:space="preserve">研究 </w:t>
            </w:r>
          </w:p>
        </w:tc>
        <w:tc>
          <w:tcPr>
            <w:tcW w:w="1929" w:type="pct"/>
            <w:gridSpan w:val="3"/>
            <w:tcBorders>
              <w:top w:val="nil"/>
              <w:left w:val="nil"/>
              <w:bottom w:val="single" w:color="auto" w:sz="4" w:space="0"/>
              <w:right w:val="single" w:color="auto" w:sz="4" w:space="0"/>
            </w:tcBorders>
            <w:shd w:val="clear" w:color="auto" w:fill="auto"/>
            <w:vAlign w:val="center"/>
          </w:tcPr>
          <w:p>
            <w:pPr>
              <w:spacing w:before="120" w:line="219" w:lineRule="auto"/>
              <w:ind w:left="0" w:firstLine="0"/>
              <w:jc w:val="both"/>
              <w:rPr>
                <w:rFonts w:hint="default" w:ascii="宋体" w:hAnsi="宋体" w:eastAsia="宋体" w:cs="宋体"/>
                <w:b/>
                <w:bCs/>
                <w:sz w:val="30"/>
                <w:szCs w:val="30"/>
                <w:lang w:val="en-US" w:eastAsia="zh-CN"/>
              </w:rPr>
            </w:pPr>
          </w:p>
        </w:tc>
      </w:tr>
      <w:tr>
        <w:tblPrEx>
          <w:tblCellMar>
            <w:top w:w="0" w:type="dxa"/>
            <w:left w:w="108" w:type="dxa"/>
            <w:bottom w:w="0" w:type="dxa"/>
            <w:right w:w="108" w:type="dxa"/>
          </w:tblCellMar>
        </w:tblPrEx>
        <w:trPr>
          <w:trHeight w:val="312" w:hRule="atLeast"/>
        </w:trPr>
        <w:tc>
          <w:tcPr>
            <w:tcW w:w="411" w:type="pct"/>
            <w:tcBorders>
              <w:top w:val="single" w:color="auto" w:sz="4" w:space="0"/>
              <w:left w:val="single" w:color="auto" w:sz="4" w:space="0"/>
              <w:bottom w:val="single" w:color="auto" w:sz="4" w:space="0"/>
              <w:right w:val="single" w:color="auto" w:sz="4" w:space="0"/>
            </w:tcBorders>
            <w:vAlign w:val="top"/>
          </w:tcPr>
          <w:p>
            <w:pPr>
              <w:spacing w:before="120" w:line="219" w:lineRule="auto"/>
              <w:ind w:left="0" w:leftChars="0" w:firstLine="0" w:firstLineChars="0"/>
              <w:jc w:val="center"/>
              <w:rPr>
                <w:rFonts w:hint="default"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26</w:t>
            </w:r>
          </w:p>
        </w:tc>
        <w:tc>
          <w:tcPr>
            <w:tcW w:w="2659" w:type="pct"/>
            <w:gridSpan w:val="3"/>
            <w:tcBorders>
              <w:top w:val="single" w:color="auto" w:sz="4" w:space="0"/>
              <w:left w:val="single" w:color="auto" w:sz="4" w:space="0"/>
              <w:bottom w:val="single" w:color="auto" w:sz="4" w:space="0"/>
              <w:right w:val="single" w:color="auto" w:sz="4" w:space="0"/>
            </w:tcBorders>
            <w:shd w:val="clear" w:color="auto" w:fill="auto"/>
            <w:vAlign w:val="center"/>
          </w:tcPr>
          <w:p>
            <w:pPr>
              <w:spacing w:before="120" w:line="219" w:lineRule="auto"/>
              <w:ind w:left="0" w:leftChars="0" w:firstLine="0" w:firstLineChars="0"/>
              <w:jc w:val="both"/>
              <w:rPr>
                <w:rFonts w:hint="default" w:ascii="宋体" w:hAnsi="宋体" w:eastAsia="宋体" w:cs="宋体"/>
                <w:b w:val="0"/>
                <w:bCs w:val="0"/>
                <w:snapToGrid w:val="0"/>
                <w:color w:val="000000"/>
                <w:sz w:val="28"/>
                <w:szCs w:val="28"/>
                <w:lang w:val="en-US" w:eastAsia="zh-CN" w:bidi="ar-SA"/>
              </w:rPr>
            </w:pPr>
            <w:r>
              <w:rPr>
                <w:rFonts w:hint="default" w:ascii="宋体" w:hAnsi="宋体" w:eastAsia="宋体" w:cs="宋体"/>
                <w:b w:val="0"/>
                <w:bCs w:val="0"/>
                <w:sz w:val="28"/>
                <w:szCs w:val="28"/>
                <w:lang w:val="en-US" w:eastAsia="zh-CN"/>
              </w:rPr>
              <w:t>非遗及村居民俗文化专题研究</w:t>
            </w:r>
          </w:p>
        </w:tc>
        <w:tc>
          <w:tcPr>
            <w:tcW w:w="1929" w:type="pct"/>
            <w:gridSpan w:val="3"/>
            <w:tcBorders>
              <w:top w:val="single" w:color="auto" w:sz="4" w:space="0"/>
              <w:left w:val="nil"/>
              <w:bottom w:val="single" w:color="auto" w:sz="4" w:space="0"/>
              <w:right w:val="single" w:color="auto" w:sz="4" w:space="0"/>
            </w:tcBorders>
            <w:shd w:val="clear" w:color="auto" w:fill="auto"/>
            <w:vAlign w:val="center"/>
          </w:tcPr>
          <w:p>
            <w:pPr>
              <w:spacing w:before="120" w:line="219" w:lineRule="auto"/>
              <w:ind w:left="0" w:firstLine="0"/>
              <w:jc w:val="both"/>
              <w:rPr>
                <w:rFonts w:hint="default" w:ascii="宋体" w:hAnsi="宋体" w:eastAsia="宋体" w:cs="宋体"/>
                <w:b/>
                <w:bCs/>
                <w:sz w:val="30"/>
                <w:szCs w:val="30"/>
                <w:lang w:val="en-US" w:eastAsia="zh-CN"/>
              </w:rPr>
            </w:pPr>
          </w:p>
        </w:tc>
      </w:tr>
      <w:tr>
        <w:tblPrEx>
          <w:tblCellMar>
            <w:top w:w="0" w:type="dxa"/>
            <w:left w:w="108" w:type="dxa"/>
            <w:bottom w:w="0" w:type="dxa"/>
            <w:right w:w="108" w:type="dxa"/>
          </w:tblCellMar>
        </w:tblPrEx>
        <w:trPr>
          <w:trHeight w:val="312" w:hRule="atLeast"/>
        </w:trPr>
        <w:tc>
          <w:tcPr>
            <w:tcW w:w="411" w:type="pct"/>
            <w:tcBorders>
              <w:top w:val="single" w:color="auto" w:sz="4" w:space="0"/>
              <w:left w:val="single" w:color="auto" w:sz="4" w:space="0"/>
              <w:bottom w:val="single" w:color="auto" w:sz="4" w:space="0"/>
              <w:right w:val="single" w:color="auto" w:sz="4" w:space="0"/>
            </w:tcBorders>
            <w:vAlign w:val="top"/>
          </w:tcPr>
          <w:p>
            <w:pPr>
              <w:spacing w:before="120" w:line="219" w:lineRule="auto"/>
              <w:ind w:left="0" w:leftChars="0" w:firstLine="0" w:firstLineChars="0"/>
              <w:jc w:val="center"/>
              <w:rPr>
                <w:rFonts w:hint="default"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27</w:t>
            </w:r>
          </w:p>
        </w:tc>
        <w:tc>
          <w:tcPr>
            <w:tcW w:w="2659" w:type="pct"/>
            <w:gridSpan w:val="3"/>
            <w:tcBorders>
              <w:top w:val="single" w:color="auto" w:sz="4" w:space="0"/>
              <w:left w:val="single" w:color="auto" w:sz="4" w:space="0"/>
              <w:bottom w:val="single" w:color="auto" w:sz="4" w:space="0"/>
              <w:right w:val="single" w:color="auto" w:sz="4" w:space="0"/>
            </w:tcBorders>
            <w:shd w:val="clear" w:color="auto" w:fill="auto"/>
            <w:vAlign w:val="center"/>
          </w:tcPr>
          <w:p>
            <w:pPr>
              <w:spacing w:before="120" w:line="219" w:lineRule="auto"/>
              <w:ind w:left="0" w:leftChars="0" w:firstLine="0" w:firstLineChars="0"/>
              <w:jc w:val="both"/>
              <w:rPr>
                <w:rFonts w:hint="default" w:ascii="宋体" w:hAnsi="宋体" w:eastAsia="宋体" w:cs="宋体"/>
                <w:b w:val="0"/>
                <w:bCs w:val="0"/>
                <w:snapToGrid w:val="0"/>
                <w:color w:val="000000"/>
                <w:sz w:val="28"/>
                <w:szCs w:val="28"/>
                <w:lang w:val="en-US" w:eastAsia="zh-CN" w:bidi="ar-SA"/>
              </w:rPr>
            </w:pPr>
            <w:r>
              <w:rPr>
                <w:rFonts w:hint="eastAsia" w:ascii="宋体" w:hAnsi="宋体" w:eastAsia="宋体" w:cs="宋体"/>
                <w:b w:val="0"/>
                <w:bCs w:val="0"/>
                <w:sz w:val="28"/>
                <w:szCs w:val="28"/>
                <w:lang w:val="en-US" w:eastAsia="zh-CN"/>
              </w:rPr>
              <w:t>工业遗产专题研究</w:t>
            </w:r>
          </w:p>
        </w:tc>
        <w:tc>
          <w:tcPr>
            <w:tcW w:w="1929" w:type="pct"/>
            <w:gridSpan w:val="3"/>
            <w:tcBorders>
              <w:top w:val="single" w:color="auto" w:sz="4" w:space="0"/>
              <w:left w:val="nil"/>
              <w:bottom w:val="single" w:color="auto" w:sz="4" w:space="0"/>
              <w:right w:val="single" w:color="auto" w:sz="4" w:space="0"/>
            </w:tcBorders>
            <w:shd w:val="clear" w:color="auto" w:fill="auto"/>
            <w:vAlign w:val="center"/>
          </w:tcPr>
          <w:p>
            <w:pPr>
              <w:spacing w:before="120" w:line="219" w:lineRule="auto"/>
              <w:ind w:left="0" w:firstLine="0"/>
              <w:jc w:val="both"/>
              <w:rPr>
                <w:rFonts w:hint="default" w:ascii="宋体" w:hAnsi="宋体" w:eastAsia="宋体" w:cs="宋体"/>
                <w:b/>
                <w:bCs/>
                <w:sz w:val="30"/>
                <w:szCs w:val="30"/>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5" w:hRule="atLeast"/>
        </w:trPr>
        <w:tc>
          <w:tcPr>
            <w:tcW w:w="5000" w:type="pct"/>
            <w:gridSpan w:val="7"/>
            <w:tcBorders>
              <w:top w:val="nil"/>
              <w:left w:val="nil"/>
              <w:bottom w:val="single" w:color="000000" w:sz="4" w:space="0"/>
              <w:right w:val="nil"/>
            </w:tcBorders>
            <w:shd w:val="clear" w:color="auto" w:fill="auto"/>
            <w:noWrap/>
            <w:vAlign w:val="center"/>
          </w:tcPr>
          <w:p>
            <w:pPr>
              <w:spacing w:before="120" w:line="219" w:lineRule="auto"/>
              <w:ind w:left="0" w:firstLine="0"/>
              <w:jc w:val="left"/>
              <w:rPr>
                <w:rFonts w:hint="eastAsia" w:ascii="宋体" w:hAnsi="宋体" w:eastAsia="宋体" w:cs="宋体"/>
                <w:b/>
                <w:bCs/>
                <w:i w:val="0"/>
                <w:iCs w:val="0"/>
                <w:color w:val="000000"/>
                <w:sz w:val="30"/>
                <w:szCs w:val="30"/>
                <w:u w:val="none"/>
              </w:rPr>
            </w:pPr>
            <w:r>
              <w:rPr>
                <w:rFonts w:hint="eastAsia" w:ascii="宋体" w:hAnsi="宋体" w:eastAsia="宋体" w:cs="宋体"/>
                <w:b/>
                <w:bCs/>
                <w:sz w:val="30"/>
                <w:szCs w:val="30"/>
                <w:lang w:val="en-US" w:eastAsia="zh-CN"/>
              </w:rPr>
              <w:t>附件三：工程量清单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59" w:hRule="atLeast"/>
        </w:trPr>
        <w:tc>
          <w:tcPr>
            <w:tcW w:w="411" w:type="pct"/>
            <w:tcBorders>
              <w:top w:val="single" w:color="000000" w:sz="4" w:space="0"/>
              <w:left w:val="single" w:color="000000" w:sz="4" w:space="0"/>
              <w:bottom w:val="single" w:color="000000" w:sz="4" w:space="0"/>
              <w:right w:val="single" w:color="000000" w:sz="4" w:space="0"/>
            </w:tcBorders>
            <w:shd w:val="clear" w:color="auto" w:fill="D7D7D7" w:themeFill="background1" w:themeFillShade="D8"/>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bCs/>
                <w:i w:val="0"/>
                <w:iCs w:val="0"/>
                <w:color w:val="auto"/>
                <w:sz w:val="28"/>
                <w:szCs w:val="28"/>
                <w:u w:val="none"/>
              </w:rPr>
            </w:pPr>
            <w:r>
              <w:rPr>
                <w:rFonts w:hint="eastAsia" w:asciiTheme="minorEastAsia" w:hAnsiTheme="minorEastAsia" w:eastAsiaTheme="minorEastAsia" w:cstheme="minorEastAsia"/>
                <w:b/>
                <w:bCs/>
                <w:i w:val="0"/>
                <w:iCs w:val="0"/>
                <w:snapToGrid w:val="0"/>
                <w:color w:val="auto"/>
                <w:kern w:val="0"/>
                <w:sz w:val="28"/>
                <w:szCs w:val="28"/>
                <w:u w:val="none"/>
                <w:lang w:val="en-US" w:eastAsia="zh-CN" w:bidi="ar"/>
              </w:rPr>
              <w:t>序号</w:t>
            </w:r>
          </w:p>
        </w:tc>
        <w:tc>
          <w:tcPr>
            <w:tcW w:w="1591" w:type="pct"/>
            <w:tcBorders>
              <w:top w:val="single" w:color="000000" w:sz="4" w:space="0"/>
              <w:left w:val="single" w:color="000000" w:sz="4" w:space="0"/>
              <w:bottom w:val="single" w:color="000000" w:sz="4" w:space="0"/>
              <w:right w:val="single" w:color="000000" w:sz="4" w:space="0"/>
            </w:tcBorders>
            <w:shd w:val="clear" w:color="auto" w:fill="D7D7D7" w:themeFill="background1" w:themeFillShade="D8"/>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bCs/>
                <w:i w:val="0"/>
                <w:iCs w:val="0"/>
                <w:color w:val="auto"/>
                <w:sz w:val="28"/>
                <w:szCs w:val="28"/>
                <w:u w:val="none"/>
              </w:rPr>
            </w:pPr>
            <w:r>
              <w:rPr>
                <w:rFonts w:hint="eastAsia" w:asciiTheme="minorEastAsia" w:hAnsiTheme="minorEastAsia" w:eastAsiaTheme="minorEastAsia" w:cstheme="minorEastAsia"/>
                <w:b/>
                <w:bCs/>
                <w:i w:val="0"/>
                <w:iCs w:val="0"/>
                <w:snapToGrid w:val="0"/>
                <w:color w:val="auto"/>
                <w:kern w:val="0"/>
                <w:sz w:val="28"/>
                <w:szCs w:val="28"/>
                <w:u w:val="none"/>
                <w:lang w:val="en-US" w:eastAsia="zh-CN" w:bidi="ar"/>
              </w:rPr>
              <w:t>费用名称</w:t>
            </w:r>
          </w:p>
        </w:tc>
        <w:tc>
          <w:tcPr>
            <w:tcW w:w="487" w:type="pct"/>
            <w:tcBorders>
              <w:top w:val="single" w:color="000000" w:sz="4" w:space="0"/>
              <w:left w:val="single" w:color="000000" w:sz="4" w:space="0"/>
              <w:bottom w:val="single" w:color="000000" w:sz="4" w:space="0"/>
              <w:right w:val="single" w:color="000000" w:sz="4" w:space="0"/>
            </w:tcBorders>
            <w:shd w:val="clear" w:color="auto" w:fill="D7D7D7" w:themeFill="background1" w:themeFillShade="D8"/>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bCs/>
                <w:i w:val="0"/>
                <w:iCs w:val="0"/>
                <w:color w:val="auto"/>
                <w:sz w:val="28"/>
                <w:szCs w:val="28"/>
                <w:u w:val="none"/>
              </w:rPr>
            </w:pPr>
            <w:r>
              <w:rPr>
                <w:rFonts w:hint="eastAsia" w:asciiTheme="minorEastAsia" w:hAnsiTheme="minorEastAsia" w:eastAsiaTheme="minorEastAsia" w:cstheme="minorEastAsia"/>
                <w:b/>
                <w:bCs/>
                <w:i w:val="0"/>
                <w:iCs w:val="0"/>
                <w:snapToGrid w:val="0"/>
                <w:color w:val="auto"/>
                <w:kern w:val="0"/>
                <w:sz w:val="28"/>
                <w:szCs w:val="28"/>
                <w:u w:val="none"/>
                <w:lang w:val="en-US" w:eastAsia="zh-CN" w:bidi="ar"/>
              </w:rPr>
              <w:t>工程量</w:t>
            </w:r>
          </w:p>
        </w:tc>
        <w:tc>
          <w:tcPr>
            <w:tcW w:w="579" w:type="pct"/>
            <w:tcBorders>
              <w:top w:val="single" w:color="000000" w:sz="4" w:space="0"/>
              <w:left w:val="single" w:color="000000" w:sz="4" w:space="0"/>
              <w:bottom w:val="single" w:color="000000" w:sz="4" w:space="0"/>
              <w:right w:val="single" w:color="000000" w:sz="4" w:space="0"/>
            </w:tcBorders>
            <w:shd w:val="clear" w:color="auto" w:fill="D7D7D7" w:themeFill="background1" w:themeFillShade="D8"/>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bCs/>
                <w:i w:val="0"/>
                <w:iCs w:val="0"/>
                <w:color w:val="auto"/>
                <w:sz w:val="28"/>
                <w:szCs w:val="28"/>
                <w:u w:val="none"/>
              </w:rPr>
            </w:pPr>
            <w:r>
              <w:rPr>
                <w:rFonts w:hint="eastAsia" w:asciiTheme="minorEastAsia" w:hAnsiTheme="minorEastAsia" w:eastAsiaTheme="minorEastAsia" w:cstheme="minorEastAsia"/>
                <w:b/>
                <w:bCs/>
                <w:i w:val="0"/>
                <w:iCs w:val="0"/>
                <w:snapToGrid w:val="0"/>
                <w:color w:val="auto"/>
                <w:kern w:val="0"/>
                <w:sz w:val="28"/>
                <w:szCs w:val="28"/>
                <w:u w:val="none"/>
                <w:lang w:val="en-US" w:eastAsia="zh-CN" w:bidi="ar"/>
              </w:rPr>
              <w:t>计价口径</w:t>
            </w:r>
          </w:p>
        </w:tc>
        <w:tc>
          <w:tcPr>
            <w:tcW w:w="534" w:type="pct"/>
            <w:tcBorders>
              <w:top w:val="single" w:color="000000" w:sz="4" w:space="0"/>
              <w:left w:val="single" w:color="000000" w:sz="4" w:space="0"/>
              <w:bottom w:val="single" w:color="000000" w:sz="4" w:space="0"/>
              <w:right w:val="single" w:color="000000" w:sz="4" w:space="0"/>
            </w:tcBorders>
            <w:shd w:val="clear" w:color="auto" w:fill="D7D7D7" w:themeFill="background1" w:themeFillShade="D8"/>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bCs/>
                <w:i w:val="0"/>
                <w:iCs w:val="0"/>
                <w:color w:val="auto"/>
                <w:sz w:val="28"/>
                <w:szCs w:val="28"/>
                <w:u w:val="none"/>
              </w:rPr>
            </w:pPr>
            <w:r>
              <w:rPr>
                <w:rFonts w:hint="eastAsia" w:asciiTheme="minorEastAsia" w:hAnsiTheme="minorEastAsia" w:eastAsiaTheme="minorEastAsia" w:cstheme="minorEastAsia"/>
                <w:b/>
                <w:bCs/>
                <w:i w:val="0"/>
                <w:iCs w:val="0"/>
                <w:snapToGrid w:val="0"/>
                <w:color w:val="auto"/>
                <w:kern w:val="0"/>
                <w:sz w:val="28"/>
                <w:szCs w:val="28"/>
                <w:u w:val="none"/>
                <w:lang w:val="en-US" w:eastAsia="zh-CN" w:bidi="ar"/>
              </w:rPr>
              <w:t>单位</w:t>
            </w:r>
          </w:p>
        </w:tc>
        <w:tc>
          <w:tcPr>
            <w:tcW w:w="713" w:type="pct"/>
            <w:tcBorders>
              <w:top w:val="single" w:color="000000" w:sz="4" w:space="0"/>
              <w:left w:val="single" w:color="000000" w:sz="4" w:space="0"/>
              <w:bottom w:val="single" w:color="000000" w:sz="4" w:space="0"/>
              <w:right w:val="single" w:color="000000" w:sz="4" w:space="0"/>
            </w:tcBorders>
            <w:shd w:val="clear" w:color="auto" w:fill="D7D7D7" w:themeFill="background1" w:themeFillShade="D8"/>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bCs/>
                <w:i w:val="0"/>
                <w:iCs w:val="0"/>
                <w:snapToGrid w:val="0"/>
                <w:color w:val="auto"/>
                <w:kern w:val="0"/>
                <w:sz w:val="28"/>
                <w:szCs w:val="28"/>
                <w:u w:val="none"/>
                <w:lang w:val="en-US" w:eastAsia="zh-CN" w:bidi="ar"/>
              </w:rPr>
            </w:pPr>
            <w:r>
              <w:rPr>
                <w:rFonts w:hint="eastAsia" w:asciiTheme="minorEastAsia" w:hAnsiTheme="minorEastAsia" w:eastAsiaTheme="minorEastAsia" w:cstheme="minorEastAsia"/>
                <w:b/>
                <w:bCs/>
                <w:i w:val="0"/>
                <w:iCs w:val="0"/>
                <w:snapToGrid w:val="0"/>
                <w:color w:val="auto"/>
                <w:kern w:val="0"/>
                <w:sz w:val="28"/>
                <w:szCs w:val="28"/>
                <w:u w:val="none"/>
                <w:lang w:val="en-US" w:eastAsia="zh-CN" w:bidi="ar"/>
              </w:rPr>
              <w:t>含税金额</w:t>
            </w:r>
          </w:p>
          <w:p>
            <w:pPr>
              <w:keepNext w:val="0"/>
              <w:keepLines w:val="0"/>
              <w:widowControl/>
              <w:suppressLineNumbers w:val="0"/>
              <w:jc w:val="center"/>
              <w:textAlignment w:val="center"/>
              <w:rPr>
                <w:rFonts w:hint="eastAsia" w:asciiTheme="minorEastAsia" w:hAnsiTheme="minorEastAsia" w:eastAsiaTheme="minorEastAsia" w:cstheme="minorEastAsia"/>
                <w:b/>
                <w:bCs/>
                <w:i w:val="0"/>
                <w:iCs w:val="0"/>
                <w:color w:val="auto"/>
                <w:sz w:val="28"/>
                <w:szCs w:val="28"/>
                <w:u w:val="none"/>
              </w:rPr>
            </w:pPr>
            <w:r>
              <w:rPr>
                <w:rFonts w:hint="eastAsia" w:asciiTheme="minorEastAsia" w:hAnsiTheme="minorEastAsia" w:eastAsiaTheme="minorEastAsia" w:cstheme="minorEastAsia"/>
                <w:b/>
                <w:bCs/>
                <w:i w:val="0"/>
                <w:iCs w:val="0"/>
                <w:snapToGrid w:val="0"/>
                <w:color w:val="auto"/>
                <w:kern w:val="0"/>
                <w:sz w:val="28"/>
                <w:szCs w:val="28"/>
                <w:u w:val="none"/>
                <w:lang w:val="en-US" w:eastAsia="zh-CN" w:bidi="ar"/>
              </w:rPr>
              <w:t>（万元）</w:t>
            </w:r>
          </w:p>
        </w:tc>
        <w:tc>
          <w:tcPr>
            <w:tcW w:w="681" w:type="pct"/>
            <w:tcBorders>
              <w:top w:val="single" w:color="000000" w:sz="4" w:space="0"/>
              <w:left w:val="single" w:color="000000" w:sz="4" w:space="0"/>
              <w:bottom w:val="single" w:color="000000" w:sz="4" w:space="0"/>
              <w:right w:val="single" w:color="000000" w:sz="4" w:space="0"/>
            </w:tcBorders>
            <w:shd w:val="clear" w:color="auto" w:fill="D7D7D7" w:themeFill="background1" w:themeFillShade="D8"/>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bCs/>
                <w:i w:val="0"/>
                <w:iCs w:val="0"/>
                <w:color w:val="auto"/>
                <w:sz w:val="28"/>
                <w:szCs w:val="28"/>
                <w:u w:val="none"/>
              </w:rPr>
            </w:pPr>
            <w:r>
              <w:rPr>
                <w:rFonts w:hint="eastAsia" w:asciiTheme="minorEastAsia" w:hAnsiTheme="minorEastAsia" w:eastAsiaTheme="minorEastAsia" w:cstheme="minorEastAsia"/>
                <w:b/>
                <w:bCs/>
                <w:i w:val="0"/>
                <w:iCs w:val="0"/>
                <w:snapToGrid w:val="0"/>
                <w:color w:val="auto"/>
                <w:kern w:val="0"/>
                <w:sz w:val="28"/>
                <w:szCs w:val="28"/>
                <w:u w:val="none"/>
                <w:lang w:val="en-US" w:eastAsia="zh-CN" w:bidi="ar"/>
              </w:rPr>
              <w:t>计费过程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95" w:hRule="atLeast"/>
        </w:trPr>
        <w:tc>
          <w:tcPr>
            <w:tcW w:w="4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bCs/>
                <w:i w:val="0"/>
                <w:iCs w:val="0"/>
                <w:color w:val="000000"/>
                <w:sz w:val="28"/>
                <w:szCs w:val="28"/>
                <w:u w:val="none"/>
              </w:rPr>
            </w:pPr>
            <w:r>
              <w:rPr>
                <w:rFonts w:hint="eastAsia" w:asciiTheme="minorEastAsia" w:hAnsiTheme="minorEastAsia" w:eastAsiaTheme="minorEastAsia" w:cstheme="minorEastAsia"/>
                <w:b/>
                <w:bCs/>
                <w:i w:val="0"/>
                <w:iCs w:val="0"/>
                <w:snapToGrid w:val="0"/>
                <w:color w:val="000000"/>
                <w:kern w:val="0"/>
                <w:sz w:val="28"/>
                <w:szCs w:val="28"/>
                <w:u w:val="none"/>
                <w:lang w:val="en-US" w:eastAsia="zh-CN" w:bidi="ar"/>
              </w:rPr>
              <w:t>一</w:t>
            </w:r>
          </w:p>
        </w:tc>
        <w:tc>
          <w:tcPr>
            <w:tcW w:w="159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b/>
                <w:bCs/>
                <w:i w:val="0"/>
                <w:iCs w:val="0"/>
                <w:color w:val="000000"/>
                <w:sz w:val="28"/>
                <w:szCs w:val="28"/>
                <w:u w:val="none"/>
              </w:rPr>
            </w:pPr>
            <w:r>
              <w:rPr>
                <w:rFonts w:hint="eastAsia" w:asciiTheme="minorEastAsia" w:hAnsiTheme="minorEastAsia" w:eastAsiaTheme="minorEastAsia" w:cstheme="minorEastAsia"/>
                <w:b/>
                <w:bCs/>
                <w:i w:val="0"/>
                <w:iCs w:val="0"/>
                <w:snapToGrid w:val="0"/>
                <w:color w:val="000000"/>
                <w:kern w:val="0"/>
                <w:sz w:val="28"/>
                <w:szCs w:val="28"/>
                <w:u w:val="none"/>
                <w:lang w:val="en-US" w:eastAsia="zh-CN" w:bidi="ar"/>
              </w:rPr>
              <w:t>改造方案编制费</w:t>
            </w:r>
          </w:p>
        </w:tc>
        <w:tc>
          <w:tcPr>
            <w:tcW w:w="48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Theme="minorEastAsia" w:hAnsiTheme="minorEastAsia" w:eastAsiaTheme="minorEastAsia" w:cstheme="minorEastAsia"/>
                <w:i w:val="0"/>
                <w:iCs w:val="0"/>
                <w:color w:val="000000"/>
                <w:sz w:val="22"/>
                <w:szCs w:val="22"/>
                <w:u w:val="none"/>
              </w:rPr>
            </w:pPr>
          </w:p>
        </w:tc>
        <w:tc>
          <w:tcPr>
            <w:tcW w:w="57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Theme="minorEastAsia" w:hAnsiTheme="minorEastAsia" w:eastAsiaTheme="minorEastAsia" w:cstheme="minorEastAsia"/>
                <w:i w:val="0"/>
                <w:iCs w:val="0"/>
                <w:color w:val="000000"/>
                <w:sz w:val="22"/>
                <w:szCs w:val="22"/>
                <w:u w:val="none"/>
              </w:rPr>
            </w:pPr>
          </w:p>
        </w:tc>
        <w:tc>
          <w:tcPr>
            <w:tcW w:w="53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Theme="minorEastAsia" w:hAnsiTheme="minorEastAsia" w:eastAsiaTheme="minorEastAsia" w:cstheme="minorEastAsia"/>
                <w:i w:val="0"/>
                <w:iCs w:val="0"/>
                <w:color w:val="000000"/>
                <w:sz w:val="22"/>
                <w:szCs w:val="22"/>
                <w:u w:val="none"/>
              </w:rPr>
            </w:pPr>
          </w:p>
        </w:tc>
        <w:tc>
          <w:tcPr>
            <w:tcW w:w="7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Theme="minorEastAsia" w:hAnsiTheme="minorEastAsia" w:eastAsiaTheme="minorEastAsia" w:cstheme="minorEastAsia"/>
                <w:i w:val="0"/>
                <w:iCs w:val="0"/>
                <w:color w:val="000000"/>
                <w:sz w:val="22"/>
                <w:szCs w:val="22"/>
                <w:u w:val="none"/>
              </w:rPr>
            </w:pPr>
          </w:p>
        </w:tc>
        <w:tc>
          <w:tcPr>
            <w:tcW w:w="68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95" w:hRule="atLeast"/>
        </w:trPr>
        <w:tc>
          <w:tcPr>
            <w:tcW w:w="4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8"/>
                <w:szCs w:val="28"/>
                <w:u w:val="none"/>
              </w:rPr>
            </w:pPr>
            <w:r>
              <w:rPr>
                <w:rFonts w:hint="eastAsia" w:asciiTheme="minorEastAsia" w:hAnsiTheme="minorEastAsia" w:eastAsiaTheme="minorEastAsia" w:cstheme="minorEastAsia"/>
                <w:i w:val="0"/>
                <w:iCs w:val="0"/>
                <w:snapToGrid w:val="0"/>
                <w:color w:val="000000"/>
                <w:kern w:val="0"/>
                <w:sz w:val="28"/>
                <w:szCs w:val="28"/>
                <w:u w:val="none"/>
                <w:lang w:val="en-US" w:eastAsia="zh-CN" w:bidi="ar"/>
              </w:rPr>
              <w:t xml:space="preserve">1 </w:t>
            </w:r>
          </w:p>
        </w:tc>
        <w:tc>
          <w:tcPr>
            <w:tcW w:w="159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8"/>
                <w:szCs w:val="28"/>
                <w:u w:val="none"/>
              </w:rPr>
            </w:pPr>
            <w:r>
              <w:rPr>
                <w:rFonts w:hint="eastAsia" w:asciiTheme="minorEastAsia" w:hAnsiTheme="minorEastAsia" w:eastAsiaTheme="minorEastAsia" w:cstheme="minorEastAsia"/>
                <w:i w:val="0"/>
                <w:iCs w:val="0"/>
                <w:snapToGrid w:val="0"/>
                <w:color w:val="000000"/>
                <w:kern w:val="0"/>
                <w:sz w:val="28"/>
                <w:szCs w:val="28"/>
                <w:u w:val="none"/>
                <w:lang w:val="en-US" w:eastAsia="zh-CN" w:bidi="ar"/>
              </w:rPr>
              <w:t>城中村改造方案编制费</w:t>
            </w:r>
          </w:p>
        </w:tc>
        <w:tc>
          <w:tcPr>
            <w:tcW w:w="4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8"/>
                <w:szCs w:val="28"/>
                <w:u w:val="none"/>
              </w:rPr>
            </w:pPr>
            <w:r>
              <w:rPr>
                <w:rFonts w:hint="eastAsia" w:asciiTheme="minorEastAsia" w:hAnsiTheme="minorEastAsia" w:eastAsiaTheme="minorEastAsia" w:cstheme="minorEastAsia"/>
                <w:i w:val="0"/>
                <w:iCs w:val="0"/>
                <w:snapToGrid w:val="0"/>
                <w:color w:val="000000"/>
                <w:kern w:val="0"/>
                <w:sz w:val="28"/>
                <w:szCs w:val="28"/>
                <w:u w:val="none"/>
                <w:lang w:val="en-US" w:eastAsia="zh-CN" w:bidi="ar"/>
              </w:rPr>
              <w:t>152</w:t>
            </w:r>
          </w:p>
        </w:tc>
        <w:tc>
          <w:tcPr>
            <w:tcW w:w="57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8"/>
                <w:szCs w:val="28"/>
                <w:u w:val="none"/>
              </w:rPr>
            </w:pPr>
            <w:r>
              <w:rPr>
                <w:rFonts w:hint="eastAsia" w:asciiTheme="minorEastAsia" w:hAnsiTheme="minorEastAsia" w:eastAsiaTheme="minorEastAsia" w:cstheme="minorEastAsia"/>
                <w:i w:val="0"/>
                <w:iCs w:val="0"/>
                <w:snapToGrid w:val="0"/>
                <w:color w:val="000000"/>
                <w:kern w:val="0"/>
                <w:sz w:val="28"/>
                <w:szCs w:val="28"/>
                <w:u w:val="none"/>
                <w:lang w:val="en-US" w:eastAsia="zh-CN" w:bidi="ar"/>
              </w:rPr>
              <w:t>按改造方案面积</w:t>
            </w:r>
          </w:p>
        </w:tc>
        <w:tc>
          <w:tcPr>
            <w:tcW w:w="5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8"/>
                <w:szCs w:val="28"/>
                <w:u w:val="none"/>
              </w:rPr>
            </w:pPr>
            <w:r>
              <w:rPr>
                <w:rFonts w:hint="eastAsia" w:asciiTheme="minorEastAsia" w:hAnsiTheme="minorEastAsia" w:eastAsiaTheme="minorEastAsia" w:cstheme="minorEastAsia"/>
                <w:i w:val="0"/>
                <w:iCs w:val="0"/>
                <w:snapToGrid w:val="0"/>
                <w:color w:val="000000"/>
                <w:kern w:val="0"/>
                <w:sz w:val="28"/>
                <w:szCs w:val="28"/>
                <w:u w:val="none"/>
                <w:lang w:val="en-US" w:eastAsia="zh-CN" w:bidi="ar"/>
              </w:rPr>
              <w:t>公顷</w:t>
            </w:r>
          </w:p>
        </w:tc>
        <w:tc>
          <w:tcPr>
            <w:tcW w:w="7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Theme="minorEastAsia" w:hAnsiTheme="minorEastAsia" w:eastAsiaTheme="minorEastAsia" w:cstheme="minorEastAsia"/>
                <w:i w:val="0"/>
                <w:iCs w:val="0"/>
                <w:color w:val="FF0000"/>
                <w:sz w:val="28"/>
                <w:szCs w:val="28"/>
                <w:u w:val="none"/>
              </w:rPr>
            </w:pPr>
          </w:p>
        </w:tc>
        <w:tc>
          <w:tcPr>
            <w:tcW w:w="68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Theme="minorEastAsia" w:hAnsiTheme="minorEastAsia" w:eastAsiaTheme="minorEastAsia" w:cstheme="minorEastAsia"/>
                <w:i w:val="0"/>
                <w:iCs w:val="0"/>
                <w:color w:val="000000"/>
                <w:sz w:val="28"/>
                <w:szCs w:val="2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95" w:hRule="atLeast"/>
        </w:trPr>
        <w:tc>
          <w:tcPr>
            <w:tcW w:w="4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8"/>
                <w:szCs w:val="28"/>
                <w:u w:val="none"/>
              </w:rPr>
            </w:pPr>
            <w:r>
              <w:rPr>
                <w:rFonts w:hint="eastAsia" w:asciiTheme="minorEastAsia" w:hAnsiTheme="minorEastAsia" w:eastAsiaTheme="minorEastAsia" w:cstheme="minorEastAsia"/>
                <w:i w:val="0"/>
                <w:iCs w:val="0"/>
                <w:snapToGrid w:val="0"/>
                <w:color w:val="000000"/>
                <w:kern w:val="0"/>
                <w:sz w:val="28"/>
                <w:szCs w:val="28"/>
                <w:u w:val="none"/>
                <w:lang w:val="en-US" w:eastAsia="zh-CN" w:bidi="ar"/>
              </w:rPr>
              <w:t xml:space="preserve">2 </w:t>
            </w:r>
          </w:p>
        </w:tc>
        <w:tc>
          <w:tcPr>
            <w:tcW w:w="159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8"/>
                <w:szCs w:val="28"/>
                <w:u w:val="none"/>
              </w:rPr>
            </w:pPr>
            <w:r>
              <w:rPr>
                <w:rFonts w:hint="eastAsia" w:asciiTheme="minorEastAsia" w:hAnsiTheme="minorEastAsia" w:eastAsiaTheme="minorEastAsia" w:cstheme="minorEastAsia"/>
                <w:i w:val="0"/>
                <w:iCs w:val="0"/>
                <w:snapToGrid w:val="0"/>
                <w:color w:val="000000"/>
                <w:kern w:val="0"/>
                <w:sz w:val="28"/>
                <w:szCs w:val="28"/>
                <w:u w:val="none"/>
                <w:lang w:val="en-US" w:eastAsia="zh-CN" w:bidi="ar"/>
              </w:rPr>
              <w:t>城中村改造实施计划编制费</w:t>
            </w:r>
          </w:p>
        </w:tc>
        <w:tc>
          <w:tcPr>
            <w:tcW w:w="4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8"/>
                <w:szCs w:val="28"/>
                <w:u w:val="none"/>
              </w:rPr>
            </w:pPr>
            <w:r>
              <w:rPr>
                <w:rFonts w:hint="eastAsia" w:asciiTheme="minorEastAsia" w:hAnsiTheme="minorEastAsia" w:eastAsiaTheme="minorEastAsia" w:cstheme="minorEastAsia"/>
                <w:i w:val="0"/>
                <w:iCs w:val="0"/>
                <w:snapToGrid w:val="0"/>
                <w:color w:val="000000"/>
                <w:kern w:val="0"/>
                <w:sz w:val="28"/>
                <w:szCs w:val="28"/>
                <w:u w:val="none"/>
                <w:lang w:val="en-US" w:eastAsia="zh-CN" w:bidi="ar"/>
              </w:rPr>
              <w:t>152</w:t>
            </w:r>
          </w:p>
        </w:tc>
        <w:tc>
          <w:tcPr>
            <w:tcW w:w="57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8"/>
                <w:szCs w:val="28"/>
                <w:u w:val="none"/>
              </w:rPr>
            </w:pPr>
            <w:r>
              <w:rPr>
                <w:rFonts w:hint="eastAsia" w:asciiTheme="minorEastAsia" w:hAnsiTheme="minorEastAsia" w:eastAsiaTheme="minorEastAsia" w:cstheme="minorEastAsia"/>
                <w:i w:val="0"/>
                <w:iCs w:val="0"/>
                <w:snapToGrid w:val="0"/>
                <w:color w:val="000000"/>
                <w:kern w:val="0"/>
                <w:sz w:val="28"/>
                <w:szCs w:val="28"/>
                <w:u w:val="none"/>
                <w:lang w:val="en-US" w:eastAsia="zh-CN" w:bidi="ar"/>
              </w:rPr>
              <w:t>按改造方案面积</w:t>
            </w:r>
          </w:p>
        </w:tc>
        <w:tc>
          <w:tcPr>
            <w:tcW w:w="5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8"/>
                <w:szCs w:val="28"/>
                <w:u w:val="none"/>
              </w:rPr>
            </w:pPr>
            <w:r>
              <w:rPr>
                <w:rFonts w:hint="eastAsia" w:asciiTheme="minorEastAsia" w:hAnsiTheme="minorEastAsia" w:eastAsiaTheme="minorEastAsia" w:cstheme="minorEastAsia"/>
                <w:i w:val="0"/>
                <w:iCs w:val="0"/>
                <w:snapToGrid w:val="0"/>
                <w:color w:val="000000"/>
                <w:kern w:val="0"/>
                <w:sz w:val="28"/>
                <w:szCs w:val="28"/>
                <w:u w:val="none"/>
                <w:lang w:val="en-US" w:eastAsia="zh-CN" w:bidi="ar"/>
              </w:rPr>
              <w:t>公顷</w:t>
            </w:r>
          </w:p>
        </w:tc>
        <w:tc>
          <w:tcPr>
            <w:tcW w:w="7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Theme="minorEastAsia" w:hAnsiTheme="minorEastAsia" w:eastAsiaTheme="minorEastAsia" w:cstheme="minorEastAsia"/>
                <w:i w:val="0"/>
                <w:iCs w:val="0"/>
                <w:color w:val="FF0000"/>
                <w:sz w:val="28"/>
                <w:szCs w:val="28"/>
                <w:u w:val="none"/>
              </w:rPr>
            </w:pPr>
          </w:p>
        </w:tc>
        <w:tc>
          <w:tcPr>
            <w:tcW w:w="68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Theme="minorEastAsia" w:hAnsiTheme="minorEastAsia" w:eastAsiaTheme="minorEastAsia" w:cstheme="minorEastAsia"/>
                <w:i w:val="0"/>
                <w:iCs w:val="0"/>
                <w:color w:val="000000"/>
                <w:sz w:val="28"/>
                <w:szCs w:val="2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95" w:hRule="atLeast"/>
        </w:trPr>
        <w:tc>
          <w:tcPr>
            <w:tcW w:w="4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bCs/>
                <w:i w:val="0"/>
                <w:iCs w:val="0"/>
                <w:color w:val="000000"/>
                <w:sz w:val="28"/>
                <w:szCs w:val="28"/>
                <w:u w:val="none"/>
              </w:rPr>
            </w:pPr>
            <w:r>
              <w:rPr>
                <w:rFonts w:hint="eastAsia" w:asciiTheme="minorEastAsia" w:hAnsiTheme="minorEastAsia" w:eastAsiaTheme="minorEastAsia" w:cstheme="minorEastAsia"/>
                <w:b/>
                <w:bCs/>
                <w:i w:val="0"/>
                <w:iCs w:val="0"/>
                <w:snapToGrid w:val="0"/>
                <w:color w:val="000000"/>
                <w:kern w:val="0"/>
                <w:sz w:val="28"/>
                <w:szCs w:val="28"/>
                <w:u w:val="none"/>
                <w:lang w:val="en-US" w:eastAsia="zh-CN" w:bidi="ar"/>
              </w:rPr>
              <w:t>二</w:t>
            </w:r>
          </w:p>
        </w:tc>
        <w:tc>
          <w:tcPr>
            <w:tcW w:w="159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b/>
                <w:bCs/>
                <w:i w:val="0"/>
                <w:iCs w:val="0"/>
                <w:color w:val="000000"/>
                <w:sz w:val="28"/>
                <w:szCs w:val="28"/>
                <w:u w:val="none"/>
              </w:rPr>
            </w:pPr>
            <w:r>
              <w:rPr>
                <w:rFonts w:hint="eastAsia" w:asciiTheme="minorEastAsia" w:hAnsiTheme="minorEastAsia" w:eastAsiaTheme="minorEastAsia" w:cstheme="minorEastAsia"/>
                <w:b/>
                <w:bCs/>
                <w:i w:val="0"/>
                <w:iCs w:val="0"/>
                <w:snapToGrid w:val="0"/>
                <w:color w:val="000000"/>
                <w:kern w:val="0"/>
                <w:sz w:val="28"/>
                <w:szCs w:val="28"/>
                <w:u w:val="none"/>
                <w:lang w:val="en-US" w:eastAsia="zh-CN" w:bidi="ar"/>
              </w:rPr>
              <w:t>规划编制费</w:t>
            </w:r>
          </w:p>
        </w:tc>
        <w:tc>
          <w:tcPr>
            <w:tcW w:w="48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Theme="minorEastAsia" w:hAnsiTheme="minorEastAsia" w:eastAsiaTheme="minorEastAsia" w:cstheme="minorEastAsia"/>
                <w:i w:val="0"/>
                <w:iCs w:val="0"/>
                <w:color w:val="000000"/>
                <w:sz w:val="28"/>
                <w:szCs w:val="28"/>
                <w:u w:val="none"/>
              </w:rPr>
            </w:pPr>
          </w:p>
        </w:tc>
        <w:tc>
          <w:tcPr>
            <w:tcW w:w="57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Theme="minorEastAsia" w:hAnsiTheme="minorEastAsia" w:eastAsiaTheme="minorEastAsia" w:cstheme="minorEastAsia"/>
                <w:i w:val="0"/>
                <w:iCs w:val="0"/>
                <w:color w:val="000000"/>
                <w:sz w:val="28"/>
                <w:szCs w:val="28"/>
                <w:u w:val="none"/>
              </w:rPr>
            </w:pPr>
          </w:p>
        </w:tc>
        <w:tc>
          <w:tcPr>
            <w:tcW w:w="53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Theme="minorEastAsia" w:hAnsiTheme="minorEastAsia" w:eastAsiaTheme="minorEastAsia" w:cstheme="minorEastAsia"/>
                <w:i w:val="0"/>
                <w:iCs w:val="0"/>
                <w:color w:val="000000"/>
                <w:sz w:val="28"/>
                <w:szCs w:val="28"/>
                <w:u w:val="none"/>
              </w:rPr>
            </w:pPr>
          </w:p>
        </w:tc>
        <w:tc>
          <w:tcPr>
            <w:tcW w:w="7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Theme="minorEastAsia" w:hAnsiTheme="minorEastAsia" w:eastAsiaTheme="minorEastAsia" w:cstheme="minorEastAsia"/>
                <w:i w:val="0"/>
                <w:iCs w:val="0"/>
                <w:color w:val="000000"/>
                <w:sz w:val="28"/>
                <w:szCs w:val="28"/>
                <w:u w:val="none"/>
              </w:rPr>
            </w:pPr>
          </w:p>
        </w:tc>
        <w:tc>
          <w:tcPr>
            <w:tcW w:w="68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28"/>
                <w:szCs w:val="2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95" w:hRule="atLeast"/>
        </w:trPr>
        <w:tc>
          <w:tcPr>
            <w:tcW w:w="4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8"/>
                <w:szCs w:val="28"/>
                <w:u w:val="none"/>
              </w:rPr>
            </w:pPr>
            <w:r>
              <w:rPr>
                <w:rFonts w:hint="eastAsia" w:asciiTheme="minorEastAsia" w:hAnsiTheme="minorEastAsia" w:eastAsiaTheme="minorEastAsia" w:cstheme="minorEastAsia"/>
                <w:i w:val="0"/>
                <w:iCs w:val="0"/>
                <w:snapToGrid w:val="0"/>
                <w:color w:val="000000"/>
                <w:kern w:val="0"/>
                <w:sz w:val="28"/>
                <w:szCs w:val="28"/>
                <w:u w:val="none"/>
                <w:lang w:val="en-US" w:eastAsia="zh-CN" w:bidi="ar"/>
              </w:rPr>
              <w:t xml:space="preserve">1 </w:t>
            </w:r>
          </w:p>
        </w:tc>
        <w:tc>
          <w:tcPr>
            <w:tcW w:w="159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8"/>
                <w:szCs w:val="28"/>
                <w:u w:val="none"/>
              </w:rPr>
            </w:pPr>
            <w:r>
              <w:rPr>
                <w:rFonts w:hint="eastAsia" w:asciiTheme="minorEastAsia" w:hAnsiTheme="minorEastAsia" w:eastAsiaTheme="minorEastAsia" w:cstheme="minorEastAsia"/>
                <w:i w:val="0"/>
                <w:iCs w:val="0"/>
                <w:snapToGrid w:val="0"/>
                <w:color w:val="000000"/>
                <w:kern w:val="0"/>
                <w:sz w:val="28"/>
                <w:szCs w:val="28"/>
                <w:u w:val="none"/>
                <w:lang w:val="en-US" w:eastAsia="zh-CN" w:bidi="ar"/>
              </w:rPr>
              <w:t>控规调整方案编制费</w:t>
            </w:r>
          </w:p>
        </w:tc>
        <w:tc>
          <w:tcPr>
            <w:tcW w:w="4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8"/>
                <w:szCs w:val="28"/>
                <w:u w:val="none"/>
              </w:rPr>
            </w:pPr>
            <w:r>
              <w:rPr>
                <w:rFonts w:hint="eastAsia" w:asciiTheme="minorEastAsia" w:hAnsiTheme="minorEastAsia" w:eastAsiaTheme="minorEastAsia" w:cstheme="minorEastAsia"/>
                <w:i w:val="0"/>
                <w:iCs w:val="0"/>
                <w:snapToGrid w:val="0"/>
                <w:color w:val="000000"/>
                <w:kern w:val="0"/>
                <w:sz w:val="28"/>
                <w:szCs w:val="28"/>
                <w:u w:val="none"/>
                <w:lang w:val="en-US" w:eastAsia="zh-CN" w:bidi="ar"/>
              </w:rPr>
              <w:t>526</w:t>
            </w:r>
          </w:p>
        </w:tc>
        <w:tc>
          <w:tcPr>
            <w:tcW w:w="57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8"/>
                <w:szCs w:val="28"/>
                <w:u w:val="none"/>
              </w:rPr>
            </w:pPr>
            <w:r>
              <w:rPr>
                <w:rFonts w:hint="eastAsia" w:asciiTheme="minorEastAsia" w:hAnsiTheme="minorEastAsia" w:eastAsiaTheme="minorEastAsia" w:cstheme="minorEastAsia"/>
                <w:i w:val="0"/>
                <w:iCs w:val="0"/>
                <w:snapToGrid w:val="0"/>
                <w:color w:val="000000"/>
                <w:kern w:val="0"/>
                <w:sz w:val="28"/>
                <w:szCs w:val="28"/>
                <w:u w:val="none"/>
                <w:lang w:val="en-US" w:eastAsia="zh-CN" w:bidi="ar"/>
              </w:rPr>
              <w:t>按规划单元面积</w:t>
            </w:r>
          </w:p>
        </w:tc>
        <w:tc>
          <w:tcPr>
            <w:tcW w:w="5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8"/>
                <w:szCs w:val="28"/>
                <w:u w:val="none"/>
              </w:rPr>
            </w:pPr>
            <w:r>
              <w:rPr>
                <w:rFonts w:hint="eastAsia" w:asciiTheme="minorEastAsia" w:hAnsiTheme="minorEastAsia" w:eastAsiaTheme="minorEastAsia" w:cstheme="minorEastAsia"/>
                <w:i w:val="0"/>
                <w:iCs w:val="0"/>
                <w:snapToGrid w:val="0"/>
                <w:color w:val="000000"/>
                <w:kern w:val="0"/>
                <w:sz w:val="28"/>
                <w:szCs w:val="28"/>
                <w:u w:val="none"/>
                <w:lang w:val="en-US" w:eastAsia="zh-CN" w:bidi="ar"/>
              </w:rPr>
              <w:t>公顷</w:t>
            </w:r>
          </w:p>
        </w:tc>
        <w:tc>
          <w:tcPr>
            <w:tcW w:w="7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Theme="minorEastAsia" w:hAnsiTheme="minorEastAsia" w:eastAsiaTheme="minorEastAsia" w:cstheme="minorEastAsia"/>
                <w:i w:val="0"/>
                <w:iCs w:val="0"/>
                <w:color w:val="FF0000"/>
                <w:sz w:val="28"/>
                <w:szCs w:val="28"/>
                <w:u w:val="none"/>
              </w:rPr>
            </w:pPr>
          </w:p>
        </w:tc>
        <w:tc>
          <w:tcPr>
            <w:tcW w:w="68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Theme="minorEastAsia" w:hAnsiTheme="minorEastAsia" w:eastAsiaTheme="minorEastAsia" w:cstheme="minorEastAsia"/>
                <w:i w:val="0"/>
                <w:iCs w:val="0"/>
                <w:color w:val="000000"/>
                <w:sz w:val="28"/>
                <w:szCs w:val="2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95" w:hRule="atLeast"/>
        </w:trPr>
        <w:tc>
          <w:tcPr>
            <w:tcW w:w="4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bCs/>
                <w:i w:val="0"/>
                <w:iCs w:val="0"/>
                <w:color w:val="000000"/>
                <w:sz w:val="28"/>
                <w:szCs w:val="28"/>
                <w:u w:val="none"/>
              </w:rPr>
            </w:pPr>
            <w:r>
              <w:rPr>
                <w:rFonts w:hint="eastAsia" w:asciiTheme="minorEastAsia" w:hAnsiTheme="minorEastAsia" w:eastAsiaTheme="minorEastAsia" w:cstheme="minorEastAsia"/>
                <w:b/>
                <w:bCs/>
                <w:i w:val="0"/>
                <w:iCs w:val="0"/>
                <w:snapToGrid w:val="0"/>
                <w:color w:val="000000"/>
                <w:kern w:val="0"/>
                <w:sz w:val="28"/>
                <w:szCs w:val="28"/>
                <w:u w:val="none"/>
                <w:lang w:val="en-US" w:eastAsia="zh-CN" w:bidi="ar"/>
              </w:rPr>
              <w:t>三</w:t>
            </w:r>
          </w:p>
        </w:tc>
        <w:tc>
          <w:tcPr>
            <w:tcW w:w="159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b/>
                <w:bCs/>
                <w:i w:val="0"/>
                <w:iCs w:val="0"/>
                <w:color w:val="000000"/>
                <w:sz w:val="28"/>
                <w:szCs w:val="28"/>
                <w:u w:val="none"/>
              </w:rPr>
            </w:pPr>
            <w:r>
              <w:rPr>
                <w:rFonts w:hint="eastAsia" w:asciiTheme="minorEastAsia" w:hAnsiTheme="minorEastAsia" w:eastAsiaTheme="minorEastAsia" w:cstheme="minorEastAsia"/>
                <w:b/>
                <w:bCs/>
                <w:i w:val="0"/>
                <w:iCs w:val="0"/>
                <w:snapToGrid w:val="0"/>
                <w:color w:val="000000"/>
                <w:kern w:val="0"/>
                <w:sz w:val="28"/>
                <w:szCs w:val="28"/>
                <w:u w:val="none"/>
                <w:lang w:val="en-US" w:eastAsia="zh-CN" w:bidi="ar"/>
              </w:rPr>
              <w:t>专项评估编制费</w:t>
            </w:r>
          </w:p>
        </w:tc>
        <w:tc>
          <w:tcPr>
            <w:tcW w:w="48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Theme="minorEastAsia" w:hAnsiTheme="minorEastAsia" w:eastAsiaTheme="minorEastAsia" w:cstheme="minorEastAsia"/>
                <w:i w:val="0"/>
                <w:iCs w:val="0"/>
                <w:color w:val="000000"/>
                <w:sz w:val="28"/>
                <w:szCs w:val="28"/>
                <w:u w:val="none"/>
              </w:rPr>
            </w:pPr>
          </w:p>
        </w:tc>
        <w:tc>
          <w:tcPr>
            <w:tcW w:w="57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Theme="minorEastAsia" w:hAnsiTheme="minorEastAsia" w:eastAsiaTheme="minorEastAsia" w:cstheme="minorEastAsia"/>
                <w:i w:val="0"/>
                <w:iCs w:val="0"/>
                <w:color w:val="000000"/>
                <w:sz w:val="28"/>
                <w:szCs w:val="28"/>
                <w:u w:val="none"/>
              </w:rPr>
            </w:pPr>
          </w:p>
        </w:tc>
        <w:tc>
          <w:tcPr>
            <w:tcW w:w="53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Theme="minorEastAsia" w:hAnsiTheme="minorEastAsia" w:eastAsiaTheme="minorEastAsia" w:cstheme="minorEastAsia"/>
                <w:i w:val="0"/>
                <w:iCs w:val="0"/>
                <w:color w:val="000000"/>
                <w:sz w:val="28"/>
                <w:szCs w:val="28"/>
                <w:u w:val="none"/>
              </w:rPr>
            </w:pPr>
          </w:p>
        </w:tc>
        <w:tc>
          <w:tcPr>
            <w:tcW w:w="7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Theme="minorEastAsia" w:hAnsiTheme="minorEastAsia" w:eastAsiaTheme="minorEastAsia" w:cstheme="minorEastAsia"/>
                <w:i w:val="0"/>
                <w:iCs w:val="0"/>
                <w:color w:val="000000"/>
                <w:sz w:val="28"/>
                <w:szCs w:val="28"/>
                <w:u w:val="none"/>
              </w:rPr>
            </w:pPr>
          </w:p>
        </w:tc>
        <w:tc>
          <w:tcPr>
            <w:tcW w:w="68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28"/>
                <w:szCs w:val="2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95" w:hRule="atLeast"/>
        </w:trPr>
        <w:tc>
          <w:tcPr>
            <w:tcW w:w="4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8"/>
                <w:szCs w:val="28"/>
                <w:u w:val="none"/>
              </w:rPr>
            </w:pPr>
            <w:r>
              <w:rPr>
                <w:rFonts w:hint="eastAsia" w:asciiTheme="minorEastAsia" w:hAnsiTheme="minorEastAsia" w:eastAsiaTheme="minorEastAsia" w:cstheme="minorEastAsia"/>
                <w:i w:val="0"/>
                <w:iCs w:val="0"/>
                <w:snapToGrid w:val="0"/>
                <w:color w:val="000000"/>
                <w:kern w:val="0"/>
                <w:sz w:val="28"/>
                <w:szCs w:val="28"/>
                <w:u w:val="none"/>
                <w:lang w:val="en-US" w:eastAsia="zh-CN" w:bidi="ar"/>
              </w:rPr>
              <w:t xml:space="preserve">1 </w:t>
            </w:r>
          </w:p>
        </w:tc>
        <w:tc>
          <w:tcPr>
            <w:tcW w:w="159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8"/>
                <w:szCs w:val="28"/>
                <w:u w:val="none"/>
              </w:rPr>
            </w:pPr>
            <w:r>
              <w:rPr>
                <w:rFonts w:hint="eastAsia" w:asciiTheme="minorEastAsia" w:hAnsiTheme="minorEastAsia" w:eastAsiaTheme="minorEastAsia" w:cstheme="minorEastAsia"/>
                <w:i w:val="0"/>
                <w:iCs w:val="0"/>
                <w:snapToGrid w:val="0"/>
                <w:color w:val="000000"/>
                <w:kern w:val="0"/>
                <w:sz w:val="28"/>
                <w:szCs w:val="28"/>
                <w:u w:val="none"/>
                <w:lang w:val="en-US" w:eastAsia="zh-CN" w:bidi="ar"/>
              </w:rPr>
              <w:t>楼面地价评估报告费</w:t>
            </w:r>
          </w:p>
        </w:tc>
        <w:tc>
          <w:tcPr>
            <w:tcW w:w="4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8"/>
                <w:szCs w:val="28"/>
                <w:u w:val="none"/>
              </w:rPr>
            </w:pPr>
            <w:r>
              <w:rPr>
                <w:rFonts w:hint="eastAsia" w:asciiTheme="minorEastAsia" w:hAnsiTheme="minorEastAsia" w:eastAsiaTheme="minorEastAsia" w:cstheme="minorEastAsia"/>
                <w:i w:val="0"/>
                <w:iCs w:val="0"/>
                <w:snapToGrid w:val="0"/>
                <w:color w:val="000000"/>
                <w:kern w:val="0"/>
                <w:sz w:val="28"/>
                <w:szCs w:val="28"/>
                <w:u w:val="none"/>
                <w:lang w:val="en-US" w:eastAsia="zh-CN" w:bidi="ar"/>
              </w:rPr>
              <w:t>1</w:t>
            </w:r>
          </w:p>
        </w:tc>
        <w:tc>
          <w:tcPr>
            <w:tcW w:w="57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8"/>
                <w:szCs w:val="28"/>
                <w:u w:val="none"/>
              </w:rPr>
            </w:pPr>
            <w:r>
              <w:rPr>
                <w:rFonts w:hint="eastAsia" w:asciiTheme="minorEastAsia" w:hAnsiTheme="minorEastAsia" w:eastAsiaTheme="minorEastAsia" w:cstheme="minorEastAsia"/>
                <w:i w:val="0"/>
                <w:iCs w:val="0"/>
                <w:snapToGrid w:val="0"/>
                <w:color w:val="000000"/>
                <w:kern w:val="0"/>
                <w:sz w:val="28"/>
                <w:szCs w:val="28"/>
                <w:u w:val="none"/>
                <w:lang w:val="en-US" w:eastAsia="zh-CN" w:bidi="ar"/>
              </w:rPr>
              <w:t>专题</w:t>
            </w:r>
          </w:p>
        </w:tc>
        <w:tc>
          <w:tcPr>
            <w:tcW w:w="5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8"/>
                <w:szCs w:val="28"/>
                <w:u w:val="none"/>
              </w:rPr>
            </w:pPr>
            <w:r>
              <w:rPr>
                <w:rFonts w:hint="eastAsia" w:asciiTheme="minorEastAsia" w:hAnsiTheme="minorEastAsia" w:eastAsiaTheme="minorEastAsia" w:cstheme="minorEastAsia"/>
                <w:i w:val="0"/>
                <w:iCs w:val="0"/>
                <w:snapToGrid w:val="0"/>
                <w:color w:val="000000"/>
                <w:kern w:val="0"/>
                <w:sz w:val="28"/>
                <w:szCs w:val="28"/>
                <w:u w:val="none"/>
                <w:lang w:val="en-US" w:eastAsia="zh-CN" w:bidi="ar"/>
              </w:rPr>
              <w:t>项</w:t>
            </w:r>
          </w:p>
        </w:tc>
        <w:tc>
          <w:tcPr>
            <w:tcW w:w="7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Theme="minorEastAsia" w:hAnsiTheme="minorEastAsia" w:eastAsiaTheme="minorEastAsia" w:cstheme="minorEastAsia"/>
                <w:i w:val="0"/>
                <w:iCs w:val="0"/>
                <w:color w:val="000000"/>
                <w:sz w:val="28"/>
                <w:szCs w:val="28"/>
                <w:u w:val="none"/>
              </w:rPr>
            </w:pPr>
          </w:p>
        </w:tc>
        <w:tc>
          <w:tcPr>
            <w:tcW w:w="68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Theme="minorEastAsia" w:hAnsiTheme="minorEastAsia" w:eastAsiaTheme="minorEastAsia" w:cstheme="minorEastAsia"/>
                <w:i w:val="0"/>
                <w:iCs w:val="0"/>
                <w:color w:val="000000"/>
                <w:sz w:val="28"/>
                <w:szCs w:val="2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95" w:hRule="atLeast"/>
        </w:trPr>
        <w:tc>
          <w:tcPr>
            <w:tcW w:w="4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8"/>
                <w:szCs w:val="28"/>
                <w:u w:val="none"/>
              </w:rPr>
            </w:pPr>
            <w:r>
              <w:rPr>
                <w:rFonts w:hint="eastAsia" w:asciiTheme="minorEastAsia" w:hAnsiTheme="minorEastAsia" w:eastAsiaTheme="minorEastAsia" w:cstheme="minorEastAsia"/>
                <w:i w:val="0"/>
                <w:iCs w:val="0"/>
                <w:snapToGrid w:val="0"/>
                <w:color w:val="000000"/>
                <w:kern w:val="0"/>
                <w:sz w:val="28"/>
                <w:szCs w:val="28"/>
                <w:u w:val="none"/>
                <w:lang w:val="en-US" w:eastAsia="zh-CN" w:bidi="ar"/>
              </w:rPr>
              <w:t xml:space="preserve">2 </w:t>
            </w:r>
          </w:p>
        </w:tc>
        <w:tc>
          <w:tcPr>
            <w:tcW w:w="159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8"/>
                <w:szCs w:val="28"/>
                <w:u w:val="none"/>
              </w:rPr>
            </w:pPr>
            <w:r>
              <w:rPr>
                <w:rFonts w:hint="eastAsia" w:asciiTheme="minorEastAsia" w:hAnsiTheme="minorEastAsia" w:eastAsiaTheme="minorEastAsia" w:cstheme="minorEastAsia"/>
                <w:i w:val="0"/>
                <w:iCs w:val="0"/>
                <w:snapToGrid w:val="0"/>
                <w:color w:val="000000"/>
                <w:kern w:val="0"/>
                <w:sz w:val="28"/>
                <w:szCs w:val="28"/>
                <w:u w:val="none"/>
                <w:lang w:val="en-US" w:eastAsia="zh-CN" w:bidi="ar"/>
              </w:rPr>
              <w:t>社会稳定风险评估费</w:t>
            </w:r>
          </w:p>
        </w:tc>
        <w:tc>
          <w:tcPr>
            <w:tcW w:w="4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8"/>
                <w:szCs w:val="28"/>
                <w:u w:val="none"/>
              </w:rPr>
            </w:pPr>
            <w:r>
              <w:rPr>
                <w:rFonts w:hint="eastAsia" w:asciiTheme="minorEastAsia" w:hAnsiTheme="minorEastAsia" w:eastAsiaTheme="minorEastAsia" w:cstheme="minorEastAsia"/>
                <w:i w:val="0"/>
                <w:iCs w:val="0"/>
                <w:snapToGrid w:val="0"/>
                <w:color w:val="000000"/>
                <w:kern w:val="0"/>
                <w:sz w:val="28"/>
                <w:szCs w:val="28"/>
                <w:u w:val="none"/>
                <w:lang w:val="en-US" w:eastAsia="zh-CN" w:bidi="ar"/>
              </w:rPr>
              <w:t>1</w:t>
            </w:r>
          </w:p>
        </w:tc>
        <w:tc>
          <w:tcPr>
            <w:tcW w:w="57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8"/>
                <w:szCs w:val="28"/>
                <w:u w:val="none"/>
              </w:rPr>
            </w:pPr>
            <w:r>
              <w:rPr>
                <w:rFonts w:hint="eastAsia" w:asciiTheme="minorEastAsia" w:hAnsiTheme="minorEastAsia" w:eastAsiaTheme="minorEastAsia" w:cstheme="minorEastAsia"/>
                <w:i w:val="0"/>
                <w:iCs w:val="0"/>
                <w:snapToGrid w:val="0"/>
                <w:color w:val="000000"/>
                <w:kern w:val="0"/>
                <w:sz w:val="28"/>
                <w:szCs w:val="28"/>
                <w:u w:val="none"/>
                <w:lang w:val="en-US" w:eastAsia="zh-CN" w:bidi="ar"/>
              </w:rPr>
              <w:t>专题</w:t>
            </w:r>
          </w:p>
        </w:tc>
        <w:tc>
          <w:tcPr>
            <w:tcW w:w="5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8"/>
                <w:szCs w:val="28"/>
                <w:u w:val="none"/>
              </w:rPr>
            </w:pPr>
            <w:r>
              <w:rPr>
                <w:rFonts w:hint="eastAsia" w:asciiTheme="minorEastAsia" w:hAnsiTheme="minorEastAsia" w:eastAsiaTheme="minorEastAsia" w:cstheme="minorEastAsia"/>
                <w:i w:val="0"/>
                <w:iCs w:val="0"/>
                <w:snapToGrid w:val="0"/>
                <w:color w:val="000000"/>
                <w:kern w:val="0"/>
                <w:sz w:val="28"/>
                <w:szCs w:val="28"/>
                <w:u w:val="none"/>
                <w:lang w:val="en-US" w:eastAsia="zh-CN" w:bidi="ar"/>
              </w:rPr>
              <w:t>项</w:t>
            </w:r>
          </w:p>
        </w:tc>
        <w:tc>
          <w:tcPr>
            <w:tcW w:w="7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Theme="minorEastAsia" w:hAnsiTheme="minorEastAsia" w:eastAsiaTheme="minorEastAsia" w:cstheme="minorEastAsia"/>
                <w:i w:val="0"/>
                <w:iCs w:val="0"/>
                <w:color w:val="000000"/>
                <w:sz w:val="28"/>
                <w:szCs w:val="28"/>
                <w:u w:val="none"/>
              </w:rPr>
            </w:pPr>
          </w:p>
        </w:tc>
        <w:tc>
          <w:tcPr>
            <w:tcW w:w="68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Theme="minorEastAsia" w:hAnsiTheme="minorEastAsia" w:eastAsiaTheme="minorEastAsia" w:cstheme="minorEastAsia"/>
                <w:i w:val="0"/>
                <w:iCs w:val="0"/>
                <w:color w:val="000000"/>
                <w:sz w:val="28"/>
                <w:szCs w:val="2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95" w:hRule="atLeast"/>
        </w:trPr>
        <w:tc>
          <w:tcPr>
            <w:tcW w:w="4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8"/>
                <w:szCs w:val="28"/>
                <w:u w:val="none"/>
              </w:rPr>
            </w:pPr>
            <w:r>
              <w:rPr>
                <w:rFonts w:hint="eastAsia" w:asciiTheme="minorEastAsia" w:hAnsiTheme="minorEastAsia" w:eastAsiaTheme="minorEastAsia" w:cstheme="minorEastAsia"/>
                <w:i w:val="0"/>
                <w:iCs w:val="0"/>
                <w:snapToGrid w:val="0"/>
                <w:color w:val="000000"/>
                <w:kern w:val="0"/>
                <w:sz w:val="28"/>
                <w:szCs w:val="28"/>
                <w:u w:val="none"/>
                <w:lang w:val="en-US" w:eastAsia="zh-CN" w:bidi="ar"/>
              </w:rPr>
              <w:t xml:space="preserve">3 </w:t>
            </w:r>
          </w:p>
        </w:tc>
        <w:tc>
          <w:tcPr>
            <w:tcW w:w="159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8"/>
                <w:szCs w:val="28"/>
                <w:u w:val="none"/>
              </w:rPr>
            </w:pPr>
            <w:r>
              <w:rPr>
                <w:rFonts w:hint="eastAsia" w:asciiTheme="minorEastAsia" w:hAnsiTheme="minorEastAsia" w:eastAsiaTheme="minorEastAsia" w:cstheme="minorEastAsia"/>
                <w:i w:val="0"/>
                <w:iCs w:val="0"/>
                <w:snapToGrid w:val="0"/>
                <w:color w:val="000000"/>
                <w:kern w:val="0"/>
                <w:sz w:val="28"/>
                <w:szCs w:val="28"/>
                <w:u w:val="none"/>
                <w:lang w:val="en-US" w:eastAsia="zh-CN" w:bidi="ar"/>
              </w:rPr>
              <w:t>产业发展评估费</w:t>
            </w:r>
          </w:p>
        </w:tc>
        <w:tc>
          <w:tcPr>
            <w:tcW w:w="4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8"/>
                <w:szCs w:val="28"/>
                <w:u w:val="none"/>
              </w:rPr>
            </w:pPr>
            <w:r>
              <w:rPr>
                <w:rFonts w:hint="eastAsia" w:asciiTheme="minorEastAsia" w:hAnsiTheme="minorEastAsia" w:eastAsiaTheme="minorEastAsia" w:cstheme="minorEastAsia"/>
                <w:i w:val="0"/>
                <w:iCs w:val="0"/>
                <w:snapToGrid w:val="0"/>
                <w:color w:val="000000"/>
                <w:kern w:val="0"/>
                <w:sz w:val="28"/>
                <w:szCs w:val="28"/>
                <w:u w:val="none"/>
                <w:lang w:val="en-US" w:eastAsia="zh-CN" w:bidi="ar"/>
              </w:rPr>
              <w:t>1</w:t>
            </w:r>
          </w:p>
        </w:tc>
        <w:tc>
          <w:tcPr>
            <w:tcW w:w="57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8"/>
                <w:szCs w:val="28"/>
                <w:u w:val="none"/>
              </w:rPr>
            </w:pPr>
            <w:r>
              <w:rPr>
                <w:rFonts w:hint="eastAsia" w:asciiTheme="minorEastAsia" w:hAnsiTheme="minorEastAsia" w:eastAsiaTheme="minorEastAsia" w:cstheme="minorEastAsia"/>
                <w:i w:val="0"/>
                <w:iCs w:val="0"/>
                <w:snapToGrid w:val="0"/>
                <w:color w:val="000000"/>
                <w:kern w:val="0"/>
                <w:sz w:val="28"/>
                <w:szCs w:val="28"/>
                <w:u w:val="none"/>
                <w:lang w:val="en-US" w:eastAsia="zh-CN" w:bidi="ar"/>
              </w:rPr>
              <w:t>专题</w:t>
            </w:r>
          </w:p>
        </w:tc>
        <w:tc>
          <w:tcPr>
            <w:tcW w:w="5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8"/>
                <w:szCs w:val="28"/>
                <w:u w:val="none"/>
              </w:rPr>
            </w:pPr>
            <w:r>
              <w:rPr>
                <w:rFonts w:hint="eastAsia" w:asciiTheme="minorEastAsia" w:hAnsiTheme="minorEastAsia" w:eastAsiaTheme="minorEastAsia" w:cstheme="minorEastAsia"/>
                <w:i w:val="0"/>
                <w:iCs w:val="0"/>
                <w:snapToGrid w:val="0"/>
                <w:color w:val="000000"/>
                <w:kern w:val="0"/>
                <w:sz w:val="28"/>
                <w:szCs w:val="28"/>
                <w:u w:val="none"/>
                <w:lang w:val="en-US" w:eastAsia="zh-CN" w:bidi="ar"/>
              </w:rPr>
              <w:t>项</w:t>
            </w:r>
          </w:p>
        </w:tc>
        <w:tc>
          <w:tcPr>
            <w:tcW w:w="7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Theme="minorEastAsia" w:hAnsiTheme="minorEastAsia" w:eastAsiaTheme="minorEastAsia" w:cstheme="minorEastAsia"/>
                <w:i w:val="0"/>
                <w:iCs w:val="0"/>
                <w:color w:val="000000"/>
                <w:sz w:val="28"/>
                <w:szCs w:val="28"/>
                <w:u w:val="none"/>
              </w:rPr>
            </w:pPr>
          </w:p>
        </w:tc>
        <w:tc>
          <w:tcPr>
            <w:tcW w:w="68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Theme="minorEastAsia" w:hAnsiTheme="minorEastAsia" w:eastAsiaTheme="minorEastAsia" w:cstheme="minorEastAsia"/>
                <w:i w:val="0"/>
                <w:iCs w:val="0"/>
                <w:color w:val="000000"/>
                <w:sz w:val="28"/>
                <w:szCs w:val="2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95" w:hRule="atLeast"/>
        </w:trPr>
        <w:tc>
          <w:tcPr>
            <w:tcW w:w="4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8"/>
                <w:szCs w:val="28"/>
                <w:u w:val="none"/>
              </w:rPr>
            </w:pPr>
            <w:r>
              <w:rPr>
                <w:rFonts w:hint="eastAsia" w:asciiTheme="minorEastAsia" w:hAnsiTheme="minorEastAsia" w:eastAsiaTheme="minorEastAsia" w:cstheme="minorEastAsia"/>
                <w:i w:val="0"/>
                <w:iCs w:val="0"/>
                <w:snapToGrid w:val="0"/>
                <w:color w:val="000000"/>
                <w:kern w:val="0"/>
                <w:sz w:val="28"/>
                <w:szCs w:val="28"/>
                <w:u w:val="none"/>
                <w:lang w:val="en-US" w:eastAsia="zh-CN" w:bidi="ar"/>
              </w:rPr>
              <w:t xml:space="preserve">4 </w:t>
            </w:r>
          </w:p>
        </w:tc>
        <w:tc>
          <w:tcPr>
            <w:tcW w:w="159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8"/>
                <w:szCs w:val="28"/>
                <w:u w:val="none"/>
              </w:rPr>
            </w:pPr>
            <w:r>
              <w:rPr>
                <w:rFonts w:hint="eastAsia" w:asciiTheme="minorEastAsia" w:hAnsiTheme="minorEastAsia" w:eastAsiaTheme="minorEastAsia" w:cstheme="minorEastAsia"/>
                <w:i w:val="0"/>
                <w:iCs w:val="0"/>
                <w:snapToGrid w:val="0"/>
                <w:color w:val="000000"/>
                <w:kern w:val="0"/>
                <w:sz w:val="28"/>
                <w:szCs w:val="28"/>
                <w:u w:val="none"/>
                <w:lang w:val="en-US" w:eastAsia="zh-CN" w:bidi="ar"/>
              </w:rPr>
              <w:t>历史文化遗产保护评估费</w:t>
            </w:r>
          </w:p>
        </w:tc>
        <w:tc>
          <w:tcPr>
            <w:tcW w:w="4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8"/>
                <w:szCs w:val="28"/>
                <w:u w:val="none"/>
              </w:rPr>
            </w:pPr>
            <w:r>
              <w:rPr>
                <w:rFonts w:hint="eastAsia" w:asciiTheme="minorEastAsia" w:hAnsiTheme="minorEastAsia" w:eastAsiaTheme="minorEastAsia" w:cstheme="minorEastAsia"/>
                <w:i w:val="0"/>
                <w:iCs w:val="0"/>
                <w:snapToGrid w:val="0"/>
                <w:color w:val="000000"/>
                <w:kern w:val="0"/>
                <w:sz w:val="28"/>
                <w:szCs w:val="28"/>
                <w:u w:val="none"/>
                <w:lang w:val="en-US" w:eastAsia="zh-CN" w:bidi="ar"/>
              </w:rPr>
              <w:t>1</w:t>
            </w:r>
          </w:p>
        </w:tc>
        <w:tc>
          <w:tcPr>
            <w:tcW w:w="57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8"/>
                <w:szCs w:val="28"/>
                <w:u w:val="none"/>
              </w:rPr>
            </w:pPr>
            <w:r>
              <w:rPr>
                <w:rFonts w:hint="eastAsia" w:asciiTheme="minorEastAsia" w:hAnsiTheme="minorEastAsia" w:eastAsiaTheme="minorEastAsia" w:cstheme="minorEastAsia"/>
                <w:i w:val="0"/>
                <w:iCs w:val="0"/>
                <w:snapToGrid w:val="0"/>
                <w:color w:val="000000"/>
                <w:kern w:val="0"/>
                <w:sz w:val="28"/>
                <w:szCs w:val="28"/>
                <w:u w:val="none"/>
                <w:lang w:val="en-US" w:eastAsia="zh-CN" w:bidi="ar"/>
              </w:rPr>
              <w:t>专题</w:t>
            </w:r>
          </w:p>
        </w:tc>
        <w:tc>
          <w:tcPr>
            <w:tcW w:w="5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8"/>
                <w:szCs w:val="28"/>
                <w:u w:val="none"/>
              </w:rPr>
            </w:pPr>
            <w:r>
              <w:rPr>
                <w:rFonts w:hint="eastAsia" w:asciiTheme="minorEastAsia" w:hAnsiTheme="minorEastAsia" w:eastAsiaTheme="minorEastAsia" w:cstheme="minorEastAsia"/>
                <w:i w:val="0"/>
                <w:iCs w:val="0"/>
                <w:snapToGrid w:val="0"/>
                <w:color w:val="000000"/>
                <w:kern w:val="0"/>
                <w:sz w:val="28"/>
                <w:szCs w:val="28"/>
                <w:u w:val="none"/>
                <w:lang w:val="en-US" w:eastAsia="zh-CN" w:bidi="ar"/>
              </w:rPr>
              <w:t>项</w:t>
            </w:r>
          </w:p>
        </w:tc>
        <w:tc>
          <w:tcPr>
            <w:tcW w:w="7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Theme="minorEastAsia" w:hAnsiTheme="minorEastAsia" w:eastAsiaTheme="minorEastAsia" w:cstheme="minorEastAsia"/>
                <w:i w:val="0"/>
                <w:iCs w:val="0"/>
                <w:color w:val="000000"/>
                <w:sz w:val="28"/>
                <w:szCs w:val="28"/>
                <w:u w:val="none"/>
              </w:rPr>
            </w:pPr>
          </w:p>
        </w:tc>
        <w:tc>
          <w:tcPr>
            <w:tcW w:w="68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Theme="minorEastAsia" w:hAnsiTheme="minorEastAsia" w:eastAsiaTheme="minorEastAsia" w:cstheme="minorEastAsia"/>
                <w:i w:val="0"/>
                <w:iCs w:val="0"/>
                <w:color w:val="000000"/>
                <w:sz w:val="28"/>
                <w:szCs w:val="2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95" w:hRule="atLeast"/>
        </w:trPr>
        <w:tc>
          <w:tcPr>
            <w:tcW w:w="4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8"/>
                <w:szCs w:val="28"/>
                <w:u w:val="none"/>
              </w:rPr>
            </w:pPr>
            <w:r>
              <w:rPr>
                <w:rFonts w:hint="eastAsia" w:asciiTheme="minorEastAsia" w:hAnsiTheme="minorEastAsia" w:eastAsiaTheme="minorEastAsia" w:cstheme="minorEastAsia"/>
                <w:i w:val="0"/>
                <w:iCs w:val="0"/>
                <w:snapToGrid w:val="0"/>
                <w:color w:val="000000"/>
                <w:kern w:val="0"/>
                <w:sz w:val="28"/>
                <w:szCs w:val="28"/>
                <w:u w:val="none"/>
                <w:lang w:val="en-US" w:eastAsia="zh-CN" w:bidi="ar"/>
              </w:rPr>
              <w:t xml:space="preserve">5 </w:t>
            </w:r>
          </w:p>
        </w:tc>
        <w:tc>
          <w:tcPr>
            <w:tcW w:w="159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8"/>
                <w:szCs w:val="28"/>
                <w:u w:val="none"/>
              </w:rPr>
            </w:pPr>
            <w:r>
              <w:rPr>
                <w:rFonts w:hint="eastAsia" w:asciiTheme="minorEastAsia" w:hAnsiTheme="minorEastAsia" w:eastAsiaTheme="minorEastAsia" w:cstheme="minorEastAsia"/>
                <w:i w:val="0"/>
                <w:iCs w:val="0"/>
                <w:snapToGrid w:val="0"/>
                <w:color w:val="000000"/>
                <w:kern w:val="0"/>
                <w:sz w:val="28"/>
                <w:szCs w:val="28"/>
                <w:u w:val="none"/>
                <w:lang w:val="en-US" w:eastAsia="zh-CN" w:bidi="ar"/>
              </w:rPr>
              <w:t>城市树木保护专章编制费</w:t>
            </w:r>
          </w:p>
        </w:tc>
        <w:tc>
          <w:tcPr>
            <w:tcW w:w="4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8"/>
                <w:szCs w:val="28"/>
                <w:u w:val="none"/>
              </w:rPr>
            </w:pPr>
            <w:r>
              <w:rPr>
                <w:rFonts w:hint="eastAsia" w:asciiTheme="minorEastAsia" w:hAnsiTheme="minorEastAsia" w:eastAsiaTheme="minorEastAsia" w:cstheme="minorEastAsia"/>
                <w:i w:val="0"/>
                <w:iCs w:val="0"/>
                <w:snapToGrid w:val="0"/>
                <w:color w:val="000000"/>
                <w:kern w:val="0"/>
                <w:sz w:val="28"/>
                <w:szCs w:val="28"/>
                <w:u w:val="none"/>
                <w:lang w:val="en-US" w:eastAsia="zh-CN" w:bidi="ar"/>
              </w:rPr>
              <w:t>1</w:t>
            </w:r>
          </w:p>
        </w:tc>
        <w:tc>
          <w:tcPr>
            <w:tcW w:w="57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8"/>
                <w:szCs w:val="28"/>
                <w:u w:val="none"/>
              </w:rPr>
            </w:pPr>
            <w:r>
              <w:rPr>
                <w:rFonts w:hint="eastAsia" w:asciiTheme="minorEastAsia" w:hAnsiTheme="minorEastAsia" w:eastAsiaTheme="minorEastAsia" w:cstheme="minorEastAsia"/>
                <w:i w:val="0"/>
                <w:iCs w:val="0"/>
                <w:snapToGrid w:val="0"/>
                <w:color w:val="000000"/>
                <w:kern w:val="0"/>
                <w:sz w:val="28"/>
                <w:szCs w:val="28"/>
                <w:u w:val="none"/>
                <w:lang w:val="en-US" w:eastAsia="zh-CN" w:bidi="ar"/>
              </w:rPr>
              <w:t>专题</w:t>
            </w:r>
          </w:p>
        </w:tc>
        <w:tc>
          <w:tcPr>
            <w:tcW w:w="5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8"/>
                <w:szCs w:val="28"/>
                <w:u w:val="none"/>
              </w:rPr>
            </w:pPr>
            <w:r>
              <w:rPr>
                <w:rFonts w:hint="eastAsia" w:asciiTheme="minorEastAsia" w:hAnsiTheme="minorEastAsia" w:eastAsiaTheme="minorEastAsia" w:cstheme="minorEastAsia"/>
                <w:i w:val="0"/>
                <w:iCs w:val="0"/>
                <w:snapToGrid w:val="0"/>
                <w:color w:val="000000"/>
                <w:kern w:val="0"/>
                <w:sz w:val="28"/>
                <w:szCs w:val="28"/>
                <w:u w:val="none"/>
                <w:lang w:val="en-US" w:eastAsia="zh-CN" w:bidi="ar"/>
              </w:rPr>
              <w:t>项</w:t>
            </w:r>
          </w:p>
        </w:tc>
        <w:tc>
          <w:tcPr>
            <w:tcW w:w="7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Theme="minorEastAsia" w:hAnsiTheme="minorEastAsia" w:eastAsiaTheme="minorEastAsia" w:cstheme="minorEastAsia"/>
                <w:i w:val="0"/>
                <w:iCs w:val="0"/>
                <w:color w:val="000000"/>
                <w:sz w:val="28"/>
                <w:szCs w:val="28"/>
                <w:u w:val="none"/>
              </w:rPr>
            </w:pPr>
          </w:p>
        </w:tc>
        <w:tc>
          <w:tcPr>
            <w:tcW w:w="68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Theme="minorEastAsia" w:hAnsiTheme="minorEastAsia" w:eastAsiaTheme="minorEastAsia" w:cstheme="minorEastAsia"/>
                <w:i w:val="0"/>
                <w:iCs w:val="0"/>
                <w:color w:val="000000"/>
                <w:sz w:val="28"/>
                <w:szCs w:val="2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95" w:hRule="atLeast"/>
        </w:trPr>
        <w:tc>
          <w:tcPr>
            <w:tcW w:w="4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8"/>
                <w:szCs w:val="28"/>
                <w:u w:val="none"/>
              </w:rPr>
            </w:pPr>
            <w:r>
              <w:rPr>
                <w:rFonts w:hint="eastAsia" w:asciiTheme="minorEastAsia" w:hAnsiTheme="minorEastAsia" w:eastAsiaTheme="minorEastAsia" w:cstheme="minorEastAsia"/>
                <w:i w:val="0"/>
                <w:iCs w:val="0"/>
                <w:snapToGrid w:val="0"/>
                <w:color w:val="000000"/>
                <w:kern w:val="0"/>
                <w:sz w:val="28"/>
                <w:szCs w:val="28"/>
                <w:u w:val="none"/>
                <w:lang w:val="en-US" w:eastAsia="zh-CN" w:bidi="ar"/>
              </w:rPr>
              <w:t xml:space="preserve">6 </w:t>
            </w:r>
          </w:p>
        </w:tc>
        <w:tc>
          <w:tcPr>
            <w:tcW w:w="159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8"/>
                <w:szCs w:val="28"/>
                <w:u w:val="none"/>
              </w:rPr>
            </w:pPr>
            <w:r>
              <w:rPr>
                <w:rFonts w:hint="eastAsia" w:asciiTheme="minorEastAsia" w:hAnsiTheme="minorEastAsia" w:eastAsiaTheme="minorEastAsia" w:cstheme="minorEastAsia"/>
                <w:i w:val="0"/>
                <w:iCs w:val="0"/>
                <w:snapToGrid w:val="0"/>
                <w:color w:val="000000"/>
                <w:kern w:val="0"/>
                <w:sz w:val="28"/>
                <w:szCs w:val="28"/>
                <w:u w:val="none"/>
                <w:lang w:val="en-US" w:eastAsia="zh-CN" w:bidi="ar"/>
              </w:rPr>
              <w:t>交通影响评估费</w:t>
            </w:r>
          </w:p>
        </w:tc>
        <w:tc>
          <w:tcPr>
            <w:tcW w:w="4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8"/>
                <w:szCs w:val="28"/>
                <w:u w:val="none"/>
              </w:rPr>
            </w:pPr>
            <w:r>
              <w:rPr>
                <w:rFonts w:hint="eastAsia" w:asciiTheme="minorEastAsia" w:hAnsiTheme="minorEastAsia" w:eastAsiaTheme="minorEastAsia" w:cstheme="minorEastAsia"/>
                <w:i w:val="0"/>
                <w:iCs w:val="0"/>
                <w:snapToGrid w:val="0"/>
                <w:color w:val="000000"/>
                <w:kern w:val="0"/>
                <w:sz w:val="28"/>
                <w:szCs w:val="28"/>
                <w:u w:val="none"/>
                <w:lang w:val="en-US" w:eastAsia="zh-CN" w:bidi="ar"/>
              </w:rPr>
              <w:t>330</w:t>
            </w:r>
          </w:p>
        </w:tc>
        <w:tc>
          <w:tcPr>
            <w:tcW w:w="57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8"/>
                <w:szCs w:val="28"/>
                <w:u w:val="none"/>
              </w:rPr>
            </w:pPr>
            <w:r>
              <w:rPr>
                <w:rFonts w:hint="eastAsia" w:asciiTheme="minorEastAsia" w:hAnsiTheme="minorEastAsia" w:eastAsiaTheme="minorEastAsia" w:cstheme="minorEastAsia"/>
                <w:i w:val="0"/>
                <w:iCs w:val="0"/>
                <w:snapToGrid w:val="0"/>
                <w:color w:val="000000"/>
                <w:kern w:val="0"/>
                <w:sz w:val="28"/>
                <w:szCs w:val="28"/>
                <w:u w:val="none"/>
                <w:lang w:val="en-US" w:eastAsia="zh-CN" w:bidi="ar"/>
              </w:rPr>
              <w:t>专题，计算基础按规划建设面积</w:t>
            </w:r>
          </w:p>
        </w:tc>
        <w:tc>
          <w:tcPr>
            <w:tcW w:w="5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8"/>
                <w:szCs w:val="28"/>
                <w:u w:val="none"/>
              </w:rPr>
            </w:pPr>
            <w:r>
              <w:rPr>
                <w:rFonts w:hint="eastAsia" w:asciiTheme="minorEastAsia" w:hAnsiTheme="minorEastAsia" w:eastAsiaTheme="minorEastAsia" w:cstheme="minorEastAsia"/>
                <w:i w:val="0"/>
                <w:iCs w:val="0"/>
                <w:snapToGrid w:val="0"/>
                <w:color w:val="000000"/>
                <w:kern w:val="0"/>
                <w:sz w:val="28"/>
                <w:szCs w:val="28"/>
                <w:u w:val="none"/>
                <w:lang w:val="en-US" w:eastAsia="zh-CN" w:bidi="ar"/>
              </w:rPr>
              <w:t>公顷</w:t>
            </w:r>
          </w:p>
        </w:tc>
        <w:tc>
          <w:tcPr>
            <w:tcW w:w="7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Theme="minorEastAsia" w:hAnsiTheme="minorEastAsia" w:eastAsiaTheme="minorEastAsia" w:cstheme="minorEastAsia"/>
                <w:i w:val="0"/>
                <w:iCs w:val="0"/>
                <w:color w:val="FF0000"/>
                <w:sz w:val="28"/>
                <w:szCs w:val="28"/>
                <w:u w:val="none"/>
              </w:rPr>
            </w:pPr>
          </w:p>
        </w:tc>
        <w:tc>
          <w:tcPr>
            <w:tcW w:w="68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Theme="minorEastAsia" w:hAnsiTheme="minorEastAsia" w:eastAsiaTheme="minorEastAsia" w:cstheme="minorEastAsia"/>
                <w:i w:val="0"/>
                <w:iCs w:val="0"/>
                <w:color w:val="000000"/>
                <w:sz w:val="28"/>
                <w:szCs w:val="2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4" w:hRule="atLeast"/>
        </w:trPr>
        <w:tc>
          <w:tcPr>
            <w:tcW w:w="4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8"/>
                <w:szCs w:val="28"/>
                <w:u w:val="none"/>
              </w:rPr>
            </w:pPr>
            <w:r>
              <w:rPr>
                <w:rFonts w:hint="eastAsia" w:asciiTheme="minorEastAsia" w:hAnsiTheme="minorEastAsia" w:eastAsiaTheme="minorEastAsia" w:cstheme="minorEastAsia"/>
                <w:i w:val="0"/>
                <w:iCs w:val="0"/>
                <w:snapToGrid w:val="0"/>
                <w:color w:val="000000"/>
                <w:kern w:val="0"/>
                <w:sz w:val="28"/>
                <w:szCs w:val="28"/>
                <w:u w:val="none"/>
                <w:lang w:val="en-US" w:eastAsia="zh-CN" w:bidi="ar"/>
              </w:rPr>
              <w:t xml:space="preserve">7 </w:t>
            </w:r>
          </w:p>
        </w:tc>
        <w:tc>
          <w:tcPr>
            <w:tcW w:w="159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8"/>
                <w:szCs w:val="28"/>
                <w:u w:val="none"/>
              </w:rPr>
            </w:pPr>
            <w:r>
              <w:rPr>
                <w:rFonts w:hint="eastAsia" w:asciiTheme="minorEastAsia" w:hAnsiTheme="minorEastAsia" w:eastAsiaTheme="minorEastAsia" w:cstheme="minorEastAsia"/>
                <w:i w:val="0"/>
                <w:iCs w:val="0"/>
                <w:snapToGrid w:val="0"/>
                <w:color w:val="000000"/>
                <w:kern w:val="0"/>
                <w:sz w:val="28"/>
                <w:szCs w:val="28"/>
                <w:u w:val="none"/>
                <w:lang w:val="en-US" w:eastAsia="zh-CN" w:bidi="ar"/>
              </w:rPr>
              <w:t>环境影响评价费</w:t>
            </w:r>
          </w:p>
        </w:tc>
        <w:tc>
          <w:tcPr>
            <w:tcW w:w="4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8"/>
                <w:szCs w:val="28"/>
                <w:u w:val="none"/>
              </w:rPr>
            </w:pPr>
            <w:r>
              <w:rPr>
                <w:rFonts w:hint="eastAsia" w:asciiTheme="minorEastAsia" w:hAnsiTheme="minorEastAsia" w:eastAsiaTheme="minorEastAsia" w:cstheme="minorEastAsia"/>
                <w:i w:val="0"/>
                <w:iCs w:val="0"/>
                <w:snapToGrid w:val="0"/>
                <w:color w:val="000000"/>
                <w:kern w:val="0"/>
                <w:sz w:val="28"/>
                <w:szCs w:val="28"/>
                <w:u w:val="none"/>
                <w:lang w:val="en-US" w:eastAsia="zh-CN" w:bidi="ar"/>
              </w:rPr>
              <w:t>1</w:t>
            </w:r>
          </w:p>
        </w:tc>
        <w:tc>
          <w:tcPr>
            <w:tcW w:w="57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8"/>
                <w:szCs w:val="28"/>
                <w:u w:val="none"/>
              </w:rPr>
            </w:pPr>
            <w:r>
              <w:rPr>
                <w:rFonts w:hint="eastAsia" w:asciiTheme="minorEastAsia" w:hAnsiTheme="minorEastAsia" w:eastAsiaTheme="minorEastAsia" w:cstheme="minorEastAsia"/>
                <w:i w:val="0"/>
                <w:iCs w:val="0"/>
                <w:snapToGrid w:val="0"/>
                <w:color w:val="000000"/>
                <w:kern w:val="0"/>
                <w:sz w:val="28"/>
                <w:szCs w:val="28"/>
                <w:u w:val="none"/>
                <w:lang w:val="en-US" w:eastAsia="zh-CN" w:bidi="ar"/>
              </w:rPr>
              <w:t>专题</w:t>
            </w:r>
          </w:p>
        </w:tc>
        <w:tc>
          <w:tcPr>
            <w:tcW w:w="5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8"/>
                <w:szCs w:val="28"/>
                <w:u w:val="none"/>
              </w:rPr>
            </w:pPr>
            <w:r>
              <w:rPr>
                <w:rFonts w:hint="eastAsia" w:asciiTheme="minorEastAsia" w:hAnsiTheme="minorEastAsia" w:eastAsiaTheme="minorEastAsia" w:cstheme="minorEastAsia"/>
                <w:i w:val="0"/>
                <w:iCs w:val="0"/>
                <w:snapToGrid w:val="0"/>
                <w:color w:val="000000"/>
                <w:kern w:val="0"/>
                <w:sz w:val="28"/>
                <w:szCs w:val="28"/>
                <w:u w:val="none"/>
                <w:lang w:val="en-US" w:eastAsia="zh-CN" w:bidi="ar"/>
              </w:rPr>
              <w:t>项</w:t>
            </w:r>
          </w:p>
        </w:tc>
        <w:tc>
          <w:tcPr>
            <w:tcW w:w="7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Theme="minorEastAsia" w:hAnsiTheme="minorEastAsia" w:eastAsiaTheme="minorEastAsia" w:cstheme="minorEastAsia"/>
                <w:i w:val="0"/>
                <w:iCs w:val="0"/>
                <w:color w:val="000000"/>
                <w:sz w:val="28"/>
                <w:szCs w:val="28"/>
                <w:u w:val="none"/>
              </w:rPr>
            </w:pPr>
          </w:p>
        </w:tc>
        <w:tc>
          <w:tcPr>
            <w:tcW w:w="68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Theme="minorEastAsia" w:hAnsiTheme="minorEastAsia" w:eastAsiaTheme="minorEastAsia" w:cstheme="minorEastAsia"/>
                <w:i w:val="0"/>
                <w:iCs w:val="0"/>
                <w:color w:val="000000"/>
                <w:sz w:val="28"/>
                <w:szCs w:val="2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95" w:hRule="atLeast"/>
        </w:trPr>
        <w:tc>
          <w:tcPr>
            <w:tcW w:w="4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8"/>
                <w:szCs w:val="28"/>
                <w:u w:val="none"/>
              </w:rPr>
            </w:pPr>
            <w:r>
              <w:rPr>
                <w:rFonts w:hint="eastAsia" w:asciiTheme="minorEastAsia" w:hAnsiTheme="minorEastAsia" w:eastAsiaTheme="minorEastAsia" w:cstheme="minorEastAsia"/>
                <w:i w:val="0"/>
                <w:iCs w:val="0"/>
                <w:snapToGrid w:val="0"/>
                <w:color w:val="000000"/>
                <w:kern w:val="0"/>
                <w:sz w:val="28"/>
                <w:szCs w:val="28"/>
                <w:u w:val="none"/>
                <w:lang w:val="en-US" w:eastAsia="zh-CN" w:bidi="ar"/>
              </w:rPr>
              <w:t xml:space="preserve">8 </w:t>
            </w:r>
          </w:p>
        </w:tc>
        <w:tc>
          <w:tcPr>
            <w:tcW w:w="159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8"/>
                <w:szCs w:val="28"/>
                <w:u w:val="none"/>
              </w:rPr>
            </w:pPr>
            <w:r>
              <w:rPr>
                <w:rFonts w:hint="eastAsia" w:asciiTheme="minorEastAsia" w:hAnsiTheme="minorEastAsia" w:eastAsiaTheme="minorEastAsia" w:cstheme="minorEastAsia"/>
                <w:i w:val="0"/>
                <w:iCs w:val="0"/>
                <w:snapToGrid w:val="0"/>
                <w:color w:val="000000"/>
                <w:kern w:val="0"/>
                <w:sz w:val="28"/>
                <w:szCs w:val="28"/>
                <w:u w:val="none"/>
                <w:lang w:val="en-US" w:eastAsia="zh-CN" w:bidi="ar"/>
              </w:rPr>
              <w:t>建筑废弃物再利用方案编制费</w:t>
            </w:r>
          </w:p>
        </w:tc>
        <w:tc>
          <w:tcPr>
            <w:tcW w:w="4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8"/>
                <w:szCs w:val="28"/>
                <w:u w:val="none"/>
              </w:rPr>
            </w:pPr>
            <w:r>
              <w:rPr>
                <w:rFonts w:hint="eastAsia" w:asciiTheme="minorEastAsia" w:hAnsiTheme="minorEastAsia" w:eastAsiaTheme="minorEastAsia" w:cstheme="minorEastAsia"/>
                <w:i w:val="0"/>
                <w:iCs w:val="0"/>
                <w:snapToGrid w:val="0"/>
                <w:color w:val="000000"/>
                <w:kern w:val="0"/>
                <w:sz w:val="28"/>
                <w:szCs w:val="28"/>
                <w:u w:val="none"/>
                <w:lang w:val="en-US" w:eastAsia="zh-CN" w:bidi="ar"/>
              </w:rPr>
              <w:t>1</w:t>
            </w:r>
          </w:p>
        </w:tc>
        <w:tc>
          <w:tcPr>
            <w:tcW w:w="57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8"/>
                <w:szCs w:val="28"/>
                <w:u w:val="none"/>
              </w:rPr>
            </w:pPr>
            <w:r>
              <w:rPr>
                <w:rFonts w:hint="eastAsia" w:asciiTheme="minorEastAsia" w:hAnsiTheme="minorEastAsia" w:eastAsiaTheme="minorEastAsia" w:cstheme="minorEastAsia"/>
                <w:i w:val="0"/>
                <w:iCs w:val="0"/>
                <w:snapToGrid w:val="0"/>
                <w:color w:val="000000"/>
                <w:kern w:val="0"/>
                <w:sz w:val="28"/>
                <w:szCs w:val="28"/>
                <w:u w:val="none"/>
                <w:lang w:val="en-US" w:eastAsia="zh-CN" w:bidi="ar"/>
              </w:rPr>
              <w:t>专题</w:t>
            </w:r>
          </w:p>
        </w:tc>
        <w:tc>
          <w:tcPr>
            <w:tcW w:w="5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8"/>
                <w:szCs w:val="28"/>
                <w:u w:val="none"/>
              </w:rPr>
            </w:pPr>
            <w:r>
              <w:rPr>
                <w:rFonts w:hint="eastAsia" w:asciiTheme="minorEastAsia" w:hAnsiTheme="minorEastAsia" w:eastAsiaTheme="minorEastAsia" w:cstheme="minorEastAsia"/>
                <w:i w:val="0"/>
                <w:iCs w:val="0"/>
                <w:snapToGrid w:val="0"/>
                <w:color w:val="000000"/>
                <w:kern w:val="0"/>
                <w:sz w:val="28"/>
                <w:szCs w:val="28"/>
                <w:u w:val="none"/>
                <w:lang w:val="en-US" w:eastAsia="zh-CN" w:bidi="ar"/>
              </w:rPr>
              <w:t>项</w:t>
            </w:r>
          </w:p>
        </w:tc>
        <w:tc>
          <w:tcPr>
            <w:tcW w:w="7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Theme="minorEastAsia" w:hAnsiTheme="minorEastAsia" w:eastAsiaTheme="minorEastAsia" w:cstheme="minorEastAsia"/>
                <w:i w:val="0"/>
                <w:iCs w:val="0"/>
                <w:color w:val="000000"/>
                <w:sz w:val="28"/>
                <w:szCs w:val="28"/>
                <w:u w:val="none"/>
              </w:rPr>
            </w:pPr>
          </w:p>
        </w:tc>
        <w:tc>
          <w:tcPr>
            <w:tcW w:w="68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Theme="minorEastAsia" w:hAnsiTheme="minorEastAsia" w:eastAsiaTheme="minorEastAsia" w:cstheme="minorEastAsia"/>
                <w:i w:val="0"/>
                <w:iCs w:val="0"/>
                <w:color w:val="000000"/>
                <w:sz w:val="28"/>
                <w:szCs w:val="2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95" w:hRule="atLeast"/>
        </w:trPr>
        <w:tc>
          <w:tcPr>
            <w:tcW w:w="4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8"/>
                <w:szCs w:val="28"/>
                <w:u w:val="none"/>
              </w:rPr>
            </w:pPr>
            <w:r>
              <w:rPr>
                <w:rFonts w:hint="eastAsia" w:asciiTheme="minorEastAsia" w:hAnsiTheme="minorEastAsia" w:eastAsiaTheme="minorEastAsia" w:cstheme="minorEastAsia"/>
                <w:i w:val="0"/>
                <w:iCs w:val="0"/>
                <w:snapToGrid w:val="0"/>
                <w:color w:val="000000"/>
                <w:kern w:val="0"/>
                <w:sz w:val="28"/>
                <w:szCs w:val="28"/>
                <w:u w:val="none"/>
                <w:lang w:val="en-US" w:eastAsia="zh-CN" w:bidi="ar"/>
              </w:rPr>
              <w:t xml:space="preserve">9 </w:t>
            </w:r>
          </w:p>
        </w:tc>
        <w:tc>
          <w:tcPr>
            <w:tcW w:w="159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8"/>
                <w:szCs w:val="28"/>
                <w:u w:val="none"/>
              </w:rPr>
            </w:pPr>
            <w:r>
              <w:rPr>
                <w:rFonts w:hint="eastAsia" w:asciiTheme="minorEastAsia" w:hAnsiTheme="minorEastAsia" w:eastAsiaTheme="minorEastAsia" w:cstheme="minorEastAsia"/>
                <w:i w:val="0"/>
                <w:iCs w:val="0"/>
                <w:snapToGrid w:val="0"/>
                <w:color w:val="000000"/>
                <w:kern w:val="0"/>
                <w:sz w:val="28"/>
                <w:szCs w:val="28"/>
                <w:u w:val="none"/>
                <w:lang w:val="en-US" w:eastAsia="zh-CN" w:bidi="ar"/>
              </w:rPr>
              <w:t>海绵城市（洪涝安全评估）专题编制费</w:t>
            </w:r>
          </w:p>
        </w:tc>
        <w:tc>
          <w:tcPr>
            <w:tcW w:w="4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8"/>
                <w:szCs w:val="28"/>
                <w:u w:val="none"/>
              </w:rPr>
            </w:pPr>
            <w:r>
              <w:rPr>
                <w:rFonts w:hint="eastAsia" w:asciiTheme="minorEastAsia" w:hAnsiTheme="minorEastAsia" w:eastAsiaTheme="minorEastAsia" w:cstheme="minorEastAsia"/>
                <w:i w:val="0"/>
                <w:iCs w:val="0"/>
                <w:snapToGrid w:val="0"/>
                <w:color w:val="000000"/>
                <w:kern w:val="0"/>
                <w:sz w:val="28"/>
                <w:szCs w:val="28"/>
                <w:u w:val="none"/>
                <w:lang w:val="en-US" w:eastAsia="zh-CN" w:bidi="ar"/>
              </w:rPr>
              <w:t>1</w:t>
            </w:r>
          </w:p>
        </w:tc>
        <w:tc>
          <w:tcPr>
            <w:tcW w:w="57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8"/>
                <w:szCs w:val="28"/>
                <w:u w:val="none"/>
              </w:rPr>
            </w:pPr>
            <w:r>
              <w:rPr>
                <w:rFonts w:hint="eastAsia" w:asciiTheme="minorEastAsia" w:hAnsiTheme="minorEastAsia" w:eastAsiaTheme="minorEastAsia" w:cstheme="minorEastAsia"/>
                <w:i w:val="0"/>
                <w:iCs w:val="0"/>
                <w:snapToGrid w:val="0"/>
                <w:color w:val="000000"/>
                <w:kern w:val="0"/>
                <w:sz w:val="28"/>
                <w:szCs w:val="28"/>
                <w:u w:val="none"/>
                <w:lang w:val="en-US" w:eastAsia="zh-CN" w:bidi="ar"/>
              </w:rPr>
              <w:t>专题</w:t>
            </w:r>
          </w:p>
        </w:tc>
        <w:tc>
          <w:tcPr>
            <w:tcW w:w="5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8"/>
                <w:szCs w:val="28"/>
                <w:u w:val="none"/>
              </w:rPr>
            </w:pPr>
            <w:r>
              <w:rPr>
                <w:rFonts w:hint="eastAsia" w:asciiTheme="minorEastAsia" w:hAnsiTheme="minorEastAsia" w:eastAsiaTheme="minorEastAsia" w:cstheme="minorEastAsia"/>
                <w:i w:val="0"/>
                <w:iCs w:val="0"/>
                <w:snapToGrid w:val="0"/>
                <w:color w:val="000000"/>
                <w:kern w:val="0"/>
                <w:sz w:val="28"/>
                <w:szCs w:val="28"/>
                <w:u w:val="none"/>
                <w:lang w:val="en-US" w:eastAsia="zh-CN" w:bidi="ar"/>
              </w:rPr>
              <w:t>项</w:t>
            </w:r>
          </w:p>
        </w:tc>
        <w:tc>
          <w:tcPr>
            <w:tcW w:w="7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Theme="minorEastAsia" w:hAnsiTheme="minorEastAsia" w:eastAsiaTheme="minorEastAsia" w:cstheme="minorEastAsia"/>
                <w:i w:val="0"/>
                <w:iCs w:val="0"/>
                <w:color w:val="000000"/>
                <w:sz w:val="28"/>
                <w:szCs w:val="28"/>
                <w:u w:val="none"/>
              </w:rPr>
            </w:pPr>
          </w:p>
        </w:tc>
        <w:tc>
          <w:tcPr>
            <w:tcW w:w="68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Theme="minorEastAsia" w:hAnsiTheme="minorEastAsia" w:eastAsiaTheme="minorEastAsia" w:cstheme="minorEastAsia"/>
                <w:i w:val="0"/>
                <w:iCs w:val="0"/>
                <w:color w:val="000000"/>
                <w:sz w:val="28"/>
                <w:szCs w:val="2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95" w:hRule="atLeast"/>
        </w:trPr>
        <w:tc>
          <w:tcPr>
            <w:tcW w:w="4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8"/>
                <w:szCs w:val="28"/>
                <w:u w:val="none"/>
              </w:rPr>
            </w:pPr>
            <w:r>
              <w:rPr>
                <w:rFonts w:hint="eastAsia" w:asciiTheme="minorEastAsia" w:hAnsiTheme="minorEastAsia" w:eastAsiaTheme="minorEastAsia" w:cstheme="minorEastAsia"/>
                <w:i w:val="0"/>
                <w:iCs w:val="0"/>
                <w:snapToGrid w:val="0"/>
                <w:color w:val="000000"/>
                <w:kern w:val="0"/>
                <w:sz w:val="28"/>
                <w:szCs w:val="28"/>
                <w:u w:val="none"/>
                <w:lang w:val="en-US" w:eastAsia="zh-CN" w:bidi="ar"/>
              </w:rPr>
              <w:t xml:space="preserve">10 </w:t>
            </w:r>
          </w:p>
        </w:tc>
        <w:tc>
          <w:tcPr>
            <w:tcW w:w="159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8"/>
                <w:szCs w:val="28"/>
                <w:u w:val="none"/>
              </w:rPr>
            </w:pPr>
            <w:r>
              <w:rPr>
                <w:rFonts w:hint="eastAsia" w:asciiTheme="minorEastAsia" w:hAnsiTheme="minorEastAsia" w:eastAsiaTheme="minorEastAsia" w:cstheme="minorEastAsia"/>
                <w:i w:val="0"/>
                <w:iCs w:val="0"/>
                <w:snapToGrid w:val="0"/>
                <w:color w:val="000000"/>
                <w:kern w:val="0"/>
                <w:sz w:val="28"/>
                <w:szCs w:val="28"/>
                <w:u w:val="none"/>
                <w:lang w:val="en-US" w:eastAsia="zh-CN" w:bidi="ar"/>
              </w:rPr>
              <w:t>城市设计编制费</w:t>
            </w:r>
          </w:p>
        </w:tc>
        <w:tc>
          <w:tcPr>
            <w:tcW w:w="4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8"/>
                <w:szCs w:val="28"/>
                <w:u w:val="none"/>
              </w:rPr>
            </w:pPr>
            <w:r>
              <w:rPr>
                <w:rFonts w:hint="eastAsia" w:asciiTheme="minorEastAsia" w:hAnsiTheme="minorEastAsia" w:eastAsiaTheme="minorEastAsia" w:cstheme="minorEastAsia"/>
                <w:i w:val="0"/>
                <w:iCs w:val="0"/>
                <w:snapToGrid w:val="0"/>
                <w:color w:val="000000"/>
                <w:kern w:val="0"/>
                <w:sz w:val="28"/>
                <w:szCs w:val="28"/>
                <w:u w:val="none"/>
                <w:lang w:val="en-US" w:eastAsia="zh-CN" w:bidi="ar"/>
              </w:rPr>
              <w:t>152</w:t>
            </w:r>
          </w:p>
        </w:tc>
        <w:tc>
          <w:tcPr>
            <w:tcW w:w="57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8"/>
                <w:szCs w:val="28"/>
                <w:u w:val="none"/>
              </w:rPr>
            </w:pPr>
            <w:r>
              <w:rPr>
                <w:rFonts w:hint="eastAsia" w:asciiTheme="minorEastAsia" w:hAnsiTheme="minorEastAsia" w:eastAsiaTheme="minorEastAsia" w:cstheme="minorEastAsia"/>
                <w:i w:val="0"/>
                <w:iCs w:val="0"/>
                <w:snapToGrid w:val="0"/>
                <w:color w:val="000000"/>
                <w:kern w:val="0"/>
                <w:sz w:val="28"/>
                <w:szCs w:val="28"/>
                <w:u w:val="none"/>
                <w:lang w:val="en-US" w:eastAsia="zh-CN" w:bidi="ar"/>
              </w:rPr>
              <w:t>按改造方案面积</w:t>
            </w:r>
          </w:p>
        </w:tc>
        <w:tc>
          <w:tcPr>
            <w:tcW w:w="5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8"/>
                <w:szCs w:val="28"/>
                <w:u w:val="none"/>
              </w:rPr>
            </w:pPr>
            <w:r>
              <w:rPr>
                <w:rFonts w:hint="eastAsia" w:asciiTheme="minorEastAsia" w:hAnsiTheme="minorEastAsia" w:eastAsiaTheme="minorEastAsia" w:cstheme="minorEastAsia"/>
                <w:i w:val="0"/>
                <w:iCs w:val="0"/>
                <w:snapToGrid w:val="0"/>
                <w:color w:val="000000"/>
                <w:kern w:val="0"/>
                <w:sz w:val="28"/>
                <w:szCs w:val="28"/>
                <w:u w:val="none"/>
                <w:lang w:val="en-US" w:eastAsia="zh-CN" w:bidi="ar"/>
              </w:rPr>
              <w:t>公顷</w:t>
            </w:r>
          </w:p>
        </w:tc>
        <w:tc>
          <w:tcPr>
            <w:tcW w:w="7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Theme="minorEastAsia" w:hAnsiTheme="minorEastAsia" w:eastAsiaTheme="minorEastAsia" w:cstheme="minorEastAsia"/>
                <w:i w:val="0"/>
                <w:iCs w:val="0"/>
                <w:color w:val="FF0000"/>
                <w:sz w:val="28"/>
                <w:szCs w:val="28"/>
                <w:u w:val="none"/>
              </w:rPr>
            </w:pPr>
          </w:p>
        </w:tc>
        <w:tc>
          <w:tcPr>
            <w:tcW w:w="68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Theme="minorEastAsia" w:hAnsiTheme="minorEastAsia" w:eastAsiaTheme="minorEastAsia" w:cstheme="minorEastAsia"/>
                <w:i w:val="0"/>
                <w:iCs w:val="0"/>
                <w:color w:val="000000"/>
                <w:sz w:val="28"/>
                <w:szCs w:val="2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95" w:hRule="atLeast"/>
        </w:trPr>
        <w:tc>
          <w:tcPr>
            <w:tcW w:w="4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8"/>
                <w:szCs w:val="28"/>
                <w:u w:val="none"/>
              </w:rPr>
            </w:pPr>
            <w:r>
              <w:rPr>
                <w:rFonts w:hint="eastAsia" w:asciiTheme="minorEastAsia" w:hAnsiTheme="minorEastAsia" w:eastAsiaTheme="minorEastAsia" w:cstheme="minorEastAsia"/>
                <w:i w:val="0"/>
                <w:iCs w:val="0"/>
                <w:snapToGrid w:val="0"/>
                <w:color w:val="000000"/>
                <w:kern w:val="0"/>
                <w:sz w:val="28"/>
                <w:szCs w:val="28"/>
                <w:u w:val="none"/>
                <w:lang w:val="en-US" w:eastAsia="zh-CN" w:bidi="ar"/>
              </w:rPr>
              <w:t xml:space="preserve">11 </w:t>
            </w:r>
          </w:p>
        </w:tc>
        <w:tc>
          <w:tcPr>
            <w:tcW w:w="159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8"/>
                <w:szCs w:val="28"/>
                <w:u w:val="none"/>
              </w:rPr>
            </w:pPr>
            <w:r>
              <w:rPr>
                <w:rFonts w:hint="eastAsia" w:asciiTheme="minorEastAsia" w:hAnsiTheme="minorEastAsia" w:eastAsiaTheme="minorEastAsia" w:cstheme="minorEastAsia"/>
                <w:i w:val="0"/>
                <w:iCs w:val="0"/>
                <w:snapToGrid w:val="0"/>
                <w:color w:val="000000"/>
                <w:kern w:val="0"/>
                <w:sz w:val="28"/>
                <w:szCs w:val="28"/>
                <w:u w:val="none"/>
                <w:lang w:val="en-US" w:eastAsia="zh-CN" w:bidi="ar"/>
              </w:rPr>
              <w:t>市政基础设施专章编制费</w:t>
            </w:r>
          </w:p>
        </w:tc>
        <w:tc>
          <w:tcPr>
            <w:tcW w:w="4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8"/>
                <w:szCs w:val="28"/>
                <w:u w:val="none"/>
              </w:rPr>
            </w:pPr>
            <w:r>
              <w:rPr>
                <w:rFonts w:hint="eastAsia" w:asciiTheme="minorEastAsia" w:hAnsiTheme="minorEastAsia" w:eastAsiaTheme="minorEastAsia" w:cstheme="minorEastAsia"/>
                <w:i w:val="0"/>
                <w:iCs w:val="0"/>
                <w:snapToGrid w:val="0"/>
                <w:color w:val="000000"/>
                <w:kern w:val="0"/>
                <w:sz w:val="28"/>
                <w:szCs w:val="28"/>
                <w:u w:val="none"/>
                <w:lang w:val="en-US" w:eastAsia="zh-CN" w:bidi="ar"/>
              </w:rPr>
              <w:t>1</w:t>
            </w:r>
          </w:p>
        </w:tc>
        <w:tc>
          <w:tcPr>
            <w:tcW w:w="57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8"/>
                <w:szCs w:val="28"/>
                <w:u w:val="none"/>
              </w:rPr>
            </w:pPr>
            <w:r>
              <w:rPr>
                <w:rFonts w:hint="eastAsia" w:asciiTheme="minorEastAsia" w:hAnsiTheme="minorEastAsia" w:eastAsiaTheme="minorEastAsia" w:cstheme="minorEastAsia"/>
                <w:i w:val="0"/>
                <w:iCs w:val="0"/>
                <w:snapToGrid w:val="0"/>
                <w:color w:val="000000"/>
                <w:kern w:val="0"/>
                <w:sz w:val="28"/>
                <w:szCs w:val="28"/>
                <w:u w:val="none"/>
                <w:lang w:val="en-US" w:eastAsia="zh-CN" w:bidi="ar"/>
              </w:rPr>
              <w:t>专题</w:t>
            </w:r>
          </w:p>
        </w:tc>
        <w:tc>
          <w:tcPr>
            <w:tcW w:w="5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8"/>
                <w:szCs w:val="28"/>
                <w:u w:val="none"/>
              </w:rPr>
            </w:pPr>
            <w:r>
              <w:rPr>
                <w:rFonts w:hint="eastAsia" w:asciiTheme="minorEastAsia" w:hAnsiTheme="minorEastAsia" w:eastAsiaTheme="minorEastAsia" w:cstheme="minorEastAsia"/>
                <w:i w:val="0"/>
                <w:iCs w:val="0"/>
                <w:snapToGrid w:val="0"/>
                <w:color w:val="000000"/>
                <w:kern w:val="0"/>
                <w:sz w:val="28"/>
                <w:szCs w:val="28"/>
                <w:u w:val="none"/>
                <w:lang w:val="en-US" w:eastAsia="zh-CN" w:bidi="ar"/>
              </w:rPr>
              <w:t>项</w:t>
            </w:r>
          </w:p>
        </w:tc>
        <w:tc>
          <w:tcPr>
            <w:tcW w:w="7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Theme="minorEastAsia" w:hAnsiTheme="minorEastAsia" w:eastAsiaTheme="minorEastAsia" w:cstheme="minorEastAsia"/>
                <w:i w:val="0"/>
                <w:iCs w:val="0"/>
                <w:color w:val="000000"/>
                <w:sz w:val="28"/>
                <w:szCs w:val="28"/>
                <w:u w:val="none"/>
              </w:rPr>
            </w:pPr>
          </w:p>
        </w:tc>
        <w:tc>
          <w:tcPr>
            <w:tcW w:w="68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Theme="minorEastAsia" w:hAnsiTheme="minorEastAsia" w:eastAsiaTheme="minorEastAsia" w:cstheme="minorEastAsia"/>
                <w:i w:val="0"/>
                <w:iCs w:val="0"/>
                <w:color w:val="000000"/>
                <w:sz w:val="28"/>
                <w:szCs w:val="2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95" w:hRule="atLeast"/>
        </w:trPr>
        <w:tc>
          <w:tcPr>
            <w:tcW w:w="4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8"/>
                <w:szCs w:val="28"/>
                <w:u w:val="none"/>
              </w:rPr>
            </w:pPr>
            <w:r>
              <w:rPr>
                <w:rFonts w:hint="eastAsia" w:asciiTheme="minorEastAsia" w:hAnsiTheme="minorEastAsia" w:eastAsiaTheme="minorEastAsia" w:cstheme="minorEastAsia"/>
                <w:i w:val="0"/>
                <w:iCs w:val="0"/>
                <w:snapToGrid w:val="0"/>
                <w:color w:val="000000"/>
                <w:kern w:val="0"/>
                <w:sz w:val="28"/>
                <w:szCs w:val="28"/>
                <w:u w:val="none"/>
                <w:lang w:val="en-US" w:eastAsia="zh-CN" w:bidi="ar"/>
              </w:rPr>
              <w:t xml:space="preserve">12 </w:t>
            </w:r>
          </w:p>
        </w:tc>
        <w:tc>
          <w:tcPr>
            <w:tcW w:w="159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8"/>
                <w:szCs w:val="28"/>
                <w:u w:val="none"/>
              </w:rPr>
            </w:pPr>
            <w:r>
              <w:rPr>
                <w:rFonts w:hint="eastAsia" w:asciiTheme="minorEastAsia" w:hAnsiTheme="minorEastAsia" w:eastAsiaTheme="minorEastAsia" w:cstheme="minorEastAsia"/>
                <w:i w:val="0"/>
                <w:iCs w:val="0"/>
                <w:snapToGrid w:val="0"/>
                <w:color w:val="000000"/>
                <w:kern w:val="0"/>
                <w:sz w:val="28"/>
                <w:szCs w:val="28"/>
                <w:u w:val="none"/>
                <w:lang w:val="en-US" w:eastAsia="zh-CN" w:bidi="ar"/>
              </w:rPr>
              <w:t>地质灾害危险性评估费</w:t>
            </w:r>
          </w:p>
        </w:tc>
        <w:tc>
          <w:tcPr>
            <w:tcW w:w="4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8"/>
                <w:szCs w:val="28"/>
                <w:u w:val="none"/>
              </w:rPr>
            </w:pPr>
            <w:r>
              <w:rPr>
                <w:rFonts w:hint="eastAsia" w:asciiTheme="minorEastAsia" w:hAnsiTheme="minorEastAsia" w:eastAsiaTheme="minorEastAsia" w:cstheme="minorEastAsia"/>
                <w:i w:val="0"/>
                <w:iCs w:val="0"/>
                <w:snapToGrid w:val="0"/>
                <w:color w:val="000000"/>
                <w:kern w:val="0"/>
                <w:sz w:val="28"/>
                <w:szCs w:val="28"/>
                <w:u w:val="none"/>
                <w:lang w:val="en-US" w:eastAsia="zh-CN" w:bidi="ar"/>
              </w:rPr>
              <w:t>1</w:t>
            </w:r>
          </w:p>
        </w:tc>
        <w:tc>
          <w:tcPr>
            <w:tcW w:w="57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8"/>
                <w:szCs w:val="28"/>
                <w:u w:val="none"/>
              </w:rPr>
            </w:pPr>
            <w:r>
              <w:rPr>
                <w:rFonts w:hint="eastAsia" w:asciiTheme="minorEastAsia" w:hAnsiTheme="minorEastAsia" w:eastAsiaTheme="minorEastAsia" w:cstheme="minorEastAsia"/>
                <w:i w:val="0"/>
                <w:iCs w:val="0"/>
                <w:snapToGrid w:val="0"/>
                <w:color w:val="000000"/>
                <w:kern w:val="0"/>
                <w:sz w:val="28"/>
                <w:szCs w:val="28"/>
                <w:u w:val="none"/>
                <w:lang w:val="en-US" w:eastAsia="zh-CN" w:bidi="ar"/>
              </w:rPr>
              <w:t>专题</w:t>
            </w:r>
          </w:p>
        </w:tc>
        <w:tc>
          <w:tcPr>
            <w:tcW w:w="5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8"/>
                <w:szCs w:val="28"/>
                <w:u w:val="none"/>
              </w:rPr>
            </w:pPr>
            <w:r>
              <w:rPr>
                <w:rFonts w:hint="eastAsia" w:asciiTheme="minorEastAsia" w:hAnsiTheme="minorEastAsia" w:eastAsiaTheme="minorEastAsia" w:cstheme="minorEastAsia"/>
                <w:i w:val="0"/>
                <w:iCs w:val="0"/>
                <w:snapToGrid w:val="0"/>
                <w:color w:val="000000"/>
                <w:kern w:val="0"/>
                <w:sz w:val="28"/>
                <w:szCs w:val="28"/>
                <w:u w:val="none"/>
                <w:lang w:val="en-US" w:eastAsia="zh-CN" w:bidi="ar"/>
              </w:rPr>
              <w:t>项</w:t>
            </w:r>
          </w:p>
        </w:tc>
        <w:tc>
          <w:tcPr>
            <w:tcW w:w="7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Theme="minorEastAsia" w:hAnsiTheme="minorEastAsia" w:eastAsiaTheme="minorEastAsia" w:cstheme="minorEastAsia"/>
                <w:i w:val="0"/>
                <w:iCs w:val="0"/>
                <w:color w:val="000000"/>
                <w:sz w:val="28"/>
                <w:szCs w:val="28"/>
                <w:u w:val="none"/>
              </w:rPr>
            </w:pPr>
          </w:p>
        </w:tc>
        <w:tc>
          <w:tcPr>
            <w:tcW w:w="68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Theme="minorEastAsia" w:hAnsiTheme="minorEastAsia" w:eastAsiaTheme="minorEastAsia" w:cstheme="minorEastAsia"/>
                <w:i w:val="0"/>
                <w:iCs w:val="0"/>
                <w:color w:val="000000"/>
                <w:sz w:val="28"/>
                <w:szCs w:val="2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95" w:hRule="atLeast"/>
        </w:trPr>
        <w:tc>
          <w:tcPr>
            <w:tcW w:w="4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8"/>
                <w:szCs w:val="28"/>
                <w:u w:val="none"/>
              </w:rPr>
            </w:pPr>
            <w:r>
              <w:rPr>
                <w:rFonts w:hint="eastAsia" w:asciiTheme="minorEastAsia" w:hAnsiTheme="minorEastAsia" w:eastAsiaTheme="minorEastAsia" w:cstheme="minorEastAsia"/>
                <w:i w:val="0"/>
                <w:iCs w:val="0"/>
                <w:snapToGrid w:val="0"/>
                <w:color w:val="000000"/>
                <w:kern w:val="0"/>
                <w:sz w:val="28"/>
                <w:szCs w:val="28"/>
                <w:u w:val="none"/>
                <w:lang w:val="en-US" w:eastAsia="zh-CN" w:bidi="ar"/>
              </w:rPr>
              <w:t xml:space="preserve">13 </w:t>
            </w:r>
          </w:p>
        </w:tc>
        <w:tc>
          <w:tcPr>
            <w:tcW w:w="159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8"/>
                <w:szCs w:val="28"/>
                <w:u w:val="none"/>
              </w:rPr>
            </w:pPr>
            <w:r>
              <w:rPr>
                <w:rFonts w:hint="eastAsia" w:asciiTheme="minorEastAsia" w:hAnsiTheme="minorEastAsia" w:eastAsiaTheme="minorEastAsia" w:cstheme="minorEastAsia"/>
                <w:i w:val="0"/>
                <w:iCs w:val="0"/>
                <w:snapToGrid w:val="0"/>
                <w:color w:val="000000"/>
                <w:kern w:val="0"/>
                <w:sz w:val="28"/>
                <w:szCs w:val="28"/>
                <w:u w:val="none"/>
                <w:lang w:val="en-US" w:eastAsia="zh-CN" w:bidi="ar"/>
              </w:rPr>
              <w:t>开发建设与安置实施方案</w:t>
            </w:r>
          </w:p>
        </w:tc>
        <w:tc>
          <w:tcPr>
            <w:tcW w:w="4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8"/>
                <w:szCs w:val="28"/>
                <w:u w:val="none"/>
              </w:rPr>
            </w:pPr>
            <w:r>
              <w:rPr>
                <w:rFonts w:hint="eastAsia" w:asciiTheme="minorEastAsia" w:hAnsiTheme="minorEastAsia" w:eastAsiaTheme="minorEastAsia" w:cstheme="minorEastAsia"/>
                <w:i w:val="0"/>
                <w:iCs w:val="0"/>
                <w:snapToGrid w:val="0"/>
                <w:color w:val="000000"/>
                <w:kern w:val="0"/>
                <w:sz w:val="28"/>
                <w:szCs w:val="28"/>
                <w:u w:val="none"/>
                <w:lang w:val="en-US" w:eastAsia="zh-CN" w:bidi="ar"/>
              </w:rPr>
              <w:t>1</w:t>
            </w:r>
          </w:p>
        </w:tc>
        <w:tc>
          <w:tcPr>
            <w:tcW w:w="57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8"/>
                <w:szCs w:val="28"/>
                <w:u w:val="none"/>
              </w:rPr>
            </w:pPr>
            <w:r>
              <w:rPr>
                <w:rFonts w:hint="eastAsia" w:asciiTheme="minorEastAsia" w:hAnsiTheme="minorEastAsia" w:eastAsiaTheme="minorEastAsia" w:cstheme="minorEastAsia"/>
                <w:i w:val="0"/>
                <w:iCs w:val="0"/>
                <w:snapToGrid w:val="0"/>
                <w:color w:val="000000"/>
                <w:kern w:val="0"/>
                <w:sz w:val="28"/>
                <w:szCs w:val="28"/>
                <w:u w:val="none"/>
                <w:lang w:val="en-US" w:eastAsia="zh-CN" w:bidi="ar"/>
              </w:rPr>
              <w:t>专题</w:t>
            </w:r>
          </w:p>
        </w:tc>
        <w:tc>
          <w:tcPr>
            <w:tcW w:w="5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8"/>
                <w:szCs w:val="28"/>
                <w:u w:val="none"/>
              </w:rPr>
            </w:pPr>
            <w:r>
              <w:rPr>
                <w:rFonts w:hint="eastAsia" w:asciiTheme="minorEastAsia" w:hAnsiTheme="minorEastAsia" w:eastAsiaTheme="minorEastAsia" w:cstheme="minorEastAsia"/>
                <w:i w:val="0"/>
                <w:iCs w:val="0"/>
                <w:snapToGrid w:val="0"/>
                <w:color w:val="000000"/>
                <w:kern w:val="0"/>
                <w:sz w:val="28"/>
                <w:szCs w:val="28"/>
                <w:u w:val="none"/>
                <w:lang w:val="en-US" w:eastAsia="zh-CN" w:bidi="ar"/>
              </w:rPr>
              <w:t>项</w:t>
            </w:r>
          </w:p>
        </w:tc>
        <w:tc>
          <w:tcPr>
            <w:tcW w:w="7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Theme="minorEastAsia" w:hAnsiTheme="minorEastAsia" w:eastAsiaTheme="minorEastAsia" w:cstheme="minorEastAsia"/>
                <w:i w:val="0"/>
                <w:iCs w:val="0"/>
                <w:color w:val="000000"/>
                <w:sz w:val="28"/>
                <w:szCs w:val="28"/>
                <w:u w:val="none"/>
              </w:rPr>
            </w:pPr>
          </w:p>
        </w:tc>
        <w:tc>
          <w:tcPr>
            <w:tcW w:w="68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Theme="minorEastAsia" w:hAnsiTheme="minorEastAsia" w:eastAsiaTheme="minorEastAsia" w:cstheme="minorEastAsia"/>
                <w:i w:val="0"/>
                <w:iCs w:val="0"/>
                <w:color w:val="000000"/>
                <w:sz w:val="28"/>
                <w:szCs w:val="2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95" w:hRule="atLeast"/>
        </w:trPr>
        <w:tc>
          <w:tcPr>
            <w:tcW w:w="4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8"/>
                <w:szCs w:val="28"/>
                <w:u w:val="none"/>
              </w:rPr>
            </w:pPr>
            <w:r>
              <w:rPr>
                <w:rFonts w:hint="eastAsia" w:asciiTheme="minorEastAsia" w:hAnsiTheme="minorEastAsia" w:eastAsiaTheme="minorEastAsia" w:cstheme="minorEastAsia"/>
                <w:i w:val="0"/>
                <w:iCs w:val="0"/>
                <w:snapToGrid w:val="0"/>
                <w:color w:val="000000"/>
                <w:kern w:val="0"/>
                <w:sz w:val="28"/>
                <w:szCs w:val="28"/>
                <w:u w:val="none"/>
                <w:lang w:val="en-US" w:eastAsia="zh-CN" w:bidi="ar"/>
              </w:rPr>
              <w:t xml:space="preserve">14 </w:t>
            </w:r>
          </w:p>
        </w:tc>
        <w:tc>
          <w:tcPr>
            <w:tcW w:w="159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8"/>
                <w:szCs w:val="28"/>
                <w:u w:val="none"/>
              </w:rPr>
            </w:pPr>
            <w:r>
              <w:rPr>
                <w:rFonts w:hint="eastAsia" w:asciiTheme="minorEastAsia" w:hAnsiTheme="minorEastAsia" w:eastAsiaTheme="minorEastAsia" w:cstheme="minorEastAsia"/>
                <w:i w:val="0"/>
                <w:iCs w:val="0"/>
                <w:snapToGrid w:val="0"/>
                <w:color w:val="000000"/>
                <w:kern w:val="0"/>
                <w:sz w:val="28"/>
                <w:szCs w:val="28"/>
                <w:u w:val="none"/>
                <w:lang w:val="en-US" w:eastAsia="zh-CN" w:bidi="ar"/>
              </w:rPr>
              <w:t>留用地开发专题研究</w:t>
            </w:r>
          </w:p>
        </w:tc>
        <w:tc>
          <w:tcPr>
            <w:tcW w:w="4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8"/>
                <w:szCs w:val="28"/>
                <w:u w:val="none"/>
              </w:rPr>
            </w:pPr>
            <w:r>
              <w:rPr>
                <w:rFonts w:hint="eastAsia" w:asciiTheme="minorEastAsia" w:hAnsiTheme="minorEastAsia" w:eastAsiaTheme="minorEastAsia" w:cstheme="minorEastAsia"/>
                <w:i w:val="0"/>
                <w:iCs w:val="0"/>
                <w:snapToGrid w:val="0"/>
                <w:color w:val="000000"/>
                <w:kern w:val="0"/>
                <w:sz w:val="28"/>
                <w:szCs w:val="28"/>
                <w:u w:val="none"/>
                <w:lang w:val="en-US" w:eastAsia="zh-CN" w:bidi="ar"/>
              </w:rPr>
              <w:t>1</w:t>
            </w:r>
          </w:p>
        </w:tc>
        <w:tc>
          <w:tcPr>
            <w:tcW w:w="57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8"/>
                <w:szCs w:val="28"/>
                <w:u w:val="none"/>
              </w:rPr>
            </w:pPr>
            <w:r>
              <w:rPr>
                <w:rFonts w:hint="eastAsia" w:asciiTheme="minorEastAsia" w:hAnsiTheme="minorEastAsia" w:eastAsiaTheme="minorEastAsia" w:cstheme="minorEastAsia"/>
                <w:i w:val="0"/>
                <w:iCs w:val="0"/>
                <w:snapToGrid w:val="0"/>
                <w:color w:val="000000"/>
                <w:kern w:val="0"/>
                <w:sz w:val="28"/>
                <w:szCs w:val="28"/>
                <w:u w:val="none"/>
                <w:lang w:val="en-US" w:eastAsia="zh-CN" w:bidi="ar"/>
              </w:rPr>
              <w:t>专题</w:t>
            </w:r>
          </w:p>
        </w:tc>
        <w:tc>
          <w:tcPr>
            <w:tcW w:w="5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8"/>
                <w:szCs w:val="28"/>
                <w:u w:val="none"/>
              </w:rPr>
            </w:pPr>
            <w:r>
              <w:rPr>
                <w:rFonts w:hint="eastAsia" w:asciiTheme="minorEastAsia" w:hAnsiTheme="minorEastAsia" w:eastAsiaTheme="minorEastAsia" w:cstheme="minorEastAsia"/>
                <w:i w:val="0"/>
                <w:iCs w:val="0"/>
                <w:snapToGrid w:val="0"/>
                <w:color w:val="000000"/>
                <w:kern w:val="0"/>
                <w:sz w:val="28"/>
                <w:szCs w:val="28"/>
                <w:u w:val="none"/>
                <w:lang w:val="en-US" w:eastAsia="zh-CN" w:bidi="ar"/>
              </w:rPr>
              <w:t>项</w:t>
            </w:r>
          </w:p>
        </w:tc>
        <w:tc>
          <w:tcPr>
            <w:tcW w:w="7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Theme="minorEastAsia" w:hAnsiTheme="minorEastAsia" w:eastAsiaTheme="minorEastAsia" w:cstheme="minorEastAsia"/>
                <w:i w:val="0"/>
                <w:iCs w:val="0"/>
                <w:color w:val="000000"/>
                <w:sz w:val="28"/>
                <w:szCs w:val="28"/>
                <w:u w:val="none"/>
              </w:rPr>
            </w:pPr>
          </w:p>
        </w:tc>
        <w:tc>
          <w:tcPr>
            <w:tcW w:w="68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Theme="minorEastAsia" w:hAnsiTheme="minorEastAsia" w:eastAsiaTheme="minorEastAsia" w:cstheme="minorEastAsia"/>
                <w:i w:val="0"/>
                <w:iCs w:val="0"/>
                <w:color w:val="000000"/>
                <w:sz w:val="28"/>
                <w:szCs w:val="2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95" w:hRule="atLeast"/>
        </w:trPr>
        <w:tc>
          <w:tcPr>
            <w:tcW w:w="4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8"/>
                <w:szCs w:val="28"/>
                <w:u w:val="none"/>
              </w:rPr>
            </w:pPr>
            <w:r>
              <w:rPr>
                <w:rFonts w:hint="eastAsia" w:asciiTheme="minorEastAsia" w:hAnsiTheme="minorEastAsia" w:eastAsiaTheme="minorEastAsia" w:cstheme="minorEastAsia"/>
                <w:i w:val="0"/>
                <w:iCs w:val="0"/>
                <w:snapToGrid w:val="0"/>
                <w:color w:val="000000"/>
                <w:kern w:val="0"/>
                <w:sz w:val="28"/>
                <w:szCs w:val="28"/>
                <w:u w:val="none"/>
                <w:lang w:val="en-US" w:eastAsia="zh-CN" w:bidi="ar"/>
              </w:rPr>
              <w:t xml:space="preserve">15 </w:t>
            </w:r>
          </w:p>
        </w:tc>
        <w:tc>
          <w:tcPr>
            <w:tcW w:w="159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heme="minorEastAsia" w:hAnsiTheme="minorEastAsia" w:eastAsiaTheme="minorEastAsia" w:cstheme="minorEastAsia"/>
                <w:i w:val="0"/>
                <w:iCs w:val="0"/>
                <w:color w:val="000000"/>
                <w:sz w:val="28"/>
                <w:szCs w:val="28"/>
                <w:u w:val="none"/>
                <w:lang w:val="en-US"/>
              </w:rPr>
            </w:pPr>
            <w:r>
              <w:rPr>
                <w:rFonts w:hint="eastAsia" w:asciiTheme="minorEastAsia" w:hAnsiTheme="minorEastAsia" w:eastAsiaTheme="minorEastAsia" w:cstheme="minorEastAsia"/>
                <w:i w:val="0"/>
                <w:iCs w:val="0"/>
                <w:snapToGrid w:val="0"/>
                <w:color w:val="000000"/>
                <w:kern w:val="0"/>
                <w:sz w:val="28"/>
                <w:szCs w:val="28"/>
                <w:u w:val="none"/>
                <w:lang w:val="en-US" w:eastAsia="zh-CN" w:bidi="ar"/>
              </w:rPr>
              <w:t>土地成片开发方案（含分期）</w:t>
            </w:r>
          </w:p>
        </w:tc>
        <w:tc>
          <w:tcPr>
            <w:tcW w:w="4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8"/>
                <w:szCs w:val="28"/>
                <w:u w:val="none"/>
              </w:rPr>
            </w:pPr>
            <w:r>
              <w:rPr>
                <w:rFonts w:hint="eastAsia" w:asciiTheme="minorEastAsia" w:hAnsiTheme="minorEastAsia" w:eastAsiaTheme="minorEastAsia" w:cstheme="minorEastAsia"/>
                <w:i w:val="0"/>
                <w:iCs w:val="0"/>
                <w:snapToGrid w:val="0"/>
                <w:color w:val="000000"/>
                <w:kern w:val="0"/>
                <w:sz w:val="28"/>
                <w:szCs w:val="28"/>
                <w:u w:val="none"/>
                <w:lang w:val="en-US" w:eastAsia="zh-CN" w:bidi="ar"/>
              </w:rPr>
              <w:t>526</w:t>
            </w:r>
          </w:p>
        </w:tc>
        <w:tc>
          <w:tcPr>
            <w:tcW w:w="57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8"/>
                <w:szCs w:val="28"/>
                <w:u w:val="none"/>
              </w:rPr>
            </w:pPr>
            <w:r>
              <w:rPr>
                <w:rFonts w:hint="eastAsia" w:asciiTheme="minorEastAsia" w:hAnsiTheme="minorEastAsia" w:eastAsiaTheme="minorEastAsia" w:cstheme="minorEastAsia"/>
                <w:i w:val="0"/>
                <w:iCs w:val="0"/>
                <w:snapToGrid w:val="0"/>
                <w:color w:val="000000"/>
                <w:kern w:val="0"/>
                <w:sz w:val="28"/>
                <w:szCs w:val="28"/>
                <w:u w:val="none"/>
                <w:lang w:val="en-US" w:eastAsia="zh-CN" w:bidi="ar"/>
              </w:rPr>
              <w:t>按规划单元面积</w:t>
            </w:r>
          </w:p>
        </w:tc>
        <w:tc>
          <w:tcPr>
            <w:tcW w:w="5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8"/>
                <w:szCs w:val="28"/>
                <w:u w:val="none"/>
              </w:rPr>
            </w:pPr>
            <w:r>
              <w:rPr>
                <w:rFonts w:hint="eastAsia" w:asciiTheme="minorEastAsia" w:hAnsiTheme="minorEastAsia" w:eastAsiaTheme="minorEastAsia" w:cstheme="minorEastAsia"/>
                <w:i w:val="0"/>
                <w:iCs w:val="0"/>
                <w:snapToGrid w:val="0"/>
                <w:color w:val="000000"/>
                <w:kern w:val="0"/>
                <w:sz w:val="28"/>
                <w:szCs w:val="28"/>
                <w:u w:val="none"/>
                <w:lang w:val="en-US" w:eastAsia="zh-CN" w:bidi="ar"/>
              </w:rPr>
              <w:t>公顷</w:t>
            </w:r>
          </w:p>
        </w:tc>
        <w:tc>
          <w:tcPr>
            <w:tcW w:w="7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Theme="minorEastAsia" w:hAnsiTheme="minorEastAsia" w:eastAsiaTheme="minorEastAsia" w:cstheme="minorEastAsia"/>
                <w:i w:val="0"/>
                <w:iCs w:val="0"/>
                <w:color w:val="FF0000"/>
                <w:sz w:val="28"/>
                <w:szCs w:val="28"/>
                <w:u w:val="none"/>
              </w:rPr>
            </w:pPr>
          </w:p>
        </w:tc>
        <w:tc>
          <w:tcPr>
            <w:tcW w:w="68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Theme="minorEastAsia" w:hAnsiTheme="minorEastAsia" w:eastAsiaTheme="minorEastAsia" w:cstheme="minorEastAsia"/>
                <w:i w:val="0"/>
                <w:iCs w:val="0"/>
                <w:color w:val="000000"/>
                <w:sz w:val="28"/>
                <w:szCs w:val="28"/>
                <w:u w:val="none"/>
                <w:lang w:val="en-US" w:eastAsia="zh-CN"/>
              </w:rPr>
            </w:pPr>
            <w:r>
              <w:rPr>
                <w:rFonts w:hint="eastAsia" w:asciiTheme="minorEastAsia" w:hAnsiTheme="minorEastAsia" w:eastAsiaTheme="minorEastAsia" w:cstheme="minorEastAsia"/>
                <w:i w:val="0"/>
                <w:iCs w:val="0"/>
                <w:color w:val="000000"/>
                <w:sz w:val="28"/>
                <w:szCs w:val="28"/>
                <w:u w:val="none"/>
                <w:lang w:val="en-US" w:eastAsia="zh-CN"/>
              </w:rPr>
              <w:t>(如政府部门要求分期分批多次出具方案或者报告的，相关费用已包含该部分费用中，甲方无需另行支付)</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95" w:hRule="atLeast"/>
        </w:trPr>
        <w:tc>
          <w:tcPr>
            <w:tcW w:w="4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8"/>
                <w:szCs w:val="28"/>
                <w:u w:val="none"/>
              </w:rPr>
            </w:pPr>
            <w:r>
              <w:rPr>
                <w:rFonts w:hint="eastAsia" w:asciiTheme="minorEastAsia" w:hAnsiTheme="minorEastAsia" w:eastAsiaTheme="minorEastAsia" w:cstheme="minorEastAsia"/>
                <w:i w:val="0"/>
                <w:iCs w:val="0"/>
                <w:snapToGrid w:val="0"/>
                <w:color w:val="000000"/>
                <w:kern w:val="0"/>
                <w:sz w:val="28"/>
                <w:szCs w:val="28"/>
                <w:u w:val="none"/>
                <w:lang w:val="en-US" w:eastAsia="zh-CN" w:bidi="ar"/>
              </w:rPr>
              <w:t xml:space="preserve">16 </w:t>
            </w:r>
          </w:p>
        </w:tc>
        <w:tc>
          <w:tcPr>
            <w:tcW w:w="159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8"/>
                <w:szCs w:val="28"/>
                <w:u w:val="none"/>
              </w:rPr>
            </w:pPr>
            <w:r>
              <w:rPr>
                <w:rFonts w:hint="eastAsia" w:asciiTheme="minorEastAsia" w:hAnsiTheme="minorEastAsia" w:eastAsiaTheme="minorEastAsia" w:cstheme="minorEastAsia"/>
                <w:i w:val="0"/>
                <w:iCs w:val="0"/>
                <w:snapToGrid w:val="0"/>
                <w:color w:val="000000"/>
                <w:kern w:val="0"/>
                <w:sz w:val="28"/>
                <w:szCs w:val="28"/>
                <w:u w:val="none"/>
                <w:lang w:val="en-US" w:eastAsia="zh-CN" w:bidi="ar"/>
              </w:rPr>
              <w:t>土地利用整备可行性研究（一期范围）</w:t>
            </w:r>
          </w:p>
        </w:tc>
        <w:tc>
          <w:tcPr>
            <w:tcW w:w="4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8"/>
                <w:szCs w:val="28"/>
                <w:u w:val="none"/>
              </w:rPr>
            </w:pPr>
            <w:r>
              <w:rPr>
                <w:rFonts w:hint="eastAsia" w:asciiTheme="minorEastAsia" w:hAnsiTheme="minorEastAsia" w:eastAsiaTheme="minorEastAsia" w:cstheme="minorEastAsia"/>
                <w:i w:val="0"/>
                <w:iCs w:val="0"/>
                <w:snapToGrid w:val="0"/>
                <w:color w:val="000000"/>
                <w:kern w:val="0"/>
                <w:sz w:val="28"/>
                <w:szCs w:val="28"/>
                <w:u w:val="none"/>
                <w:lang w:val="en-US" w:eastAsia="zh-CN" w:bidi="ar"/>
              </w:rPr>
              <w:t>1</w:t>
            </w:r>
          </w:p>
        </w:tc>
        <w:tc>
          <w:tcPr>
            <w:tcW w:w="57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8"/>
                <w:szCs w:val="28"/>
                <w:u w:val="none"/>
              </w:rPr>
            </w:pPr>
            <w:r>
              <w:rPr>
                <w:rFonts w:hint="eastAsia" w:asciiTheme="minorEastAsia" w:hAnsiTheme="minorEastAsia" w:eastAsiaTheme="minorEastAsia" w:cstheme="minorEastAsia"/>
                <w:i w:val="0"/>
                <w:iCs w:val="0"/>
                <w:snapToGrid w:val="0"/>
                <w:color w:val="000000"/>
                <w:kern w:val="0"/>
                <w:sz w:val="28"/>
                <w:szCs w:val="28"/>
                <w:u w:val="none"/>
                <w:lang w:val="en-US" w:eastAsia="zh-CN" w:bidi="ar"/>
              </w:rPr>
              <w:t>专题</w:t>
            </w:r>
          </w:p>
        </w:tc>
        <w:tc>
          <w:tcPr>
            <w:tcW w:w="5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8"/>
                <w:szCs w:val="28"/>
                <w:u w:val="none"/>
              </w:rPr>
            </w:pPr>
            <w:r>
              <w:rPr>
                <w:rFonts w:hint="eastAsia" w:asciiTheme="minorEastAsia" w:hAnsiTheme="minorEastAsia" w:eastAsiaTheme="minorEastAsia" w:cstheme="minorEastAsia"/>
                <w:i w:val="0"/>
                <w:iCs w:val="0"/>
                <w:snapToGrid w:val="0"/>
                <w:color w:val="000000"/>
                <w:kern w:val="0"/>
                <w:sz w:val="28"/>
                <w:szCs w:val="28"/>
                <w:u w:val="none"/>
                <w:lang w:val="en-US" w:eastAsia="zh-CN" w:bidi="ar"/>
              </w:rPr>
              <w:t>项</w:t>
            </w:r>
          </w:p>
        </w:tc>
        <w:tc>
          <w:tcPr>
            <w:tcW w:w="7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Theme="minorEastAsia" w:hAnsiTheme="minorEastAsia" w:eastAsiaTheme="minorEastAsia" w:cstheme="minorEastAsia"/>
                <w:i w:val="0"/>
                <w:iCs w:val="0"/>
                <w:color w:val="000000"/>
                <w:sz w:val="28"/>
                <w:szCs w:val="28"/>
                <w:u w:val="none"/>
              </w:rPr>
            </w:pPr>
          </w:p>
        </w:tc>
        <w:tc>
          <w:tcPr>
            <w:tcW w:w="68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Theme="minorEastAsia" w:hAnsiTheme="minorEastAsia" w:eastAsiaTheme="minorEastAsia" w:cstheme="minorEastAsia"/>
                <w:i w:val="0"/>
                <w:iCs w:val="0"/>
                <w:color w:val="000000"/>
                <w:sz w:val="28"/>
                <w:szCs w:val="2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95" w:hRule="atLeast"/>
        </w:trPr>
        <w:tc>
          <w:tcPr>
            <w:tcW w:w="4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8"/>
                <w:szCs w:val="28"/>
                <w:u w:val="none"/>
              </w:rPr>
            </w:pPr>
            <w:r>
              <w:rPr>
                <w:rFonts w:hint="eastAsia" w:asciiTheme="minorEastAsia" w:hAnsiTheme="minorEastAsia" w:eastAsiaTheme="minorEastAsia" w:cstheme="minorEastAsia"/>
                <w:i w:val="0"/>
                <w:iCs w:val="0"/>
                <w:snapToGrid w:val="0"/>
                <w:color w:val="000000"/>
                <w:kern w:val="0"/>
                <w:sz w:val="28"/>
                <w:szCs w:val="28"/>
                <w:u w:val="none"/>
                <w:lang w:val="en-US" w:eastAsia="zh-CN" w:bidi="ar"/>
              </w:rPr>
              <w:t xml:space="preserve">17 </w:t>
            </w:r>
          </w:p>
        </w:tc>
        <w:tc>
          <w:tcPr>
            <w:tcW w:w="159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8"/>
                <w:szCs w:val="28"/>
                <w:u w:val="none"/>
              </w:rPr>
            </w:pPr>
            <w:r>
              <w:rPr>
                <w:rFonts w:hint="eastAsia" w:asciiTheme="minorEastAsia" w:hAnsiTheme="minorEastAsia" w:eastAsiaTheme="minorEastAsia" w:cstheme="minorEastAsia"/>
                <w:i w:val="0"/>
                <w:iCs w:val="0"/>
                <w:snapToGrid w:val="0"/>
                <w:color w:val="000000"/>
                <w:kern w:val="0"/>
                <w:sz w:val="28"/>
                <w:szCs w:val="28"/>
                <w:u w:val="none"/>
                <w:lang w:val="en-US" w:eastAsia="zh-CN" w:bidi="ar"/>
              </w:rPr>
              <w:t>土地利用整备可行性研究（二期范围）</w:t>
            </w:r>
          </w:p>
        </w:tc>
        <w:tc>
          <w:tcPr>
            <w:tcW w:w="4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8"/>
                <w:szCs w:val="28"/>
                <w:u w:val="none"/>
              </w:rPr>
            </w:pPr>
            <w:r>
              <w:rPr>
                <w:rFonts w:hint="eastAsia" w:asciiTheme="minorEastAsia" w:hAnsiTheme="minorEastAsia" w:eastAsiaTheme="minorEastAsia" w:cstheme="minorEastAsia"/>
                <w:i w:val="0"/>
                <w:iCs w:val="0"/>
                <w:snapToGrid w:val="0"/>
                <w:color w:val="000000"/>
                <w:kern w:val="0"/>
                <w:sz w:val="28"/>
                <w:szCs w:val="28"/>
                <w:u w:val="none"/>
                <w:lang w:val="en-US" w:eastAsia="zh-CN" w:bidi="ar"/>
              </w:rPr>
              <w:t>1</w:t>
            </w:r>
          </w:p>
        </w:tc>
        <w:tc>
          <w:tcPr>
            <w:tcW w:w="57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8"/>
                <w:szCs w:val="28"/>
                <w:u w:val="none"/>
              </w:rPr>
            </w:pPr>
            <w:r>
              <w:rPr>
                <w:rFonts w:hint="eastAsia" w:asciiTheme="minorEastAsia" w:hAnsiTheme="minorEastAsia" w:eastAsiaTheme="minorEastAsia" w:cstheme="minorEastAsia"/>
                <w:i w:val="0"/>
                <w:iCs w:val="0"/>
                <w:snapToGrid w:val="0"/>
                <w:color w:val="000000"/>
                <w:kern w:val="0"/>
                <w:sz w:val="28"/>
                <w:szCs w:val="28"/>
                <w:u w:val="none"/>
                <w:lang w:val="en-US" w:eastAsia="zh-CN" w:bidi="ar"/>
              </w:rPr>
              <w:t>专题</w:t>
            </w:r>
          </w:p>
        </w:tc>
        <w:tc>
          <w:tcPr>
            <w:tcW w:w="5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8"/>
                <w:szCs w:val="28"/>
                <w:u w:val="none"/>
              </w:rPr>
            </w:pPr>
            <w:r>
              <w:rPr>
                <w:rFonts w:hint="eastAsia" w:asciiTheme="minorEastAsia" w:hAnsiTheme="minorEastAsia" w:eastAsiaTheme="minorEastAsia" w:cstheme="minorEastAsia"/>
                <w:i w:val="0"/>
                <w:iCs w:val="0"/>
                <w:snapToGrid w:val="0"/>
                <w:color w:val="000000"/>
                <w:kern w:val="0"/>
                <w:sz w:val="28"/>
                <w:szCs w:val="28"/>
                <w:u w:val="none"/>
                <w:lang w:val="en-US" w:eastAsia="zh-CN" w:bidi="ar"/>
              </w:rPr>
              <w:t>项</w:t>
            </w:r>
          </w:p>
        </w:tc>
        <w:tc>
          <w:tcPr>
            <w:tcW w:w="7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Theme="minorEastAsia" w:hAnsiTheme="minorEastAsia" w:eastAsiaTheme="minorEastAsia" w:cstheme="minorEastAsia"/>
                <w:i w:val="0"/>
                <w:iCs w:val="0"/>
                <w:color w:val="000000"/>
                <w:sz w:val="28"/>
                <w:szCs w:val="28"/>
                <w:u w:val="none"/>
              </w:rPr>
            </w:pPr>
          </w:p>
        </w:tc>
        <w:tc>
          <w:tcPr>
            <w:tcW w:w="68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Theme="minorEastAsia" w:hAnsiTheme="minorEastAsia" w:eastAsiaTheme="minorEastAsia" w:cstheme="minorEastAsia"/>
                <w:i w:val="0"/>
                <w:iCs w:val="0"/>
                <w:color w:val="000000"/>
                <w:sz w:val="28"/>
                <w:szCs w:val="2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95" w:hRule="atLeast"/>
        </w:trPr>
        <w:tc>
          <w:tcPr>
            <w:tcW w:w="4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8"/>
                <w:szCs w:val="28"/>
                <w:u w:val="none"/>
              </w:rPr>
            </w:pPr>
            <w:r>
              <w:rPr>
                <w:rFonts w:hint="eastAsia" w:asciiTheme="minorEastAsia" w:hAnsiTheme="minorEastAsia" w:eastAsiaTheme="minorEastAsia" w:cstheme="minorEastAsia"/>
                <w:i w:val="0"/>
                <w:iCs w:val="0"/>
                <w:snapToGrid w:val="0"/>
                <w:color w:val="000000"/>
                <w:kern w:val="0"/>
                <w:sz w:val="28"/>
                <w:szCs w:val="28"/>
                <w:u w:val="none"/>
                <w:lang w:val="en-US" w:eastAsia="zh-CN" w:bidi="ar"/>
              </w:rPr>
              <w:t xml:space="preserve">18 </w:t>
            </w:r>
          </w:p>
        </w:tc>
        <w:tc>
          <w:tcPr>
            <w:tcW w:w="159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8"/>
                <w:szCs w:val="28"/>
                <w:u w:val="none"/>
              </w:rPr>
            </w:pPr>
            <w:r>
              <w:rPr>
                <w:rFonts w:hint="eastAsia" w:asciiTheme="minorEastAsia" w:hAnsiTheme="minorEastAsia" w:eastAsiaTheme="minorEastAsia" w:cstheme="minorEastAsia"/>
                <w:i w:val="0"/>
                <w:iCs w:val="0"/>
                <w:snapToGrid w:val="0"/>
                <w:color w:val="000000"/>
                <w:kern w:val="0"/>
                <w:sz w:val="28"/>
                <w:szCs w:val="28"/>
                <w:u w:val="none"/>
                <w:lang w:val="en-US" w:eastAsia="zh-CN" w:bidi="ar"/>
              </w:rPr>
              <w:t>河涌水系调整专题研究</w:t>
            </w:r>
          </w:p>
        </w:tc>
        <w:tc>
          <w:tcPr>
            <w:tcW w:w="4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8"/>
                <w:szCs w:val="28"/>
                <w:u w:val="none"/>
              </w:rPr>
            </w:pPr>
            <w:r>
              <w:rPr>
                <w:rFonts w:hint="eastAsia" w:asciiTheme="minorEastAsia" w:hAnsiTheme="minorEastAsia" w:eastAsiaTheme="minorEastAsia" w:cstheme="minorEastAsia"/>
                <w:i w:val="0"/>
                <w:iCs w:val="0"/>
                <w:snapToGrid w:val="0"/>
                <w:color w:val="000000"/>
                <w:kern w:val="0"/>
                <w:sz w:val="28"/>
                <w:szCs w:val="28"/>
                <w:u w:val="none"/>
                <w:lang w:val="en-US" w:eastAsia="zh-CN" w:bidi="ar"/>
              </w:rPr>
              <w:t>1</w:t>
            </w:r>
          </w:p>
        </w:tc>
        <w:tc>
          <w:tcPr>
            <w:tcW w:w="57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8"/>
                <w:szCs w:val="28"/>
                <w:u w:val="none"/>
              </w:rPr>
            </w:pPr>
            <w:r>
              <w:rPr>
                <w:rFonts w:hint="eastAsia" w:asciiTheme="minorEastAsia" w:hAnsiTheme="minorEastAsia" w:eastAsiaTheme="minorEastAsia" w:cstheme="minorEastAsia"/>
                <w:i w:val="0"/>
                <w:iCs w:val="0"/>
                <w:snapToGrid w:val="0"/>
                <w:color w:val="000000"/>
                <w:kern w:val="0"/>
                <w:sz w:val="28"/>
                <w:szCs w:val="28"/>
                <w:u w:val="none"/>
                <w:lang w:val="en-US" w:eastAsia="zh-CN" w:bidi="ar"/>
              </w:rPr>
              <w:t>专题</w:t>
            </w:r>
          </w:p>
        </w:tc>
        <w:tc>
          <w:tcPr>
            <w:tcW w:w="5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8"/>
                <w:szCs w:val="28"/>
                <w:u w:val="none"/>
              </w:rPr>
            </w:pPr>
            <w:r>
              <w:rPr>
                <w:rFonts w:hint="eastAsia" w:asciiTheme="minorEastAsia" w:hAnsiTheme="minorEastAsia" w:eastAsiaTheme="minorEastAsia" w:cstheme="minorEastAsia"/>
                <w:i w:val="0"/>
                <w:iCs w:val="0"/>
                <w:snapToGrid w:val="0"/>
                <w:color w:val="000000"/>
                <w:kern w:val="0"/>
                <w:sz w:val="28"/>
                <w:szCs w:val="28"/>
                <w:u w:val="none"/>
                <w:lang w:val="en-US" w:eastAsia="zh-CN" w:bidi="ar"/>
              </w:rPr>
              <w:t>项</w:t>
            </w:r>
          </w:p>
        </w:tc>
        <w:tc>
          <w:tcPr>
            <w:tcW w:w="7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Theme="minorEastAsia" w:hAnsiTheme="minorEastAsia" w:eastAsiaTheme="minorEastAsia" w:cstheme="minorEastAsia"/>
                <w:i w:val="0"/>
                <w:iCs w:val="0"/>
                <w:color w:val="000000"/>
                <w:sz w:val="28"/>
                <w:szCs w:val="28"/>
                <w:u w:val="none"/>
              </w:rPr>
            </w:pPr>
          </w:p>
        </w:tc>
        <w:tc>
          <w:tcPr>
            <w:tcW w:w="68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Theme="minorEastAsia" w:hAnsiTheme="minorEastAsia" w:eastAsiaTheme="minorEastAsia" w:cstheme="minorEastAsia"/>
                <w:i w:val="0"/>
                <w:iCs w:val="0"/>
                <w:color w:val="000000"/>
                <w:sz w:val="28"/>
                <w:szCs w:val="2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95" w:hRule="atLeast"/>
        </w:trPr>
        <w:tc>
          <w:tcPr>
            <w:tcW w:w="4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8"/>
                <w:szCs w:val="28"/>
                <w:u w:val="none"/>
              </w:rPr>
            </w:pPr>
            <w:r>
              <w:rPr>
                <w:rFonts w:hint="eastAsia" w:asciiTheme="minorEastAsia" w:hAnsiTheme="minorEastAsia" w:eastAsiaTheme="minorEastAsia" w:cstheme="minorEastAsia"/>
                <w:i w:val="0"/>
                <w:iCs w:val="0"/>
                <w:snapToGrid w:val="0"/>
                <w:color w:val="000000"/>
                <w:kern w:val="0"/>
                <w:sz w:val="28"/>
                <w:szCs w:val="28"/>
                <w:u w:val="none"/>
                <w:lang w:val="en-US" w:eastAsia="zh-CN" w:bidi="ar"/>
              </w:rPr>
              <w:t xml:space="preserve">19 </w:t>
            </w:r>
          </w:p>
        </w:tc>
        <w:tc>
          <w:tcPr>
            <w:tcW w:w="159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8"/>
                <w:szCs w:val="28"/>
                <w:u w:val="none"/>
              </w:rPr>
            </w:pPr>
            <w:r>
              <w:rPr>
                <w:rFonts w:hint="eastAsia" w:asciiTheme="minorEastAsia" w:hAnsiTheme="minorEastAsia" w:eastAsiaTheme="minorEastAsia" w:cstheme="minorEastAsia"/>
                <w:i w:val="0"/>
                <w:iCs w:val="0"/>
                <w:snapToGrid w:val="0"/>
                <w:color w:val="000000"/>
                <w:kern w:val="0"/>
                <w:sz w:val="28"/>
                <w:szCs w:val="28"/>
                <w:u w:val="none"/>
                <w:lang w:val="en-US" w:eastAsia="zh-CN" w:bidi="ar"/>
              </w:rPr>
              <w:t>生态廊道调整论证报告</w:t>
            </w:r>
          </w:p>
        </w:tc>
        <w:tc>
          <w:tcPr>
            <w:tcW w:w="4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8"/>
                <w:szCs w:val="28"/>
                <w:u w:val="none"/>
              </w:rPr>
            </w:pPr>
            <w:r>
              <w:rPr>
                <w:rFonts w:hint="eastAsia" w:asciiTheme="minorEastAsia" w:hAnsiTheme="minorEastAsia" w:eastAsiaTheme="minorEastAsia" w:cstheme="minorEastAsia"/>
                <w:i w:val="0"/>
                <w:iCs w:val="0"/>
                <w:snapToGrid w:val="0"/>
                <w:color w:val="000000"/>
                <w:kern w:val="0"/>
                <w:sz w:val="28"/>
                <w:szCs w:val="28"/>
                <w:u w:val="none"/>
                <w:lang w:val="en-US" w:eastAsia="zh-CN" w:bidi="ar"/>
              </w:rPr>
              <w:t>1</w:t>
            </w:r>
          </w:p>
        </w:tc>
        <w:tc>
          <w:tcPr>
            <w:tcW w:w="57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8"/>
                <w:szCs w:val="28"/>
                <w:u w:val="none"/>
              </w:rPr>
            </w:pPr>
            <w:r>
              <w:rPr>
                <w:rFonts w:hint="eastAsia" w:asciiTheme="minorEastAsia" w:hAnsiTheme="minorEastAsia" w:eastAsiaTheme="minorEastAsia" w:cstheme="minorEastAsia"/>
                <w:i w:val="0"/>
                <w:iCs w:val="0"/>
                <w:snapToGrid w:val="0"/>
                <w:color w:val="000000"/>
                <w:kern w:val="0"/>
                <w:sz w:val="28"/>
                <w:szCs w:val="28"/>
                <w:u w:val="none"/>
                <w:lang w:val="en-US" w:eastAsia="zh-CN" w:bidi="ar"/>
              </w:rPr>
              <w:t>专题</w:t>
            </w:r>
          </w:p>
        </w:tc>
        <w:tc>
          <w:tcPr>
            <w:tcW w:w="5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8"/>
                <w:szCs w:val="28"/>
                <w:u w:val="none"/>
              </w:rPr>
            </w:pPr>
            <w:r>
              <w:rPr>
                <w:rFonts w:hint="eastAsia" w:asciiTheme="minorEastAsia" w:hAnsiTheme="minorEastAsia" w:eastAsiaTheme="minorEastAsia" w:cstheme="minorEastAsia"/>
                <w:i w:val="0"/>
                <w:iCs w:val="0"/>
                <w:snapToGrid w:val="0"/>
                <w:color w:val="000000"/>
                <w:kern w:val="0"/>
                <w:sz w:val="28"/>
                <w:szCs w:val="28"/>
                <w:u w:val="none"/>
                <w:lang w:val="en-US" w:eastAsia="zh-CN" w:bidi="ar"/>
              </w:rPr>
              <w:t>项</w:t>
            </w:r>
          </w:p>
        </w:tc>
        <w:tc>
          <w:tcPr>
            <w:tcW w:w="7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Theme="minorEastAsia" w:hAnsiTheme="minorEastAsia" w:eastAsiaTheme="minorEastAsia" w:cstheme="minorEastAsia"/>
                <w:i w:val="0"/>
                <w:iCs w:val="0"/>
                <w:color w:val="000000"/>
                <w:sz w:val="28"/>
                <w:szCs w:val="28"/>
                <w:u w:val="none"/>
              </w:rPr>
            </w:pPr>
          </w:p>
        </w:tc>
        <w:tc>
          <w:tcPr>
            <w:tcW w:w="68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Theme="minorEastAsia" w:hAnsiTheme="minorEastAsia" w:eastAsiaTheme="minorEastAsia" w:cstheme="minorEastAsia"/>
                <w:i w:val="0"/>
                <w:iCs w:val="0"/>
                <w:color w:val="000000"/>
                <w:sz w:val="28"/>
                <w:szCs w:val="2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95" w:hRule="atLeast"/>
        </w:trPr>
        <w:tc>
          <w:tcPr>
            <w:tcW w:w="4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8"/>
                <w:szCs w:val="28"/>
                <w:u w:val="none"/>
              </w:rPr>
            </w:pPr>
            <w:r>
              <w:rPr>
                <w:rFonts w:hint="eastAsia" w:asciiTheme="minorEastAsia" w:hAnsiTheme="minorEastAsia" w:eastAsiaTheme="minorEastAsia" w:cstheme="minorEastAsia"/>
                <w:i w:val="0"/>
                <w:iCs w:val="0"/>
                <w:snapToGrid w:val="0"/>
                <w:color w:val="000000"/>
                <w:kern w:val="0"/>
                <w:sz w:val="28"/>
                <w:szCs w:val="28"/>
                <w:u w:val="none"/>
                <w:lang w:val="en-US" w:eastAsia="zh-CN" w:bidi="ar"/>
              </w:rPr>
              <w:t xml:space="preserve">20 </w:t>
            </w:r>
          </w:p>
        </w:tc>
        <w:tc>
          <w:tcPr>
            <w:tcW w:w="159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8"/>
                <w:szCs w:val="28"/>
                <w:u w:val="none"/>
              </w:rPr>
            </w:pPr>
            <w:r>
              <w:rPr>
                <w:rFonts w:hint="eastAsia" w:asciiTheme="minorEastAsia" w:hAnsiTheme="minorEastAsia" w:eastAsiaTheme="minorEastAsia" w:cstheme="minorEastAsia"/>
                <w:i w:val="0"/>
                <w:iCs w:val="0"/>
                <w:snapToGrid w:val="0"/>
                <w:color w:val="000000"/>
                <w:kern w:val="0"/>
                <w:sz w:val="28"/>
                <w:szCs w:val="28"/>
                <w:u w:val="none"/>
                <w:lang w:val="en-US" w:eastAsia="zh-CN" w:bidi="ar"/>
              </w:rPr>
              <w:t>工业产业区块调整论证报告</w:t>
            </w:r>
          </w:p>
        </w:tc>
        <w:tc>
          <w:tcPr>
            <w:tcW w:w="4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8"/>
                <w:szCs w:val="28"/>
                <w:u w:val="none"/>
              </w:rPr>
            </w:pPr>
            <w:r>
              <w:rPr>
                <w:rFonts w:hint="eastAsia" w:asciiTheme="minorEastAsia" w:hAnsiTheme="minorEastAsia" w:eastAsiaTheme="minorEastAsia" w:cstheme="minorEastAsia"/>
                <w:i w:val="0"/>
                <w:iCs w:val="0"/>
                <w:snapToGrid w:val="0"/>
                <w:color w:val="000000"/>
                <w:kern w:val="0"/>
                <w:sz w:val="28"/>
                <w:szCs w:val="28"/>
                <w:u w:val="none"/>
                <w:lang w:val="en-US" w:eastAsia="zh-CN" w:bidi="ar"/>
              </w:rPr>
              <w:t>1</w:t>
            </w:r>
          </w:p>
        </w:tc>
        <w:tc>
          <w:tcPr>
            <w:tcW w:w="57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8"/>
                <w:szCs w:val="28"/>
                <w:u w:val="none"/>
              </w:rPr>
            </w:pPr>
            <w:r>
              <w:rPr>
                <w:rFonts w:hint="eastAsia" w:asciiTheme="minorEastAsia" w:hAnsiTheme="minorEastAsia" w:eastAsiaTheme="minorEastAsia" w:cstheme="minorEastAsia"/>
                <w:i w:val="0"/>
                <w:iCs w:val="0"/>
                <w:snapToGrid w:val="0"/>
                <w:color w:val="000000"/>
                <w:kern w:val="0"/>
                <w:sz w:val="28"/>
                <w:szCs w:val="28"/>
                <w:u w:val="none"/>
                <w:lang w:val="en-US" w:eastAsia="zh-CN" w:bidi="ar"/>
              </w:rPr>
              <w:t>专题</w:t>
            </w:r>
          </w:p>
        </w:tc>
        <w:tc>
          <w:tcPr>
            <w:tcW w:w="5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8"/>
                <w:szCs w:val="28"/>
                <w:u w:val="none"/>
              </w:rPr>
            </w:pPr>
            <w:r>
              <w:rPr>
                <w:rFonts w:hint="eastAsia" w:asciiTheme="minorEastAsia" w:hAnsiTheme="minorEastAsia" w:eastAsiaTheme="minorEastAsia" w:cstheme="minorEastAsia"/>
                <w:i w:val="0"/>
                <w:iCs w:val="0"/>
                <w:snapToGrid w:val="0"/>
                <w:color w:val="000000"/>
                <w:kern w:val="0"/>
                <w:sz w:val="28"/>
                <w:szCs w:val="28"/>
                <w:u w:val="none"/>
                <w:lang w:val="en-US" w:eastAsia="zh-CN" w:bidi="ar"/>
              </w:rPr>
              <w:t>项</w:t>
            </w:r>
          </w:p>
        </w:tc>
        <w:tc>
          <w:tcPr>
            <w:tcW w:w="7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Theme="minorEastAsia" w:hAnsiTheme="minorEastAsia" w:eastAsiaTheme="minorEastAsia" w:cstheme="minorEastAsia"/>
                <w:i w:val="0"/>
                <w:iCs w:val="0"/>
                <w:color w:val="000000"/>
                <w:sz w:val="28"/>
                <w:szCs w:val="28"/>
                <w:u w:val="none"/>
              </w:rPr>
            </w:pPr>
          </w:p>
        </w:tc>
        <w:tc>
          <w:tcPr>
            <w:tcW w:w="68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Theme="minorEastAsia" w:hAnsiTheme="minorEastAsia" w:eastAsiaTheme="minorEastAsia" w:cstheme="minorEastAsia"/>
                <w:i w:val="0"/>
                <w:iCs w:val="0"/>
                <w:color w:val="000000"/>
                <w:sz w:val="28"/>
                <w:szCs w:val="2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95" w:hRule="atLeast"/>
        </w:trPr>
        <w:tc>
          <w:tcPr>
            <w:tcW w:w="4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8"/>
                <w:szCs w:val="28"/>
                <w:u w:val="none"/>
              </w:rPr>
            </w:pPr>
            <w:r>
              <w:rPr>
                <w:rFonts w:hint="eastAsia" w:asciiTheme="minorEastAsia" w:hAnsiTheme="minorEastAsia" w:eastAsiaTheme="minorEastAsia" w:cstheme="minorEastAsia"/>
                <w:i w:val="0"/>
                <w:iCs w:val="0"/>
                <w:snapToGrid w:val="0"/>
                <w:color w:val="000000"/>
                <w:kern w:val="0"/>
                <w:sz w:val="28"/>
                <w:szCs w:val="28"/>
                <w:u w:val="none"/>
                <w:lang w:val="en-US" w:eastAsia="zh-CN" w:bidi="ar"/>
              </w:rPr>
              <w:t xml:space="preserve">21 </w:t>
            </w:r>
          </w:p>
        </w:tc>
        <w:tc>
          <w:tcPr>
            <w:tcW w:w="159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8"/>
                <w:szCs w:val="28"/>
                <w:u w:val="none"/>
              </w:rPr>
            </w:pPr>
            <w:r>
              <w:rPr>
                <w:rFonts w:hint="eastAsia" w:asciiTheme="minorEastAsia" w:hAnsiTheme="minorEastAsia" w:eastAsiaTheme="minorEastAsia" w:cstheme="minorEastAsia"/>
                <w:i w:val="0"/>
                <w:iCs w:val="0"/>
                <w:snapToGrid w:val="0"/>
                <w:color w:val="000000"/>
                <w:kern w:val="0"/>
                <w:sz w:val="28"/>
                <w:szCs w:val="28"/>
                <w:u w:val="none"/>
                <w:lang w:val="en-US" w:eastAsia="zh-CN" w:bidi="ar"/>
              </w:rPr>
              <w:t>智慧城市专题研究</w:t>
            </w:r>
          </w:p>
        </w:tc>
        <w:tc>
          <w:tcPr>
            <w:tcW w:w="4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8"/>
                <w:szCs w:val="28"/>
                <w:u w:val="none"/>
              </w:rPr>
            </w:pPr>
            <w:r>
              <w:rPr>
                <w:rFonts w:hint="eastAsia" w:asciiTheme="minorEastAsia" w:hAnsiTheme="minorEastAsia" w:eastAsiaTheme="minorEastAsia" w:cstheme="minorEastAsia"/>
                <w:i w:val="0"/>
                <w:iCs w:val="0"/>
                <w:snapToGrid w:val="0"/>
                <w:color w:val="000000"/>
                <w:kern w:val="0"/>
                <w:sz w:val="28"/>
                <w:szCs w:val="28"/>
                <w:u w:val="none"/>
                <w:lang w:val="en-US" w:eastAsia="zh-CN" w:bidi="ar"/>
              </w:rPr>
              <w:t>1</w:t>
            </w:r>
          </w:p>
        </w:tc>
        <w:tc>
          <w:tcPr>
            <w:tcW w:w="57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8"/>
                <w:szCs w:val="28"/>
                <w:u w:val="none"/>
              </w:rPr>
            </w:pPr>
            <w:r>
              <w:rPr>
                <w:rFonts w:hint="eastAsia" w:asciiTheme="minorEastAsia" w:hAnsiTheme="minorEastAsia" w:eastAsiaTheme="minorEastAsia" w:cstheme="minorEastAsia"/>
                <w:i w:val="0"/>
                <w:iCs w:val="0"/>
                <w:snapToGrid w:val="0"/>
                <w:color w:val="000000"/>
                <w:kern w:val="0"/>
                <w:sz w:val="28"/>
                <w:szCs w:val="28"/>
                <w:u w:val="none"/>
                <w:lang w:val="en-US" w:eastAsia="zh-CN" w:bidi="ar"/>
              </w:rPr>
              <w:t>专题</w:t>
            </w:r>
          </w:p>
        </w:tc>
        <w:tc>
          <w:tcPr>
            <w:tcW w:w="5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8"/>
                <w:szCs w:val="28"/>
                <w:u w:val="none"/>
              </w:rPr>
            </w:pPr>
            <w:r>
              <w:rPr>
                <w:rFonts w:hint="eastAsia" w:asciiTheme="minorEastAsia" w:hAnsiTheme="minorEastAsia" w:eastAsiaTheme="minorEastAsia" w:cstheme="minorEastAsia"/>
                <w:i w:val="0"/>
                <w:iCs w:val="0"/>
                <w:snapToGrid w:val="0"/>
                <w:color w:val="000000"/>
                <w:kern w:val="0"/>
                <w:sz w:val="28"/>
                <w:szCs w:val="28"/>
                <w:u w:val="none"/>
                <w:lang w:val="en-US" w:eastAsia="zh-CN" w:bidi="ar"/>
              </w:rPr>
              <w:t>项</w:t>
            </w:r>
          </w:p>
        </w:tc>
        <w:tc>
          <w:tcPr>
            <w:tcW w:w="7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Theme="minorEastAsia" w:hAnsiTheme="minorEastAsia" w:eastAsiaTheme="minorEastAsia" w:cstheme="minorEastAsia"/>
                <w:i w:val="0"/>
                <w:iCs w:val="0"/>
                <w:color w:val="000000"/>
                <w:sz w:val="28"/>
                <w:szCs w:val="28"/>
                <w:u w:val="none"/>
              </w:rPr>
            </w:pPr>
          </w:p>
        </w:tc>
        <w:tc>
          <w:tcPr>
            <w:tcW w:w="68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Theme="minorEastAsia" w:hAnsiTheme="minorEastAsia" w:eastAsiaTheme="minorEastAsia" w:cstheme="minorEastAsia"/>
                <w:i w:val="0"/>
                <w:iCs w:val="0"/>
                <w:color w:val="000000"/>
                <w:sz w:val="28"/>
                <w:szCs w:val="2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95" w:hRule="atLeast"/>
        </w:trPr>
        <w:tc>
          <w:tcPr>
            <w:tcW w:w="4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8"/>
                <w:szCs w:val="28"/>
                <w:u w:val="none"/>
              </w:rPr>
            </w:pPr>
            <w:r>
              <w:rPr>
                <w:rFonts w:hint="eastAsia" w:asciiTheme="minorEastAsia" w:hAnsiTheme="minorEastAsia" w:eastAsiaTheme="minorEastAsia" w:cstheme="minorEastAsia"/>
                <w:i w:val="0"/>
                <w:iCs w:val="0"/>
                <w:snapToGrid w:val="0"/>
                <w:color w:val="000000"/>
                <w:kern w:val="0"/>
                <w:sz w:val="28"/>
                <w:szCs w:val="28"/>
                <w:u w:val="none"/>
                <w:lang w:val="en-US" w:eastAsia="zh-CN" w:bidi="ar"/>
              </w:rPr>
              <w:t xml:space="preserve">22 </w:t>
            </w:r>
          </w:p>
        </w:tc>
        <w:tc>
          <w:tcPr>
            <w:tcW w:w="159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8"/>
                <w:szCs w:val="28"/>
                <w:u w:val="none"/>
              </w:rPr>
            </w:pPr>
            <w:r>
              <w:rPr>
                <w:rFonts w:hint="eastAsia" w:asciiTheme="minorEastAsia" w:hAnsiTheme="minorEastAsia" w:eastAsiaTheme="minorEastAsia" w:cstheme="minorEastAsia"/>
                <w:i w:val="0"/>
                <w:iCs w:val="0"/>
                <w:snapToGrid w:val="0"/>
                <w:color w:val="000000"/>
                <w:kern w:val="0"/>
                <w:sz w:val="28"/>
                <w:szCs w:val="28"/>
                <w:u w:val="none"/>
                <w:lang w:val="en-US" w:eastAsia="zh-CN" w:bidi="ar"/>
              </w:rPr>
              <w:t>地下空间专题研究</w:t>
            </w:r>
          </w:p>
        </w:tc>
        <w:tc>
          <w:tcPr>
            <w:tcW w:w="4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8"/>
                <w:szCs w:val="28"/>
                <w:u w:val="none"/>
              </w:rPr>
            </w:pPr>
            <w:r>
              <w:rPr>
                <w:rFonts w:hint="eastAsia" w:asciiTheme="minorEastAsia" w:hAnsiTheme="minorEastAsia" w:eastAsiaTheme="minorEastAsia" w:cstheme="minorEastAsia"/>
                <w:i w:val="0"/>
                <w:iCs w:val="0"/>
                <w:snapToGrid w:val="0"/>
                <w:color w:val="000000"/>
                <w:kern w:val="0"/>
                <w:sz w:val="28"/>
                <w:szCs w:val="28"/>
                <w:u w:val="none"/>
                <w:lang w:val="en-US" w:eastAsia="zh-CN" w:bidi="ar"/>
              </w:rPr>
              <w:t>1</w:t>
            </w:r>
          </w:p>
        </w:tc>
        <w:tc>
          <w:tcPr>
            <w:tcW w:w="57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8"/>
                <w:szCs w:val="28"/>
                <w:u w:val="none"/>
              </w:rPr>
            </w:pPr>
            <w:r>
              <w:rPr>
                <w:rFonts w:hint="eastAsia" w:asciiTheme="minorEastAsia" w:hAnsiTheme="minorEastAsia" w:eastAsiaTheme="minorEastAsia" w:cstheme="minorEastAsia"/>
                <w:i w:val="0"/>
                <w:iCs w:val="0"/>
                <w:snapToGrid w:val="0"/>
                <w:color w:val="000000"/>
                <w:kern w:val="0"/>
                <w:sz w:val="28"/>
                <w:szCs w:val="28"/>
                <w:u w:val="none"/>
                <w:lang w:val="en-US" w:eastAsia="zh-CN" w:bidi="ar"/>
              </w:rPr>
              <w:t>专题</w:t>
            </w:r>
          </w:p>
        </w:tc>
        <w:tc>
          <w:tcPr>
            <w:tcW w:w="5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8"/>
                <w:szCs w:val="28"/>
                <w:u w:val="none"/>
              </w:rPr>
            </w:pPr>
            <w:r>
              <w:rPr>
                <w:rFonts w:hint="eastAsia" w:asciiTheme="minorEastAsia" w:hAnsiTheme="minorEastAsia" w:eastAsiaTheme="minorEastAsia" w:cstheme="minorEastAsia"/>
                <w:i w:val="0"/>
                <w:iCs w:val="0"/>
                <w:snapToGrid w:val="0"/>
                <w:color w:val="000000"/>
                <w:kern w:val="0"/>
                <w:sz w:val="28"/>
                <w:szCs w:val="28"/>
                <w:u w:val="none"/>
                <w:lang w:val="en-US" w:eastAsia="zh-CN" w:bidi="ar"/>
              </w:rPr>
              <w:t>项</w:t>
            </w:r>
          </w:p>
        </w:tc>
        <w:tc>
          <w:tcPr>
            <w:tcW w:w="7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Theme="minorEastAsia" w:hAnsiTheme="minorEastAsia" w:eastAsiaTheme="minorEastAsia" w:cstheme="minorEastAsia"/>
                <w:i w:val="0"/>
                <w:iCs w:val="0"/>
                <w:color w:val="000000"/>
                <w:sz w:val="28"/>
                <w:szCs w:val="28"/>
                <w:u w:val="none"/>
              </w:rPr>
            </w:pPr>
          </w:p>
        </w:tc>
        <w:tc>
          <w:tcPr>
            <w:tcW w:w="68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Theme="minorEastAsia" w:hAnsiTheme="minorEastAsia" w:eastAsiaTheme="minorEastAsia" w:cstheme="minorEastAsia"/>
                <w:i w:val="0"/>
                <w:iCs w:val="0"/>
                <w:color w:val="000000"/>
                <w:sz w:val="28"/>
                <w:szCs w:val="2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95" w:hRule="atLeast"/>
        </w:trPr>
        <w:tc>
          <w:tcPr>
            <w:tcW w:w="4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8"/>
                <w:szCs w:val="28"/>
                <w:u w:val="none"/>
              </w:rPr>
            </w:pPr>
            <w:r>
              <w:rPr>
                <w:rFonts w:hint="eastAsia" w:asciiTheme="minorEastAsia" w:hAnsiTheme="minorEastAsia" w:eastAsiaTheme="minorEastAsia" w:cstheme="minorEastAsia"/>
                <w:i w:val="0"/>
                <w:iCs w:val="0"/>
                <w:snapToGrid w:val="0"/>
                <w:color w:val="000000"/>
                <w:kern w:val="0"/>
                <w:sz w:val="28"/>
                <w:szCs w:val="28"/>
                <w:u w:val="none"/>
                <w:lang w:val="en-US" w:eastAsia="zh-CN" w:bidi="ar"/>
              </w:rPr>
              <w:t xml:space="preserve">23 </w:t>
            </w:r>
          </w:p>
        </w:tc>
        <w:tc>
          <w:tcPr>
            <w:tcW w:w="159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8"/>
                <w:szCs w:val="28"/>
                <w:u w:val="none"/>
              </w:rPr>
            </w:pPr>
            <w:r>
              <w:rPr>
                <w:rFonts w:hint="eastAsia" w:asciiTheme="minorEastAsia" w:hAnsiTheme="minorEastAsia" w:eastAsiaTheme="minorEastAsia" w:cstheme="minorEastAsia"/>
                <w:i w:val="0"/>
                <w:iCs w:val="0"/>
                <w:snapToGrid w:val="0"/>
                <w:color w:val="000000"/>
                <w:kern w:val="0"/>
                <w:sz w:val="28"/>
                <w:szCs w:val="28"/>
                <w:u w:val="none"/>
                <w:lang w:val="en-US" w:eastAsia="zh-CN" w:bidi="ar"/>
              </w:rPr>
              <w:t>非遗及村居民俗文化专题研究</w:t>
            </w:r>
          </w:p>
        </w:tc>
        <w:tc>
          <w:tcPr>
            <w:tcW w:w="4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8"/>
                <w:szCs w:val="28"/>
                <w:u w:val="none"/>
              </w:rPr>
            </w:pPr>
            <w:r>
              <w:rPr>
                <w:rFonts w:hint="eastAsia" w:asciiTheme="minorEastAsia" w:hAnsiTheme="minorEastAsia" w:eastAsiaTheme="minorEastAsia" w:cstheme="minorEastAsia"/>
                <w:i w:val="0"/>
                <w:iCs w:val="0"/>
                <w:snapToGrid w:val="0"/>
                <w:color w:val="000000"/>
                <w:kern w:val="0"/>
                <w:sz w:val="28"/>
                <w:szCs w:val="28"/>
                <w:u w:val="none"/>
                <w:lang w:val="en-US" w:eastAsia="zh-CN" w:bidi="ar"/>
              </w:rPr>
              <w:t>1</w:t>
            </w:r>
          </w:p>
        </w:tc>
        <w:tc>
          <w:tcPr>
            <w:tcW w:w="57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8"/>
                <w:szCs w:val="28"/>
                <w:u w:val="none"/>
              </w:rPr>
            </w:pPr>
            <w:r>
              <w:rPr>
                <w:rFonts w:hint="eastAsia" w:asciiTheme="minorEastAsia" w:hAnsiTheme="minorEastAsia" w:eastAsiaTheme="minorEastAsia" w:cstheme="minorEastAsia"/>
                <w:i w:val="0"/>
                <w:iCs w:val="0"/>
                <w:snapToGrid w:val="0"/>
                <w:color w:val="000000"/>
                <w:kern w:val="0"/>
                <w:sz w:val="28"/>
                <w:szCs w:val="28"/>
                <w:u w:val="none"/>
                <w:lang w:val="en-US" w:eastAsia="zh-CN" w:bidi="ar"/>
              </w:rPr>
              <w:t>专题</w:t>
            </w:r>
          </w:p>
        </w:tc>
        <w:tc>
          <w:tcPr>
            <w:tcW w:w="5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8"/>
                <w:szCs w:val="28"/>
                <w:u w:val="none"/>
              </w:rPr>
            </w:pPr>
            <w:r>
              <w:rPr>
                <w:rFonts w:hint="eastAsia" w:asciiTheme="minorEastAsia" w:hAnsiTheme="minorEastAsia" w:eastAsiaTheme="minorEastAsia" w:cstheme="minorEastAsia"/>
                <w:i w:val="0"/>
                <w:iCs w:val="0"/>
                <w:snapToGrid w:val="0"/>
                <w:color w:val="000000"/>
                <w:kern w:val="0"/>
                <w:sz w:val="28"/>
                <w:szCs w:val="28"/>
                <w:u w:val="none"/>
                <w:lang w:val="en-US" w:eastAsia="zh-CN" w:bidi="ar"/>
              </w:rPr>
              <w:t>项</w:t>
            </w:r>
          </w:p>
        </w:tc>
        <w:tc>
          <w:tcPr>
            <w:tcW w:w="7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Theme="minorEastAsia" w:hAnsiTheme="minorEastAsia" w:eastAsiaTheme="minorEastAsia" w:cstheme="minorEastAsia"/>
                <w:i w:val="0"/>
                <w:iCs w:val="0"/>
                <w:color w:val="000000"/>
                <w:sz w:val="28"/>
                <w:szCs w:val="28"/>
                <w:u w:val="none"/>
              </w:rPr>
            </w:pPr>
          </w:p>
        </w:tc>
        <w:tc>
          <w:tcPr>
            <w:tcW w:w="68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Theme="minorEastAsia" w:hAnsiTheme="minorEastAsia" w:eastAsiaTheme="minorEastAsia" w:cstheme="minorEastAsia"/>
                <w:i w:val="0"/>
                <w:iCs w:val="0"/>
                <w:color w:val="000000"/>
                <w:sz w:val="28"/>
                <w:szCs w:val="2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95" w:hRule="atLeast"/>
        </w:trPr>
        <w:tc>
          <w:tcPr>
            <w:tcW w:w="4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8"/>
                <w:szCs w:val="28"/>
                <w:u w:val="none"/>
              </w:rPr>
            </w:pPr>
            <w:r>
              <w:rPr>
                <w:rFonts w:hint="eastAsia" w:asciiTheme="minorEastAsia" w:hAnsiTheme="minorEastAsia" w:eastAsiaTheme="minorEastAsia" w:cstheme="minorEastAsia"/>
                <w:i w:val="0"/>
                <w:iCs w:val="0"/>
                <w:snapToGrid w:val="0"/>
                <w:color w:val="000000"/>
                <w:kern w:val="0"/>
                <w:sz w:val="28"/>
                <w:szCs w:val="28"/>
                <w:u w:val="none"/>
                <w:lang w:val="en-US" w:eastAsia="zh-CN" w:bidi="ar"/>
              </w:rPr>
              <w:t xml:space="preserve">24 </w:t>
            </w:r>
          </w:p>
        </w:tc>
        <w:tc>
          <w:tcPr>
            <w:tcW w:w="159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8"/>
                <w:szCs w:val="28"/>
                <w:u w:val="none"/>
              </w:rPr>
            </w:pPr>
            <w:r>
              <w:rPr>
                <w:rFonts w:hint="eastAsia" w:asciiTheme="minorEastAsia" w:hAnsiTheme="minorEastAsia" w:eastAsiaTheme="minorEastAsia" w:cstheme="minorEastAsia"/>
                <w:i w:val="0"/>
                <w:iCs w:val="0"/>
                <w:snapToGrid w:val="0"/>
                <w:color w:val="000000"/>
                <w:kern w:val="0"/>
                <w:sz w:val="28"/>
                <w:szCs w:val="28"/>
                <w:u w:val="none"/>
                <w:lang w:val="en-US" w:eastAsia="zh-CN" w:bidi="ar"/>
              </w:rPr>
              <w:t>工业遗产专题研究</w:t>
            </w:r>
          </w:p>
        </w:tc>
        <w:tc>
          <w:tcPr>
            <w:tcW w:w="4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8"/>
                <w:szCs w:val="28"/>
                <w:u w:val="none"/>
              </w:rPr>
            </w:pPr>
            <w:r>
              <w:rPr>
                <w:rFonts w:hint="eastAsia" w:asciiTheme="minorEastAsia" w:hAnsiTheme="minorEastAsia" w:eastAsiaTheme="minorEastAsia" w:cstheme="minorEastAsia"/>
                <w:i w:val="0"/>
                <w:iCs w:val="0"/>
                <w:snapToGrid w:val="0"/>
                <w:color w:val="000000"/>
                <w:kern w:val="0"/>
                <w:sz w:val="28"/>
                <w:szCs w:val="28"/>
                <w:u w:val="none"/>
                <w:lang w:val="en-US" w:eastAsia="zh-CN" w:bidi="ar"/>
              </w:rPr>
              <w:t>1</w:t>
            </w:r>
          </w:p>
        </w:tc>
        <w:tc>
          <w:tcPr>
            <w:tcW w:w="57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8"/>
                <w:szCs w:val="28"/>
                <w:u w:val="none"/>
              </w:rPr>
            </w:pPr>
            <w:r>
              <w:rPr>
                <w:rFonts w:hint="eastAsia" w:asciiTheme="minorEastAsia" w:hAnsiTheme="minorEastAsia" w:eastAsiaTheme="minorEastAsia" w:cstheme="minorEastAsia"/>
                <w:i w:val="0"/>
                <w:iCs w:val="0"/>
                <w:snapToGrid w:val="0"/>
                <w:color w:val="000000"/>
                <w:kern w:val="0"/>
                <w:sz w:val="28"/>
                <w:szCs w:val="28"/>
                <w:u w:val="none"/>
                <w:lang w:val="en-US" w:eastAsia="zh-CN" w:bidi="ar"/>
              </w:rPr>
              <w:t>专题</w:t>
            </w:r>
          </w:p>
        </w:tc>
        <w:tc>
          <w:tcPr>
            <w:tcW w:w="5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8"/>
                <w:szCs w:val="28"/>
                <w:u w:val="none"/>
              </w:rPr>
            </w:pPr>
            <w:r>
              <w:rPr>
                <w:rFonts w:hint="eastAsia" w:asciiTheme="minorEastAsia" w:hAnsiTheme="minorEastAsia" w:eastAsiaTheme="minorEastAsia" w:cstheme="minorEastAsia"/>
                <w:i w:val="0"/>
                <w:iCs w:val="0"/>
                <w:snapToGrid w:val="0"/>
                <w:color w:val="000000"/>
                <w:kern w:val="0"/>
                <w:sz w:val="28"/>
                <w:szCs w:val="28"/>
                <w:u w:val="none"/>
                <w:lang w:val="en-US" w:eastAsia="zh-CN" w:bidi="ar"/>
              </w:rPr>
              <w:t>项</w:t>
            </w:r>
          </w:p>
        </w:tc>
        <w:tc>
          <w:tcPr>
            <w:tcW w:w="7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Theme="minorEastAsia" w:hAnsiTheme="minorEastAsia" w:eastAsiaTheme="minorEastAsia" w:cstheme="minorEastAsia"/>
                <w:i w:val="0"/>
                <w:iCs w:val="0"/>
                <w:color w:val="000000"/>
                <w:sz w:val="28"/>
                <w:szCs w:val="28"/>
                <w:u w:val="none"/>
              </w:rPr>
            </w:pPr>
          </w:p>
        </w:tc>
        <w:tc>
          <w:tcPr>
            <w:tcW w:w="68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Theme="minorEastAsia" w:hAnsiTheme="minorEastAsia" w:eastAsiaTheme="minorEastAsia" w:cstheme="minorEastAsia"/>
                <w:i w:val="0"/>
                <w:iCs w:val="0"/>
                <w:color w:val="000000"/>
                <w:sz w:val="28"/>
                <w:szCs w:val="2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95" w:hRule="atLeast"/>
        </w:trPr>
        <w:tc>
          <w:tcPr>
            <w:tcW w:w="2002"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bCs/>
                <w:i w:val="0"/>
                <w:iCs w:val="0"/>
                <w:color w:val="000000"/>
                <w:sz w:val="28"/>
                <w:szCs w:val="28"/>
                <w:u w:val="none"/>
              </w:rPr>
            </w:pPr>
            <w:r>
              <w:rPr>
                <w:rFonts w:hint="eastAsia" w:asciiTheme="minorEastAsia" w:hAnsiTheme="minorEastAsia" w:eastAsiaTheme="minorEastAsia" w:cstheme="minorEastAsia"/>
                <w:b/>
                <w:bCs/>
                <w:i w:val="0"/>
                <w:iCs w:val="0"/>
                <w:snapToGrid w:val="0"/>
                <w:color w:val="000000"/>
                <w:kern w:val="0"/>
                <w:sz w:val="28"/>
                <w:szCs w:val="28"/>
                <w:u w:val="none"/>
                <w:lang w:val="en-US" w:eastAsia="zh-CN" w:bidi="ar"/>
              </w:rPr>
              <w:t>合计（一 + 二+三）</w:t>
            </w:r>
          </w:p>
        </w:tc>
        <w:tc>
          <w:tcPr>
            <w:tcW w:w="48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28"/>
                <w:szCs w:val="28"/>
                <w:u w:val="none"/>
              </w:rPr>
            </w:pPr>
          </w:p>
        </w:tc>
        <w:tc>
          <w:tcPr>
            <w:tcW w:w="57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28"/>
                <w:szCs w:val="28"/>
                <w:u w:val="none"/>
              </w:rPr>
            </w:pPr>
          </w:p>
        </w:tc>
        <w:tc>
          <w:tcPr>
            <w:tcW w:w="53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28"/>
                <w:szCs w:val="28"/>
                <w:u w:val="none"/>
              </w:rPr>
            </w:pPr>
          </w:p>
        </w:tc>
        <w:tc>
          <w:tcPr>
            <w:tcW w:w="7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Theme="minorEastAsia" w:hAnsiTheme="minorEastAsia" w:eastAsiaTheme="minorEastAsia" w:cstheme="minorEastAsia"/>
                <w:b/>
                <w:bCs/>
                <w:i w:val="0"/>
                <w:iCs w:val="0"/>
                <w:color w:val="000000"/>
                <w:sz w:val="28"/>
                <w:szCs w:val="28"/>
                <w:u w:val="none"/>
              </w:rPr>
            </w:pPr>
          </w:p>
        </w:tc>
        <w:tc>
          <w:tcPr>
            <w:tcW w:w="68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000000"/>
                <w:sz w:val="28"/>
                <w:szCs w:val="28"/>
                <w:u w:val="none"/>
              </w:rPr>
            </w:pPr>
          </w:p>
        </w:tc>
      </w:tr>
    </w:tbl>
    <w:p>
      <w:pPr>
        <w:spacing w:before="120" w:line="219" w:lineRule="auto"/>
        <w:ind w:left="0" w:firstLine="0"/>
        <w:jc w:val="both"/>
        <w:rPr>
          <w:rFonts w:hint="eastAsia" w:asciiTheme="minorEastAsia" w:hAnsiTheme="minorEastAsia" w:eastAsiaTheme="minorEastAsia" w:cstheme="minorEastAsia"/>
          <w:b/>
          <w:bCs/>
          <w:sz w:val="36"/>
          <w:szCs w:val="36"/>
          <w:lang w:val="en-US" w:eastAsia="zh-CN"/>
        </w:rPr>
      </w:pPr>
    </w:p>
    <w:p>
      <w:pPr>
        <w:pStyle w:val="2"/>
        <w:rPr>
          <w:rFonts w:hint="eastAsia" w:asciiTheme="minorEastAsia" w:hAnsiTheme="minorEastAsia" w:eastAsiaTheme="minorEastAsia" w:cstheme="minorEastAsia"/>
          <w:b/>
          <w:bCs/>
          <w:sz w:val="36"/>
          <w:szCs w:val="36"/>
          <w:lang w:val="en-US" w:eastAsia="zh-CN"/>
        </w:rPr>
      </w:pPr>
    </w:p>
    <w:p>
      <w:pPr>
        <w:rPr>
          <w:rFonts w:hint="eastAsia" w:asciiTheme="minorEastAsia" w:hAnsiTheme="minorEastAsia" w:eastAsiaTheme="minorEastAsia" w:cstheme="minorEastAsia"/>
          <w:b/>
          <w:bCs/>
          <w:sz w:val="36"/>
          <w:szCs w:val="36"/>
          <w:lang w:val="en-US" w:eastAsia="zh-CN"/>
        </w:rPr>
      </w:pPr>
    </w:p>
    <w:p>
      <w:pPr>
        <w:pStyle w:val="2"/>
        <w:rPr>
          <w:rFonts w:hint="eastAsia" w:asciiTheme="minorEastAsia" w:hAnsiTheme="minorEastAsia" w:eastAsiaTheme="minorEastAsia" w:cstheme="minorEastAsia"/>
          <w:b/>
          <w:bCs/>
          <w:sz w:val="36"/>
          <w:szCs w:val="36"/>
          <w:lang w:val="en-US" w:eastAsia="zh-CN"/>
        </w:rPr>
      </w:pPr>
    </w:p>
    <w:p>
      <w:pPr>
        <w:rPr>
          <w:rFonts w:hint="eastAsia" w:asciiTheme="minorEastAsia" w:hAnsiTheme="minorEastAsia" w:eastAsiaTheme="minorEastAsia" w:cstheme="minorEastAsia"/>
          <w:b/>
          <w:bCs/>
          <w:sz w:val="36"/>
          <w:szCs w:val="36"/>
          <w:lang w:val="en-US" w:eastAsia="zh-CN"/>
        </w:rPr>
      </w:pPr>
    </w:p>
    <w:p>
      <w:pPr>
        <w:pStyle w:val="2"/>
        <w:rPr>
          <w:rFonts w:hint="eastAsia" w:asciiTheme="minorEastAsia" w:hAnsiTheme="minorEastAsia" w:eastAsiaTheme="minorEastAsia" w:cstheme="minorEastAsia"/>
          <w:b/>
          <w:bCs/>
          <w:sz w:val="36"/>
          <w:szCs w:val="36"/>
          <w:lang w:val="en-US" w:eastAsia="zh-CN"/>
        </w:rPr>
      </w:pPr>
    </w:p>
    <w:p>
      <w:pPr>
        <w:rPr>
          <w:rFonts w:hint="eastAsia" w:asciiTheme="minorEastAsia" w:hAnsiTheme="minorEastAsia" w:eastAsiaTheme="minorEastAsia" w:cstheme="minorEastAsia"/>
          <w:b/>
          <w:bCs/>
          <w:sz w:val="36"/>
          <w:szCs w:val="36"/>
          <w:lang w:val="en-US" w:eastAsia="zh-CN"/>
        </w:rPr>
      </w:pPr>
    </w:p>
    <w:p>
      <w:pPr>
        <w:pStyle w:val="2"/>
        <w:rPr>
          <w:rFonts w:hint="eastAsia" w:asciiTheme="minorEastAsia" w:hAnsiTheme="minorEastAsia" w:eastAsiaTheme="minorEastAsia" w:cstheme="minorEastAsia"/>
          <w:b/>
          <w:bCs/>
          <w:sz w:val="36"/>
          <w:szCs w:val="36"/>
          <w:lang w:val="en-US" w:eastAsia="zh-CN"/>
        </w:rPr>
      </w:pPr>
    </w:p>
    <w:p>
      <w:pPr>
        <w:rPr>
          <w:rFonts w:hint="eastAsia" w:asciiTheme="minorEastAsia" w:hAnsiTheme="minorEastAsia" w:eastAsiaTheme="minorEastAsia" w:cstheme="minorEastAsia"/>
          <w:b/>
          <w:bCs/>
          <w:sz w:val="36"/>
          <w:szCs w:val="36"/>
          <w:lang w:val="en-US" w:eastAsia="zh-CN"/>
        </w:rPr>
      </w:pPr>
    </w:p>
    <w:p>
      <w:pPr>
        <w:pStyle w:val="2"/>
        <w:rPr>
          <w:rFonts w:hint="eastAsia" w:asciiTheme="minorEastAsia" w:hAnsiTheme="minorEastAsia" w:eastAsiaTheme="minorEastAsia" w:cstheme="minorEastAsia"/>
          <w:b/>
          <w:bCs/>
          <w:sz w:val="36"/>
          <w:szCs w:val="36"/>
          <w:lang w:val="en-US" w:eastAsia="zh-CN"/>
        </w:rPr>
      </w:pPr>
    </w:p>
    <w:p>
      <w:pPr>
        <w:rPr>
          <w:rFonts w:hint="eastAsia" w:asciiTheme="minorEastAsia" w:hAnsiTheme="minorEastAsia" w:eastAsiaTheme="minorEastAsia" w:cstheme="minorEastAsia"/>
          <w:b/>
          <w:bCs/>
          <w:sz w:val="36"/>
          <w:szCs w:val="36"/>
          <w:lang w:val="en-US" w:eastAsia="zh-CN"/>
        </w:rPr>
      </w:pPr>
    </w:p>
    <w:p>
      <w:pPr>
        <w:pStyle w:val="2"/>
        <w:rPr>
          <w:rFonts w:hint="eastAsia" w:asciiTheme="minorEastAsia" w:hAnsiTheme="minorEastAsia" w:eastAsiaTheme="minorEastAsia" w:cstheme="minorEastAsia"/>
          <w:b/>
          <w:bCs/>
          <w:sz w:val="36"/>
          <w:szCs w:val="36"/>
          <w:lang w:val="en-US" w:eastAsia="zh-CN"/>
        </w:rPr>
      </w:pPr>
    </w:p>
    <w:p>
      <w:pPr>
        <w:rPr>
          <w:rFonts w:hint="eastAsia" w:asciiTheme="minorEastAsia" w:hAnsiTheme="minorEastAsia" w:eastAsiaTheme="minorEastAsia" w:cstheme="minorEastAsia"/>
          <w:b/>
          <w:bCs/>
          <w:sz w:val="36"/>
          <w:szCs w:val="36"/>
          <w:lang w:val="en-US" w:eastAsia="zh-CN"/>
        </w:rPr>
      </w:pPr>
    </w:p>
    <w:p>
      <w:pPr>
        <w:pStyle w:val="2"/>
        <w:rPr>
          <w:rFonts w:hint="eastAsia" w:asciiTheme="minorEastAsia" w:hAnsiTheme="minorEastAsia" w:eastAsiaTheme="minorEastAsia" w:cstheme="minorEastAsia"/>
          <w:b/>
          <w:bCs/>
          <w:sz w:val="36"/>
          <w:szCs w:val="36"/>
          <w:lang w:val="en-US" w:eastAsia="zh-CN"/>
        </w:rPr>
      </w:pPr>
    </w:p>
    <w:p>
      <w:pPr>
        <w:rPr>
          <w:rFonts w:hint="eastAsia" w:asciiTheme="minorEastAsia" w:hAnsiTheme="minorEastAsia" w:eastAsiaTheme="minorEastAsia" w:cstheme="minorEastAsia"/>
          <w:b/>
          <w:bCs/>
          <w:sz w:val="36"/>
          <w:szCs w:val="36"/>
          <w:lang w:val="en-US" w:eastAsia="zh-CN"/>
        </w:rPr>
      </w:pPr>
    </w:p>
    <w:p>
      <w:pPr>
        <w:pStyle w:val="2"/>
        <w:rPr>
          <w:rFonts w:hint="eastAsia" w:asciiTheme="minorEastAsia" w:hAnsiTheme="minorEastAsia" w:eastAsiaTheme="minorEastAsia" w:cstheme="minorEastAsia"/>
          <w:b/>
          <w:bCs/>
          <w:sz w:val="36"/>
          <w:szCs w:val="36"/>
          <w:lang w:val="en-US" w:eastAsia="zh-CN"/>
        </w:rPr>
      </w:pPr>
    </w:p>
    <w:p>
      <w:pPr>
        <w:rPr>
          <w:rFonts w:hint="eastAsia" w:asciiTheme="minorEastAsia" w:hAnsiTheme="minorEastAsia" w:eastAsiaTheme="minorEastAsia" w:cstheme="minorEastAsia"/>
          <w:b/>
          <w:bCs/>
          <w:sz w:val="36"/>
          <w:szCs w:val="36"/>
          <w:lang w:val="en-US" w:eastAsia="zh-CN"/>
        </w:rPr>
      </w:pPr>
    </w:p>
    <w:p>
      <w:pPr>
        <w:pStyle w:val="2"/>
        <w:rPr>
          <w:rFonts w:hint="eastAsia" w:asciiTheme="minorEastAsia" w:hAnsiTheme="minorEastAsia" w:eastAsiaTheme="minorEastAsia" w:cstheme="minorEastAsia"/>
          <w:b/>
          <w:bCs/>
          <w:sz w:val="36"/>
          <w:szCs w:val="36"/>
          <w:lang w:val="en-US" w:eastAsia="zh-CN"/>
        </w:rPr>
      </w:pPr>
    </w:p>
    <w:p>
      <w:pPr>
        <w:rPr>
          <w:rFonts w:hint="eastAsia" w:asciiTheme="minorEastAsia" w:hAnsiTheme="minorEastAsia" w:eastAsiaTheme="minorEastAsia" w:cstheme="minorEastAsia"/>
          <w:b/>
          <w:bCs/>
          <w:sz w:val="36"/>
          <w:szCs w:val="36"/>
          <w:lang w:val="en-US" w:eastAsia="zh-CN"/>
        </w:rPr>
      </w:pPr>
    </w:p>
    <w:p>
      <w:pPr>
        <w:pStyle w:val="2"/>
        <w:rPr>
          <w:rFonts w:hint="eastAsia" w:asciiTheme="minorEastAsia" w:hAnsiTheme="minorEastAsia" w:eastAsiaTheme="minorEastAsia" w:cstheme="minorEastAsia"/>
          <w:b/>
          <w:bCs/>
          <w:sz w:val="36"/>
          <w:szCs w:val="36"/>
          <w:lang w:val="en-US" w:eastAsia="zh-CN"/>
        </w:rPr>
      </w:pPr>
    </w:p>
    <w:p>
      <w:pPr>
        <w:rPr>
          <w:rFonts w:hint="eastAsia" w:asciiTheme="minorEastAsia" w:hAnsiTheme="minorEastAsia" w:eastAsiaTheme="minorEastAsia" w:cstheme="minorEastAsia"/>
          <w:b/>
          <w:bCs/>
          <w:sz w:val="36"/>
          <w:szCs w:val="36"/>
          <w:lang w:val="en-US" w:eastAsia="zh-CN"/>
        </w:rPr>
      </w:pPr>
    </w:p>
    <w:p>
      <w:pPr>
        <w:pStyle w:val="2"/>
        <w:rPr>
          <w:rFonts w:hint="eastAsia" w:asciiTheme="minorEastAsia" w:hAnsiTheme="minorEastAsia" w:eastAsiaTheme="minorEastAsia" w:cstheme="minorEastAsia"/>
          <w:b/>
          <w:bCs/>
          <w:sz w:val="36"/>
          <w:szCs w:val="36"/>
          <w:lang w:val="en-US" w:eastAsia="zh-CN"/>
        </w:rPr>
      </w:pPr>
    </w:p>
    <w:p>
      <w:pPr>
        <w:rPr>
          <w:rFonts w:hint="eastAsia" w:asciiTheme="minorEastAsia" w:hAnsiTheme="minorEastAsia" w:eastAsiaTheme="minorEastAsia" w:cstheme="minorEastAsia"/>
          <w:b/>
          <w:bCs/>
          <w:sz w:val="36"/>
          <w:szCs w:val="36"/>
          <w:lang w:val="en-US" w:eastAsia="zh-CN"/>
        </w:rPr>
      </w:pPr>
    </w:p>
    <w:p>
      <w:pPr>
        <w:pStyle w:val="2"/>
        <w:rPr>
          <w:rFonts w:hint="eastAsia" w:asciiTheme="minorEastAsia" w:hAnsiTheme="minorEastAsia" w:eastAsiaTheme="minorEastAsia" w:cstheme="minorEastAsia"/>
          <w:b/>
          <w:bCs/>
          <w:sz w:val="36"/>
          <w:szCs w:val="36"/>
          <w:lang w:val="en-US" w:eastAsia="zh-CN"/>
        </w:rPr>
      </w:pPr>
    </w:p>
    <w:p>
      <w:pPr>
        <w:rPr>
          <w:rFonts w:hint="eastAsia" w:asciiTheme="minorEastAsia" w:hAnsiTheme="minorEastAsia" w:eastAsiaTheme="minorEastAsia" w:cstheme="minorEastAsia"/>
          <w:b/>
          <w:bCs/>
          <w:sz w:val="36"/>
          <w:szCs w:val="36"/>
          <w:lang w:val="en-US" w:eastAsia="zh-CN"/>
        </w:rPr>
      </w:pPr>
    </w:p>
    <w:p>
      <w:pPr>
        <w:pStyle w:val="2"/>
        <w:rPr>
          <w:rFonts w:hint="eastAsia" w:asciiTheme="minorEastAsia" w:hAnsiTheme="minorEastAsia" w:eastAsiaTheme="minorEastAsia" w:cstheme="minorEastAsia"/>
          <w:b/>
          <w:bCs/>
          <w:sz w:val="36"/>
          <w:szCs w:val="36"/>
          <w:lang w:val="en-US" w:eastAsia="zh-CN"/>
        </w:rPr>
      </w:pPr>
    </w:p>
    <w:p>
      <w:pPr>
        <w:rPr>
          <w:rFonts w:hint="eastAsia"/>
          <w:lang w:val="en-US" w:eastAsia="zh-CN"/>
        </w:rPr>
      </w:pPr>
    </w:p>
    <w:p>
      <w:pPr>
        <w:pStyle w:val="2"/>
        <w:rPr>
          <w:rFonts w:hint="eastAsia" w:asciiTheme="minorEastAsia" w:hAnsiTheme="minorEastAsia" w:eastAsiaTheme="minorEastAsia" w:cstheme="minorEastAsia"/>
          <w:b/>
          <w:bCs/>
          <w:sz w:val="36"/>
          <w:szCs w:val="36"/>
          <w:lang w:val="en-US" w:eastAsia="zh-CN"/>
        </w:rPr>
      </w:pPr>
    </w:p>
    <w:p>
      <w:pPr>
        <w:rPr>
          <w:rFonts w:hint="eastAsia" w:ascii="仿宋_GB2312" w:hAnsi="仿宋_GB2312" w:eastAsia="仿宋_GB2312" w:cs="仿宋_GB2312"/>
          <w:b/>
          <w:bCs/>
          <w:sz w:val="36"/>
          <w:szCs w:val="36"/>
          <w:lang w:val="en-US" w:eastAsia="zh-CN"/>
        </w:rPr>
      </w:pPr>
    </w:p>
    <w:p>
      <w:pPr>
        <w:spacing w:before="120" w:line="219" w:lineRule="auto"/>
        <w:ind w:left="0" w:firstLine="0"/>
        <w:jc w:val="both"/>
        <w:rPr>
          <w:rFonts w:hint="eastAsia" w:ascii="宋体" w:hAnsi="宋体" w:eastAsia="宋体" w:cs="宋体"/>
          <w:b/>
          <w:bCs/>
          <w:sz w:val="30"/>
          <w:szCs w:val="30"/>
          <w:lang w:val="en-US" w:eastAsia="zh-CN"/>
        </w:rPr>
      </w:pPr>
      <w:r>
        <w:rPr>
          <w:rFonts w:hint="eastAsia" w:ascii="宋体" w:hAnsi="宋体" w:eastAsia="宋体" w:cs="宋体"/>
          <w:b/>
          <w:bCs/>
          <w:sz w:val="30"/>
          <w:szCs w:val="30"/>
          <w:lang w:val="en-US" w:eastAsia="zh-CN"/>
        </w:rPr>
        <w:t>附件四：廉洁协议</w:t>
      </w:r>
    </w:p>
    <w:p>
      <w:pPr>
        <w:spacing w:before="120" w:line="219" w:lineRule="auto"/>
        <w:ind w:left="0" w:firstLine="0"/>
        <w:jc w:val="both"/>
        <w:rPr>
          <w:rFonts w:hint="default" w:ascii="宋体" w:hAnsi="宋体" w:eastAsia="宋体" w:cs="宋体"/>
          <w:b/>
          <w:bCs/>
          <w:sz w:val="30"/>
          <w:szCs w:val="30"/>
          <w:lang w:val="en-US" w:eastAsia="zh-CN"/>
        </w:rPr>
      </w:pPr>
    </w:p>
    <w:p>
      <w:pPr>
        <w:spacing w:before="120" w:line="219" w:lineRule="auto"/>
        <w:ind w:left="0" w:firstLine="0"/>
        <w:jc w:val="center"/>
        <w:rPr>
          <w:rFonts w:hint="default" w:ascii="宋体" w:hAnsi="宋体" w:eastAsia="宋体" w:cs="宋体"/>
          <w:b/>
          <w:bCs/>
          <w:sz w:val="30"/>
          <w:szCs w:val="30"/>
          <w:lang w:val="en-US" w:eastAsia="zh-CN"/>
        </w:rPr>
      </w:pPr>
      <w:r>
        <w:rPr>
          <w:rFonts w:hint="default" w:ascii="宋体" w:hAnsi="宋体" w:eastAsia="宋体" w:cs="宋体"/>
          <w:b/>
          <w:bCs/>
          <w:sz w:val="30"/>
          <w:szCs w:val="30"/>
          <w:lang w:val="en-US" w:eastAsia="zh-CN"/>
        </w:rPr>
        <w:t>廉洁协议</w:t>
      </w:r>
    </w:p>
    <w:p>
      <w:pPr>
        <w:spacing w:before="120" w:line="219" w:lineRule="auto"/>
        <w:ind w:left="0" w:firstLine="0"/>
        <w:rPr>
          <w:rFonts w:hint="default" w:ascii="宋体" w:hAnsi="宋体" w:eastAsia="宋体" w:cs="宋体"/>
          <w:sz w:val="30"/>
          <w:szCs w:val="30"/>
          <w:lang w:val="en-US" w:eastAsia="zh-CN"/>
        </w:rPr>
      </w:pPr>
    </w:p>
    <w:p>
      <w:pPr>
        <w:spacing w:before="120" w:line="219" w:lineRule="auto"/>
        <w:ind w:left="0" w:firstLine="0"/>
        <w:rPr>
          <w:rFonts w:hint="default" w:ascii="宋体" w:hAnsi="宋体" w:eastAsia="宋体" w:cs="宋体"/>
          <w:sz w:val="30"/>
          <w:szCs w:val="30"/>
          <w:lang w:val="en-US" w:eastAsia="zh-CN"/>
        </w:rPr>
      </w:pPr>
      <w:r>
        <w:rPr>
          <w:rFonts w:hint="default" w:ascii="宋体" w:hAnsi="宋体" w:eastAsia="宋体" w:cs="宋体"/>
          <w:sz w:val="30"/>
          <w:szCs w:val="30"/>
          <w:lang w:val="en-US" w:eastAsia="zh-CN"/>
        </w:rPr>
        <w:t xml:space="preserve">甲方（全称）：                                      </w:t>
      </w:r>
    </w:p>
    <w:p>
      <w:pPr>
        <w:spacing w:before="120" w:line="219" w:lineRule="auto"/>
        <w:ind w:left="0" w:firstLine="0"/>
        <w:rPr>
          <w:rFonts w:hint="default" w:ascii="宋体" w:hAnsi="宋体" w:eastAsia="宋体" w:cs="宋体"/>
          <w:sz w:val="30"/>
          <w:szCs w:val="30"/>
          <w:lang w:val="en-US" w:eastAsia="zh-CN"/>
        </w:rPr>
      </w:pPr>
      <w:r>
        <w:rPr>
          <w:rFonts w:hint="default" w:ascii="宋体" w:hAnsi="宋体" w:eastAsia="宋体" w:cs="宋体"/>
          <w:sz w:val="30"/>
          <w:szCs w:val="30"/>
          <w:lang w:val="en-US" w:eastAsia="zh-CN"/>
        </w:rPr>
        <w:t xml:space="preserve">乙方（全称）：                                      </w:t>
      </w:r>
    </w:p>
    <w:p>
      <w:pPr>
        <w:spacing w:before="120" w:line="219" w:lineRule="auto"/>
        <w:ind w:left="0" w:firstLine="0"/>
        <w:rPr>
          <w:rFonts w:hint="default" w:ascii="宋体" w:hAnsi="宋体" w:eastAsia="宋体" w:cs="宋体"/>
          <w:sz w:val="30"/>
          <w:szCs w:val="30"/>
          <w:lang w:val="en-US" w:eastAsia="zh-CN"/>
        </w:rPr>
      </w:pPr>
    </w:p>
    <w:p>
      <w:pPr>
        <w:spacing w:before="120" w:line="219" w:lineRule="auto"/>
        <w:ind w:left="0" w:firstLine="0"/>
        <w:rPr>
          <w:rFonts w:hint="default" w:ascii="宋体" w:hAnsi="宋体" w:eastAsia="宋体" w:cs="宋体"/>
          <w:sz w:val="30"/>
          <w:szCs w:val="30"/>
          <w:lang w:val="en-US" w:eastAsia="zh-CN"/>
        </w:rPr>
      </w:pPr>
      <w:r>
        <w:rPr>
          <w:rFonts w:hint="default" w:ascii="宋体" w:hAnsi="宋体" w:eastAsia="宋体" w:cs="宋体"/>
          <w:sz w:val="30"/>
          <w:szCs w:val="30"/>
          <w:lang w:val="en-US" w:eastAsia="zh-CN"/>
        </w:rPr>
        <w:t xml:space="preserve">根据国家和省、市有关廉政建设规定，乙方作为甲方委托的服务单位，乙方同意根据国家、省、市关于廉政建设的规定做好项目服务工作，同意签订廉洁协议，具体内容如下： </w:t>
      </w:r>
    </w:p>
    <w:p>
      <w:pPr>
        <w:spacing w:before="120" w:line="219" w:lineRule="auto"/>
        <w:ind w:left="0" w:firstLine="0"/>
        <w:rPr>
          <w:rFonts w:hint="default" w:ascii="宋体" w:hAnsi="宋体" w:eastAsia="宋体" w:cs="宋体"/>
          <w:sz w:val="30"/>
          <w:szCs w:val="30"/>
          <w:lang w:val="en-US" w:eastAsia="zh-CN"/>
        </w:rPr>
      </w:pPr>
    </w:p>
    <w:p>
      <w:pPr>
        <w:spacing w:before="120" w:line="219" w:lineRule="auto"/>
        <w:ind w:left="0" w:firstLine="0"/>
        <w:rPr>
          <w:rFonts w:hint="default" w:ascii="宋体" w:hAnsi="宋体" w:eastAsia="宋体" w:cs="宋体"/>
          <w:sz w:val="30"/>
          <w:szCs w:val="30"/>
          <w:lang w:val="en-US" w:eastAsia="zh-CN"/>
        </w:rPr>
      </w:pPr>
      <w:r>
        <w:rPr>
          <w:rFonts w:hint="default" w:ascii="宋体" w:hAnsi="宋体" w:eastAsia="宋体" w:cs="宋体"/>
          <w:sz w:val="30"/>
          <w:szCs w:val="30"/>
          <w:lang w:val="en-US" w:eastAsia="zh-CN"/>
        </w:rPr>
        <w:t>1、双方权利和义务</w:t>
      </w:r>
    </w:p>
    <w:p>
      <w:pPr>
        <w:spacing w:before="120" w:line="219" w:lineRule="auto"/>
        <w:ind w:left="0" w:firstLine="0"/>
        <w:rPr>
          <w:rFonts w:hint="default" w:ascii="宋体" w:hAnsi="宋体" w:eastAsia="宋体" w:cs="宋体"/>
          <w:sz w:val="30"/>
          <w:szCs w:val="30"/>
          <w:lang w:val="en-US" w:eastAsia="zh-CN"/>
        </w:rPr>
      </w:pPr>
      <w:r>
        <w:rPr>
          <w:rFonts w:hint="default" w:ascii="宋体" w:hAnsi="宋体" w:eastAsia="宋体" w:cs="宋体"/>
          <w:sz w:val="30"/>
          <w:szCs w:val="30"/>
          <w:lang w:val="en-US" w:eastAsia="zh-CN"/>
        </w:rPr>
        <w:t>1.1  严格遵守中央和省、市有关廉政法律法规的规定，优质高效做好服务工作，严格按照协议规定执行。</w:t>
      </w:r>
    </w:p>
    <w:p>
      <w:pPr>
        <w:spacing w:before="120" w:line="219" w:lineRule="auto"/>
        <w:ind w:left="0" w:firstLine="0"/>
        <w:rPr>
          <w:rFonts w:hint="default" w:ascii="宋体" w:hAnsi="宋体" w:eastAsia="宋体" w:cs="宋体"/>
          <w:sz w:val="30"/>
          <w:szCs w:val="30"/>
          <w:lang w:val="en-US" w:eastAsia="zh-CN"/>
        </w:rPr>
      </w:pPr>
      <w:r>
        <w:rPr>
          <w:rFonts w:hint="default" w:ascii="宋体" w:hAnsi="宋体" w:eastAsia="宋体" w:cs="宋体"/>
          <w:sz w:val="30"/>
          <w:szCs w:val="30"/>
          <w:lang w:val="en-US" w:eastAsia="zh-CN"/>
        </w:rPr>
        <w:t>1.2  认真开展廉政教育和宣传工作，建立健全廉政制度。</w:t>
      </w:r>
    </w:p>
    <w:p>
      <w:pPr>
        <w:spacing w:before="120" w:line="219" w:lineRule="auto"/>
        <w:ind w:left="0" w:firstLine="0"/>
        <w:rPr>
          <w:rFonts w:hint="default" w:ascii="宋体" w:hAnsi="宋体" w:eastAsia="宋体" w:cs="宋体"/>
          <w:sz w:val="30"/>
          <w:szCs w:val="30"/>
          <w:lang w:val="en-US" w:eastAsia="zh-CN"/>
        </w:rPr>
      </w:pPr>
      <w:r>
        <w:rPr>
          <w:rFonts w:hint="default" w:ascii="宋体" w:hAnsi="宋体" w:eastAsia="宋体" w:cs="宋体"/>
          <w:sz w:val="30"/>
          <w:szCs w:val="30"/>
          <w:lang w:val="en-US" w:eastAsia="zh-CN"/>
        </w:rPr>
        <w:t>1.3  定期开展自查自纠，及时发现、提醒并纠正工作中违反廉政建设、廉洁自律规定的行为。定期组织风险排查、制定防控措施，切实加强廉政风险防控。</w:t>
      </w:r>
    </w:p>
    <w:p>
      <w:pPr>
        <w:spacing w:before="120" w:line="219" w:lineRule="auto"/>
        <w:ind w:left="0" w:firstLine="0"/>
        <w:rPr>
          <w:rFonts w:hint="default" w:ascii="宋体" w:hAnsi="宋体" w:eastAsia="宋体" w:cs="宋体"/>
          <w:sz w:val="30"/>
          <w:szCs w:val="30"/>
          <w:lang w:val="en-US" w:eastAsia="zh-CN"/>
        </w:rPr>
      </w:pPr>
      <w:r>
        <w:rPr>
          <w:rFonts w:hint="default" w:ascii="宋体" w:hAnsi="宋体" w:eastAsia="宋体" w:cs="宋体"/>
          <w:sz w:val="30"/>
          <w:szCs w:val="30"/>
          <w:lang w:val="en-US" w:eastAsia="zh-CN"/>
        </w:rPr>
        <w:t>1.4  发现廉政、廉洁问题或线索，主动向双方纪检监察部门反映、举报。</w:t>
      </w:r>
    </w:p>
    <w:p>
      <w:pPr>
        <w:spacing w:before="120" w:line="219" w:lineRule="auto"/>
        <w:ind w:left="0" w:firstLine="0"/>
        <w:rPr>
          <w:rFonts w:hint="default" w:ascii="宋体" w:hAnsi="宋体" w:eastAsia="宋体" w:cs="宋体"/>
          <w:sz w:val="30"/>
          <w:szCs w:val="30"/>
          <w:lang w:val="en-US" w:eastAsia="zh-CN"/>
        </w:rPr>
      </w:pPr>
      <w:r>
        <w:rPr>
          <w:rFonts w:hint="default" w:ascii="宋体" w:hAnsi="宋体" w:eastAsia="宋体" w:cs="宋体"/>
          <w:sz w:val="30"/>
          <w:szCs w:val="30"/>
          <w:lang w:val="en-US" w:eastAsia="zh-CN"/>
        </w:rPr>
        <w:t>1.5  积极配合有关部门对违反廉政建设、廉洁自律规定问题的调查核实。</w:t>
      </w:r>
    </w:p>
    <w:p>
      <w:pPr>
        <w:spacing w:before="120" w:line="219" w:lineRule="auto"/>
        <w:ind w:left="0" w:firstLine="0"/>
        <w:rPr>
          <w:rFonts w:hint="default" w:ascii="宋体" w:hAnsi="宋体" w:eastAsia="宋体" w:cs="宋体"/>
          <w:sz w:val="30"/>
          <w:szCs w:val="30"/>
          <w:lang w:val="en-US" w:eastAsia="zh-CN"/>
        </w:rPr>
      </w:pPr>
    </w:p>
    <w:p>
      <w:pPr>
        <w:spacing w:before="120" w:line="219" w:lineRule="auto"/>
        <w:ind w:left="0" w:firstLine="0"/>
        <w:rPr>
          <w:rFonts w:hint="default" w:ascii="宋体" w:hAnsi="宋体" w:eastAsia="宋体" w:cs="宋体"/>
          <w:sz w:val="30"/>
          <w:szCs w:val="30"/>
          <w:lang w:val="en-US" w:eastAsia="zh-CN"/>
        </w:rPr>
      </w:pPr>
      <w:r>
        <w:rPr>
          <w:rFonts w:hint="default" w:ascii="宋体" w:hAnsi="宋体" w:eastAsia="宋体" w:cs="宋体"/>
          <w:sz w:val="30"/>
          <w:szCs w:val="30"/>
          <w:lang w:val="en-US" w:eastAsia="zh-CN"/>
        </w:rPr>
        <w:t>2、甲方廉政责任</w:t>
      </w:r>
    </w:p>
    <w:p>
      <w:pPr>
        <w:spacing w:before="120" w:line="219" w:lineRule="auto"/>
        <w:ind w:left="0" w:firstLine="0"/>
        <w:rPr>
          <w:rFonts w:hint="default" w:ascii="宋体" w:hAnsi="宋体" w:eastAsia="宋体" w:cs="宋体"/>
          <w:sz w:val="30"/>
          <w:szCs w:val="30"/>
          <w:lang w:val="en-US" w:eastAsia="zh-CN"/>
        </w:rPr>
      </w:pPr>
      <w:r>
        <w:rPr>
          <w:rFonts w:hint="default" w:ascii="宋体" w:hAnsi="宋体" w:eastAsia="宋体" w:cs="宋体"/>
          <w:sz w:val="30"/>
          <w:szCs w:val="30"/>
          <w:lang w:val="en-US" w:eastAsia="zh-CN"/>
        </w:rPr>
        <w:t xml:space="preserve">2.1  甲方及其工作人员要认真履行“一岗双责”职责，把确保廉政目标任务与业务工作一起布置，一并监管。 </w:t>
      </w:r>
    </w:p>
    <w:p>
      <w:pPr>
        <w:spacing w:before="120" w:line="219" w:lineRule="auto"/>
        <w:ind w:left="0" w:firstLine="0"/>
        <w:rPr>
          <w:rFonts w:hint="default" w:ascii="宋体" w:hAnsi="宋体" w:eastAsia="宋体" w:cs="宋体"/>
          <w:sz w:val="30"/>
          <w:szCs w:val="30"/>
          <w:lang w:val="en-US" w:eastAsia="zh-CN"/>
        </w:rPr>
      </w:pPr>
      <w:r>
        <w:rPr>
          <w:rFonts w:hint="default" w:ascii="宋体" w:hAnsi="宋体" w:eastAsia="宋体" w:cs="宋体"/>
          <w:sz w:val="30"/>
          <w:szCs w:val="30"/>
          <w:lang w:val="en-US" w:eastAsia="zh-CN"/>
        </w:rPr>
        <w:t>2.2  甲方及其工作人员不得索要或接受乙方及其工作人员的礼金、有价证券和贵重物品，不得要求乙方报销任何应由甲方或工作人员个人支付的费用等。</w:t>
      </w:r>
    </w:p>
    <w:p>
      <w:pPr>
        <w:spacing w:before="120" w:line="219" w:lineRule="auto"/>
        <w:ind w:left="0" w:firstLine="0"/>
        <w:rPr>
          <w:rFonts w:hint="default" w:ascii="宋体" w:hAnsi="宋体" w:eastAsia="宋体" w:cs="宋体"/>
          <w:sz w:val="30"/>
          <w:szCs w:val="30"/>
          <w:lang w:val="en-US" w:eastAsia="zh-CN"/>
        </w:rPr>
      </w:pPr>
      <w:r>
        <w:rPr>
          <w:rFonts w:hint="default" w:ascii="宋体" w:hAnsi="宋体" w:eastAsia="宋体" w:cs="宋体"/>
          <w:sz w:val="30"/>
          <w:szCs w:val="30"/>
          <w:lang w:val="en-US" w:eastAsia="zh-CN"/>
        </w:rPr>
        <w:t>2.3  甲方及其工作人员不得违反规定参加乙方及其工作人员的宴请，不得违反规定参加乙方及其工作人员安排的娱乐活动，不得违反规定接受乙方及其工作人员提供的通讯工具、交通工具和办公用品等。</w:t>
      </w:r>
    </w:p>
    <w:p>
      <w:pPr>
        <w:spacing w:before="120" w:line="219" w:lineRule="auto"/>
        <w:ind w:left="0" w:firstLine="0"/>
        <w:rPr>
          <w:rFonts w:hint="default" w:ascii="宋体" w:hAnsi="宋体" w:eastAsia="宋体" w:cs="宋体"/>
          <w:sz w:val="30"/>
          <w:szCs w:val="30"/>
          <w:lang w:val="en-US" w:eastAsia="zh-CN"/>
        </w:rPr>
      </w:pPr>
      <w:r>
        <w:rPr>
          <w:rFonts w:hint="default" w:ascii="宋体" w:hAnsi="宋体" w:eastAsia="宋体" w:cs="宋体"/>
          <w:sz w:val="30"/>
          <w:szCs w:val="30"/>
          <w:lang w:val="en-US" w:eastAsia="zh-CN"/>
        </w:rPr>
        <w:t>2.4  甲方及其工作人员不得要求或者接受乙方及其工作人员为其住房装修、婚丧嫁娶活动、配偶子女的工作安排以及出国出境、旅游等提供方便等。</w:t>
      </w:r>
    </w:p>
    <w:p>
      <w:pPr>
        <w:spacing w:before="120" w:line="219" w:lineRule="auto"/>
        <w:ind w:left="0" w:firstLine="0"/>
        <w:rPr>
          <w:rFonts w:hint="default" w:ascii="宋体" w:hAnsi="宋体" w:eastAsia="宋体" w:cs="宋体"/>
          <w:sz w:val="30"/>
          <w:szCs w:val="30"/>
          <w:lang w:val="en-US" w:eastAsia="zh-CN"/>
        </w:rPr>
      </w:pPr>
      <w:r>
        <w:rPr>
          <w:rFonts w:hint="default" w:ascii="宋体" w:hAnsi="宋体" w:eastAsia="宋体" w:cs="宋体"/>
          <w:sz w:val="30"/>
          <w:szCs w:val="30"/>
          <w:lang w:val="en-US" w:eastAsia="zh-CN"/>
        </w:rPr>
        <w:t>2.5  甲方工作人员的配偶、子女，不得从事与甲方有关的工程材料设备供应、工程分包、劳务等经济活动。</w:t>
      </w:r>
    </w:p>
    <w:p>
      <w:pPr>
        <w:spacing w:before="120" w:line="219" w:lineRule="auto"/>
        <w:ind w:left="0" w:firstLine="0"/>
        <w:rPr>
          <w:rFonts w:hint="default" w:ascii="宋体" w:hAnsi="宋体" w:eastAsia="宋体" w:cs="宋体"/>
          <w:sz w:val="30"/>
          <w:szCs w:val="30"/>
          <w:lang w:val="en-US" w:eastAsia="zh-CN"/>
        </w:rPr>
      </w:pPr>
      <w:r>
        <w:rPr>
          <w:rFonts w:hint="default" w:ascii="宋体" w:hAnsi="宋体" w:eastAsia="宋体" w:cs="宋体"/>
          <w:sz w:val="30"/>
          <w:szCs w:val="30"/>
          <w:lang w:val="en-US" w:eastAsia="zh-CN"/>
        </w:rPr>
        <w:t>2.6  甲方及其工作人员不得向乙方推荐分包单位或推销材料，不得违反规定要求乙方购买合同约定外的材料和设备。</w:t>
      </w:r>
    </w:p>
    <w:p>
      <w:pPr>
        <w:spacing w:before="120" w:line="219" w:lineRule="auto"/>
        <w:ind w:left="0" w:firstLine="0"/>
        <w:rPr>
          <w:rFonts w:hint="default" w:ascii="宋体" w:hAnsi="宋体" w:eastAsia="宋体" w:cs="宋体"/>
          <w:sz w:val="30"/>
          <w:szCs w:val="30"/>
          <w:lang w:val="en-US" w:eastAsia="zh-CN"/>
        </w:rPr>
      </w:pPr>
      <w:r>
        <w:rPr>
          <w:rFonts w:hint="default" w:ascii="宋体" w:hAnsi="宋体" w:eastAsia="宋体" w:cs="宋体"/>
          <w:sz w:val="30"/>
          <w:szCs w:val="30"/>
          <w:lang w:val="en-US" w:eastAsia="zh-CN"/>
        </w:rPr>
        <w:t>2.7  甲方及其工作人员要秉公办事，不准营私舞弊，不准利用职权从事各种与本项目有关的个人有偿活动。</w:t>
      </w:r>
    </w:p>
    <w:p>
      <w:pPr>
        <w:spacing w:before="120" w:line="219" w:lineRule="auto"/>
        <w:ind w:left="0" w:firstLine="0"/>
        <w:rPr>
          <w:rFonts w:hint="default" w:ascii="宋体" w:hAnsi="宋体" w:eastAsia="宋体" w:cs="宋体"/>
          <w:sz w:val="30"/>
          <w:szCs w:val="30"/>
          <w:lang w:val="en-US" w:eastAsia="zh-CN"/>
        </w:rPr>
      </w:pPr>
      <w:r>
        <w:rPr>
          <w:rFonts w:hint="default" w:ascii="宋体" w:hAnsi="宋体" w:eastAsia="宋体" w:cs="宋体"/>
          <w:sz w:val="30"/>
          <w:szCs w:val="30"/>
          <w:lang w:val="en-US" w:eastAsia="zh-CN"/>
        </w:rPr>
        <w:t>2.8  甲方及其工作人员不得违反规定与乙方及其工作人员发生利益输送行为。</w:t>
      </w:r>
    </w:p>
    <w:p>
      <w:pPr>
        <w:spacing w:before="120" w:line="219" w:lineRule="auto"/>
        <w:ind w:left="0" w:firstLine="0"/>
        <w:rPr>
          <w:rFonts w:hint="default" w:ascii="宋体" w:hAnsi="宋体" w:eastAsia="宋体" w:cs="宋体"/>
          <w:sz w:val="30"/>
          <w:szCs w:val="30"/>
          <w:lang w:val="en-US" w:eastAsia="zh-CN"/>
        </w:rPr>
      </w:pPr>
    </w:p>
    <w:p>
      <w:pPr>
        <w:spacing w:before="120" w:line="219" w:lineRule="auto"/>
        <w:ind w:left="0" w:firstLine="0"/>
        <w:rPr>
          <w:rFonts w:hint="default" w:ascii="宋体" w:hAnsi="宋体" w:eastAsia="宋体" w:cs="宋体"/>
          <w:sz w:val="30"/>
          <w:szCs w:val="30"/>
          <w:lang w:val="en-US" w:eastAsia="zh-CN"/>
        </w:rPr>
      </w:pPr>
      <w:r>
        <w:rPr>
          <w:rFonts w:hint="default" w:ascii="宋体" w:hAnsi="宋体" w:eastAsia="宋体" w:cs="宋体"/>
          <w:sz w:val="30"/>
          <w:szCs w:val="30"/>
          <w:lang w:val="en-US" w:eastAsia="zh-CN"/>
        </w:rPr>
        <w:t>3、乙方廉政责任</w:t>
      </w:r>
    </w:p>
    <w:p>
      <w:pPr>
        <w:spacing w:before="120" w:line="219" w:lineRule="auto"/>
        <w:ind w:left="0" w:firstLine="0"/>
        <w:rPr>
          <w:rFonts w:hint="default" w:ascii="宋体" w:hAnsi="宋体" w:eastAsia="宋体" w:cs="宋体"/>
          <w:sz w:val="30"/>
          <w:szCs w:val="30"/>
          <w:lang w:val="en-US" w:eastAsia="zh-CN"/>
        </w:rPr>
      </w:pPr>
      <w:r>
        <w:rPr>
          <w:rFonts w:hint="default" w:ascii="宋体" w:hAnsi="宋体" w:eastAsia="宋体" w:cs="宋体"/>
          <w:sz w:val="30"/>
          <w:szCs w:val="30"/>
          <w:lang w:val="en-US" w:eastAsia="zh-CN"/>
        </w:rPr>
        <w:t>3.1  坚持公平、公开、公正和诚信的原则，不得损害甲方利益，不得违反相关法律法规及规章制度。</w:t>
      </w:r>
    </w:p>
    <w:p>
      <w:pPr>
        <w:spacing w:before="120" w:line="219" w:lineRule="auto"/>
        <w:ind w:left="0" w:firstLine="0"/>
        <w:rPr>
          <w:rFonts w:hint="default" w:ascii="宋体" w:hAnsi="宋体" w:eastAsia="宋体" w:cs="宋体"/>
          <w:sz w:val="30"/>
          <w:szCs w:val="30"/>
          <w:lang w:val="en-US" w:eastAsia="zh-CN"/>
        </w:rPr>
      </w:pPr>
      <w:r>
        <w:rPr>
          <w:rFonts w:hint="default" w:ascii="宋体" w:hAnsi="宋体" w:eastAsia="宋体" w:cs="宋体"/>
          <w:sz w:val="30"/>
          <w:szCs w:val="30"/>
          <w:lang w:val="en-US" w:eastAsia="zh-CN"/>
        </w:rPr>
        <w:t>3.2  乙方不得以任何理由更换、修改已经甲方确认的技术服务结果、合同等资料。</w:t>
      </w:r>
    </w:p>
    <w:p>
      <w:pPr>
        <w:spacing w:before="120" w:line="219" w:lineRule="auto"/>
        <w:ind w:left="0" w:firstLine="0"/>
        <w:rPr>
          <w:rFonts w:hint="default" w:ascii="宋体" w:hAnsi="宋体" w:eastAsia="宋体" w:cs="宋体"/>
          <w:sz w:val="30"/>
          <w:szCs w:val="30"/>
          <w:lang w:val="en-US" w:eastAsia="zh-CN"/>
        </w:rPr>
      </w:pPr>
      <w:r>
        <w:rPr>
          <w:rFonts w:hint="default" w:ascii="宋体" w:hAnsi="宋体" w:eastAsia="宋体" w:cs="宋体"/>
          <w:sz w:val="30"/>
          <w:szCs w:val="30"/>
          <w:lang w:val="en-US" w:eastAsia="zh-CN"/>
        </w:rPr>
        <w:t>3.3  乙方不得以任何理由向甲方及其工作人员行贿或馈赠礼金、有价证券、贵重礼品。</w:t>
      </w:r>
    </w:p>
    <w:p>
      <w:pPr>
        <w:spacing w:before="120" w:line="219" w:lineRule="auto"/>
        <w:ind w:left="0" w:firstLine="0"/>
        <w:rPr>
          <w:rFonts w:hint="default" w:ascii="宋体" w:hAnsi="宋体" w:eastAsia="宋体" w:cs="宋体"/>
          <w:sz w:val="30"/>
          <w:szCs w:val="30"/>
          <w:lang w:val="en-US" w:eastAsia="zh-CN"/>
        </w:rPr>
      </w:pPr>
      <w:r>
        <w:rPr>
          <w:rFonts w:hint="default" w:ascii="宋体" w:hAnsi="宋体" w:eastAsia="宋体" w:cs="宋体"/>
          <w:sz w:val="30"/>
          <w:szCs w:val="30"/>
          <w:lang w:val="en-US" w:eastAsia="zh-CN"/>
        </w:rPr>
        <w:t>3.4  乙方不得以任何名义为甲方及其工作人员、亲属、子女报销应由甲方或工作人员个人支付的任何费用。</w:t>
      </w:r>
    </w:p>
    <w:p>
      <w:pPr>
        <w:spacing w:before="120" w:line="219" w:lineRule="auto"/>
        <w:ind w:left="0" w:firstLine="0"/>
        <w:rPr>
          <w:rFonts w:hint="default" w:ascii="宋体" w:hAnsi="宋体" w:eastAsia="宋体" w:cs="宋体"/>
          <w:sz w:val="30"/>
          <w:szCs w:val="30"/>
          <w:lang w:val="en-US" w:eastAsia="zh-CN"/>
        </w:rPr>
      </w:pPr>
      <w:r>
        <w:rPr>
          <w:rFonts w:hint="default" w:ascii="宋体" w:hAnsi="宋体" w:eastAsia="宋体" w:cs="宋体"/>
          <w:sz w:val="30"/>
          <w:szCs w:val="30"/>
          <w:lang w:val="en-US" w:eastAsia="zh-CN"/>
        </w:rPr>
        <w:t>3.5  乙方及其工作人员不得违反规定宴请甲方工作人员，不得安排甲方工作人员参加娱乐活动。</w:t>
      </w:r>
    </w:p>
    <w:p>
      <w:pPr>
        <w:spacing w:before="120" w:line="219" w:lineRule="auto"/>
        <w:ind w:left="0" w:firstLine="0"/>
        <w:rPr>
          <w:rFonts w:hint="default" w:ascii="宋体" w:hAnsi="宋体" w:eastAsia="宋体" w:cs="宋体"/>
          <w:sz w:val="30"/>
          <w:szCs w:val="30"/>
          <w:lang w:val="en-US" w:eastAsia="zh-CN"/>
        </w:rPr>
      </w:pPr>
      <w:r>
        <w:rPr>
          <w:rFonts w:hint="default" w:ascii="宋体" w:hAnsi="宋体" w:eastAsia="宋体" w:cs="宋体"/>
          <w:sz w:val="30"/>
          <w:szCs w:val="30"/>
          <w:lang w:val="en-US" w:eastAsia="zh-CN"/>
        </w:rPr>
        <w:t>3.6  乙方及其工作人员不得为甲方及其工作人员购置或提供高档通讯工具、高档交通工具和高档办公用品等。</w:t>
      </w:r>
    </w:p>
    <w:p>
      <w:pPr>
        <w:spacing w:before="120" w:line="219" w:lineRule="auto"/>
        <w:ind w:left="0" w:firstLine="0"/>
        <w:rPr>
          <w:rFonts w:hint="default" w:ascii="宋体" w:hAnsi="宋体" w:eastAsia="宋体" w:cs="宋体"/>
          <w:sz w:val="30"/>
          <w:szCs w:val="30"/>
          <w:lang w:val="en-US" w:eastAsia="zh-CN"/>
        </w:rPr>
      </w:pPr>
      <w:r>
        <w:rPr>
          <w:rFonts w:hint="default" w:ascii="宋体" w:hAnsi="宋体" w:eastAsia="宋体" w:cs="宋体"/>
          <w:sz w:val="30"/>
          <w:szCs w:val="30"/>
          <w:lang w:val="en-US" w:eastAsia="zh-CN"/>
        </w:rPr>
        <w:t>3.7  乙方及其工作人员不得索要或接受第三方的礼金、有价证券、贵重物品，不得以任何理由向的第三方透露甲方项目的任何信息。</w:t>
      </w:r>
    </w:p>
    <w:p>
      <w:pPr>
        <w:spacing w:before="120" w:line="219" w:lineRule="auto"/>
        <w:ind w:left="0" w:firstLine="0"/>
        <w:rPr>
          <w:rFonts w:hint="default" w:ascii="宋体" w:hAnsi="宋体" w:eastAsia="宋体" w:cs="宋体"/>
          <w:sz w:val="30"/>
          <w:szCs w:val="30"/>
          <w:lang w:val="en-US" w:eastAsia="zh-CN"/>
        </w:rPr>
      </w:pPr>
      <w:r>
        <w:rPr>
          <w:rFonts w:hint="default" w:ascii="宋体" w:hAnsi="宋体" w:eastAsia="宋体" w:cs="宋体"/>
          <w:sz w:val="30"/>
          <w:szCs w:val="30"/>
          <w:lang w:val="en-US" w:eastAsia="zh-CN"/>
        </w:rPr>
        <w:t>3.8  乙方要秉公办事，不得营私舞弊。</w:t>
      </w:r>
    </w:p>
    <w:p>
      <w:pPr>
        <w:spacing w:before="120" w:line="219" w:lineRule="auto"/>
        <w:ind w:left="0" w:firstLine="0"/>
        <w:rPr>
          <w:rFonts w:hint="default" w:ascii="宋体" w:hAnsi="宋体" w:eastAsia="宋体" w:cs="宋体"/>
          <w:sz w:val="30"/>
          <w:szCs w:val="30"/>
          <w:lang w:val="en-US" w:eastAsia="zh-CN"/>
        </w:rPr>
      </w:pPr>
      <w:r>
        <w:rPr>
          <w:rFonts w:hint="default" w:ascii="宋体" w:hAnsi="宋体" w:eastAsia="宋体" w:cs="宋体"/>
          <w:sz w:val="30"/>
          <w:szCs w:val="30"/>
          <w:lang w:val="en-US" w:eastAsia="zh-CN"/>
        </w:rPr>
        <w:t>3.9  乙方及其工作人员不得违反规定与甲方及其工作人员发生利益输送行为。</w:t>
      </w:r>
    </w:p>
    <w:p>
      <w:pPr>
        <w:spacing w:before="120" w:line="219" w:lineRule="auto"/>
        <w:ind w:left="0" w:firstLine="0"/>
        <w:rPr>
          <w:rFonts w:hint="default" w:ascii="宋体" w:hAnsi="宋体" w:eastAsia="宋体" w:cs="宋体"/>
          <w:sz w:val="30"/>
          <w:szCs w:val="30"/>
          <w:lang w:val="en-US" w:eastAsia="zh-CN"/>
        </w:rPr>
      </w:pPr>
      <w:r>
        <w:rPr>
          <w:rFonts w:hint="default" w:ascii="宋体" w:hAnsi="宋体" w:eastAsia="宋体" w:cs="宋体"/>
          <w:sz w:val="30"/>
          <w:szCs w:val="30"/>
          <w:lang w:val="en-US" w:eastAsia="zh-CN"/>
        </w:rPr>
        <w:t>3.10  甲方对涉嫌与甲方有关的不廉洁行为进行调查时，乙方有配合甲方提供证据、作证的义务。</w:t>
      </w:r>
    </w:p>
    <w:p>
      <w:pPr>
        <w:spacing w:before="120" w:line="219" w:lineRule="auto"/>
        <w:ind w:left="0" w:firstLine="0"/>
        <w:rPr>
          <w:rFonts w:hint="default" w:ascii="宋体" w:hAnsi="宋体" w:eastAsia="宋体" w:cs="宋体"/>
          <w:sz w:val="30"/>
          <w:szCs w:val="30"/>
          <w:lang w:val="en-US" w:eastAsia="zh-CN"/>
        </w:rPr>
      </w:pPr>
    </w:p>
    <w:p>
      <w:pPr>
        <w:spacing w:before="120" w:line="219" w:lineRule="auto"/>
        <w:ind w:left="0" w:firstLine="0"/>
        <w:rPr>
          <w:rFonts w:hint="default" w:ascii="宋体" w:hAnsi="宋体" w:eastAsia="宋体" w:cs="宋体"/>
          <w:sz w:val="30"/>
          <w:szCs w:val="30"/>
          <w:lang w:val="en-US" w:eastAsia="zh-CN"/>
        </w:rPr>
      </w:pPr>
      <w:r>
        <w:rPr>
          <w:rFonts w:hint="default" w:ascii="宋体" w:hAnsi="宋体" w:eastAsia="宋体" w:cs="宋体"/>
          <w:sz w:val="30"/>
          <w:szCs w:val="30"/>
          <w:lang w:val="en-US" w:eastAsia="zh-CN"/>
        </w:rPr>
        <w:t>4、违约责任</w:t>
      </w:r>
    </w:p>
    <w:p>
      <w:pPr>
        <w:spacing w:before="120" w:line="219" w:lineRule="auto"/>
        <w:ind w:left="0" w:firstLine="0"/>
        <w:rPr>
          <w:rFonts w:hint="default" w:ascii="宋体" w:hAnsi="宋体" w:eastAsia="宋体" w:cs="宋体"/>
          <w:sz w:val="30"/>
          <w:szCs w:val="30"/>
          <w:lang w:val="en-US" w:eastAsia="zh-CN"/>
        </w:rPr>
      </w:pPr>
      <w:r>
        <w:rPr>
          <w:rFonts w:hint="default" w:ascii="宋体" w:hAnsi="宋体" w:eastAsia="宋体" w:cs="宋体"/>
          <w:sz w:val="30"/>
          <w:szCs w:val="30"/>
          <w:lang w:val="en-US" w:eastAsia="zh-CN"/>
        </w:rPr>
        <w:t>4.1  甲方及其工作人员违反本协议规定的，依据甲方有关规定进行处理；涉嫌犯罪的，移交司法机关追究刑事责任。</w:t>
      </w:r>
    </w:p>
    <w:p>
      <w:pPr>
        <w:spacing w:before="120" w:line="219" w:lineRule="auto"/>
        <w:ind w:left="0" w:firstLine="0"/>
        <w:rPr>
          <w:rFonts w:hint="default" w:ascii="宋体" w:hAnsi="宋体" w:eastAsia="宋体" w:cs="宋体"/>
          <w:sz w:val="30"/>
          <w:szCs w:val="30"/>
          <w:lang w:val="en-US" w:eastAsia="zh-CN"/>
        </w:rPr>
      </w:pPr>
      <w:r>
        <w:rPr>
          <w:rFonts w:hint="default" w:ascii="宋体" w:hAnsi="宋体" w:eastAsia="宋体" w:cs="宋体"/>
          <w:sz w:val="30"/>
          <w:szCs w:val="30"/>
          <w:lang w:val="en-US" w:eastAsia="zh-CN"/>
        </w:rPr>
        <w:t>4.2  乙方及其工作人员违反本协议规定的，甲方有权解除与乙方的所有协议、合同并不承担任何违约责任。造成甲方经济损失的，应予赔偿；违反国家、省、市有关法律法规的，涉嫌犯罪的，移交司法机关追究刑事责任。</w:t>
      </w:r>
    </w:p>
    <w:p>
      <w:pPr>
        <w:spacing w:before="120" w:line="219" w:lineRule="auto"/>
        <w:ind w:left="0" w:firstLine="0"/>
        <w:rPr>
          <w:rFonts w:hint="default" w:ascii="宋体" w:hAnsi="宋体" w:eastAsia="宋体" w:cs="宋体"/>
          <w:sz w:val="30"/>
          <w:szCs w:val="30"/>
          <w:lang w:val="en-US" w:eastAsia="zh-CN"/>
        </w:rPr>
      </w:pPr>
    </w:p>
    <w:p>
      <w:pPr>
        <w:spacing w:before="120" w:line="219" w:lineRule="auto"/>
        <w:ind w:left="0" w:firstLine="0"/>
        <w:rPr>
          <w:rFonts w:hint="default" w:ascii="宋体" w:hAnsi="宋体" w:eastAsia="宋体" w:cs="宋体"/>
          <w:sz w:val="30"/>
          <w:szCs w:val="30"/>
          <w:lang w:val="en-US" w:eastAsia="zh-CN"/>
        </w:rPr>
      </w:pPr>
      <w:r>
        <w:rPr>
          <w:rFonts w:hint="default" w:ascii="宋体" w:hAnsi="宋体" w:eastAsia="宋体" w:cs="宋体"/>
          <w:sz w:val="30"/>
          <w:szCs w:val="30"/>
          <w:lang w:val="en-US" w:eastAsia="zh-CN"/>
        </w:rPr>
        <w:t>5、协议法律效力</w:t>
      </w:r>
    </w:p>
    <w:p>
      <w:pPr>
        <w:spacing w:before="120" w:line="219" w:lineRule="auto"/>
        <w:ind w:left="0" w:firstLine="0"/>
        <w:rPr>
          <w:rFonts w:hint="default" w:ascii="宋体" w:hAnsi="宋体" w:eastAsia="宋体" w:cs="宋体"/>
          <w:sz w:val="30"/>
          <w:szCs w:val="30"/>
          <w:lang w:val="en-US" w:eastAsia="zh-CN"/>
        </w:rPr>
      </w:pPr>
      <w:r>
        <w:rPr>
          <w:rFonts w:hint="default" w:ascii="宋体" w:hAnsi="宋体" w:eastAsia="宋体" w:cs="宋体"/>
          <w:sz w:val="30"/>
          <w:szCs w:val="30"/>
          <w:lang w:val="en-US" w:eastAsia="zh-CN"/>
        </w:rPr>
        <w:t>5.1  本协议作为《                      》的附件，与主合同具有同等的法律效力，经双方签署后生效。</w:t>
      </w:r>
    </w:p>
    <w:p>
      <w:pPr>
        <w:spacing w:before="120" w:line="219" w:lineRule="auto"/>
        <w:ind w:left="0" w:firstLine="0"/>
        <w:rPr>
          <w:rFonts w:hint="default" w:ascii="宋体" w:hAnsi="宋体" w:eastAsia="宋体" w:cs="宋体"/>
          <w:sz w:val="30"/>
          <w:szCs w:val="30"/>
          <w:lang w:val="en-US" w:eastAsia="zh-CN"/>
        </w:rPr>
      </w:pPr>
      <w:r>
        <w:rPr>
          <w:rFonts w:hint="default" w:ascii="宋体" w:hAnsi="宋体" w:eastAsia="宋体" w:cs="宋体"/>
          <w:sz w:val="30"/>
          <w:szCs w:val="30"/>
          <w:lang w:val="en-US" w:eastAsia="zh-CN"/>
        </w:rPr>
        <w:t>5.2  甲乙双方及其人员在主合同履行完毕后，发现在主合同执行期间有违反本协议规定的行为，仍按本协议规定处理。</w:t>
      </w:r>
    </w:p>
    <w:p>
      <w:pPr>
        <w:spacing w:before="120" w:line="219" w:lineRule="auto"/>
        <w:ind w:left="0" w:firstLine="0"/>
        <w:rPr>
          <w:rFonts w:hint="default" w:ascii="宋体" w:hAnsi="宋体" w:eastAsia="宋体" w:cs="宋体"/>
          <w:sz w:val="30"/>
          <w:szCs w:val="30"/>
          <w:lang w:val="en-US" w:eastAsia="zh-CN"/>
        </w:rPr>
      </w:pPr>
    </w:p>
    <w:p>
      <w:pPr>
        <w:spacing w:before="120" w:line="219" w:lineRule="auto"/>
        <w:ind w:left="0" w:firstLine="0"/>
        <w:rPr>
          <w:rFonts w:hint="default" w:ascii="宋体" w:hAnsi="宋体" w:eastAsia="宋体" w:cs="宋体"/>
          <w:sz w:val="30"/>
          <w:szCs w:val="30"/>
          <w:lang w:val="en-US" w:eastAsia="zh-CN"/>
        </w:rPr>
      </w:pPr>
      <w:r>
        <w:rPr>
          <w:rFonts w:hint="default" w:ascii="宋体" w:hAnsi="宋体" w:eastAsia="宋体" w:cs="宋体"/>
          <w:sz w:val="30"/>
          <w:szCs w:val="30"/>
          <w:lang w:val="en-US" w:eastAsia="zh-CN"/>
        </w:rPr>
        <w:t>6、投诉渠道</w:t>
      </w:r>
    </w:p>
    <w:p>
      <w:pPr>
        <w:spacing w:before="120" w:line="219" w:lineRule="auto"/>
        <w:ind w:left="0" w:firstLine="0"/>
        <w:rPr>
          <w:rFonts w:hint="default" w:ascii="宋体" w:hAnsi="宋体" w:eastAsia="宋体" w:cs="宋体"/>
          <w:sz w:val="30"/>
          <w:szCs w:val="30"/>
          <w:lang w:val="en-US" w:eastAsia="zh-CN"/>
        </w:rPr>
      </w:pPr>
      <w:r>
        <w:rPr>
          <w:rFonts w:hint="default" w:ascii="宋体" w:hAnsi="宋体" w:eastAsia="宋体" w:cs="宋体"/>
          <w:sz w:val="30"/>
          <w:szCs w:val="30"/>
          <w:lang w:val="en-US" w:eastAsia="zh-CN"/>
        </w:rPr>
        <w:t>如乙方有知悉/怀疑甲方员工有违反上述规定的，欢迎与甲方纪检室联系。甲方设定专用邮箱接受乙方的投诉，邮箱：zjctjjs@gzprg.com。甲方会对所有信息提供者及所提供的全部资料严格保密。</w:t>
      </w:r>
    </w:p>
    <w:p>
      <w:pPr>
        <w:spacing w:before="120" w:line="219" w:lineRule="auto"/>
        <w:ind w:left="0" w:firstLine="0"/>
        <w:rPr>
          <w:rFonts w:hint="default" w:ascii="宋体" w:hAnsi="宋体" w:eastAsia="宋体" w:cs="宋体"/>
          <w:sz w:val="30"/>
          <w:szCs w:val="30"/>
          <w:lang w:val="en-US" w:eastAsia="zh-CN"/>
        </w:rPr>
      </w:pPr>
    </w:p>
    <w:p>
      <w:pPr>
        <w:spacing w:before="120" w:line="219" w:lineRule="auto"/>
        <w:ind w:left="0" w:firstLine="0"/>
        <w:rPr>
          <w:rFonts w:hint="default" w:ascii="宋体" w:hAnsi="宋体" w:eastAsia="宋体" w:cs="宋体"/>
          <w:sz w:val="30"/>
          <w:szCs w:val="30"/>
          <w:lang w:val="en-US" w:eastAsia="zh-CN"/>
        </w:rPr>
      </w:pPr>
      <w:r>
        <w:rPr>
          <w:rFonts w:hint="default" w:ascii="宋体" w:hAnsi="宋体" w:eastAsia="宋体" w:cs="宋体"/>
          <w:sz w:val="30"/>
          <w:szCs w:val="30"/>
          <w:lang w:val="en-US" w:eastAsia="zh-CN"/>
        </w:rPr>
        <w:t>7、协议份数</w:t>
      </w:r>
    </w:p>
    <w:p>
      <w:pPr>
        <w:spacing w:before="120" w:line="219" w:lineRule="auto"/>
        <w:ind w:left="0" w:firstLine="0"/>
        <w:rPr>
          <w:rFonts w:hint="default" w:ascii="宋体" w:hAnsi="宋体" w:eastAsia="宋体" w:cs="宋体"/>
          <w:sz w:val="30"/>
          <w:szCs w:val="30"/>
          <w:lang w:val="en-US" w:eastAsia="zh-CN"/>
        </w:rPr>
      </w:pPr>
      <w:r>
        <w:rPr>
          <w:rFonts w:hint="default" w:ascii="宋体" w:hAnsi="宋体" w:eastAsia="宋体" w:cs="宋体"/>
          <w:sz w:val="30"/>
          <w:szCs w:val="30"/>
          <w:lang w:val="en-US" w:eastAsia="zh-CN"/>
        </w:rPr>
        <w:t>本协议一式    份，甲、乙双方各执    份，均具有同等法律效力。</w:t>
      </w:r>
    </w:p>
    <w:p>
      <w:pPr>
        <w:spacing w:before="120" w:line="219" w:lineRule="auto"/>
        <w:ind w:left="0" w:firstLine="0"/>
        <w:rPr>
          <w:rFonts w:hint="default" w:ascii="宋体" w:hAnsi="宋体" w:eastAsia="宋体" w:cs="宋体"/>
          <w:sz w:val="30"/>
          <w:szCs w:val="30"/>
          <w:lang w:val="en-US" w:eastAsia="zh-CN"/>
        </w:rPr>
      </w:pPr>
    </w:p>
    <w:p>
      <w:pPr>
        <w:spacing w:before="120" w:line="219" w:lineRule="auto"/>
        <w:ind w:left="0" w:firstLine="0"/>
        <w:rPr>
          <w:rFonts w:hint="default" w:ascii="宋体" w:hAnsi="宋体" w:eastAsia="宋体" w:cs="宋体"/>
          <w:sz w:val="30"/>
          <w:szCs w:val="30"/>
          <w:lang w:val="en-US" w:eastAsia="zh-CN"/>
        </w:rPr>
      </w:pPr>
      <w:r>
        <w:rPr>
          <w:rFonts w:hint="default" w:ascii="宋体" w:hAnsi="宋体" w:eastAsia="宋体" w:cs="宋体"/>
          <w:sz w:val="30"/>
          <w:szCs w:val="30"/>
          <w:lang w:val="en-US" w:eastAsia="zh-CN"/>
        </w:rPr>
        <w:t>甲   方：（盖章）               乙   方：（盖章）</w:t>
      </w:r>
    </w:p>
    <w:p>
      <w:pPr>
        <w:spacing w:before="120" w:line="219" w:lineRule="auto"/>
        <w:ind w:left="0" w:firstLine="0"/>
        <w:rPr>
          <w:rFonts w:hint="default" w:ascii="宋体" w:hAnsi="宋体" w:eastAsia="宋体" w:cs="宋体"/>
          <w:sz w:val="30"/>
          <w:szCs w:val="30"/>
          <w:lang w:val="en-US" w:eastAsia="zh-CN"/>
        </w:rPr>
      </w:pPr>
    </w:p>
    <w:p>
      <w:pPr>
        <w:spacing w:before="120" w:line="219" w:lineRule="auto"/>
        <w:ind w:left="0" w:firstLine="0"/>
        <w:rPr>
          <w:rFonts w:hint="default" w:ascii="宋体" w:hAnsi="宋体" w:eastAsia="宋体" w:cs="宋体"/>
          <w:sz w:val="30"/>
          <w:szCs w:val="30"/>
          <w:lang w:val="en-US" w:eastAsia="zh-CN"/>
        </w:rPr>
      </w:pPr>
    </w:p>
    <w:p>
      <w:pPr>
        <w:spacing w:before="120" w:line="219" w:lineRule="auto"/>
        <w:ind w:left="0" w:firstLine="0"/>
        <w:rPr>
          <w:rFonts w:hint="default" w:ascii="宋体" w:hAnsi="宋体" w:eastAsia="宋体" w:cs="宋体"/>
          <w:sz w:val="30"/>
          <w:szCs w:val="30"/>
          <w:lang w:val="en-US" w:eastAsia="zh-CN"/>
        </w:rPr>
      </w:pPr>
      <w:r>
        <w:rPr>
          <w:rFonts w:hint="default" w:ascii="宋体" w:hAnsi="宋体" w:eastAsia="宋体" w:cs="宋体"/>
          <w:sz w:val="30"/>
          <w:szCs w:val="30"/>
          <w:lang w:val="en-US" w:eastAsia="zh-CN"/>
        </w:rPr>
        <w:t>日期：    年   月   日</w:t>
      </w:r>
    </w:p>
    <w:sectPr>
      <w:footerReference r:id="rId7" w:type="default"/>
      <w:pgSz w:w="11906" w:h="16839"/>
      <w:pgMar w:top="1113" w:right="1195" w:bottom="980" w:left="1418" w:header="878" w:footer="729"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新宋体">
    <w:panose1 w:val="02010609030101010101"/>
    <w:charset w:val="86"/>
    <w:family w:val="modern"/>
    <w:pitch w:val="default"/>
    <w:sig w:usb0="00000283" w:usb1="288F0000" w:usb2="00000006" w:usb3="00000000" w:csb0="00040001" w:csb1="00000000"/>
  </w:font>
  <w:font w:name="华文仿宋">
    <w:panose1 w:val="02010600040101010101"/>
    <w:charset w:val="86"/>
    <w:family w:val="auto"/>
    <w:pitch w:val="default"/>
    <w:sig w:usb0="00000287" w:usb1="080F0000" w:usb2="00000000" w:usb3="00000000" w:csb0="0004009F" w:csb1="DFD70000"/>
  </w:font>
  <w:font w:name="仿宋_GB2312">
    <w:panose1 w:val="0201060903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Fonts w:ascii="宋体" w:hAnsi="宋体" w:eastAsia="宋体" w:cs="宋体"/>
        <w:sz w:val="18"/>
        <w:szCs w:val="18"/>
      </w:rPr>
      <w:id w:val="1"/>
      <w:docPartObj>
        <w:docPartGallery w:val="Table of Contents"/>
        <w:docPartUnique/>
      </w:docPartObj>
    </w:sdtPr>
    <w:sdtEndPr>
      <w:rPr>
        <w:rFonts w:ascii="Times New Roman" w:hAnsi="Times New Roman" w:eastAsia="Times New Roman" w:cs="Times New Roman"/>
        <w:sz w:val="18"/>
        <w:szCs w:val="18"/>
      </w:rPr>
    </w:sdtEndPr>
    <w:sdtContent>
      <w:p>
        <w:pPr>
          <w:spacing w:before="37" w:line="208" w:lineRule="auto"/>
          <w:jc w:val="right"/>
          <w:rPr>
            <w:rFonts w:ascii="Times New Roman" w:hAnsi="Times New Roman" w:eastAsia="Times New Roman" w:cs="Times New Roman"/>
            <w:sz w:val="18"/>
            <w:szCs w:val="18"/>
            <w:lang w:eastAsia="zh-CN"/>
          </w:rPr>
        </w:pPr>
        <w:r>
          <w:rPr>
            <w:lang w:eastAsia="zh-CN"/>
          </w:rPr>
          <mc:AlternateContent>
            <mc:Choice Requires="wps">
              <w:drawing>
                <wp:anchor distT="0" distB="0" distL="114300" distR="114300" simplePos="0" relativeHeight="251661312" behindDoc="0" locked="0" layoutInCell="0" allowOverlap="1">
                  <wp:simplePos x="0" y="0"/>
                  <wp:positionH relativeFrom="page">
                    <wp:posOffset>900430</wp:posOffset>
                  </wp:positionH>
                  <wp:positionV relativeFrom="page">
                    <wp:posOffset>10069830</wp:posOffset>
                  </wp:positionV>
                  <wp:extent cx="5901055" cy="6350"/>
                  <wp:effectExtent l="0" t="1905" r="0" b="1270"/>
                  <wp:wrapNone/>
                  <wp:docPr id="8" name="AutoShape 8"/>
                  <wp:cNvGraphicFramePr/>
                  <a:graphic xmlns:a="http://schemas.openxmlformats.org/drawingml/2006/main">
                    <a:graphicData uri="http://schemas.microsoft.com/office/word/2010/wordprocessingShape">
                      <wps:wsp>
                        <wps:cNvSpPr>
                          <a:spLocks noChangeArrowheads="1"/>
                        </wps:cNvSpPr>
                        <wps:spPr bwMode="auto">
                          <a:xfrm>
                            <a:off x="0" y="0"/>
                            <a:ext cx="5901055" cy="6350"/>
                          </a:xfrm>
                          <a:custGeom>
                            <a:avLst/>
                            <a:gdLst>
                              <a:gd name="T0" fmla="*/ 0 w 9292"/>
                              <a:gd name="T1" fmla="*/ 0 h 10"/>
                              <a:gd name="T2" fmla="*/ 8932 w 9292"/>
                              <a:gd name="T3" fmla="*/ 0 h 10"/>
                              <a:gd name="T4" fmla="*/ 8932 w 9292"/>
                              <a:gd name="T5" fmla="*/ 9 h 10"/>
                              <a:gd name="T6" fmla="*/ 0 w 9292"/>
                              <a:gd name="T7" fmla="*/ 9 h 10"/>
                              <a:gd name="T8" fmla="*/ 0 w 9292"/>
                              <a:gd name="T9" fmla="*/ 0 h 10"/>
                              <a:gd name="T10" fmla="*/ 9112 w 9292"/>
                              <a:gd name="T11" fmla="*/ 0 h 10"/>
                              <a:gd name="T12" fmla="*/ 9292 w 9292"/>
                              <a:gd name="T13" fmla="*/ 0 h 10"/>
                              <a:gd name="T14" fmla="*/ 9292 w 9292"/>
                              <a:gd name="T15" fmla="*/ 9 h 10"/>
                              <a:gd name="T16" fmla="*/ 9112 w 9292"/>
                              <a:gd name="T17" fmla="*/ 9 h 10"/>
                              <a:gd name="T18" fmla="*/ 9112 w 9292"/>
                              <a:gd name="T19"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292" h="10">
                                <a:moveTo>
                                  <a:pt x="0" y="0"/>
                                </a:moveTo>
                                <a:lnTo>
                                  <a:pt x="8932" y="0"/>
                                </a:lnTo>
                                <a:lnTo>
                                  <a:pt x="8932" y="9"/>
                                </a:lnTo>
                                <a:lnTo>
                                  <a:pt x="0" y="9"/>
                                </a:lnTo>
                                <a:lnTo>
                                  <a:pt x="0" y="0"/>
                                </a:lnTo>
                                <a:close/>
                              </a:path>
                              <a:path w="9292" h="10">
                                <a:moveTo>
                                  <a:pt x="9112" y="0"/>
                                </a:moveTo>
                                <a:lnTo>
                                  <a:pt x="9292" y="0"/>
                                </a:lnTo>
                                <a:lnTo>
                                  <a:pt x="9292" y="9"/>
                                </a:lnTo>
                                <a:lnTo>
                                  <a:pt x="9112" y="9"/>
                                </a:lnTo>
                                <a:lnTo>
                                  <a:pt x="9112" y="0"/>
                                </a:lnTo>
                                <a:close/>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w:pict>
                <v:shape id="AutoShape 8" o:spid="_x0000_s1026" o:spt="100" style="position:absolute;left:0pt;margin-left:70.9pt;margin-top:792.9pt;height:0.5pt;width:464.65pt;mso-position-horizontal-relative:page;mso-position-vertical-relative:page;z-index:251661312;mso-width-relative:page;mso-height-relative:page;" fillcolor="#000000" filled="t" stroked="f" coordsize="9292,10" o:allowincell="f" o:gfxdata="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" path="m0,0l8932,0,8932,9,0,9,0,0xem9112,0l9292,0,9292,9,9112,9,9112,0xe">
                  <v:path o:connectlocs="0,0;5672430,0;5672430,5715;0,5715;0,0;5786742,0;5901055,0;5901055,5715;5786742,5715;5786742,0" o:connectangles="0,0,0,0,0,0,0,0,0,0"/>
                  <v:fill on="t" focussize="0,0"/>
                  <v:stroke on="f"/>
                  <v:imagedata o:title=""/>
                  <o:lock v:ext="edit" aspectratio="f"/>
                </v:shape>
              </w:pict>
            </mc:Fallback>
          </mc:AlternateContent>
        </w:r>
        <w:r>
          <w:rPr>
            <w:rFonts w:ascii="宋体" w:hAnsi="宋体" w:eastAsia="宋体" w:cs="宋体"/>
            <w:sz w:val="18"/>
            <w:szCs w:val="18"/>
            <w:lang w:eastAsia="zh-CN"/>
          </w:rPr>
          <w:t xml:space="preserve">                                                                   </w:t>
        </w:r>
        <w:r>
          <w:rPr>
            <w:rFonts w:ascii="Times New Roman" w:hAnsi="Times New Roman" w:eastAsia="Times New Roman" w:cs="Times New Roman"/>
            <w:sz w:val="18"/>
            <w:szCs w:val="18"/>
            <w:lang w:eastAsia="zh-CN"/>
          </w:rPr>
          <w:t>34</w: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Fonts w:ascii="宋体" w:hAnsi="宋体" w:eastAsia="宋体" w:cs="宋体"/>
        <w:sz w:val="18"/>
        <w:szCs w:val="18"/>
      </w:rPr>
      <w:id w:val="13"/>
      <w:docPartObj>
        <w:docPartGallery w:val="Table of Contents"/>
        <w:docPartUnique/>
      </w:docPartObj>
    </w:sdtPr>
    <w:sdtEndPr>
      <w:rPr>
        <w:rFonts w:ascii="Times New Roman" w:hAnsi="Times New Roman" w:eastAsia="Times New Roman" w:cs="Times New Roman"/>
        <w:sz w:val="18"/>
        <w:szCs w:val="18"/>
      </w:rPr>
    </w:sdtEndPr>
    <w:sdtContent>
      <w:p>
        <w:pPr>
          <w:spacing w:before="37" w:line="208" w:lineRule="auto"/>
          <w:jc w:val="right"/>
          <w:rPr>
            <w:rFonts w:ascii="Times New Roman" w:hAnsi="Times New Roman" w:eastAsia="Times New Roman" w:cs="Times New Roman"/>
            <w:sz w:val="18"/>
            <w:szCs w:val="18"/>
          </w:rPr>
        </w:pPr>
        <w:r>
          <w:rPr>
            <w:lang w:eastAsia="zh-CN"/>
          </w:rPr>
          <mc:AlternateContent>
            <mc:Choice Requires="wps">
              <w:drawing>
                <wp:anchor distT="0" distB="0" distL="114300" distR="114300" simplePos="0" relativeHeight="251661312" behindDoc="0" locked="0" layoutInCell="0" allowOverlap="1">
                  <wp:simplePos x="0" y="0"/>
                  <wp:positionH relativeFrom="page">
                    <wp:posOffset>900430</wp:posOffset>
                  </wp:positionH>
                  <wp:positionV relativeFrom="page">
                    <wp:posOffset>10069830</wp:posOffset>
                  </wp:positionV>
                  <wp:extent cx="5901055" cy="6350"/>
                  <wp:effectExtent l="0" t="1905" r="0" b="1270"/>
                  <wp:wrapNone/>
                  <wp:docPr id="6" name="AutoShape 68"/>
                  <wp:cNvGraphicFramePr/>
                  <a:graphic xmlns:a="http://schemas.openxmlformats.org/drawingml/2006/main">
                    <a:graphicData uri="http://schemas.microsoft.com/office/word/2010/wordprocessingShape">
                      <wps:wsp>
                        <wps:cNvSpPr>
                          <a:spLocks noChangeArrowheads="1"/>
                        </wps:cNvSpPr>
                        <wps:spPr bwMode="auto">
                          <a:xfrm>
                            <a:off x="0" y="0"/>
                            <a:ext cx="5901055" cy="6350"/>
                          </a:xfrm>
                          <a:custGeom>
                            <a:avLst/>
                            <a:gdLst>
                              <a:gd name="T0" fmla="*/ 0 w 9292"/>
                              <a:gd name="T1" fmla="*/ 0 h 10"/>
                              <a:gd name="T2" fmla="*/ 8932 w 9292"/>
                              <a:gd name="T3" fmla="*/ 0 h 10"/>
                              <a:gd name="T4" fmla="*/ 8932 w 9292"/>
                              <a:gd name="T5" fmla="*/ 9 h 10"/>
                              <a:gd name="T6" fmla="*/ 0 w 9292"/>
                              <a:gd name="T7" fmla="*/ 9 h 10"/>
                              <a:gd name="T8" fmla="*/ 0 w 9292"/>
                              <a:gd name="T9" fmla="*/ 0 h 10"/>
                              <a:gd name="T10" fmla="*/ 9112 w 9292"/>
                              <a:gd name="T11" fmla="*/ 0 h 10"/>
                              <a:gd name="T12" fmla="*/ 9292 w 9292"/>
                              <a:gd name="T13" fmla="*/ 0 h 10"/>
                              <a:gd name="T14" fmla="*/ 9292 w 9292"/>
                              <a:gd name="T15" fmla="*/ 9 h 10"/>
                              <a:gd name="T16" fmla="*/ 9112 w 9292"/>
                              <a:gd name="T17" fmla="*/ 9 h 10"/>
                              <a:gd name="T18" fmla="*/ 9112 w 9292"/>
                              <a:gd name="T19"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292" h="10">
                                <a:moveTo>
                                  <a:pt x="0" y="0"/>
                                </a:moveTo>
                                <a:lnTo>
                                  <a:pt x="8932" y="0"/>
                                </a:lnTo>
                                <a:lnTo>
                                  <a:pt x="8932" y="9"/>
                                </a:lnTo>
                                <a:lnTo>
                                  <a:pt x="0" y="9"/>
                                </a:lnTo>
                                <a:lnTo>
                                  <a:pt x="0" y="0"/>
                                </a:lnTo>
                                <a:close/>
                              </a:path>
                              <a:path w="9292" h="10">
                                <a:moveTo>
                                  <a:pt x="9112" y="0"/>
                                </a:moveTo>
                                <a:lnTo>
                                  <a:pt x="9292" y="0"/>
                                </a:lnTo>
                                <a:lnTo>
                                  <a:pt x="9292" y="9"/>
                                </a:lnTo>
                                <a:lnTo>
                                  <a:pt x="9112" y="9"/>
                                </a:lnTo>
                                <a:lnTo>
                                  <a:pt x="9112" y="0"/>
                                </a:lnTo>
                                <a:close/>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w:pict>
                <v:shape id="AutoShape 68" o:spid="_x0000_s1026" o:spt="100" style="position:absolute;left:0pt;margin-left:70.9pt;margin-top:792.9pt;height:0.5pt;width:464.65pt;mso-position-horizontal-relative:page;mso-position-vertical-relative:page;z-index:251661312;mso-width-relative:page;mso-height-relative:page;" fillcolor="#000000" filled="t" stroked="f" coordsize="9292,10" o:allowincell="f" o:gfxdata="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" path="m0,0l8932,0,8932,9,0,9,0,0xem9112,0l9292,0,9292,9,9112,9,9112,0xe">
                  <v:path o:connectlocs="0,0;5672430,0;5672430,5715;0,5715;0,0;5786742,0;5901055,0;5901055,5715;5786742,5715;5786742,0" o:connectangles="0,0,0,0,0,0,0,0,0,0"/>
                  <v:fill on="t" focussize="0,0"/>
                  <v:stroke on="f"/>
                  <v:imagedata o:title=""/>
                  <o:lock v:ext="edit" aspectratio="f"/>
                </v:shape>
              </w:pict>
            </mc:Fallback>
          </mc:AlternateContent>
        </w:r>
        <w:r>
          <w:rPr>
            <w:rFonts w:ascii="宋体" w:hAnsi="宋体" w:eastAsia="宋体" w:cs="宋体"/>
            <w:sz w:val="18"/>
            <w:szCs w:val="18"/>
          </w:rPr>
          <w:t xml:space="preserve">                                                                   </w:t>
        </w:r>
        <w:r>
          <w:rPr>
            <w:rFonts w:ascii="Times New Roman" w:hAnsi="Times New Roman" w:eastAsia="Times New Roman" w:cs="Times New Roman"/>
            <w:sz w:val="18"/>
            <w:szCs w:val="18"/>
          </w:rPr>
          <w:t>46</w:t>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Fonts w:ascii="宋体" w:hAnsi="宋体" w:eastAsia="宋体" w:cs="宋体"/>
        <w:sz w:val="18"/>
        <w:szCs w:val="18"/>
      </w:rPr>
      <w:id w:val="14"/>
      <w:docPartObj>
        <w:docPartGallery w:val="Table of Contents"/>
        <w:docPartUnique/>
      </w:docPartObj>
    </w:sdtPr>
    <w:sdtEndPr>
      <w:rPr>
        <w:rFonts w:ascii="Times New Roman" w:hAnsi="Times New Roman" w:eastAsia="Times New Roman" w:cs="Times New Roman"/>
        <w:sz w:val="18"/>
        <w:szCs w:val="18"/>
      </w:rPr>
    </w:sdtEndPr>
    <w:sdtContent>
      <w:p>
        <w:pPr>
          <w:spacing w:before="120" w:line="208" w:lineRule="auto"/>
          <w:ind w:firstLine="333"/>
          <w:jc w:val="right"/>
          <w:rPr>
            <w:rFonts w:ascii="Times New Roman" w:hAnsi="Times New Roman" w:eastAsia="Times New Roman" w:cs="Times New Roman"/>
            <w:sz w:val="18"/>
            <w:szCs w:val="18"/>
          </w:rPr>
        </w:pPr>
        <w:r>
          <w:rPr>
            <w:lang w:eastAsia="zh-CN"/>
          </w:rPr>
          <mc:AlternateContent>
            <mc:Choice Requires="wps">
              <w:drawing>
                <wp:anchor distT="0" distB="0" distL="114300" distR="114300" simplePos="0" relativeHeight="251662336" behindDoc="0" locked="0" layoutInCell="0" allowOverlap="1">
                  <wp:simplePos x="0" y="0"/>
                  <wp:positionH relativeFrom="page">
                    <wp:posOffset>900430</wp:posOffset>
                  </wp:positionH>
                  <wp:positionV relativeFrom="page">
                    <wp:posOffset>10069830</wp:posOffset>
                  </wp:positionV>
                  <wp:extent cx="5901055" cy="6350"/>
                  <wp:effectExtent l="0" t="1905" r="0" b="1270"/>
                  <wp:wrapNone/>
                  <wp:docPr id="4" name="AutoShape 69"/>
                  <wp:cNvGraphicFramePr/>
                  <a:graphic xmlns:a="http://schemas.openxmlformats.org/drawingml/2006/main">
                    <a:graphicData uri="http://schemas.microsoft.com/office/word/2010/wordprocessingShape">
                      <wps:wsp>
                        <wps:cNvSpPr>
                          <a:spLocks noChangeArrowheads="1"/>
                        </wps:cNvSpPr>
                        <wps:spPr bwMode="auto">
                          <a:xfrm>
                            <a:off x="0" y="0"/>
                            <a:ext cx="5901055" cy="6350"/>
                          </a:xfrm>
                          <a:custGeom>
                            <a:avLst/>
                            <a:gdLst>
                              <a:gd name="T0" fmla="*/ 0 w 9292"/>
                              <a:gd name="T1" fmla="*/ 0 h 10"/>
                              <a:gd name="T2" fmla="*/ 8932 w 9292"/>
                              <a:gd name="T3" fmla="*/ 0 h 10"/>
                              <a:gd name="T4" fmla="*/ 8932 w 9292"/>
                              <a:gd name="T5" fmla="*/ 9 h 10"/>
                              <a:gd name="T6" fmla="*/ 0 w 9292"/>
                              <a:gd name="T7" fmla="*/ 9 h 10"/>
                              <a:gd name="T8" fmla="*/ 0 w 9292"/>
                              <a:gd name="T9" fmla="*/ 0 h 10"/>
                              <a:gd name="T10" fmla="*/ 9112 w 9292"/>
                              <a:gd name="T11" fmla="*/ 0 h 10"/>
                              <a:gd name="T12" fmla="*/ 9292 w 9292"/>
                              <a:gd name="T13" fmla="*/ 0 h 10"/>
                              <a:gd name="T14" fmla="*/ 9292 w 9292"/>
                              <a:gd name="T15" fmla="*/ 9 h 10"/>
                              <a:gd name="T16" fmla="*/ 9112 w 9292"/>
                              <a:gd name="T17" fmla="*/ 9 h 10"/>
                              <a:gd name="T18" fmla="*/ 9112 w 9292"/>
                              <a:gd name="T19"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292" h="10">
                                <a:moveTo>
                                  <a:pt x="0" y="0"/>
                                </a:moveTo>
                                <a:lnTo>
                                  <a:pt x="8932" y="0"/>
                                </a:lnTo>
                                <a:lnTo>
                                  <a:pt x="8932" y="9"/>
                                </a:lnTo>
                                <a:lnTo>
                                  <a:pt x="0" y="9"/>
                                </a:lnTo>
                                <a:lnTo>
                                  <a:pt x="0" y="0"/>
                                </a:lnTo>
                                <a:close/>
                              </a:path>
                              <a:path w="9292" h="10">
                                <a:moveTo>
                                  <a:pt x="9112" y="0"/>
                                </a:moveTo>
                                <a:lnTo>
                                  <a:pt x="9292" y="0"/>
                                </a:lnTo>
                                <a:lnTo>
                                  <a:pt x="9292" y="9"/>
                                </a:lnTo>
                                <a:lnTo>
                                  <a:pt x="9112" y="9"/>
                                </a:lnTo>
                                <a:lnTo>
                                  <a:pt x="9112" y="0"/>
                                </a:lnTo>
                                <a:close/>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w:pict>
                <v:shape id="AutoShape 69" o:spid="_x0000_s1026" o:spt="100" style="position:absolute;left:0pt;margin-left:70.9pt;margin-top:792.9pt;height:0.5pt;width:464.65pt;mso-position-horizontal-relative:page;mso-position-vertical-relative:page;z-index:251662336;mso-width-relative:page;mso-height-relative:page;" fillcolor="#000000" filled="t" stroked="f" coordsize="9292,10" o:allowincell="f" o:gfxdata="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" path="m0,0l8932,0,8932,9,0,9,0,0xem9112,0l9292,0,9292,9,9112,9,9112,0xe">
                  <v:path o:connectlocs="0,0;5672430,0;5672430,5715;0,5715;0,0;5786742,0;5901055,0;5901055,5715;5786742,5715;5786742,0" o:connectangles="0,0,0,0,0,0,0,0,0,0"/>
                  <v:fill on="t" focussize="0,0"/>
                  <v:stroke on="f"/>
                  <v:imagedata o:title=""/>
                  <o:lock v:ext="edit" aspectratio="f"/>
                </v:shape>
              </w:pict>
            </mc:Fallback>
          </mc:AlternateContent>
        </w:r>
        <w:r>
          <w:rPr>
            <w:rFonts w:ascii="宋体" w:hAnsi="宋体" w:eastAsia="宋体" w:cs="宋体"/>
            <w:sz w:val="18"/>
            <w:szCs w:val="18"/>
          </w:rPr>
          <w:t xml:space="preserve">                                                                  </w:t>
        </w:r>
        <w:r>
          <w:rPr>
            <w:rFonts w:ascii="Times New Roman" w:hAnsi="Times New Roman" w:eastAsia="Times New Roman" w:cs="Times New Roman"/>
            <w:sz w:val="18"/>
            <w:szCs w:val="18"/>
          </w:rPr>
          <w:t>47</w:t>
        </w:r>
      </w:p>
    </w:sdtContent>
  </w:sdt>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9" w:lineRule="auto"/>
      <w:jc w:val="right"/>
      <w:rPr>
        <w:rFonts w:ascii="新宋体" w:hAnsi="新宋体" w:eastAsia="新宋体" w:cs="新宋体"/>
        <w:sz w:val="18"/>
        <w:szCs w:val="18"/>
      </w:rPr>
    </w:pPr>
    <w:r>
      <w:rPr>
        <w:lang w:eastAsia="zh-CN"/>
      </w:rPr>
      <mc:AlternateContent>
        <mc:Choice Requires="wps">
          <w:drawing>
            <wp:anchor distT="0" distB="0" distL="114300" distR="114300" simplePos="0" relativeHeight="251659264" behindDoc="0" locked="0" layoutInCell="0" allowOverlap="1">
              <wp:simplePos x="0" y="0"/>
              <wp:positionH relativeFrom="page">
                <wp:posOffset>900430</wp:posOffset>
              </wp:positionH>
              <wp:positionV relativeFrom="page">
                <wp:posOffset>701040</wp:posOffset>
              </wp:positionV>
              <wp:extent cx="5901055" cy="6350"/>
              <wp:effectExtent l="0" t="0" r="0" b="0"/>
              <wp:wrapNone/>
              <wp:docPr id="9" name="Freeform 1"/>
              <wp:cNvGraphicFramePr/>
              <a:graphic xmlns:a="http://schemas.openxmlformats.org/drawingml/2006/main">
                <a:graphicData uri="http://schemas.microsoft.com/office/word/2010/wordprocessingShape">
                  <wps:wsp>
                    <wps:cNvSpPr>
                      <a:spLocks noChangeArrowheads="1"/>
                    </wps:cNvSpPr>
                    <wps:spPr bwMode="auto">
                      <a:xfrm>
                        <a:off x="0" y="0"/>
                        <a:ext cx="5901055" cy="6350"/>
                      </a:xfrm>
                      <a:custGeom>
                        <a:avLst/>
                        <a:gdLst>
                          <a:gd name="T0" fmla="*/ 0 w 9292"/>
                          <a:gd name="T1" fmla="*/ 0 h 10"/>
                          <a:gd name="T2" fmla="*/ 9292 w 9292"/>
                          <a:gd name="T3" fmla="*/ 0 h 10"/>
                          <a:gd name="T4" fmla="*/ 9292 w 9292"/>
                          <a:gd name="T5" fmla="*/ 9 h 10"/>
                          <a:gd name="T6" fmla="*/ 0 w 9292"/>
                          <a:gd name="T7" fmla="*/ 9 h 10"/>
                          <a:gd name="T8" fmla="*/ 0 w 9292"/>
                          <a:gd name="T9" fmla="*/ 0 h 10"/>
                        </a:gdLst>
                        <a:ahLst/>
                        <a:cxnLst>
                          <a:cxn ang="0">
                            <a:pos x="T0" y="T1"/>
                          </a:cxn>
                          <a:cxn ang="0">
                            <a:pos x="T2" y="T3"/>
                          </a:cxn>
                          <a:cxn ang="0">
                            <a:pos x="T4" y="T5"/>
                          </a:cxn>
                          <a:cxn ang="0">
                            <a:pos x="T6" y="T7"/>
                          </a:cxn>
                          <a:cxn ang="0">
                            <a:pos x="T8" y="T9"/>
                          </a:cxn>
                        </a:cxnLst>
                        <a:rect l="0" t="0" r="r" b="b"/>
                        <a:pathLst>
                          <a:path w="9292" h="10">
                            <a:moveTo>
                              <a:pt x="0" y="0"/>
                            </a:moveTo>
                            <a:lnTo>
                              <a:pt x="9292" y="0"/>
                            </a:lnTo>
                            <a:lnTo>
                              <a:pt x="9292" y="9"/>
                            </a:lnTo>
                            <a:lnTo>
                              <a:pt x="0" y="9"/>
                            </a:lnTo>
                            <a:lnTo>
                              <a:pt x="0" y="0"/>
                            </a:lnTo>
                            <a:close/>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w:pict>
            <v:shape id="Freeform 1" o:spid="_x0000_s1026" o:spt="100" style="position:absolute;left:0pt;margin-left:70.9pt;margin-top:55.2pt;height:0.5pt;width:464.65pt;mso-position-horizontal-relative:page;mso-position-vertical-relative:page;z-index:251659264;mso-width-relative:page;mso-height-relative:page;" fillcolor="#000000" filled="t" stroked="f" coordsize="9292,10" o:allowincell="f" o:gfxdata="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" path="m0,0l9292,0,9292,9,0,9,0,0xe">
              <v:path o:connectlocs="0,0;5901055,0;5901055,5715;0,5715;0,0" o:connectangles="0,0,0,0,0"/>
              <v:fill on="t" focussize="0,0"/>
              <v:stroke on="f"/>
              <v:imagedata o:title=""/>
              <o:lock v:ext="edit" aspectratio="f"/>
            </v:shape>
          </w:pict>
        </mc:Fallback>
      </mc:AlternateContent>
    </w:r>
    <w:r>
      <w:rPr>
        <w:rFonts w:ascii="新宋体" w:hAnsi="新宋体" w:eastAsia="新宋体" w:cs="新宋体"/>
        <w:spacing w:val="-1"/>
        <w:sz w:val="18"/>
        <w:szCs w:val="18"/>
      </w:rPr>
      <w:t>项目编号：</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9" w:lineRule="auto"/>
      <w:jc w:val="right"/>
      <w:rPr>
        <w:rFonts w:ascii="新宋体" w:hAnsi="新宋体" w:eastAsia="新宋体" w:cs="新宋体"/>
        <w:sz w:val="18"/>
        <w:szCs w:val="18"/>
      </w:rPr>
    </w:pPr>
    <w:r>
      <w:rPr>
        <w:lang w:eastAsia="zh-CN"/>
      </w:rPr>
      <mc:AlternateContent>
        <mc:Choice Requires="wps">
          <w:drawing>
            <wp:anchor distT="0" distB="0" distL="114300" distR="114300" simplePos="0" relativeHeight="251660288" behindDoc="0" locked="0" layoutInCell="0" allowOverlap="1">
              <wp:simplePos x="0" y="0"/>
              <wp:positionH relativeFrom="page">
                <wp:posOffset>900430</wp:posOffset>
              </wp:positionH>
              <wp:positionV relativeFrom="page">
                <wp:posOffset>701040</wp:posOffset>
              </wp:positionV>
              <wp:extent cx="5901055" cy="6350"/>
              <wp:effectExtent l="0" t="0" r="0" b="0"/>
              <wp:wrapNone/>
              <wp:docPr id="7" name="Freeform 61"/>
              <wp:cNvGraphicFramePr/>
              <a:graphic xmlns:a="http://schemas.openxmlformats.org/drawingml/2006/main">
                <a:graphicData uri="http://schemas.microsoft.com/office/word/2010/wordprocessingShape">
                  <wps:wsp>
                    <wps:cNvSpPr>
                      <a:spLocks noChangeArrowheads="1"/>
                    </wps:cNvSpPr>
                    <wps:spPr bwMode="auto">
                      <a:xfrm>
                        <a:off x="0" y="0"/>
                        <a:ext cx="5901055" cy="6350"/>
                      </a:xfrm>
                      <a:custGeom>
                        <a:avLst/>
                        <a:gdLst>
                          <a:gd name="T0" fmla="*/ 0 w 9292"/>
                          <a:gd name="T1" fmla="*/ 0 h 10"/>
                          <a:gd name="T2" fmla="*/ 9292 w 9292"/>
                          <a:gd name="T3" fmla="*/ 0 h 10"/>
                          <a:gd name="T4" fmla="*/ 9292 w 9292"/>
                          <a:gd name="T5" fmla="*/ 9 h 10"/>
                          <a:gd name="T6" fmla="*/ 0 w 9292"/>
                          <a:gd name="T7" fmla="*/ 9 h 10"/>
                          <a:gd name="T8" fmla="*/ 0 w 9292"/>
                          <a:gd name="T9" fmla="*/ 0 h 10"/>
                        </a:gdLst>
                        <a:ahLst/>
                        <a:cxnLst>
                          <a:cxn ang="0">
                            <a:pos x="T0" y="T1"/>
                          </a:cxn>
                          <a:cxn ang="0">
                            <a:pos x="T2" y="T3"/>
                          </a:cxn>
                          <a:cxn ang="0">
                            <a:pos x="T4" y="T5"/>
                          </a:cxn>
                          <a:cxn ang="0">
                            <a:pos x="T6" y="T7"/>
                          </a:cxn>
                          <a:cxn ang="0">
                            <a:pos x="T8" y="T9"/>
                          </a:cxn>
                        </a:cxnLst>
                        <a:rect l="0" t="0" r="r" b="b"/>
                        <a:pathLst>
                          <a:path w="9292" h="10">
                            <a:moveTo>
                              <a:pt x="0" y="0"/>
                            </a:moveTo>
                            <a:lnTo>
                              <a:pt x="9292" y="0"/>
                            </a:lnTo>
                            <a:lnTo>
                              <a:pt x="9292" y="9"/>
                            </a:lnTo>
                            <a:lnTo>
                              <a:pt x="0" y="9"/>
                            </a:lnTo>
                            <a:lnTo>
                              <a:pt x="0" y="0"/>
                            </a:lnTo>
                            <a:close/>
                          </a:path>
                        </a:pathLst>
                      </a:custGeom>
                      <a:solidFill>
                        <a:srgbClr val="000000"/>
                      </a:solidFill>
                      <a:ln>
                        <a:noFill/>
                      </a:ln>
                    </wps:spPr>
                    <wps:bodyPr rot="0" vert="horz" wrap="square" lIns="91440" tIns="45720" rIns="91440" bIns="45720" anchor="t" anchorCtr="0" upright="1">
                      <a:noAutofit/>
                    </wps:bodyPr>
                  </wps:wsp>
                </a:graphicData>
              </a:graphic>
            </wp:anchor>
          </w:drawing>
        </mc:Choice>
        <mc:Fallback>
          <w:pict>
            <v:shape id="Freeform 61" o:spid="_x0000_s1026" o:spt="100" style="position:absolute;left:0pt;margin-left:70.9pt;margin-top:55.2pt;height:0.5pt;width:464.65pt;mso-position-horizontal-relative:page;mso-position-vertical-relative:page;z-index:251660288;mso-width-relative:page;mso-height-relative:page;" fillcolor="#000000" filled="t" stroked="f" coordsize="9292,10" o:allowincell="f" o:gfxdata="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" path="m0,0l9292,0,9292,9,0,9,0,0xe">
              <v:path o:connectlocs="0,0;5901055,0;5901055,5715;0,5715;0,0" o:connectangles="0,0,0,0,0"/>
              <v:fill on="t" focussize="0,0"/>
              <v:stroke on="f"/>
              <v:imagedata o:title=""/>
              <o:lock v:ext="edit" aspectratio="f"/>
            </v:shape>
          </w:pict>
        </mc:Fallback>
      </mc:AlternateContent>
    </w:r>
    <w:r>
      <w:rPr>
        <w:rFonts w:ascii="新宋体" w:hAnsi="新宋体" w:eastAsia="新宋体" w:cs="新宋体"/>
        <w:spacing w:val="-1"/>
        <w:sz w:val="18"/>
        <w:szCs w:val="18"/>
      </w:rPr>
      <w:t>项目编号：</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displayBackgroundShape w:val="1"/>
  <w:bordersDoNotSurroundHeader w:val="0"/>
  <w:bordersDoNotSurroundFooter w:val="0"/>
  <w:trackRevisions w:val="1"/>
  <w:documentProtection w:enforcement="0"/>
  <w:defaultTabStop w:val="420"/>
  <w:displayHorizontalDrawingGridEvery w:val="1"/>
  <w:displayVerticalDrawingGridEvery w:val="1"/>
  <w:noPunctuationKerning w:val="1"/>
  <w:characterSpacingControl w:val="doNotCompress"/>
  <w:hdrShapeDefaults>
    <o:shapelayout v:ext="edit">
      <o:idmap v:ext="edit" data="2"/>
    </o:shapelayout>
  </w:hdrShapeDefaults>
  <w:compat>
    <w:spaceForUL/>
    <w:ulTrailSpace/>
    <w:doNotExpandShiftReturn/>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GUwYmQ5Nzk0MWZmYjM5NTc3YmI4N2ZjOWEwYTFjNjUifQ=="/>
    <w:docVar w:name="KSO_WPS_MARK_KEY" w:val="427ef412-6634-4339-b850-a15f95b4adb6"/>
  </w:docVars>
  <w:rsids>
    <w:rsidRoot w:val="00880CFB"/>
    <w:rsid w:val="0008660A"/>
    <w:rsid w:val="000C2470"/>
    <w:rsid w:val="000F604D"/>
    <w:rsid w:val="001276B7"/>
    <w:rsid w:val="0022041B"/>
    <w:rsid w:val="00241B45"/>
    <w:rsid w:val="002F61B7"/>
    <w:rsid w:val="0034748B"/>
    <w:rsid w:val="005C09D8"/>
    <w:rsid w:val="006708FB"/>
    <w:rsid w:val="006751AE"/>
    <w:rsid w:val="00687945"/>
    <w:rsid w:val="007059B5"/>
    <w:rsid w:val="00755DF3"/>
    <w:rsid w:val="0079552E"/>
    <w:rsid w:val="00880CFB"/>
    <w:rsid w:val="009327CF"/>
    <w:rsid w:val="00934B51"/>
    <w:rsid w:val="00941716"/>
    <w:rsid w:val="009A4CDC"/>
    <w:rsid w:val="009D7A0A"/>
    <w:rsid w:val="00A069D3"/>
    <w:rsid w:val="00C4149B"/>
    <w:rsid w:val="00D126AC"/>
    <w:rsid w:val="00D40276"/>
    <w:rsid w:val="00EF73A8"/>
    <w:rsid w:val="00F0494D"/>
    <w:rsid w:val="00FC3F9A"/>
    <w:rsid w:val="04983236"/>
    <w:rsid w:val="117FC4D3"/>
    <w:rsid w:val="204D0F7C"/>
    <w:rsid w:val="21603598"/>
    <w:rsid w:val="2D380FE3"/>
    <w:rsid w:val="32281A82"/>
    <w:rsid w:val="32E537A8"/>
    <w:rsid w:val="3AFD2C0E"/>
    <w:rsid w:val="3E85786B"/>
    <w:rsid w:val="3F5F1FB3"/>
    <w:rsid w:val="40F260A8"/>
    <w:rsid w:val="41780501"/>
    <w:rsid w:val="472F3B6D"/>
    <w:rsid w:val="4B9F1C9F"/>
    <w:rsid w:val="4E81741D"/>
    <w:rsid w:val="56C13A73"/>
    <w:rsid w:val="5DE34640"/>
    <w:rsid w:val="60026F56"/>
    <w:rsid w:val="648226D9"/>
    <w:rsid w:val="66F547E7"/>
    <w:rsid w:val="688455D2"/>
    <w:rsid w:val="6A6E4D9B"/>
    <w:rsid w:val="72124D09"/>
    <w:rsid w:val="74D3198D"/>
    <w:rsid w:val="75FFC656"/>
    <w:rsid w:val="7A6A335F"/>
    <w:rsid w:val="7AFB0928"/>
    <w:rsid w:val="7DFF57E8"/>
    <w:rsid w:val="7E13134E"/>
    <w:rsid w:val="B83510C4"/>
    <w:rsid w:val="BDB90ABF"/>
    <w:rsid w:val="BFFFA9EB"/>
    <w:rsid w:val="DFF7D355"/>
    <w:rsid w:val="EFF786AC"/>
    <w:rsid w:val="FF63FB46"/>
    <w:rsid w:val="FF67BE13"/>
    <w:rsid w:val="FF83D50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0" w:semiHidden="0" w:name="Normal Indent"/>
    <w:lsdException w:unhideWhenUsed="0" w:uiPriority="0" w:semiHidden="0" w:name="footnote text"/>
    <w:lsdException w:qFormat="1"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semiHidden/>
    <w:qFormat/>
    <w:uiPriority w:val="0"/>
    <w:pPr>
      <w:kinsoku w:val="0"/>
      <w:autoSpaceDE w:val="0"/>
      <w:autoSpaceDN w:val="0"/>
      <w:adjustRightInd w:val="0"/>
      <w:snapToGrid w:val="0"/>
      <w:textAlignment w:val="baseline"/>
    </w:pPr>
    <w:rPr>
      <w:rFonts w:ascii="Arial" w:hAnsi="Arial" w:eastAsia="Arial" w:cs="Arial"/>
      <w:snapToGrid w:val="0"/>
      <w:color w:val="000000"/>
      <w:sz w:val="21"/>
      <w:szCs w:val="21"/>
      <w:lang w:val="en-US" w:eastAsia="en-US" w:bidi="ar-SA"/>
    </w:rPr>
  </w:style>
  <w:style w:type="character" w:default="1" w:styleId="9">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2">
    <w:name w:val="Normal Indent"/>
    <w:basedOn w:val="1"/>
    <w:next w:val="1"/>
    <w:unhideWhenUsed/>
    <w:qFormat/>
    <w:uiPriority w:val="0"/>
    <w:pPr>
      <w:ind w:firstLine="420"/>
    </w:pPr>
  </w:style>
  <w:style w:type="paragraph" w:styleId="3">
    <w:name w:val="annotation text"/>
    <w:basedOn w:val="1"/>
    <w:link w:val="12"/>
    <w:qFormat/>
    <w:uiPriority w:val="0"/>
  </w:style>
  <w:style w:type="paragraph" w:styleId="4">
    <w:name w:val="Body Text"/>
    <w:basedOn w:val="1"/>
    <w:semiHidden/>
    <w:qFormat/>
    <w:uiPriority w:val="0"/>
  </w:style>
  <w:style w:type="paragraph" w:styleId="5">
    <w:name w:val="Balloon Text"/>
    <w:basedOn w:val="1"/>
    <w:link w:val="14"/>
    <w:qFormat/>
    <w:uiPriority w:val="0"/>
    <w:rPr>
      <w:sz w:val="18"/>
      <w:szCs w:val="18"/>
    </w:rPr>
  </w:style>
  <w:style w:type="paragraph" w:styleId="6">
    <w:name w:val="annotation subject"/>
    <w:basedOn w:val="3"/>
    <w:next w:val="3"/>
    <w:link w:val="13"/>
    <w:qFormat/>
    <w:uiPriority w:val="0"/>
    <w:rPr>
      <w:b/>
      <w:bCs/>
    </w:rPr>
  </w:style>
  <w:style w:type="paragraph" w:styleId="7">
    <w:name w:val="Body Text First Indent"/>
    <w:basedOn w:val="4"/>
    <w:qFormat/>
    <w:uiPriority w:val="0"/>
    <w:pPr>
      <w:ind w:firstLine="200" w:firstLineChars="200"/>
    </w:pPr>
    <w:rPr>
      <w:rFonts w:ascii="Calibri" w:hAnsi="Calibri" w:eastAsia="宋体" w:cs="Times New Roman"/>
      <w:szCs w:val="20"/>
    </w:rPr>
  </w:style>
  <w:style w:type="character" w:styleId="10">
    <w:name w:val="annotation reference"/>
    <w:basedOn w:val="9"/>
    <w:qFormat/>
    <w:uiPriority w:val="0"/>
    <w:rPr>
      <w:sz w:val="21"/>
      <w:szCs w:val="21"/>
    </w:rPr>
  </w:style>
  <w:style w:type="table" w:customStyle="1" w:styleId="11">
    <w:name w:val="Table Normal"/>
    <w:semiHidden/>
    <w:unhideWhenUsed/>
    <w:qFormat/>
    <w:uiPriority w:val="0"/>
    <w:tblPr>
      <w:tblCellMar>
        <w:top w:w="0" w:type="dxa"/>
        <w:left w:w="0" w:type="dxa"/>
        <w:bottom w:w="0" w:type="dxa"/>
        <w:right w:w="0" w:type="dxa"/>
      </w:tblCellMar>
    </w:tblPr>
  </w:style>
  <w:style w:type="character" w:customStyle="1" w:styleId="12">
    <w:name w:val="批注文字 Char"/>
    <w:basedOn w:val="9"/>
    <w:link w:val="3"/>
    <w:qFormat/>
    <w:uiPriority w:val="0"/>
    <w:rPr>
      <w:rFonts w:eastAsia="Arial"/>
      <w:snapToGrid w:val="0"/>
      <w:color w:val="000000"/>
      <w:sz w:val="21"/>
      <w:szCs w:val="21"/>
      <w:lang w:eastAsia="en-US"/>
    </w:rPr>
  </w:style>
  <w:style w:type="character" w:customStyle="1" w:styleId="13">
    <w:name w:val="批注主题 Char"/>
    <w:basedOn w:val="12"/>
    <w:link w:val="6"/>
    <w:qFormat/>
    <w:uiPriority w:val="0"/>
    <w:rPr>
      <w:rFonts w:eastAsia="Arial"/>
      <w:b/>
      <w:bCs/>
      <w:snapToGrid w:val="0"/>
      <w:color w:val="000000"/>
      <w:sz w:val="21"/>
      <w:szCs w:val="21"/>
      <w:lang w:eastAsia="en-US"/>
    </w:rPr>
  </w:style>
  <w:style w:type="character" w:customStyle="1" w:styleId="14">
    <w:name w:val="批注框文本 Char"/>
    <w:basedOn w:val="9"/>
    <w:link w:val="5"/>
    <w:qFormat/>
    <w:uiPriority w:val="0"/>
    <w:rPr>
      <w:rFonts w:eastAsia="Arial"/>
      <w:snapToGrid w:val="0"/>
      <w:color w:val="000000"/>
      <w:sz w:val="18"/>
      <w:szCs w:val="18"/>
      <w:lang w:eastAsia="en-US"/>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1.xml"/><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28</Pages>
  <Words>1034</Words>
  <Characters>5897</Characters>
  <Lines>49</Lines>
  <Paragraphs>13</Paragraphs>
  <TotalTime>2</TotalTime>
  <ScaleCrop>false</ScaleCrop>
  <LinksUpToDate>false</LinksUpToDate>
  <CharactersWithSpaces>6918</CharactersWithSpaces>
  <Application>WPS Office_11.8.6.10973_F1E327BC-269C-435d-A152-05C5408002CA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2024-10-29T09:18:00Z</dcterms:created>
  <dc:creator>User</dc:creator>
  <cp:lastModifiedBy>李彦平</cp:lastModifiedBy>
  <dcterms:modified xsi:type="dcterms:W3CDTF">2024-11-27T00:57:18Z</dcterms:modified>
  <dc:title>公厕纸巾和洗手液采购项目</dc:title>
  <cp:revision>9</cp:revision>
</cp:coreProperties>
</file>

<file path=docProps/custom.xml><?xml version="1.0" encoding="utf-8"?>
<op:Properties xmlns:vt="http://schemas.openxmlformats.org/officeDocument/2006/docPropsVTypes" xmlns:op="http://schemas.openxmlformats.org/officeDocument/2006/custom-properties">
  <op:property fmtid="{D5CDD505-2E9C-101B-9397-08002B2CF9AE}" pid="2" name="CRO">
    <vt:lpwstr>wqlLaW5nc29mdCBQREYgdG8gV1BTIDkw</vt:lpwstr>
  </op:property>
  <op:property fmtid="{D5CDD505-2E9C-101B-9397-08002B2CF9AE}" pid="3" name="Created">
    <vt:filetime>2024-10-22T15:58:26Z</vt:filetime>
  </op:property>
  <op:property fmtid="{D5CDD505-2E9C-101B-9397-08002B2CF9AE}" pid="4" name="_IPGFID">
    <vt:lpwstr>[DocID]=6CCF3A65-0FE8-4C17-B8FA-EC850A7F8D1F</vt:lpwstr>
  </op:property>
  <op:property fmtid="{D5CDD505-2E9C-101B-9397-08002B2CF9AE}" pid="5" name="_IPGFLOW_P-B8DB_E-1_FP-1_SP-1_CV-3CF7BDCA_CN-106D536C">
    <vt:lpwstr>ii4ntlKY0c7dGNDrqOfFLfKKJPnNj93UOXkUu056UIYSsXIRU53vFeE6KZ6skn0EYFstJSRkvOkivErgTWcc4f/tflweUoKX9vDW92k4YFKw55v0QxgHSLwkjfRALeUaA9gCJ0+yMYczKRSc+lTCq5CvJguRmtav22sdSSXWfmTrZgTdEwoY+oB9pt7LKURrNapUdLPfwl64HSm0Wk44BYhsWTJq0Zv1CZltRii7vnciJi6waQAgl6wzVGhq7ce</vt:lpwstr>
  </op:property>
  <op:property fmtid="{D5CDD505-2E9C-101B-9397-08002B2CF9AE}" pid="6" name="_IPGFLOW_P-B8DB_E-1_FP-1_SP-2_CV-4ED718D4_CN-C2352FB8">
    <vt:lpwstr>Xbxqa57nol7HqPND3sooWtYhsO8iEDJzOResJ/bDCOwbQg9Huw0+F9ClmLwQIQAc3Zo0jwQ8IkQHaewXnX0RTFQ==</vt:lpwstr>
  </op:property>
  <op:property fmtid="{D5CDD505-2E9C-101B-9397-08002B2CF9AE}" pid="7" name="_IPGFLOW_P-B8DB_E-0_FP-1_CV-608A35F8_CN-CC5E398C">
    <vt:lpwstr>DPSPMK|3|344|2|0</vt:lpwstr>
  </op:property>
  <op:property fmtid="{D5CDD505-2E9C-101B-9397-08002B2CF9AE}" pid="8" name="_IPGFLOW_P-B8DB_E-1_FP-2_SP-1_CV-800684F4_CN-9771C6DC">
    <vt:lpwstr>ii4ntlKY0c7dGNDrqOfFLThdyJMOFHdtuTu5YFFLCRsqa0nal2BnCeMUgNbdUd3eByaeI48tktDMJo/knUUkW8d+25PZMH7ZelD+LlDHXE2jVj9I18YJ6AuSOYQKkjUQc5RluBCElHmSjNcdB4D7q6XnRzRtb0KXfh066EEW5Gu0HVF121G3QCzWpqiIkQ92DdHzz7qzFJVzUvIVv1V7IrJ2c3WXVuD8K7GHzgdiTtgaa4m34PeH0EQFzZpw65P</vt:lpwstr>
  </op:property>
  <op:property fmtid="{D5CDD505-2E9C-101B-9397-08002B2CF9AE}" pid="9" name="_IPGFLOW_P-B8DB_E-1_FP-2_SP-2_CV-578BDD25_CN-DD54BE3F">
    <vt:lpwstr>ED5dTPmMFRIvKaan+hHFqR3Hdr4v0PsVnehMdJE1s+UI//CuEsiT4YHCTjm0R1HG1waIPEXoHjYsuhBgndjTnuVbFewYwXdW2OTRvYODKvE8Zv7dxg9CT05177n9S5Pzf</vt:lpwstr>
  </op:property>
  <op:property fmtid="{D5CDD505-2E9C-101B-9397-08002B2CF9AE}" pid="10" name="_IPGFLOW_P-B8DB_E-0_FP-2_CV-1748F583_CN-4779FD4E">
    <vt:lpwstr>DPSPMK|3|384|2|0</vt:lpwstr>
  </op:property>
  <op:property fmtid="{D5CDD505-2E9C-101B-9397-08002B2CF9AE}" pid="11" name="_IPGFLOW_P-B8DB_E-1_FP-3_SP-1_CV-365C97B3_CN-67942EC6">
    <vt:lpwstr>ii4ntlKY0c7dGNDrqOfFLYwL1/T2rdRhT9hrFH9nR2gbGyjOArLZY1d1b19aHQgcYmpY4+PQmfVEw0NfJKZj5qkDXzKHzfd1+snpGiJhA33FmJ9bOSLKYw7rUllhh27vD0rEUzdFKlJChEsUSTbYJxbllhGVGdCiUu3L7FBLGk+cN683ji4ZqE8GP7V4w143GbWrxmbydai/fTiBOsyw0kT94CBVNM+Jpz2klDX4EhkO5RyEAFeT4sBs2yAo44w</vt:lpwstr>
  </op:property>
  <op:property fmtid="{D5CDD505-2E9C-101B-9397-08002B2CF9AE}" pid="12" name="_IPGFLOW_P-B8DB_E-1_FP-3_SP-2_CV-67686A12_CN-4755FABF">
    <vt:lpwstr>iB4MK1/bdEOw6HMOITawkKFfPha2bAvRXyDgG63cx4vq/lU3jasJqeeyHX10hQcQvwgyJ+FdTZSvPkCzGpfKKyQ==</vt:lpwstr>
  </op:property>
  <op:property fmtid="{D5CDD505-2E9C-101B-9397-08002B2CF9AE}" pid="13" name="_IPGFLOW_P-B8DB_E-0_FP-3_CV-608A35F8_CN-AC028CC7">
    <vt:lpwstr>DPSPMK|3|344|2|0</vt:lpwstr>
  </op:property>
  <op:property fmtid="{D5CDD505-2E9C-101B-9397-08002B2CF9AE}" pid="14" name="_IPGFLOW_P-B8DB_E-1_FP-4_SP-1_CV-97D1F798_CN-9A24976A">
    <vt:lpwstr>ii4ntlKY0c7dGNDrqOfFLSUXI4xPhAtQfAJVYEE3bE+tV+n+qoVwnlueFVpox/Gtu1fAyacJDVyWlhQzuDfI4SNez+WjwEwvfoTqqZp07U68CH1zi+c0ZhqeqxN78L4MlcbPPKkEg8O9xoEcjP5yzXEKmaCcZLv1DSy3MZU/sCjucjVc8r54UQOBw9RvD3nkk3+8HQV9x3ZmuEvFHseazEzOZoVATQ6pDrzZL5TwfT89BRmMQAWqceqQxy0xx2N</vt:lpwstr>
  </op:property>
  <op:property fmtid="{D5CDD505-2E9C-101B-9397-08002B2CF9AE}" pid="15" name="_IPGFLOW_P-B8DB_E-1_FP-4_SP-2_CV-372D6F0A_CN-9C70B625">
    <vt:lpwstr>KhexoMKw4K+Ukd32hOV7r1SJah2RnpPC9luUMDmfkQunNvqAPEDpJTAHpF6LVcgfCN1qgO62VI4QriJg0F1FWIfYyUtVI8Oq71RHVJq+LEEvfblKJNaEWlIGQv3/I1uJg</vt:lpwstr>
  </op:property>
  <op:property fmtid="{D5CDD505-2E9C-101B-9397-08002B2CF9AE}" pid="16" name="_IPGFLOW_P-B8DB_E-0_FP-4_CV-1748F583_CN-E79C2293">
    <vt:lpwstr>DPSPMK|3|384|2|0</vt:lpwstr>
  </op:property>
  <op:property fmtid="{D5CDD505-2E9C-101B-9397-08002B2CF9AE}" pid="17" name="KSOProductBuildVer">
    <vt:lpwstr>2052-11.8.6.10973</vt:lpwstr>
  </op:property>
  <op:property fmtid="{D5CDD505-2E9C-101B-9397-08002B2CF9AE}" pid="18" name="ICV">
    <vt:lpwstr>FFFD83422B888CD1C48F45671DF8B6E7_43</vt:lpwstr>
  </op:property>
  <op:property fmtid="{D5CDD505-2E9C-101B-9397-08002B2CF9AE}" pid="19" name="_IPGFLOW_P-B8DB_E-1_FP-5_SP-1_CV-65F07526_CN-9F2A4DEE">
    <vt:lpwstr>ii4ntlKY0c7dGNDrqOfFLW3h0wX8F3JKfCbcbUCb1Z3ReHVhFSMg68+PjSxjL8mhjKTLGKK20Mt2FC1UOZPLqKDUPddBrpSjLn7TTtAuZHfzT5jzSkJHwpyFaiowg0Vm2yKr4dx+U0+1aAxH6DoNTa6auglTtbYGlsg5kDBVatJSrctNswX0HtmvtWD9pu/pib0xiSVsj6TCt6QODzmvlSOPULC4faYwimNtE0e55k/fPRTk2FHQQePe1q7YYYz</vt:lpwstr>
  </op:property>
  <op:property fmtid="{D5CDD505-2E9C-101B-9397-08002B2CF9AE}" pid="20" name="_IPGFLOW_P-B8DB_E-1_FP-5_SP-2_CV-3D76D48C_CN-CDE9D763">
    <vt:lpwstr>84zHGDssU2UtVRNH/ybduTkSrETvSFwTMv448j8Mv9CRCrp0vMOCEkLCaxbuBnFge+f5k9UATUn2OCxmg3jRahEYoJzojM6KRxWrNq/oy5g3jd/lkxmEIlU7qO9wP0b+OkI7GJfkOdaVnrla029UWBg==</vt:lpwstr>
  </op:property>
  <op:property fmtid="{D5CDD505-2E9C-101B-9397-08002B2CF9AE}" pid="21" name="_IPGFLOW_P-B8DB_E-0_FP-5_CV-FB4CA461_CN-405553E1">
    <vt:lpwstr>DPSPMK|3|408|2|0</vt:lpwstr>
  </op:property>
  <op:property fmtid="{D5CDD505-2E9C-101B-9397-08002B2CF9AE}" pid="22" name="_IPGFLOW_P-B8DB_E-1_FP-6_SP-1_CV-B59BC258_CN-6D3B99D3">
    <vt:lpwstr>ii4ntlKY0c7dGNDrqOfFLYa9ew43vGpHieNu/0ylTtnBaL51LF25d2yrdqIeQ9LGfRIaoO4bElmk0WW6rSrjDSxkdsakDxNIeggvD/9SoD1Ze8GHazPCv9lJP5WiqkmsEfobuCB+DhBWfnhTkTuQT33QqjXuw2f32Jj9m51QHZgcAaq1I7ge1ZNfa+zfrhGVJnKRJH3A8XAVqsvL+jREuTeM1XREtwCjXok1kdgxHtL6z4+d8rWkhSZYmAj20It</vt:lpwstr>
  </op:property>
  <op:property fmtid="{D5CDD505-2E9C-101B-9397-08002B2CF9AE}" pid="23" name="_IPGFLOW_P-B8DB_E-1_FP-6_SP-2_CV-4073BA0B_CN-35E237A9">
    <vt:lpwstr>BbmhcvwjeEkIEk2PH9kMfWyfhrgTkJ4n/1OuLd8U6tNZUjOrPHKWsANSojtoYuuWRsTkfPVFzwg6p0+0HQsWc+kjs/UaQ9/dKahyu/srbb2M=</vt:lpwstr>
  </op:property>
  <op:property fmtid="{D5CDD505-2E9C-101B-9397-08002B2CF9AE}" pid="24" name="_IPGFLOW_P-B8DB_E-0_FP-6_CV-2D4294F3_CN-1D5DCCA9">
    <vt:lpwstr>DPSPMK|3|364|2|0</vt:lpwstr>
  </op:property>
  <op:property fmtid="{D5CDD505-2E9C-101B-9397-08002B2CF9AE}" pid="25" name="_IPGFLOW_P-B8DB_E-1_FP-7_SP-1_CV-F639560D_CN-75CB5723">
    <vt:lpwstr>ii4ntlKY0c7dGNDrqOfFLSOADI2Kc4YiEQ51gNeXKP2uPtKHXuB7KuZDTGIDqQJDX4cmIDaLEb6avnSxvBATzNIXOJFoIHQcd7wKJc5JRFO49G8t/3H0g7QKEV0MJLYWXBB09685vPeFs9+KmVJHbP3G3y+8n1E3koT3lUsFTCabCzYU++GJnkonU8PBqX903cYRQlD1PBJzRkb8qj8hPcvJfbBzHvI/OawNS/fSG8m2HFG1ZXQg6MJlhIaX7fj</vt:lpwstr>
  </op:property>
  <op:property fmtid="{D5CDD505-2E9C-101B-9397-08002B2CF9AE}" pid="26" name="_IPGFLOW_P-B8DB_E-1_FP-7_SP-2_CV-C1E247FE_CN-58F1377E">
    <vt:lpwstr>NOXFk2ew60e9FKmQnTOSmwEtnsCVvqvl0Mv7VkmJkcfzUfW4ip8+vJbJY9r5vRk2QTmdZy0GHzVFsYDEuxT036XvV26BDBbopPTZM+LkNspk=</vt:lpwstr>
  </op:property>
  <op:property fmtid="{D5CDD505-2E9C-101B-9397-08002B2CF9AE}" pid="27" name="_IPGFLOW_P-B8DB_E-0_FP-7_CV-2D4294F3_CN-C0CB152C">
    <vt:lpwstr>DPSPMK|3|364|2|0</vt:lpwstr>
  </op:property>
  <op:property fmtid="{D5CDD505-2E9C-101B-9397-08002B2CF9AE}" pid="28" name="_IPGFLOW_P-B8DB_E-1_FP-8_SP-1_CV-2DD8E8C8_CN-C71E235E">
    <vt:lpwstr>5WaWBXnFHvNORV70GZyUSYL6QhTBp7qQawBaH4EU7kPU7pdgg1m9QL2iQo63voqQWzFeXWAt2MYO6R0tnPrkFtuZX2yQ+EiP4JUd0aWRuGd8IBFb45Wv0Pb9EoTluFW69psLpy/JS7izyci9IowmIIjNuGpGGUJ4XVyg4y19qwvfnf6oECUdfi+PTPV4cKj0CePR3uSmm1C93F1f6aRp557NSxoJ2DkrSntciXBNzpldD68+1MkruuD3j9bdDF4</vt:lpwstr>
  </op:property>
  <op:property fmtid="{D5CDD505-2E9C-101B-9397-08002B2CF9AE}" pid="29" name="_IPGFLOW_P-B8DB_E-1_FP-8_SP-2_CV-FC9EE3DD_CN-3B309024">
    <vt:lpwstr>ISnUWKidi6ccJvr+9e66/FgTNHopVREb8k4cEWbmAcprWa1zW7ub0810p7A7Q6FfW+3RFERJ+6YOAMdq1p4nnXw==</vt:lpwstr>
  </op:property>
  <op:property fmtid="{D5CDD505-2E9C-101B-9397-08002B2CF9AE}" pid="30" name="_IPGFLOW_P-B8DB_E-0_FP-8_CV-608A35F8_CN-4BCB3364">
    <vt:lpwstr>DPSPMK|3|344|2|0</vt:lpwstr>
  </op:property>
  <op:property fmtid="{D5CDD505-2E9C-101B-9397-08002B2CF9AE}" pid="31" name="_IPGFLOW_P-B8DB_E-1_FP-9_SP-1_CV-156B3DF2_CN-97496E48">
    <vt:lpwstr>5WaWBXnFHvNORV70GZyUSe1ctIykf5WGTzLibRwuhAnOzMbZOggU1CIlmpXawYfCmEfBd1w9oqFP/bupQoquyWfjvhH00jFaeXUIkFvuWgrbcXn5IeX9JvqAHkQg7LrjZq/AZh6JqVu/r63gWQqYmkA4e0aQdl0+tPLY/zpGUZfw6YhlU2TiP+XJtjwyXiwiHuKxcIR5z59spTR1jsf/+VXI4XaNERMoPrsaLZASzR3GxTrvniwc4oGmkFry0LL</vt:lpwstr>
  </op:property>
  <op:property fmtid="{D5CDD505-2E9C-101B-9397-08002B2CF9AE}" pid="32" name="_IPGFLOW_P-B8DB_E-1_FP-9_SP-2_CV-89D92FAC_CN-E9FF6AAB">
    <vt:lpwstr>jriSlJ1WUHmcXZM6QfAiyEbZmJQm4UremOQrgTqpAv+M510gMNILoXWUeL8DP0XprZA5UUw1J8pj/FNoiHpwMFUV37SlbREMG8U5HWgiNKsIn7RLHBHsbpgZGxhVAKYgBjyqRwcCVCq0aWgUEmigVdQ==</vt:lpwstr>
  </op:property>
  <op:property fmtid="{D5CDD505-2E9C-101B-9397-08002B2CF9AE}" pid="33" name="_IPGFLOW_P-B8DB_E-0_FP-9_CV-FB4CA461_CN-DAEFEA1A">
    <vt:lpwstr>DPSPMK|3|408|2|0</vt:lpwstr>
  </op:property>
  <op:property fmtid="{D5CDD505-2E9C-101B-9397-08002B2CF9AE}" pid="34" name="_IPGFLOW_P-B8DB_E-1_FP-A_SP-1_CV-23A69E74_CN-F627A72">
    <vt:lpwstr>5WaWBXnFHvNORV70GZyUSYt7ywXQnx6KAC7n3BBGKAff2rN+TJSVOADnB3Op3ADtYqvU2LqGgtzZpnPm1HnDk6NsrylK839DztBEAUqfva3MNWNidADNeGT1VaAf/n+tAs+AiYzXLX4A1NiBOC7SF+4tkvGKHIvrC+iCrucuGHIw+PSR7A0sAqBgirOL4q1Id4+ofUicfD4htlTIJG0EGcZroZlXBGnbyZkNsKDvxXAYDgOUY1Q6pOwsLK1vi4D</vt:lpwstr>
  </op:property>
  <op:property fmtid="{D5CDD505-2E9C-101B-9397-08002B2CF9AE}" pid="35" name="_IPGFLOW_P-B8DB_E-1_FP-A_SP-2_CV-330CE510_CN-AB61B312">
    <vt:lpwstr>L2rJ3eDoftYRy4z3Al+xAoJUhnrjQA4IpF64JqNiOSAKpDGLxsi8T2Bywwi+ZZlQ4FxHR+fLs6athpU/ZXhvXipkG+JtsVFynzwghmCSYA0nV8O/sdQvJY2d96MfMOd6D6iyK6JKaLcfCeI1WBjQ/xw==</vt:lpwstr>
  </op:property>
  <op:property fmtid="{D5CDD505-2E9C-101B-9397-08002B2CF9AE}" pid="36" name="_IPGFLOW_P-B8DB_E-0_FP-A_CV-FB4CA461_CN-3A1845F3">
    <vt:lpwstr>DPSPMK|3|408|2|0</vt:lpwstr>
  </op:property>
  <op:property fmtid="{D5CDD505-2E9C-101B-9397-08002B2CF9AE}" pid="37" name="_IPGFLOW_P-B8DB_E-1_FP-B_SP-1_CV-19000309_CN-9CA1656B">
    <vt:lpwstr>yUDcAupM1IAD9GDJnuU0gj3gwr/CwvgarkESW9V+CaFqGacjmWRodDeeZb/rUweYTW7nbS11gSLH1GSQu26XKPxjmtPSbG+F7iGefJZq48X1Vh4pPZLQ4ENqhZ7oYAa+y10ANNVlpCMn1wvYGms1RbjplLMMcz+Z3iHQTQsADEmypdpXavU50hDTWDO20OEnDkgMVU6Ibzy6mOo9/GPJMuo2FCUs0ROuEDio6E7cqkAyzL4uc4q8PQyxDsNXL0T</vt:lpwstr>
  </op:property>
  <op:property fmtid="{D5CDD505-2E9C-101B-9397-08002B2CF9AE}" pid="38" name="_IPGFLOW_P-B8DB_E-1_FP-B_SP-2_CV-38F8840C_CN-58190639">
    <vt:lpwstr>25FO6wpBZKNtn/lw5lIQ+ciSrVoXVuKPNBC9ywYqiRHqFlkNlo+M8oR2h9hAaZJ0Ig+e7CT6vvOkMSI1ieNW6f3YogUPg4IJTJwtWB/k1JalotodypPvklP9Mlt1jCQdY0IBkHW0TbCAgRjbx88I5fQ==</vt:lpwstr>
  </op:property>
  <op:property fmtid="{D5CDD505-2E9C-101B-9397-08002B2CF9AE}" pid="39" name="_IPGFLOW_P-B8DB_E-0_FP-B_CV-FB4CA461_CN-87D2293D">
    <vt:lpwstr>DPSPMK|3|408|2|0</vt:lpwstr>
  </op:property>
  <op:property fmtid="{D5CDD505-2E9C-101B-9397-08002B2CF9AE}" pid="40" name="_IPGFLOW_P-B8DB_E-1_FP-C_SP-1_CV-E2D20AD5_CN-A60D484A">
    <vt:lpwstr>yUDcAupM1IAD9GDJnuU0gn8/vJDUUg+GdCEEqrya7X/LDKhcEjHy65D5WC34KJZ8zUm2R8CUMVa4mprMWqs8tz7U22SsZpPwVNs4E7BF279ktFffKxiFpg4FJqSFAG3XnMs8jxKWN6QtCM2QYa49p8AUVhuHTrkIHoqbjRx9Tr3SUcai4LK6IiVZVuDy39r+n1HeHYrxgz944XqqPl3a9gmc13etVUygn7E8uZ7oFsc82CxlrzpSWvvbBa9IIE2</vt:lpwstr>
  </op:property>
  <op:property fmtid="{D5CDD505-2E9C-101B-9397-08002B2CF9AE}" pid="41" name="_IPGFLOW_P-B8DB_E-1_FP-C_SP-2_CV-8DD09F62_CN-22C0C16C">
    <vt:lpwstr>blJA5BqMAN777noS3bxBmZgukBzXeAT9/rWtQyJQa94QOpsfIvIHO3b6G8WOdoidqA3jETx79ZinYQsMbaRDC8XHSPDWBvgyOBCLczRWYS2oTkXr6snZgEUjpkB6Ibkjr8pgI0lKD5swybpdQppaWFA==</vt:lpwstr>
  </op:property>
  <op:property fmtid="{D5CDD505-2E9C-101B-9397-08002B2CF9AE}" pid="42" name="_IPGFLOW_P-B8DB_E-0_FP-C_CV-FB4CA461_CN-5A44F0B8">
    <vt:lpwstr>DPSPMK|3|408|2|0</vt:lpwstr>
  </op:property>
  <op:property fmtid="{D5CDD505-2E9C-101B-9397-08002B2CF9AE}" pid="43" name="_IPGFLOW_P-B8DB_E-1_FP-D_SP-1_CV-B5899092_CN-AFBF56E7">
    <vt:lpwstr>yUDcAupM1IAD9GDJnuU0gsULhxDP7RgqAEe1WkYnJWly7Et3IzwlRpS5z+rmseetoRr//zqb0J+JUOSpqZwA+/rnmJ//bOkUbRukwb0TM0ZLu//82ZLf8i3vIW/oxdK6v0GoKYjH0KCW/uUBqmvpyBoMV82vjObw8lIuwPEsAdFT7zSS0TlyTM40r/b+nmbZyIdKD1xYcJj61SOhkl/KshJPl08vKB3GgpJdWeafkXU+N73bjSYuiAFPlyAKXlf</vt:lpwstr>
  </op:property>
  <op:property fmtid="{D5CDD505-2E9C-101B-9397-08002B2CF9AE}" pid="44" name="_IPGFLOW_P-B8DB_E-1_FP-D_SP-2_CV-1AD8AD48_CN-C10563C4">
    <vt:lpwstr>8lf+eIu6rYzInsitqS7voiqcc6nMOMPvMYzZzRhwg1BaOds8i/bmucyoJ6bexyaDArhLsP4rLUYOpBfHhNpVrDhhIWc6J5ga2KXSswMZWzcVJuH6jlGplemx31kuLNcY54swCFtV17iu7jXk07rr2ng==</vt:lpwstr>
  </op:property>
  <op:property fmtid="{D5CDD505-2E9C-101B-9397-08002B2CF9AE}" pid="45" name="_IPGFLOW_P-B8DB_E-0_FP-D_CV-FB4CA461_CN-2737F6E0">
    <vt:lpwstr>DPSPMK|3|408|2|0</vt:lpwstr>
  </op:property>
  <op:property fmtid="{D5CDD505-2E9C-101B-9397-08002B2CF9AE}" pid="46" name="_IPGFLOW_P-B8DB_E-1_FP-E_SP-1_CV-EC7F00DB_CN-F8D8F0C8">
    <vt:lpwstr>yUDcAupM1IAD9GDJnuU0gpjraKVF8mkwacFF+LbXA7WxCk0emIIXFQsX0Tc8eAH5URV69AGKuhxJEUq6PY2Rer5oblDr/7f/GekViJkwxkNgnNCYDm4dO1xDFZsv2DeSQUTkrpVBWPr6Pqw3v7FFbZw/FoqD0k2AK5KgQ0qYLCyAdVecykyWOCbtQBeNSwcUIKF1ORLi45URv19P5VtHgIUCUOcMUFlb3qm2TQQZntrRyyby2/+TVZKFMUDZggI</vt:lpwstr>
  </op:property>
  <op:property fmtid="{D5CDD505-2E9C-101B-9397-08002B2CF9AE}" pid="47" name="_IPGFLOW_P-B8DB_E-1_FP-E_SP-2_CV-B6E64B08_CN-6D2B292F">
    <vt:lpwstr>BNx0064i1Xr+oD27TtH8f4QZRIUBVemomwE+wPAciDKuIAmH84CgMrOaZvh1YzgDY/kIPRQ+HeRnirEu57POPqQ==</vt:lpwstr>
  </op:property>
  <op:property fmtid="{D5CDD505-2E9C-101B-9397-08002B2CF9AE}" pid="48" name="_IPGFLOW_P-B8DB_E-0_FP-E_CV-608A35F8_CN-B6132F9E">
    <vt:lpwstr>DPSPMK|3|344|2|0</vt:lpwstr>
  </op:property>
  <op:property fmtid="{D5CDD505-2E9C-101B-9397-08002B2CF9AE}" pid="49" name="_IPGFLOW_P-B8DB_E-1_FP-F_SP-1_CV-9A6B3A1A_CN-CC25BCB9">
    <vt:lpwstr>SsKVsOgHbtpA/05WEhXjFYxXHiRuQawVwNvlrpHZxbYQxsWkb1rBlJrXHMU0AWwHsv6bs4iy85M3qaWMsaPzb1ufwbEbbtTzxcb1BbHqizxRlF2eDhh3o+aTrctdote1KxA4VfAkuQ4lsg7h1K6VcOqMlytJPPNAjnxbuWYM175f7zwwUYRP2t7XzopWaDLCYuywnJKGDznOl6FrQs2jgHJZTl63HuFU4I85klQ5jx9+AyCQaosykInq9aX2GHx</vt:lpwstr>
  </op:property>
  <op:property fmtid="{D5CDD505-2E9C-101B-9397-08002B2CF9AE}" pid="50" name="_IPGFLOW_P-B8DB_E-1_FP-F_SP-2_CV-96FF69DC_CN-77F8B096">
    <vt:lpwstr>NdTHYFwk2hi7r96nse9Y0oBTq4fH0MgeE5+BiispVsCSrDaQ5rTbI1IPeAh7jW2m30Ts3kmtdovuQZF9gexHtNgCMGkKT5qolXpSraIzCUAsCuK4pv9dr0l3mITRo3iQf</vt:lpwstr>
  </op:property>
  <op:property fmtid="{D5CDD505-2E9C-101B-9397-08002B2CF9AE}" pid="51" name="_IPGFLOW_P-B8DB_E-0_FP-F_CV-1748F583_CN-3D34EB5C">
    <vt:lpwstr>DPSPMK|3|384|2|0</vt:lpwstr>
  </op:property>
  <op:property fmtid="{D5CDD505-2E9C-101B-9397-08002B2CF9AE}" pid="52" name="_IPGFLOW_P-B8DB_E-1_FP-10_SP-1_CV-A07C283A_CN-3FB53A1E">
    <vt:lpwstr>SsKVsOgHbtpA/05WEhXjFZIdMRmyCY3qEs9xfWDXHi+iafeT1qqZxJ/K0vzEZqVlAyC+aBBxGYYqA6K1eahJwdrzQmAQe+55n0jVF/9HqV4e4MAtiOzsuXsz4S6zxpZrQqO5KSTiNhhW7r0TwORI9Y626PrDetlMrUip3CN5fJNWMwnb9Dxh20aRFVrXAbRMTVAAOgp0tjVBnxMBlSbETtHf3Nb5rkib+YsJPqSfy6bk24D5mfYFSl/oZMl4Ype</vt:lpwstr>
  </op:property>
  <op:property fmtid="{D5CDD505-2E9C-101B-9397-08002B2CF9AE}" pid="53" name="_IPGFLOW_P-B8DB_E-1_FP-10_SP-2_CV-936AAE06_CN-BD510580">
    <vt:lpwstr>vS+4Fvwms6VciApeeAYnzO+qPOUlq6BG5CR0GGSMphrmubg/MuzTFUdhBE9Den8zVAyC/HNnhbYKREez0dTAU+mU8V6Vf4Rky6CPXKpShE21kNmsTFw09G/CPAbzUmrc+IPwp7VFDjTW7dHOFPc0e+g==</vt:lpwstr>
  </op:property>
  <op:property fmtid="{D5CDD505-2E9C-101B-9397-08002B2CF9AE}" pid="54" name="_IPGFLOW_P-B8DB_E-0_FP-10_CV-FB4CA461_CN-15A3D66D">
    <vt:lpwstr>DPSPMK|3|408|2|0</vt:lpwstr>
  </op:property>
  <op:property fmtid="{D5CDD505-2E9C-101B-9397-08002B2CF9AE}" pid="55" name="_IPGFLOW_P-B8DB_E-1_FP-11_SP-1_CV-8E023650_CN-C765AC4C">
    <vt:lpwstr>SsKVsOgHbtpA/05WEhXjFUeOjU2YCkx243P0Q0Hb1juQ7a+pBthws5hoQONCkIk9Ui6LMbDNJvXG2MKrnBQ3tt1jxacVkW54DDjbg9Z6U26yQYWMN3gC1oL9JgmpTMy6uj19B/enuSVnilDhVLniBmZAzkurvpxqqx0woiZoTmthzQPdjClVWXWhzaPRtQ4Q98vAMuQaHVtyvxeCGv1RROizJhQGmlK3mkKWI07616Qtvb4xsckHu9Rv3BO3/YO</vt:lpwstr>
  </op:property>
  <op:property fmtid="{D5CDD505-2E9C-101B-9397-08002B2CF9AE}" pid="56" name="_IPGFLOW_P-B8DB_E-1_FP-11_SP-2_CV-FA62EA39_CN-D10F1A99">
    <vt:lpwstr>IEgxcjj4Mr+J+4fNY+GpbhB2AIA5cYZfTIQknP1sY7W9tt0XPXNVyT0a4dk7cPjpRvmo6XBVLqbI92K3rTNi9GZcTQ/E5vR9DhBZv2Vn3vNE=</vt:lpwstr>
  </op:property>
  <op:property fmtid="{D5CDD505-2E9C-101B-9397-08002B2CF9AE}" pid="57" name="_IPGFLOW_P-B8DB_E-0_FP-11_CV-2D4294F3_CN-28F7FC6E">
    <vt:lpwstr>DPSPMK|3|364|2|0</vt:lpwstr>
  </op:property>
  <op:property fmtid="{D5CDD505-2E9C-101B-9397-08002B2CF9AE}" pid="58" name="_IPGFLOW_P-B8DB_E-1_FP-12_SP-1_CV-3F4D81E1_CN-2614F878">
    <vt:lpwstr>SsKVsOgHbtpA/05WEhXjFWOGn/luyhYjqqMuLEMxT0Mn6xzqUE3fKyK21rkKvlcn1cRLF3o53Ay1FWtOUGXLo0AWDC5Z5Nw4rqhNoGIfUDKam93K1o+ZpWwXNPFTmSsTnUe0nwOKLZdyCCbaJFgrbWlbf+BhMKp+6knVwCo9Igf3HMVV1wfqycf4Bde59cogO2rQHJTyrRrH4q6WLPbwHgA9kRSW5SG4yT8MR4e5vhBMAbIb1fsTMJQaPGf/yZo</vt:lpwstr>
  </op:property>
  <op:property fmtid="{D5CDD505-2E9C-101B-9397-08002B2CF9AE}" pid="59" name="_IPGFLOW_P-B8DB_E-1_FP-12_SP-2_CV-97B0EBD3_CN-A9DF0517">
    <vt:lpwstr>hmvUdkeE9nmtZe75BdJ7ZMJAAIH8f2+a9XWKakXNIM/SQOWklHBZmYjc+lL6514Q4LuUzzeIbMTDWASKu8nLeSsIYyJX2Lm1iJQAWWQmDCFu5oa8ShJ2mDsV/x4IyTdTc</vt:lpwstr>
  </op:property>
  <op:property fmtid="{D5CDD505-2E9C-101B-9397-08002B2CF9AE}" pid="60" name="_IPGFLOW_P-B8DB_E-0_FP-12_CV-1748F583_CN-FA0CBD1">
    <vt:lpwstr>DPSPMK|3|384|2|0</vt:lpwstr>
  </op:property>
  <op:property fmtid="{D5CDD505-2E9C-101B-9397-08002B2CF9AE}" pid="61" name="_IPGFLOW_P-B8DB_E-1_FP-13_SP-1_CV-B9BE025_CN-4E7A0AA2">
    <vt:lpwstr>SsKVsOgHbtpA/05WEhXjFSmrPqcl20tMjRX94HwEcHgg15QA1pcIbyMM12o1jrTlDk3zu998BfPKtuCL3atO1DVy8TBBsbQBEXBtiLB89RJFJiYAA/88YZlgsDO74Z82YEBtyGbkfLYzLe12wtUxfPc+U6Hfo2JQ0Hel94y6h5ZEEeIxyGZaOF2tiwX0qyWgr7eLiz4YRvKZD2tiwsN5inZIMpgexJbjd9rcISYIngsPxVq9BCbv3yu97ux+dwn</vt:lpwstr>
  </op:property>
  <op:property fmtid="{D5CDD505-2E9C-101B-9397-08002B2CF9AE}" pid="62" name="_IPGFLOW_P-B8DB_E-1_FP-13_SP-2_CV-932D691C_CN-96D1A867">
    <vt:lpwstr>pA5g49FOOkeGf5NwyBp0Kv/YXjHyRey3usZw4yam07h6PfJg2zjftCbQwLzBLdqnZziwTnnQyNQt+kpkyNvOHwp9cxA6kMX5bYJu82xj/FO3Ln767kxzalwiu8iv45UTwFOmHeuxk002C9wTMoF0xjg==</vt:lpwstr>
  </op:property>
  <op:property fmtid="{D5CDD505-2E9C-101B-9397-08002B2CF9AE}" pid="63" name="_IPGFLOW_P-B8DB_E-0_FP-13_CV-FB4CA461_CN-A869BAA3">
    <vt:lpwstr>DPSPMK|3|408|2|0</vt:lpwstr>
  </op:property>
  <op:property fmtid="{D5CDD505-2E9C-101B-9397-08002B2CF9AE}" pid="64" name="_IPGFLOW_P-B8DB_E-1_FP-14_SP-1_CV-115867CC_CN-B8FFCF59">
    <vt:lpwstr>SsKVsOgHbtpA/05WEhXjFRRazi6Ia5iU2gRkQscvymdZkPZ2g5lRTTXz4DZKv7Sz+s70LDt3Bek5TEWgRQpsp+lZ4or6+yNlv9Eu7TP3G+UMRrgv6dF7ePaQMQPcKZHdO6GlTjTm4RreCpuYJqc/ppshnzpv0JjlnkEkC+KH241hR4DjVYEo3JKvpqqrYA42FI3z+0u2KMqJMgK2ElZZqFvUCCCDs/BSxfhmTeWpB273474uTT2uSgpDU/KvjM3</vt:lpwstr>
  </op:property>
  <op:property fmtid="{D5CDD505-2E9C-101B-9397-08002B2CF9AE}" pid="65" name="_IPGFLOW_P-B8DB_E-1_FP-14_SP-2_CV-B44C8A48_CN-27863C6C">
    <vt:lpwstr>ttovDIZihUZx0ytAwPbei6p9VmQpaiN8wos2Gk+iAr2Qv1lF5NguVJaaAF9edBlisLppvjcQGS/2fHN18EoGzQAxdSxlRHkG2lBa8KtwsJ/E=</vt:lpwstr>
  </op:property>
  <op:property fmtid="{D5CDD505-2E9C-101B-9397-08002B2CF9AE}" pid="66" name="_IPGFLOW_P-B8DB_E-0_FP-14_CV-2D4294F3_CN-35D84F7D">
    <vt:lpwstr>DPSPMK|3|364|2|0</vt:lpwstr>
  </op:property>
  <op:property fmtid="{D5CDD505-2E9C-101B-9397-08002B2CF9AE}" pid="67" name="_IPGFLOW_P-B8DB_E-1_FP-15_SP-1_CV-28B38E7E_CN-38D7E52A">
    <vt:lpwstr>SsKVsOgHbtpA/05WEhXjFfPJsvEBc0rbVef366DiEQyk3h+kZ6I9i+tHGTQt/FmRbJPmEa22sQWMpOLnWkW1SDAn4RKb6rOhxULrz5bqOhgd5jUKqzy9NYeaQV5PcEZRJd/Zyp6OhccOd/+0qGqCLVJuHu+NVOtZAWLoTwA/n9aMwvPIBbrGsQBcTbAExjNBN6sC/f/0uxZFg/5vMf4lg2k+BhB7AqbN2eQuQtHP4Xz2vMBPwPTISgYP6R+1vuL</vt:lpwstr>
  </op:property>
  <op:property fmtid="{D5CDD505-2E9C-101B-9397-08002B2CF9AE}" pid="68" name="_IPGFLOW_P-B8DB_E-1_FP-15_SP-2_CV-2CE9BBDD_CN-4E1F69F2">
    <vt:lpwstr>VL/PQBpKFj75iuGLpZhFbRJuy6aw1AU3DRhU61jGp6NTHwdX5y/5XYf9/9ayjfq+f5UqkMDk+/+FeMjfHgYCd9pjn7f767yvWZiYtAINNUDM=</vt:lpwstr>
  </op:property>
  <op:property fmtid="{D5CDD505-2E9C-101B-9397-08002B2CF9AE}" pid="69" name="_IPGFLOW_P-B8DB_E-0_FP-15_CV-2D4294F3_CN-E84E96F8">
    <vt:lpwstr>DPSPMK|3|364|2|0</vt:lpwstr>
  </op:property>
  <op:property fmtid="{D5CDD505-2E9C-101B-9397-08002B2CF9AE}" pid="70" name="_IPGFLOW_P-B8DB_E-1_FP-16_SP-1_CV-7EF67708_CN-2A9C7D8F">
    <vt:lpwstr>SsKVsOgHbtpA/05WEhXjFbzusgXBFbizbfWTeG9j3PkFilB/yJfzOcuVyJQCjR2HOwLLhib+3o1OKokFXgDfCo5if81kQwvTY1K0ppsH1ZVM2l5qVIOZ6FIlcs9dtpYmL1pP/qVBK/Ffs/rDOV0TC9Shj66TPmBXytDLBG5T1TFA0zeMuWjHpAB926ElHKJThSQb+uPccD0U5y36DC17nyFOE1mOVRT1WxSbuPSvJQ+EQ0htvl6kZXj8vOCohaM</vt:lpwstr>
  </op:property>
  <op:property fmtid="{D5CDD505-2E9C-101B-9397-08002B2CF9AE}" pid="71" name="_IPGFLOW_P-B8DB_E-1_FP-16_SP-2_CV-E308585D_CN-114174E4">
    <vt:lpwstr>Ihh5tZooayrK6sowj/5BwT1Iyda46ASynmR8cfQlfK6SicQCBE0B+MjnPsfHqCzyHiaBu0NYM3flbLzJGxMHzjmGLSaXKruHp0i4L0oHxgs2RS7p/+wIxwCou/VdFtEfv</vt:lpwstr>
  </op:property>
  <op:property fmtid="{D5CDD505-2E9C-101B-9397-08002B2CF9AE}" pid="72" name="_IPGFLOW_P-B8DB_E-0_FP-16_CV-1748F583_CN-CF19A147">
    <vt:lpwstr>DPSPMK|3|384|2|0</vt:lpwstr>
  </op:property>
  <op:property fmtid="{D5CDD505-2E9C-101B-9397-08002B2CF9AE}" pid="73" name="_IPGFLOW_P-B8DB_E-1_FP-17_SP-1_CV-1760B19E_CN-5B2E615E">
    <vt:lpwstr>SsKVsOgHbtpA/05WEhXjFVGH3oGxG9LysphJc03OXjsXIyIMMcEq/9wVcXJnsa4T1yn7DqHrbiXvUMkeXDFVe8u46JeJ2Zlqg2zcyGcOkhPEsXwZd+h8tYKSV1Ch4agplwse3n8QK93/tiHrq64WQP6Zvrn6sItTx+5GkAL7GMdrL8QyO7aE7mv6HrXfwZh9pfJVpWrRQy+nlOW8TD3W7mRkqYkePI5DWuSoJT8dUOsw7p0yplvx0776/FPgmuF</vt:lpwstr>
  </op:property>
  <op:property fmtid="{D5CDD505-2E9C-101B-9397-08002B2CF9AE}" pid="74" name="_IPGFLOW_P-B8DB_E-1_FP-17_SP-2_CV-9B929423_CN-E0A0E0A8">
    <vt:lpwstr>pne9Jf1+HyTqI6aI9xJLtHf6GzKrgQY99dEvm/Wu6TuSsCpDK5wAXIHIRMI/hJnjmGA+7D5Gxrw0uSLlQa0W/i1JHIt9OAL8/UXXdz/ecAwI=</vt:lpwstr>
  </op:property>
  <op:property fmtid="{D5CDD505-2E9C-101B-9397-08002B2CF9AE}" pid="75" name="_IPGFLOW_P-B8DB_E-0_FP-17_CV-2D4294F3_CN-881223B3">
    <vt:lpwstr>DPSPMK|3|364|2|0</vt:lpwstr>
  </op:property>
  <op:property fmtid="{D5CDD505-2E9C-101B-9397-08002B2CF9AE}" pid="76" name="_IPGFLOW_P-B8DB_E-1_FP-18_SP-1_CV-6A4552F1_CN-A665F125">
    <vt:lpwstr>SsKVsOgHbtpA/05WEhXjFSS50LwOWFjcLzej1N7oz6iQRVgagOPYJVNcLDjsd0Q+Bjdb3AudxibSrjUrvU5dYQEGyNdszglEPn1dgVXiZLqPS1e/Vwzg/bTtnYGDJKoluxLqsmNQWb74GP9zdIaPao9eXXTjAH0Q35T58TEVG2Rd1MqoVPXxl7JzK9yXj5Z03Qb+ukFDcshTQR2MMn+RJnkgbrlbMekLW5+LPjveEYSv5A08GO4DkPqAzGDmSVX</vt:lpwstr>
  </op:property>
  <op:property fmtid="{D5CDD505-2E9C-101B-9397-08002B2CF9AE}" pid="77" name="_IPGFLOW_P-B8DB_E-1_FP-18_SP-2_CV-81CAEB66_CN-76AD001D">
    <vt:lpwstr>UmAeWiVRh6Q9znsoI0ZK0PUBPdhoCJxRc0db0/aKH6plk/UClWfPBQXctiJRW3zVQLKc15rWc6YbPHd+kIcmNA/IGCZErfPRH/FO0FKSgjA0=</vt:lpwstr>
  </op:property>
  <op:property fmtid="{D5CDD505-2E9C-101B-9397-08002B2CF9AE}" pid="78" name="_IPGFLOW_P-B8DB_E-0_FP-18_CV-2D4294F3_CN-AF62F686">
    <vt:lpwstr>DPSPMK|3|364|2|0</vt:lpwstr>
  </op:property>
  <op:property fmtid="{D5CDD505-2E9C-101B-9397-08002B2CF9AE}" pid="79" name="_IPGFLOW_P-B8DB_E-1_FP-19_SP-1_CV-5C63F25F_CN-2156C47D">
    <vt:lpwstr>SsKVsOgHbtpA/05WEhXjFeeqJxqKXaBZJG+X3kWr43zZdmKniPZOGARyuH5lGq7PlD/aCfPRw0hWQHeayw74we29IxVghIsoncziOVZZw2cLipD5RB370i+4HnIqNYYhIddJ4L/upOQEyRswugEUGQLbhJvRIhoEGlT/OWIzQcS2hWW7HN1RLONx0PNccDc/lolbbal7vXNN2ZcX8WAAuCTj3qgdcY/PSOHIlt/c1cw8Vcd76RKGkO9LehJtdL9</vt:lpwstr>
  </op:property>
  <op:property fmtid="{D5CDD505-2E9C-101B-9397-08002B2CF9AE}" pid="80" name="_IPGFLOW_P-B8DB_E-1_FP-19_SP-2_CV-D36A26D6_CN-1669FCA5">
    <vt:lpwstr>rqwC1kgQ17fuYb0asKn5Co0bxH0dahy5cdxxlxwiJob5OXSafbr2wsHtYdA1+1yYCciOtKcNBEK6BOa6lXp5SQJerF2x2c+Zq4OAK4zBpbJk=</vt:lpwstr>
  </op:property>
  <op:property fmtid="{D5CDD505-2E9C-101B-9397-08002B2CF9AE}" pid="81" name="_IPGFLOW_P-B8DB_E-0_FP-19_CV-2D4294F3_CN-72F42F03">
    <vt:lpwstr>DPSPMK|3|364|2|0</vt:lpwstr>
  </op:property>
  <op:property fmtid="{D5CDD505-2E9C-101B-9397-08002B2CF9AE}" pid="82" name="_IPGFLOW_P-B8DB_E-1_FP-1A_SP-1_CV-9AFAEFBA_CN-83851C1">
    <vt:lpwstr>SsKVsOgHbtpA/05WEhXjFbt+h6h4Py26NP9zDYI9TB6BAjAMYyB98WmqdYW73fNZBRe72HWbObxaCUrYoTnVMxwVw8O4k5nx6MsTL/CLKBwQR3uleeXGFH1AyQY2ZigR/C9pu/jZsVDmPULnb6kf/LScMYL5wPXDFFdKHKGK6H3oNRZaaJZyC5d9rF2G53PdGfgB2mMFFTDoekcGgd7MQrvwgM03W8IATCLYrqg+1mefYpn5kw9mD7J7EqRd11q</vt:lpwstr>
  </op:property>
  <op:property fmtid="{D5CDD505-2E9C-101B-9397-08002B2CF9AE}" pid="83" name="_IPGFLOW_P-B8DB_E-1_FP-1A_SP-2_CV-1C774332_CN-39F5F9EB">
    <vt:lpwstr>LxbgQdI5Svr9HvfXmkKTkKeOAh7GHtFZIUUsxC9oKR6YG3ukNI+wO/zGEcZ8yt+XccRHKPkoOS/zlqfGmCBztN3ZsYGPYU0bx4xNGjP9FRcM=</vt:lpwstr>
  </op:property>
  <op:property fmtid="{D5CDD505-2E9C-101B-9397-08002B2CF9AE}" pid="84" name="_IPGFLOW_P-B8DB_E-0_FP-1A_CV-2D4294F3_CN-920380EA">
    <vt:lpwstr>DPSPMK|3|364|2|0</vt:lpwstr>
  </op:property>
  <op:property fmtid="{D5CDD505-2E9C-101B-9397-08002B2CF9AE}" pid="85" name="_IPGFLOW_P-B8DB_E-1_FP-1B_SP-1_CV-82830B24_CN-15169DA2">
    <vt:lpwstr>SsKVsOgHbtpA/05WEhXjFbSpRA97gU9sS7OWneVrH0bORwqzWLexcetkUGb0J3QbM7XfLNtpP+5kXvs1A+zqXxt+xIV+RvlPqwy3cXw4rJSHdqlsoSKC6LHXRLgynDr3K1NLxXeIJ8bvt7yj8bewyUduFdDnOztwDT0Y/3wgAgBOK4tgDf8WkA3tE+nxkgwBzdw0mffl6RlauxhGqPUeS5Pdhksgxs4tNCKxGMBBQg2C+rFk4ji9i3nbQFpOcNG</vt:lpwstr>
  </op:property>
  <op:property fmtid="{D5CDD505-2E9C-101B-9397-08002B2CF9AE}" pid="86" name="_IPGFLOW_P-B8DB_E-1_FP-1B_SP-2_CV-88487B70_CN-EB7357AD">
    <vt:lpwstr>2GwZWl1BA03JtEMAnpaPaLOSWZv6G6FuWIPDNgXo4pBlRb5sN7nHru5uf3yjk4J6vbsCu0pcfNJ9y3erjep03Mi/Bax35mqe4e75vF7LbfEKbpezNsxX1FORU0cfDd7zb</vt:lpwstr>
  </op:property>
  <op:property fmtid="{D5CDD505-2E9C-101B-9397-08002B2CF9AE}" pid="87" name="_IPGFLOW_P-B8DB_E-0_FP-1B_CV-1748F583_CN-B554B755">
    <vt:lpwstr>DPSPMK|3|384|2|0</vt:lpwstr>
  </op:property>
  <op:property fmtid="{D5CDD505-2E9C-101B-9397-08002B2CF9AE}" pid="88" name="_IPGFLOW_P-B8DB_E-1_FP-1C_SP-1_CV-489D04BB_CN-4F103725">
    <vt:lpwstr>SsKVsOgHbtpA/05WEhXjFRnXpOXcIJOcdI4/zRgusIadXqfVlxulh1I29ADCNCc8fm+i2fCtGOzSVI6evoMhzBSewHd7K6lmpVLOYDS/WIEPEwFWg2Q+3SkkgTiKoJCYig3vBEo42WK0vtMz8MQjddW9vRGD9kzBL+ab7U4za/xp2rQuWWADwQ/9b7r5tZLCwg/tXOhEDkY5m/k7CtZEYVn6vb8mBRdfBcgelxc+FCPT6kHnQ7clcHDwBBLo/Tr</vt:lpwstr>
  </op:property>
  <op:property fmtid="{D5CDD505-2E9C-101B-9397-08002B2CF9AE}" pid="89" name="_IPGFLOW_P-B8DB_E-1_FP-1C_SP-2_CV-647CE8D3_CN-DBD6C464">
    <vt:lpwstr>J5dUlzz1xU5KNoMfoJ0KD3LBP6GvUB5N5zIPKbab1qVj7V+pjaUHaeZq0z9kjUmVrRzUIN4IMGa57gdQ1To+EpjiOEVf9ThBcRT9qezA945s=</vt:lpwstr>
  </op:property>
  <op:property fmtid="{D5CDD505-2E9C-101B-9397-08002B2CF9AE}" pid="90" name="_IPGFLOW_P-B8DB_E-0_FP-1C_CV-2D4294F3_CN-F25F35A1">
    <vt:lpwstr>DPSPMK|3|364|2|0</vt:lpwstr>
  </op:property>
  <op:property fmtid="{D5CDD505-2E9C-101B-9397-08002B2CF9AE}" pid="91" name="_IPGFLOW_P-B8DB_E-1_FP-1D_SP-1_CV-E2F7E9AF_CN-56CB822D">
    <vt:lpwstr>SsKVsOgHbtpA/05WEhXjFUmCVldKzrpHrT/nPj+i1vApPUQAoeT8dttF+Afvi6Zti5giOzv52nXMvuO7cuUScaeylcF9fZaDD1Egum53TUCyQG6Yc1uncjNgLLeD5f1EavB7iBBkP5E/PB9iOLpO0pNtSjxgIIfzRDWZyRmtmm78YRSHBjfK4jK4rKhZEIwVU8fG6P3PUaJW/rRe4cuccdDjDmN+gdKmliv+BwlxZizdxA6Ww4th+vqwqfbd+8X</vt:lpwstr>
  </op:property>
  <op:property fmtid="{D5CDD505-2E9C-101B-9397-08002B2CF9AE}" pid="92" name="_IPGFLOW_P-B8DB_E-1_FP-1D_SP-2_CV-918A1D03_CN-C89308B3">
    <vt:lpwstr>Uzm3n93MrLP1VlS3RXiY6ihM5GzGAO6B0TL0kcMsKAJN4GhRMetUR/bBi5r9LtbjNvqYVCTqkDkheH1aTm8uWMmZcLj84rFjYQsFTOFaXBUg=</vt:lpwstr>
  </op:property>
  <op:property fmtid="{D5CDD505-2E9C-101B-9397-08002B2CF9AE}" pid="93" name="_IPGFLOW_P-B8DB_E-0_FP-1D_CV-2D4294F3_CN-8F2C33F9">
    <vt:lpwstr>DPSPMK|3|364|2|0</vt:lpwstr>
  </op:property>
  <op:property fmtid="{D5CDD505-2E9C-101B-9397-08002B2CF9AE}" pid="94" name="_IPGFLOW_P-B8DB_E-1_FP-1E_SP-1_CV-DDA874E_CN-84739A52">
    <vt:lpwstr>SsKVsOgHbtpA/05WEhXjFUam7JctIPVgrpLmKpUeBptTBWdCYeilonSHfm18ZRaJPQ4e72oxzL4K8Cp59IxsddB55zBiwdD+/TUQl/By0Br1RTnU+kaJFx9ykfKnrdWsuomODuGEu0PPajM9LfgLIEx19qu/pSVh/6zYjkfUZu+QBrwBF0lvJQmQFCcjDsiKHx46wi73oiJTx4VbOvXfMVHTYd1LqIlg6riHoEn/FR+O/5b4Rn8Bo4s+Cu4H/Gt</vt:lpwstr>
  </op:property>
  <op:property fmtid="{D5CDD505-2E9C-101B-9397-08002B2CF9AE}" pid="95" name="_IPGFLOW_P-B8DB_E-1_FP-1E_SP-2_CV-4FBFD719_CN-7E0AE969">
    <vt:lpwstr>RWdg5k+pIa8kgbpOq39etEixvY1x1aYYr/+9sX+AKwMi9uXOENQYcWAF2eWAD3xmLTQfEucFFqD7o2irOfKmy6XiP+OOt1snsHE2vLHFZrjw=</vt:lpwstr>
  </op:property>
  <op:property fmtid="{D5CDD505-2E9C-101B-9397-08002B2CF9AE}" pid="96" name="_IPGFLOW_P-B8DB_E-0_FP-1E_CV-2D4294F3_CN-52BAEA7C">
    <vt:lpwstr>DPSPMK|3|364|2|0</vt:lpwstr>
  </op:property>
  <op:property fmtid="{D5CDD505-2E9C-101B-9397-08002B2CF9AE}" pid="97" name="_IPGFLOW_P-B8DB_E-1_FP-1F_SP-1_CV-6A24B25D_CN-4F8C8AEA">
    <vt:lpwstr>SsKVsOgHbtpA/05WEhXjFWB/36cFc9kRsKz/vDTgLIE99vtvm/xGpDTph5cNSN/QFMP3RkLBnTvZ5smtmDlrA18FwZDfOmNEAT2RewcPjXN2hp/q42QtsyHBj4Jt9bPZLSa1akNmPsq40yOFONLxXE8IITBDCLe+G5jxbRTSF9C11FcUAL6bCNwEhZzELzmDU52waiRK4jYcvHG/LXbMXWzFlPN/oUyT9aw2/whmeeyE5gaXj5dl8jMsix9BO6X</vt:lpwstr>
  </op:property>
  <op:property fmtid="{D5CDD505-2E9C-101B-9397-08002B2CF9AE}" pid="98" name="_IPGFLOW_P-B8DB_E-1_FP-1F_SP-2_CV-6B2CFB_CN-155D6394">
    <vt:lpwstr>/OGQmsYZAnS2eRlaqasgKSyD0HHkVO8EbuLeq+Is9c6nLWQRS88CwnsE8Nf7J337bIjdBdQMmCFWe35vsT/JjjiEplOYtWP0g1PSRY6/h1JA=</vt:lpwstr>
  </op:property>
  <op:property fmtid="{D5CDD505-2E9C-101B-9397-08002B2CF9AE}" pid="99" name="_IPGFLOW_P-B8DB_E-0_FP-1F_CV-2D4294F3_CN-EF7086B2">
    <vt:lpwstr>DPSPMK|3|364|2|0</vt:lpwstr>
  </op:property>
  <op:property fmtid="{D5CDD505-2E9C-101B-9397-08002B2CF9AE}" pid="100" name="_IPGFLOW_P-B8DB_E-1_FP-20_SP-1_CV-877D8C8C_CN-62980BA0">
    <vt:lpwstr>SsKVsOgHbtpA/05WEhXjFb8phXGdDlrdzwjzhB2UBwaEzpGNJK2bFEzHxSccAC+H71Et9wTREQMH99z5gKue0Gu9qNpMzPYMoFPH9ZHdAKnsjIZ3C2TRa1XW9JJqJsx1DliGkR3cPPYkauD/HWOkmUX0lmW+1O4ngbbaAWrZOZdb3ggfXHvH4zlmk9liGyYZVSQHtz6Mpu/sYOkMymEyHcqeeXP3XJEEJAg9WxmUk8a54aaS5KgazVxveEihXmt</vt:lpwstr>
  </op:property>
  <op:property fmtid="{D5CDD505-2E9C-101B-9397-08002B2CF9AE}" pid="101" name="_IPGFLOW_P-B8DB_E-1_FP-20_SP-2_CV-3AC0C06A_CN-B652AC7">
    <vt:lpwstr>2fxOdvYTBfql4yjxbl3UaB4LrY2LD3GXe+uNTQrIFf60iI6yuboeR+G0uBktzkaUOOUMEqCZ8NvE07i8G+/FMVKWW0Y25KKF8vG/cOrkDSXimLjLbYDO0JkyBNyXEHZXi99H5IL2cGAZtxurvb9OnhBrW7NisEs3YaWpYqgw2YHatUgDTXqkZR46pSiySBS5or02YjJSA5uqU6YKDUSJznUpk70klPManN7qPfJUSadC+LlFvcYFE2bADeq7BlJ</vt:lpwstr>
  </op:property>
  <op:property fmtid="{D5CDD505-2E9C-101B-9397-08002B2CF9AE}" pid="102" name="_IPGFLOW_P-B8DB_E-1_FP-20_SP-3_CV-B2C5A1C6_CN-948BEC1A">
    <vt:lpwstr>9h9NibFe9uPbR0BCk2d3BjmPRHVPYFDjtlIvVE7A6TJyN480QunHF1GR3kv7bnCYD6OlWfjOgLzKyQ7Jjt/wppqIM2S8V2lTkdJfKD/c+iPpszTbXxSGggCPtJi1HsN/yw2zG2tH+SeaG6+s5M0Eh+kmWuDmml8VrIxIRIGulYniQ=</vt:lpwstr>
  </op:property>
  <op:property fmtid="{D5CDD505-2E9C-101B-9397-08002B2CF9AE}" pid="103" name="_IPGFLOW_P-B8DB_E-0_FP-20_CV-44B2B013_CN-A5355730">
    <vt:lpwstr>DPSPMK|3|684|3|0</vt:lpwstr>
  </op:property>
  <op:property fmtid="{D5CDD505-2E9C-101B-9397-08002B2CF9AE}" pid="104" name="_IPGFLOW_P-B8DB_E-1_FP-21_SP-1_CV-D9BFE0B3_CN-4D12C3D9">
    <vt:lpwstr>SsKVsOgHbtpA/05WEhXjFXLP6UQKAgdJoKr6yxyE47sBC8hGrYW/1kzqYX4c2dYw7FpijUbJ3Q094r0IEKAzCs4Lv+kJHTmzXbF7sIJgQD2WQgJiHo/p7NoVy3EL9ySS5OQ2CLCz+5s/FdacRHmKOlFrpAUIU7SAJ2C2mCQfCayHQFcVr1R52eapWObKjdo/zArBU1rSdyUA8rydK5MkSSfovVnPu6cxWr5aKS6edHj8qmwp0QTDTlvqFmCoPWS</vt:lpwstr>
  </op:property>
  <op:property fmtid="{D5CDD505-2E9C-101B-9397-08002B2CF9AE}" pid="105" name="_IPGFLOW_P-B8DB_E-1_FP-21_SP-2_CV-B5D46520_CN-6D2B7983">
    <vt:lpwstr>i7SIJ3mdMIa530eYpasZxGzlUlDll8rixhpUXlrrk6KwCPPQc4JKwUlBg1D8VklsBKiXY6qD8FaLLPpSDW5hKJg==</vt:lpwstr>
  </op:property>
  <op:property fmtid="{D5CDD505-2E9C-101B-9397-08002B2CF9AE}" pid="106" name="_IPGFLOW_P-B8DB_E-0_FP-21_CV-608A35F8_CN-F8E62AC8">
    <vt:lpwstr>DPSPMK|3|344|2|0</vt:lpwstr>
  </op:property>
  <op:property fmtid="{D5CDD505-2E9C-101B-9397-08002B2CF9AE}" pid="107" name="_IPGFLOW_P-B8DB_E-0_CV-D5A33784_CN-972CE07E">
    <vt:lpwstr>DPFPMK|3|50|34|0</vt:lpwstr>
  </op:property>
  <op:property fmtid="{D5CDD505-2E9C-101B-9397-08002B2CF9AE}" pid="108" name="_IPGFLOW_P-B8DB_E-1_FP-22_SP-1_CV-C1FD6E01_CN-A7589722">
    <vt:lpwstr>SsKVsOgHbtpA/05WEhXjFbgSf3Mmby6QNSh3X2D0IhxYqLrLugTDFOifuM9dPnlfDdCbyLBWDEleJLlpiJigRaKLrIVnb2yPkDsiWxf9loZaqCym+eTurrB9YwmfUak0DPTqsJPLOiWeJmX2dA6HNnsX0SgppCj55VsZX6aqPjG5EYg74c6EsEu46nQszK4nThnxxIwS8fUwB5ckeLpMI5T3VJnFzq4gzaZ88gajYB1jOcBmK4xITitr4IZR/aS</vt:lpwstr>
  </op:property>
  <op:property fmtid="{D5CDD505-2E9C-101B-9397-08002B2CF9AE}" pid="109" name="_IPGFLOW_P-B8DB_E-1_FP-22_SP-2_CV-98B8E3B5_CN-26BBB842">
    <vt:lpwstr>s7uQdkzajoAS/+BbK0WmZC7vPKc3E5e8g3QZI8X0KltEwQLnc57kxiCSCohaUedTv6k2BGdAF4N/d+tUzLWbi+w==</vt:lpwstr>
  </op:property>
  <op:property fmtid="{D5CDD505-2E9C-101B-9397-08002B2CF9AE}" pid="110" name="_IPGFLOW_P-B8DB_E-0_FP-22_CV-608A35F8_CN-452C4606">
    <vt:lpwstr>DPSPMK|3|344|2|0</vt:lpwstr>
  </op:property>
</op:Properties>
</file>