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78D1E">
      <w:pPr>
        <w:pStyle w:val="16"/>
        <w:spacing w:before="10"/>
        <w:rPr>
          <w:rFonts w:hint="eastAsia" w:ascii="Times New Roman"/>
          <w:sz w:val="8"/>
          <w:szCs w:val="28"/>
          <w:highlight w:val="none"/>
        </w:rPr>
      </w:pPr>
      <w:bookmarkStart w:id="110" w:name="_GoBack"/>
    </w:p>
    <w:p w14:paraId="37ED4860">
      <w:pPr>
        <w:pStyle w:val="16"/>
        <w:spacing w:line="20" w:lineRule="exact"/>
        <w:ind w:left="592"/>
        <w:rPr>
          <w:rFonts w:hint="eastAsia" w:ascii="Times New Roman"/>
          <w:sz w:val="4"/>
          <w:szCs w:val="28"/>
          <w:highlight w:val="none"/>
        </w:rPr>
      </w:pPr>
      <w:r>
        <w:rPr>
          <w:rFonts w:hint="eastAsia" w:ascii="Times New Roman"/>
          <w:sz w:val="4"/>
          <w:szCs w:val="28"/>
          <w:highlight w:val="none"/>
          <w:lang w:eastAsia="zh-CN"/>
        </w:rPr>
        <mc:AlternateContent>
          <mc:Choice Requires="wpg">
            <w:drawing>
              <wp:inline distT="0" distB="0" distL="114300" distR="114300">
                <wp:extent cx="5274310" cy="9525"/>
                <wp:effectExtent l="0" t="0" r="0" b="0"/>
                <wp:docPr id="2" name="Group 348"/>
                <wp:cNvGraphicFramePr/>
                <a:graphic xmlns:a="http://schemas.openxmlformats.org/drawingml/2006/main">
                  <a:graphicData uri="http://schemas.microsoft.com/office/word/2010/wordprocessingGroup">
                    <wpg:wgp>
                      <wpg:cNvGrpSpPr/>
                      <wpg:grpSpPr>
                        <a:xfrm>
                          <a:off x="0" y="0"/>
                          <a:ext cx="5274310" cy="9525"/>
                          <a:chOff x="0" y="0"/>
                          <a:chExt cx="8306" cy="15203"/>
                        </a:xfrm>
                      </wpg:grpSpPr>
                      <wps:wsp>
                        <wps:cNvPr id="3" name="Line 349"/>
                        <wps:cNvCnPr/>
                        <wps:spPr>
                          <a:xfrm>
                            <a:off x="0" y="7"/>
                            <a:ext cx="8306"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Group 348" o:spid="_x0000_s1026" o:spt="203" style="height:0.75pt;width:415.3pt;" coordsize="8306,15203" o:gfxdata="UEsDBAoAAAAAAIdO4kAAAAAAAAAAAAAAAAAEAAAAZHJzL1BLAwQUAAAACACHTuJA+7aCLtQAAAAD&#10;AQAADwAAAGRycy9kb3ducmV2LnhtbE2PQWvCQBCF74X+h2WE3uomFUXSbESk7UkK1ULpbcyOSTA7&#10;G7Jrov++017q5cHwHu99k68urlUD9aHxbCCdJqCIS28brgx87l8fl6BCRLbYeiYDVwqwKu7vcsys&#10;H/mDhl2slJRwyNBAHWOXaR3KmhyGqe+IxTv63mGUs6+07XGUctfqpyRZaIcNy0KNHW1qKk+7szPw&#10;NuK4nqUvw/Z03Fy/9/P3r21KxjxM0uQZVKRL/A/DL76gQyFMB39mG1RrQB6JfyrecpYsQB0kNAdd&#10;5PqWvfgBUEsDBBQAAAAIAIdO4kCUN7FsNAIAAPYEAAAOAAAAZHJzL2Uyb0RvYy54bWyllNtuGjEQ&#10;hu8r9R0s35c9AAlZseQiJNxEbaS0D2C83l1LPsk2LLx9x/YCKVEl1HKx+DCemf8bj5ePBynQnlnH&#10;tapxMckxYorqhquuxr9+vnxbYOQ8UQ0RWrEaH5nDj6uvX5aDqVipey0aZhE4Ua4aTI17702VZY72&#10;TBI30YYp2Gy1lcTD1HZZY8kA3qXIyjy/ywZtG2M1Zc7B6jpt4tGjvcWhbltO2VrTnWTKJ6+WCeJB&#10;kuu5cXgVs21bRv2PtnXMI1FjUOrjF4LAeBu+2WpJqs4S03M6pkBuSeFKkyRcQdCzqzXxBO0s/+RK&#10;cmq1062fUC2zJCQSARVFfsVmY/XORC1dNXTmDB0KdUX9n93S7/s3i3hT4xIjRSQUPEZF09kiwBlM&#10;V4HNxpp382bHhS7Ngt5Da2X4ByXoELEez1jZwSMKi/PyfjYtgDiFvYd5OU/UaQ+l+XSI9s/jscU0&#10;v0tninmZT8Oh7BQwC3md0xgMXEV34eP+j897TwyL2F3QPvKZnvi8csUAz0PCE02e1MjGVQ4w/RXM&#10;fVJ+AnNRGC/iWR2pjHV+w7REYVBjASHj9SL7V+cTiJNJCCYUGgBtMZsBMAJN2UIzwFAaKKxTXTzr&#10;tODNCxcinHC22z4Ji/YkNEb8jYD/MAtB1sT1yS5uJQk9I82zapA/GrgyCl4KHFKQrMFIMHhYwggS&#10;JZUnXNxiCeqFghKHYiaIYbTVzTGyjetQ5GgR2yFeh7F1Q799nEery3O1+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7toIu1AAAAAMBAAAPAAAAAAAAAAEAIAAAACIAAABkcnMvZG93bnJldi54bWxQ&#10;SwECFAAUAAAACACHTuJAlDexbDQCAAD2BAAADgAAAAAAAAABACAAAAAjAQAAZHJzL2Uyb0RvYy54&#10;bWxQSwUGAAAAAAYABgBZAQAAyQUAAAAA&#10;">
                <o:lock v:ext="edit" aspectratio="f"/>
                <v:line id="Line 349" o:spid="_x0000_s1026" o:spt="20" style="position:absolute;left:0;top:7;height:0;width:8306;" filled="f" stroked="t" coordsize="21600,21600" o:gfxdata="UEsDBAoAAAAAAIdO4kAAAAAAAAAAAAAAAAAEAAAAZHJzL1BLAwQUAAAACACHTuJAgCNxo7wAAADa&#10;AAAADwAAAGRycy9kb3ducmV2LnhtbEWPQWsCMRSE7wX/Q3iCt5q1gp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jcaO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14:paraId="6B089F13">
      <w:pPr>
        <w:pStyle w:val="16"/>
        <w:rPr>
          <w:rFonts w:hint="eastAsia" w:ascii="Times New Roman"/>
          <w:sz w:val="21"/>
          <w:szCs w:val="28"/>
          <w:highlight w:val="none"/>
        </w:rPr>
      </w:pPr>
    </w:p>
    <w:p w14:paraId="562CAD04">
      <w:pPr>
        <w:pStyle w:val="16"/>
        <w:rPr>
          <w:rFonts w:hint="eastAsia" w:ascii="Times New Roman"/>
          <w:sz w:val="21"/>
          <w:szCs w:val="28"/>
          <w:highlight w:val="none"/>
        </w:rPr>
      </w:pPr>
    </w:p>
    <w:p w14:paraId="00B3D0D8">
      <w:pPr>
        <w:pStyle w:val="16"/>
        <w:rPr>
          <w:rFonts w:hint="eastAsia" w:ascii="Times New Roman"/>
          <w:sz w:val="21"/>
          <w:szCs w:val="28"/>
          <w:highlight w:val="none"/>
        </w:rPr>
      </w:pPr>
    </w:p>
    <w:p w14:paraId="6B5052A6">
      <w:pPr>
        <w:pStyle w:val="16"/>
        <w:rPr>
          <w:rFonts w:hint="eastAsia" w:ascii="Times New Roman"/>
          <w:sz w:val="21"/>
          <w:szCs w:val="28"/>
          <w:highlight w:val="none"/>
        </w:rPr>
      </w:pPr>
    </w:p>
    <w:p w14:paraId="1EC11EEB">
      <w:pPr>
        <w:pStyle w:val="16"/>
        <w:rPr>
          <w:rFonts w:hint="eastAsia" w:ascii="Times New Roman"/>
          <w:sz w:val="21"/>
          <w:szCs w:val="28"/>
          <w:highlight w:val="none"/>
        </w:rPr>
      </w:pPr>
    </w:p>
    <w:p w14:paraId="58A6B0CA">
      <w:pPr>
        <w:pStyle w:val="16"/>
        <w:rPr>
          <w:rFonts w:hint="eastAsia" w:ascii="Times New Roman"/>
          <w:sz w:val="21"/>
          <w:szCs w:val="28"/>
          <w:highlight w:val="none"/>
        </w:rPr>
      </w:pPr>
    </w:p>
    <w:p w14:paraId="50B89B13">
      <w:pPr>
        <w:pStyle w:val="16"/>
        <w:rPr>
          <w:rFonts w:hint="eastAsia" w:ascii="Times New Roman"/>
          <w:sz w:val="21"/>
          <w:szCs w:val="28"/>
          <w:highlight w:val="none"/>
        </w:rPr>
      </w:pPr>
    </w:p>
    <w:p w14:paraId="414CDBC0">
      <w:pPr>
        <w:pStyle w:val="16"/>
        <w:rPr>
          <w:rFonts w:hint="eastAsia" w:ascii="Times New Roman"/>
          <w:sz w:val="21"/>
          <w:szCs w:val="28"/>
          <w:highlight w:val="none"/>
        </w:rPr>
      </w:pPr>
    </w:p>
    <w:p w14:paraId="62560040">
      <w:pPr>
        <w:pStyle w:val="16"/>
        <w:rPr>
          <w:rFonts w:hint="eastAsia" w:ascii="Times New Roman"/>
          <w:sz w:val="21"/>
          <w:szCs w:val="28"/>
          <w:highlight w:val="none"/>
        </w:rPr>
      </w:pPr>
    </w:p>
    <w:p w14:paraId="63A87D43">
      <w:pPr>
        <w:pStyle w:val="16"/>
        <w:rPr>
          <w:rFonts w:hint="eastAsia" w:ascii="Times New Roman"/>
          <w:sz w:val="21"/>
          <w:szCs w:val="28"/>
          <w:highlight w:val="none"/>
        </w:rPr>
      </w:pPr>
    </w:p>
    <w:p w14:paraId="0602896A">
      <w:pPr>
        <w:pStyle w:val="16"/>
        <w:rPr>
          <w:rFonts w:hint="eastAsia" w:ascii="Times New Roman"/>
          <w:sz w:val="21"/>
          <w:szCs w:val="28"/>
          <w:highlight w:val="none"/>
        </w:rPr>
      </w:pPr>
    </w:p>
    <w:p w14:paraId="6353699A">
      <w:pPr>
        <w:pStyle w:val="16"/>
        <w:rPr>
          <w:rFonts w:hint="eastAsia" w:ascii="Times New Roman"/>
          <w:sz w:val="21"/>
          <w:szCs w:val="28"/>
          <w:highlight w:val="none"/>
        </w:rPr>
      </w:pPr>
    </w:p>
    <w:p w14:paraId="4D3D0B31">
      <w:pPr>
        <w:pStyle w:val="16"/>
        <w:rPr>
          <w:rFonts w:hint="eastAsia" w:ascii="Times New Roman"/>
          <w:sz w:val="21"/>
          <w:szCs w:val="28"/>
          <w:highlight w:val="none"/>
        </w:rPr>
      </w:pPr>
    </w:p>
    <w:p w14:paraId="59265C18">
      <w:pPr>
        <w:pStyle w:val="16"/>
        <w:rPr>
          <w:rFonts w:hint="eastAsia" w:ascii="Times New Roman"/>
          <w:sz w:val="21"/>
          <w:szCs w:val="28"/>
          <w:highlight w:val="none"/>
        </w:rPr>
      </w:pPr>
    </w:p>
    <w:p w14:paraId="503798E9">
      <w:pPr>
        <w:pStyle w:val="16"/>
        <w:rPr>
          <w:rFonts w:hint="eastAsia" w:ascii="Times New Roman"/>
          <w:sz w:val="21"/>
          <w:szCs w:val="28"/>
          <w:highlight w:val="none"/>
        </w:rPr>
      </w:pPr>
    </w:p>
    <w:p w14:paraId="02F5C5BD">
      <w:pPr>
        <w:pStyle w:val="16"/>
        <w:rPr>
          <w:rFonts w:hint="eastAsia" w:ascii="Times New Roman"/>
          <w:sz w:val="21"/>
          <w:szCs w:val="28"/>
          <w:highlight w:val="none"/>
        </w:rPr>
      </w:pPr>
    </w:p>
    <w:p w14:paraId="27B5AC3C">
      <w:pPr>
        <w:pStyle w:val="16"/>
        <w:spacing w:before="11"/>
        <w:rPr>
          <w:rFonts w:hint="eastAsia" w:ascii="Times New Roman"/>
          <w:sz w:val="22"/>
          <w:highlight w:val="none"/>
        </w:rPr>
      </w:pPr>
    </w:p>
    <w:p w14:paraId="28784D17">
      <w:pPr>
        <w:spacing w:line="240" w:lineRule="auto"/>
        <w:ind w:left="0" w:leftChars="0" w:right="0" w:firstLine="0" w:firstLineChars="0"/>
        <w:jc w:val="center"/>
        <w:rPr>
          <w:rFonts w:hint="eastAsia" w:ascii="黑体" w:eastAsia="黑体"/>
          <w:sz w:val="56"/>
          <w:highlight w:val="none"/>
          <w:lang w:eastAsia="zh-CN"/>
        </w:rPr>
      </w:pPr>
      <w:r>
        <w:rPr>
          <w:rFonts w:hint="eastAsia" w:ascii="黑体" w:eastAsia="黑体"/>
          <w:sz w:val="56"/>
          <w:highlight w:val="none"/>
          <w:lang w:val="en-US" w:eastAsia="zh-CN"/>
        </w:rPr>
        <w:t>广州市南沙</w:t>
      </w:r>
      <w:r>
        <w:rPr>
          <w:rFonts w:hint="eastAsia" w:ascii="黑体" w:eastAsia="黑体"/>
          <w:sz w:val="56"/>
          <w:highlight w:val="none"/>
          <w:lang w:eastAsia="zh-CN"/>
        </w:rPr>
        <w:t>区</w:t>
      </w:r>
      <w:r>
        <w:rPr>
          <w:rFonts w:hint="eastAsia" w:ascii="黑体" w:eastAsia="黑体"/>
          <w:sz w:val="56"/>
          <w:highlight w:val="none"/>
          <w:lang w:val="en-US" w:eastAsia="zh-CN"/>
        </w:rPr>
        <w:t>广隆</w:t>
      </w:r>
      <w:r>
        <w:rPr>
          <w:rFonts w:hint="eastAsia" w:ascii="黑体" w:eastAsia="黑体"/>
          <w:sz w:val="56"/>
          <w:highlight w:val="none"/>
          <w:lang w:eastAsia="zh-CN"/>
        </w:rPr>
        <w:t>村城中村改造项目</w:t>
      </w:r>
      <w:r>
        <w:rPr>
          <w:rFonts w:hint="eastAsia" w:ascii="黑体" w:eastAsia="黑体"/>
          <w:sz w:val="56"/>
          <w:highlight w:val="none"/>
          <w:lang w:val="en-US" w:eastAsia="zh-CN"/>
        </w:rPr>
        <w:t>首期安置地块</w:t>
      </w:r>
      <w:r>
        <w:rPr>
          <w:rFonts w:hint="eastAsia" w:ascii="黑体" w:eastAsia="黑体"/>
          <w:sz w:val="56"/>
          <w:highlight w:val="none"/>
          <w:lang w:eastAsia="zh-CN"/>
        </w:rPr>
        <w:t>勘察设计施工总承包（EPC）</w:t>
      </w:r>
    </w:p>
    <w:p w14:paraId="3666713D">
      <w:pPr>
        <w:spacing w:before="21" w:line="312" w:lineRule="auto"/>
        <w:ind w:left="1665" w:leftChars="-200" w:right="-50" w:hanging="2105" w:hangingChars="376"/>
        <w:jc w:val="center"/>
        <w:rPr>
          <w:rFonts w:hint="eastAsia" w:ascii="黑体" w:eastAsia="黑体"/>
          <w:sz w:val="56"/>
          <w:highlight w:val="none"/>
          <w:lang w:eastAsia="zh-CN"/>
        </w:rPr>
      </w:pPr>
      <w:r>
        <w:rPr>
          <w:rFonts w:hint="eastAsia" w:ascii="黑体" w:eastAsia="黑体"/>
          <w:sz w:val="56"/>
          <w:highlight w:val="none"/>
          <w:lang w:eastAsia="zh-CN"/>
        </w:rPr>
        <w:t>勘察设计任务书</w:t>
      </w:r>
    </w:p>
    <w:p w14:paraId="160DE94C">
      <w:pPr>
        <w:pStyle w:val="16"/>
        <w:rPr>
          <w:rFonts w:hint="eastAsia" w:ascii="黑体"/>
          <w:sz w:val="56"/>
          <w:highlight w:val="none"/>
          <w:lang w:eastAsia="zh-CN"/>
        </w:rPr>
      </w:pPr>
      <w:r>
        <w:rPr>
          <w:rFonts w:hint="eastAsia" w:ascii="黑体" w:eastAsia="黑体"/>
          <w:sz w:val="56"/>
          <w:highlight w:val="none"/>
          <w:lang w:eastAsia="zh-CN"/>
        </w:rPr>
        <w:br w:type="textWrapping"/>
      </w:r>
    </w:p>
    <w:p w14:paraId="03EE89CF">
      <w:pPr>
        <w:pStyle w:val="16"/>
        <w:rPr>
          <w:rFonts w:hint="eastAsia" w:ascii="黑体"/>
          <w:sz w:val="56"/>
          <w:highlight w:val="none"/>
          <w:lang w:eastAsia="zh-CN"/>
        </w:rPr>
      </w:pPr>
    </w:p>
    <w:p w14:paraId="2A8F954E">
      <w:pPr>
        <w:pStyle w:val="16"/>
        <w:rPr>
          <w:rFonts w:hint="eastAsia" w:ascii="黑体"/>
          <w:sz w:val="56"/>
          <w:highlight w:val="none"/>
          <w:lang w:eastAsia="zh-CN"/>
        </w:rPr>
      </w:pPr>
    </w:p>
    <w:p w14:paraId="799E3E62">
      <w:pPr>
        <w:pStyle w:val="16"/>
        <w:rPr>
          <w:rFonts w:hint="eastAsia" w:ascii="黑体"/>
          <w:sz w:val="56"/>
          <w:highlight w:val="none"/>
          <w:lang w:eastAsia="zh-CN"/>
        </w:rPr>
      </w:pPr>
    </w:p>
    <w:p w14:paraId="39A4F5D9">
      <w:pPr>
        <w:pStyle w:val="16"/>
        <w:rPr>
          <w:rFonts w:hint="eastAsia" w:ascii="黑体"/>
          <w:sz w:val="56"/>
          <w:highlight w:val="none"/>
          <w:lang w:eastAsia="zh-CN"/>
        </w:rPr>
      </w:pPr>
    </w:p>
    <w:p w14:paraId="04C56200">
      <w:pPr>
        <w:pStyle w:val="16"/>
        <w:rPr>
          <w:rFonts w:hint="eastAsia" w:ascii="黑体"/>
          <w:sz w:val="56"/>
          <w:highlight w:val="none"/>
          <w:lang w:eastAsia="zh-CN"/>
        </w:rPr>
      </w:pPr>
    </w:p>
    <w:p w14:paraId="4C7E53ED">
      <w:pPr>
        <w:pStyle w:val="16"/>
        <w:rPr>
          <w:rFonts w:hint="eastAsia" w:ascii="黑体"/>
          <w:sz w:val="56"/>
          <w:highlight w:val="none"/>
          <w:lang w:eastAsia="zh-CN"/>
        </w:rPr>
      </w:pPr>
    </w:p>
    <w:p w14:paraId="4869DC77">
      <w:pPr>
        <w:pStyle w:val="16"/>
        <w:spacing w:before="4"/>
        <w:rPr>
          <w:rFonts w:hint="eastAsia" w:ascii="黑体"/>
          <w:sz w:val="56"/>
          <w:highlight w:val="none"/>
          <w:lang w:eastAsia="zh-CN"/>
        </w:rPr>
      </w:pPr>
    </w:p>
    <w:p w14:paraId="790C1139">
      <w:pPr>
        <w:spacing w:line="364" w:lineRule="auto"/>
        <w:ind w:left="600" w:right="1163"/>
        <w:jc w:val="center"/>
        <w:rPr>
          <w:rFonts w:hint="default"/>
          <w:sz w:val="32"/>
          <w:highlight w:val="none"/>
          <w:lang w:val="en-US" w:eastAsia="zh-CN"/>
        </w:rPr>
      </w:pPr>
      <w:r>
        <w:rPr>
          <w:rFonts w:hint="eastAsia"/>
          <w:sz w:val="32"/>
          <w:highlight w:val="none"/>
          <w:lang w:eastAsia="zh-CN"/>
        </w:rPr>
        <w:t>编制单位：广州市</w:t>
      </w:r>
      <w:r>
        <w:rPr>
          <w:rFonts w:hint="eastAsia"/>
          <w:sz w:val="32"/>
          <w:highlight w:val="none"/>
          <w:lang w:val="en-US" w:eastAsia="zh-CN"/>
        </w:rPr>
        <w:t>广建城更南湾投资发展有限公司</w:t>
      </w:r>
    </w:p>
    <w:p w14:paraId="14B4F762">
      <w:pPr>
        <w:spacing w:line="364" w:lineRule="auto"/>
        <w:ind w:left="600" w:right="3444"/>
        <w:jc w:val="center"/>
        <w:rPr>
          <w:rFonts w:hint="eastAsia"/>
          <w:sz w:val="2"/>
          <w:highlight w:val="none"/>
          <w:lang w:eastAsia="zh-CN"/>
        </w:rPr>
      </w:pPr>
      <w:r>
        <w:rPr>
          <w:rFonts w:hint="eastAsia"/>
          <w:sz w:val="32"/>
          <w:highlight w:val="none"/>
          <w:lang w:eastAsia="zh-CN"/>
        </w:rPr>
        <w:t>编制日期：2024年11月</w:t>
      </w:r>
    </w:p>
    <w:p w14:paraId="576FD242">
      <w:pPr>
        <w:rPr>
          <w:rFonts w:hint="eastAsia"/>
          <w:highlight w:val="none"/>
          <w:lang w:eastAsia="zh-CN"/>
        </w:rPr>
        <w:sectPr>
          <w:headerReference r:id="rId3" w:type="default"/>
          <w:pgSz w:w="11910" w:h="16840"/>
          <w:pgMar w:top="1040" w:right="900" w:bottom="280" w:left="1200" w:header="858" w:footer="0" w:gutter="0"/>
          <w:cols w:space="720" w:num="1"/>
        </w:sectPr>
      </w:pPr>
    </w:p>
    <w:p w14:paraId="56AD4074">
      <w:pPr>
        <w:pStyle w:val="4"/>
        <w:rPr>
          <w:rFonts w:hint="eastAsia"/>
          <w:sz w:val="36"/>
          <w:szCs w:val="36"/>
          <w:highlight w:val="none"/>
          <w:lang w:eastAsia="zh-CN"/>
        </w:rPr>
      </w:pPr>
      <w:bookmarkStart w:id="0" w:name="_Toc124079638"/>
      <w:r>
        <w:rPr>
          <w:rFonts w:hint="eastAsia"/>
          <w:sz w:val="36"/>
          <w:szCs w:val="36"/>
          <w:highlight w:val="none"/>
          <w:lang w:eastAsia="zh-CN"/>
        </w:rPr>
        <w:t>目 录</w:t>
      </w:r>
      <w:bookmarkEnd w:id="0"/>
    </w:p>
    <w:p w14:paraId="0D8F74E6">
      <w:pPr>
        <w:pStyle w:val="82"/>
        <w:rPr>
          <w:color w:val="auto"/>
          <w:sz w:val="40"/>
          <w:szCs w:val="40"/>
          <w:highlight w:val="none"/>
        </w:rPr>
      </w:pPr>
      <w:r>
        <w:rPr>
          <w:color w:val="auto"/>
          <w:sz w:val="40"/>
          <w:szCs w:val="40"/>
          <w:highlight w:val="none"/>
          <w:lang w:val="zh-CN"/>
        </w:rPr>
        <w:t>目录</w:t>
      </w:r>
    </w:p>
    <w:p w14:paraId="7262EF30">
      <w:pPr>
        <w:pStyle w:val="19"/>
        <w:tabs>
          <w:tab w:val="right" w:leader="dot" w:pos="9800"/>
        </w:tabs>
        <w:rPr>
          <w:rFonts w:cstheme="minorBidi"/>
          <w:kern w:val="2"/>
          <w:sz w:val="24"/>
          <w:szCs w:val="28"/>
          <w:highlight w:val="none"/>
        </w:rPr>
      </w:pPr>
      <w:r>
        <w:rPr>
          <w:sz w:val="28"/>
          <w:szCs w:val="28"/>
          <w:highlight w:val="none"/>
        </w:rPr>
        <w:fldChar w:fldCharType="begin"/>
      </w:r>
      <w:r>
        <w:rPr>
          <w:sz w:val="28"/>
          <w:szCs w:val="28"/>
          <w:highlight w:val="none"/>
        </w:rPr>
        <w:instrText xml:space="preserve"> TOC \o "1-3" \h \z \u </w:instrText>
      </w:r>
      <w:r>
        <w:rPr>
          <w:sz w:val="28"/>
          <w:szCs w:val="28"/>
          <w:highlight w:val="none"/>
        </w:rPr>
        <w:fldChar w:fldCharType="separate"/>
      </w:r>
      <w:r>
        <w:rPr>
          <w:highlight w:val="none"/>
        </w:rPr>
        <w:fldChar w:fldCharType="begin"/>
      </w:r>
      <w:r>
        <w:rPr>
          <w:highlight w:val="none"/>
        </w:rPr>
        <w:instrText xml:space="preserve"> HYPERLINK \l "_Toc124079638" </w:instrText>
      </w:r>
      <w:r>
        <w:rPr>
          <w:highlight w:val="none"/>
        </w:rPr>
        <w:fldChar w:fldCharType="separate"/>
      </w:r>
      <w:r>
        <w:rPr>
          <w:rStyle w:val="41"/>
          <w:color w:val="auto"/>
          <w:sz w:val="28"/>
          <w:szCs w:val="28"/>
          <w:highlight w:val="none"/>
        </w:rPr>
        <w:t>目 录</w:t>
      </w:r>
      <w:r>
        <w:rPr>
          <w:sz w:val="28"/>
          <w:szCs w:val="28"/>
          <w:highlight w:val="none"/>
        </w:rPr>
        <w:tab/>
      </w:r>
      <w:r>
        <w:rPr>
          <w:sz w:val="28"/>
          <w:szCs w:val="28"/>
          <w:highlight w:val="none"/>
        </w:rPr>
        <w:fldChar w:fldCharType="begin"/>
      </w:r>
      <w:r>
        <w:rPr>
          <w:sz w:val="28"/>
          <w:szCs w:val="28"/>
          <w:highlight w:val="none"/>
        </w:rPr>
        <w:instrText xml:space="preserve"> PAGEREF _Toc124079638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70A034A1">
      <w:pPr>
        <w:pStyle w:val="26"/>
        <w:tabs>
          <w:tab w:val="right" w:leader="dot" w:pos="9800"/>
        </w:tabs>
        <w:rPr>
          <w:rFonts w:asciiTheme="minorHAnsi" w:hAnsiTheme="minorHAnsi" w:eastAsiaTheme="minorEastAsia" w:cstheme="minorBidi"/>
          <w:b w:val="0"/>
          <w:bCs w:val="0"/>
          <w:kern w:val="2"/>
          <w:sz w:val="24"/>
          <w:szCs w:val="28"/>
          <w:highlight w:val="none"/>
          <w:lang w:eastAsia="zh-CN"/>
        </w:rPr>
      </w:pPr>
      <w:r>
        <w:rPr>
          <w:highlight w:val="none"/>
        </w:rPr>
        <w:fldChar w:fldCharType="begin"/>
      </w:r>
      <w:r>
        <w:rPr>
          <w:highlight w:val="none"/>
        </w:rPr>
        <w:instrText xml:space="preserve"> HYPERLINK \l "_Toc124079639" </w:instrText>
      </w:r>
      <w:r>
        <w:rPr>
          <w:highlight w:val="none"/>
        </w:rPr>
        <w:fldChar w:fldCharType="separate"/>
      </w:r>
      <w:r>
        <w:rPr>
          <w:rStyle w:val="41"/>
          <w:color w:val="auto"/>
          <w:sz w:val="24"/>
          <w:szCs w:val="24"/>
          <w:highlight w:val="none"/>
          <w:lang w:eastAsia="zh-CN"/>
        </w:rPr>
        <w:t>第一章 项目概况及设计条件</w:t>
      </w:r>
      <w:r>
        <w:rPr>
          <w:rFonts w:hint="eastAsia"/>
          <w:sz w:val="24"/>
          <w:szCs w:val="24"/>
          <w:highlight w:val="none"/>
        </w:rPr>
        <w:tab/>
      </w:r>
      <w:r>
        <w:rPr>
          <w:sz w:val="24"/>
          <w:szCs w:val="24"/>
          <w:highlight w:val="none"/>
        </w:rPr>
        <w:fldChar w:fldCharType="begin"/>
      </w:r>
      <w:r>
        <w:rPr>
          <w:rFonts w:hint="eastAsia"/>
          <w:sz w:val="24"/>
          <w:szCs w:val="24"/>
          <w:highlight w:val="none"/>
        </w:rPr>
        <w:instrText xml:space="preserve"> PAGEREF _Toc124079639 \h </w:instrText>
      </w:r>
      <w:r>
        <w:rPr>
          <w:sz w:val="24"/>
          <w:szCs w:val="24"/>
          <w:highlight w:val="none"/>
        </w:rPr>
        <w:fldChar w:fldCharType="separate"/>
      </w:r>
      <w:r>
        <w:rPr>
          <w:rFonts w:hint="eastAsia"/>
          <w:sz w:val="24"/>
          <w:szCs w:val="24"/>
          <w:highlight w:val="none"/>
        </w:rPr>
        <w:t>2</w:t>
      </w:r>
      <w:r>
        <w:rPr>
          <w:sz w:val="24"/>
          <w:szCs w:val="24"/>
          <w:highlight w:val="none"/>
        </w:rPr>
        <w:fldChar w:fldCharType="end"/>
      </w:r>
      <w:r>
        <w:rPr>
          <w:sz w:val="24"/>
          <w:szCs w:val="24"/>
          <w:highlight w:val="none"/>
        </w:rPr>
        <w:fldChar w:fldCharType="end"/>
      </w:r>
    </w:p>
    <w:p w14:paraId="29F4B979">
      <w:pPr>
        <w:pStyle w:val="30"/>
        <w:tabs>
          <w:tab w:val="left" w:pos="1050"/>
          <w:tab w:val="right" w:leader="dot" w:pos="9800"/>
        </w:tabs>
        <w:rPr>
          <w:rFonts w:asciiTheme="minorHAnsi" w:hAnsiTheme="minorHAnsi" w:eastAsiaTheme="minorEastAsia" w:cstheme="minorBidi"/>
          <w:kern w:val="2"/>
          <w:sz w:val="24"/>
          <w:szCs w:val="28"/>
          <w:highlight w:val="none"/>
          <w:lang w:eastAsia="zh-CN"/>
        </w:rPr>
      </w:pPr>
      <w:r>
        <w:rPr>
          <w:highlight w:val="none"/>
        </w:rPr>
        <w:fldChar w:fldCharType="begin"/>
      </w:r>
      <w:r>
        <w:rPr>
          <w:highlight w:val="none"/>
        </w:rPr>
        <w:instrText xml:space="preserve"> HYPERLINK \l "_Toc124079640" </w:instrText>
      </w:r>
      <w:r>
        <w:rPr>
          <w:highlight w:val="none"/>
        </w:rPr>
        <w:fldChar w:fldCharType="separate"/>
      </w:r>
      <w:r>
        <w:rPr>
          <w:rStyle w:val="41"/>
          <w:rFonts w:ascii="Arial" w:hAnsi="Arial" w:eastAsia="Arial" w:cs="Arial"/>
          <w:color w:val="auto"/>
          <w:w w:val="99"/>
          <w:sz w:val="24"/>
          <w:szCs w:val="24"/>
          <w:highlight w:val="none"/>
        </w:rPr>
        <w:t>1.1</w:t>
      </w:r>
      <w:r>
        <w:rPr>
          <w:rFonts w:asciiTheme="minorHAnsi" w:hAnsiTheme="minorHAnsi" w:eastAsiaTheme="minorEastAsia" w:cstheme="minorBidi"/>
          <w:kern w:val="2"/>
          <w:sz w:val="24"/>
          <w:szCs w:val="28"/>
          <w:highlight w:val="none"/>
          <w:lang w:eastAsia="zh-CN"/>
        </w:rPr>
        <w:tab/>
      </w:r>
      <w:r>
        <w:rPr>
          <w:rStyle w:val="41"/>
          <w:color w:val="auto"/>
          <w:sz w:val="24"/>
          <w:szCs w:val="24"/>
          <w:highlight w:val="none"/>
        </w:rPr>
        <w:t>项目基本信息</w:t>
      </w:r>
      <w:r>
        <w:rPr>
          <w:rFonts w:hint="eastAsia"/>
          <w:sz w:val="24"/>
          <w:szCs w:val="24"/>
          <w:highlight w:val="none"/>
        </w:rPr>
        <w:tab/>
      </w:r>
      <w:r>
        <w:rPr>
          <w:sz w:val="24"/>
          <w:szCs w:val="24"/>
          <w:highlight w:val="none"/>
        </w:rPr>
        <w:fldChar w:fldCharType="begin"/>
      </w:r>
      <w:r>
        <w:rPr>
          <w:rFonts w:hint="eastAsia"/>
          <w:sz w:val="24"/>
          <w:szCs w:val="24"/>
          <w:highlight w:val="none"/>
        </w:rPr>
        <w:instrText xml:space="preserve"> PAGEREF _Toc124079640 \h </w:instrText>
      </w:r>
      <w:r>
        <w:rPr>
          <w:sz w:val="24"/>
          <w:szCs w:val="24"/>
          <w:highlight w:val="none"/>
        </w:rPr>
        <w:fldChar w:fldCharType="separate"/>
      </w:r>
      <w:r>
        <w:rPr>
          <w:rFonts w:hint="eastAsia"/>
          <w:sz w:val="24"/>
          <w:szCs w:val="24"/>
          <w:highlight w:val="none"/>
        </w:rPr>
        <w:t>2</w:t>
      </w:r>
      <w:r>
        <w:rPr>
          <w:sz w:val="24"/>
          <w:szCs w:val="24"/>
          <w:highlight w:val="none"/>
        </w:rPr>
        <w:fldChar w:fldCharType="end"/>
      </w:r>
      <w:r>
        <w:rPr>
          <w:sz w:val="24"/>
          <w:szCs w:val="24"/>
          <w:highlight w:val="none"/>
        </w:rPr>
        <w:fldChar w:fldCharType="end"/>
      </w:r>
    </w:p>
    <w:p w14:paraId="21B6662A">
      <w:pPr>
        <w:pStyle w:val="30"/>
        <w:tabs>
          <w:tab w:val="left" w:pos="1050"/>
          <w:tab w:val="right" w:leader="dot" w:pos="9800"/>
        </w:tabs>
        <w:rPr>
          <w:rFonts w:asciiTheme="minorHAnsi" w:hAnsiTheme="minorHAnsi" w:eastAsiaTheme="minorEastAsia" w:cstheme="minorBidi"/>
          <w:kern w:val="2"/>
          <w:sz w:val="24"/>
          <w:szCs w:val="28"/>
          <w:highlight w:val="none"/>
          <w:lang w:eastAsia="zh-CN"/>
        </w:rPr>
      </w:pPr>
      <w:r>
        <w:rPr>
          <w:highlight w:val="none"/>
        </w:rPr>
        <w:fldChar w:fldCharType="begin"/>
      </w:r>
      <w:r>
        <w:rPr>
          <w:highlight w:val="none"/>
        </w:rPr>
        <w:instrText xml:space="preserve"> HYPERLINK \l "_Toc124079641" </w:instrText>
      </w:r>
      <w:r>
        <w:rPr>
          <w:highlight w:val="none"/>
        </w:rPr>
        <w:fldChar w:fldCharType="separate"/>
      </w:r>
      <w:r>
        <w:rPr>
          <w:rStyle w:val="41"/>
          <w:rFonts w:ascii="Arial" w:hAnsi="Arial" w:eastAsia="Arial" w:cs="Arial"/>
          <w:color w:val="auto"/>
          <w:w w:val="99"/>
          <w:sz w:val="24"/>
          <w:szCs w:val="24"/>
          <w:highlight w:val="none"/>
        </w:rPr>
        <w:t>1.2</w:t>
      </w:r>
      <w:r>
        <w:rPr>
          <w:rFonts w:asciiTheme="minorHAnsi" w:hAnsiTheme="minorHAnsi" w:eastAsiaTheme="minorEastAsia" w:cstheme="minorBidi"/>
          <w:kern w:val="2"/>
          <w:sz w:val="24"/>
          <w:szCs w:val="28"/>
          <w:highlight w:val="none"/>
          <w:lang w:eastAsia="zh-CN"/>
        </w:rPr>
        <w:tab/>
      </w:r>
      <w:r>
        <w:rPr>
          <w:rStyle w:val="41"/>
          <w:color w:val="auto"/>
          <w:sz w:val="24"/>
          <w:szCs w:val="24"/>
          <w:highlight w:val="none"/>
        </w:rPr>
        <w:t>设计条件</w:t>
      </w:r>
      <w:r>
        <w:rPr>
          <w:rFonts w:hint="eastAsia"/>
          <w:sz w:val="24"/>
          <w:szCs w:val="24"/>
          <w:highlight w:val="none"/>
        </w:rPr>
        <w:tab/>
      </w:r>
      <w:r>
        <w:rPr>
          <w:sz w:val="24"/>
          <w:szCs w:val="24"/>
          <w:highlight w:val="none"/>
        </w:rPr>
        <w:fldChar w:fldCharType="begin"/>
      </w:r>
      <w:r>
        <w:rPr>
          <w:rFonts w:hint="eastAsia"/>
          <w:sz w:val="24"/>
          <w:szCs w:val="24"/>
          <w:highlight w:val="none"/>
        </w:rPr>
        <w:instrText xml:space="preserve"> PAGEREF _Toc124079641 \h </w:instrText>
      </w:r>
      <w:r>
        <w:rPr>
          <w:sz w:val="24"/>
          <w:szCs w:val="24"/>
          <w:highlight w:val="none"/>
        </w:rPr>
        <w:fldChar w:fldCharType="separate"/>
      </w:r>
      <w:r>
        <w:rPr>
          <w:rFonts w:hint="eastAsia"/>
          <w:sz w:val="24"/>
          <w:szCs w:val="24"/>
          <w:highlight w:val="none"/>
        </w:rPr>
        <w:t>3</w:t>
      </w:r>
      <w:r>
        <w:rPr>
          <w:sz w:val="24"/>
          <w:szCs w:val="24"/>
          <w:highlight w:val="none"/>
        </w:rPr>
        <w:fldChar w:fldCharType="end"/>
      </w:r>
      <w:r>
        <w:rPr>
          <w:sz w:val="24"/>
          <w:szCs w:val="24"/>
          <w:highlight w:val="none"/>
        </w:rPr>
        <w:fldChar w:fldCharType="end"/>
      </w:r>
    </w:p>
    <w:p w14:paraId="0AF7F56D">
      <w:pPr>
        <w:pStyle w:val="26"/>
        <w:tabs>
          <w:tab w:val="right" w:leader="dot" w:pos="9800"/>
        </w:tabs>
        <w:rPr>
          <w:rFonts w:asciiTheme="minorHAnsi" w:hAnsiTheme="minorHAnsi" w:eastAsiaTheme="minorEastAsia" w:cstheme="minorBidi"/>
          <w:b w:val="0"/>
          <w:bCs w:val="0"/>
          <w:kern w:val="2"/>
          <w:sz w:val="24"/>
          <w:szCs w:val="28"/>
          <w:highlight w:val="none"/>
          <w:lang w:eastAsia="zh-CN"/>
        </w:rPr>
      </w:pPr>
      <w:r>
        <w:rPr>
          <w:highlight w:val="none"/>
        </w:rPr>
        <w:fldChar w:fldCharType="begin"/>
      </w:r>
      <w:r>
        <w:rPr>
          <w:highlight w:val="none"/>
        </w:rPr>
        <w:instrText xml:space="preserve"> HYPERLINK \l "_Toc124079642" </w:instrText>
      </w:r>
      <w:r>
        <w:rPr>
          <w:highlight w:val="none"/>
        </w:rPr>
        <w:fldChar w:fldCharType="separate"/>
      </w:r>
      <w:r>
        <w:rPr>
          <w:rStyle w:val="41"/>
          <w:color w:val="auto"/>
          <w:sz w:val="24"/>
          <w:szCs w:val="24"/>
          <w:highlight w:val="none"/>
        </w:rPr>
        <w:t>第二章</w:t>
      </w:r>
      <w:r>
        <w:rPr>
          <w:rFonts w:asciiTheme="minorHAnsi" w:hAnsiTheme="minorHAnsi" w:eastAsiaTheme="minorEastAsia" w:cstheme="minorBidi"/>
          <w:b w:val="0"/>
          <w:bCs w:val="0"/>
          <w:kern w:val="2"/>
          <w:sz w:val="24"/>
          <w:szCs w:val="28"/>
          <w:highlight w:val="none"/>
          <w:lang w:eastAsia="zh-CN"/>
        </w:rPr>
        <w:t xml:space="preserve">  </w:t>
      </w:r>
      <w:r>
        <w:rPr>
          <w:rStyle w:val="41"/>
          <w:color w:val="auto"/>
          <w:sz w:val="24"/>
          <w:szCs w:val="24"/>
          <w:highlight w:val="none"/>
        </w:rPr>
        <w:t>设计依据</w:t>
      </w:r>
      <w:r>
        <w:rPr>
          <w:rFonts w:hint="eastAsia"/>
          <w:sz w:val="24"/>
          <w:szCs w:val="24"/>
          <w:highlight w:val="none"/>
        </w:rPr>
        <w:tab/>
      </w:r>
      <w:r>
        <w:rPr>
          <w:sz w:val="24"/>
          <w:szCs w:val="24"/>
          <w:highlight w:val="none"/>
        </w:rPr>
        <w:fldChar w:fldCharType="begin"/>
      </w:r>
      <w:r>
        <w:rPr>
          <w:rFonts w:hint="eastAsia"/>
          <w:sz w:val="24"/>
          <w:szCs w:val="24"/>
          <w:highlight w:val="none"/>
        </w:rPr>
        <w:instrText xml:space="preserve"> PAGEREF _Toc124079642 \h </w:instrText>
      </w:r>
      <w:r>
        <w:rPr>
          <w:sz w:val="24"/>
          <w:szCs w:val="24"/>
          <w:highlight w:val="none"/>
        </w:rPr>
        <w:fldChar w:fldCharType="separate"/>
      </w:r>
      <w:r>
        <w:rPr>
          <w:rFonts w:hint="eastAsia"/>
          <w:sz w:val="24"/>
          <w:szCs w:val="24"/>
          <w:highlight w:val="none"/>
        </w:rPr>
        <w:t>5</w:t>
      </w:r>
      <w:r>
        <w:rPr>
          <w:sz w:val="24"/>
          <w:szCs w:val="24"/>
          <w:highlight w:val="none"/>
        </w:rPr>
        <w:fldChar w:fldCharType="end"/>
      </w:r>
      <w:r>
        <w:rPr>
          <w:sz w:val="24"/>
          <w:szCs w:val="24"/>
          <w:highlight w:val="none"/>
        </w:rPr>
        <w:fldChar w:fldCharType="end"/>
      </w:r>
    </w:p>
    <w:p w14:paraId="62F59DE0">
      <w:pPr>
        <w:pStyle w:val="30"/>
        <w:tabs>
          <w:tab w:val="left" w:pos="1050"/>
          <w:tab w:val="right" w:leader="dot" w:pos="9800"/>
        </w:tabs>
        <w:rPr>
          <w:rFonts w:asciiTheme="minorHAnsi" w:hAnsiTheme="minorHAnsi" w:eastAsiaTheme="minorEastAsia" w:cstheme="minorBidi"/>
          <w:kern w:val="2"/>
          <w:sz w:val="24"/>
          <w:szCs w:val="28"/>
          <w:highlight w:val="none"/>
          <w:lang w:eastAsia="zh-CN"/>
        </w:rPr>
      </w:pPr>
      <w:r>
        <w:rPr>
          <w:highlight w:val="none"/>
        </w:rPr>
        <w:fldChar w:fldCharType="begin"/>
      </w:r>
      <w:r>
        <w:rPr>
          <w:highlight w:val="none"/>
        </w:rPr>
        <w:instrText xml:space="preserve"> HYPERLINK \l "_Toc124079643" </w:instrText>
      </w:r>
      <w:r>
        <w:rPr>
          <w:highlight w:val="none"/>
        </w:rPr>
        <w:fldChar w:fldCharType="separate"/>
      </w:r>
      <w:r>
        <w:rPr>
          <w:rStyle w:val="41"/>
          <w:rFonts w:ascii="宋体" w:hAnsi="宋体" w:eastAsia="宋体" w:cs="宋体"/>
          <w:color w:val="auto"/>
          <w:w w:val="99"/>
          <w:sz w:val="24"/>
          <w:szCs w:val="24"/>
          <w:highlight w:val="none"/>
        </w:rPr>
        <w:t>2.1</w:t>
      </w:r>
      <w:r>
        <w:rPr>
          <w:rFonts w:asciiTheme="minorHAnsi" w:hAnsiTheme="minorHAnsi" w:eastAsiaTheme="minorEastAsia" w:cstheme="minorBidi"/>
          <w:kern w:val="2"/>
          <w:sz w:val="24"/>
          <w:szCs w:val="28"/>
          <w:highlight w:val="none"/>
          <w:lang w:eastAsia="zh-CN"/>
        </w:rPr>
        <w:tab/>
      </w:r>
      <w:r>
        <w:rPr>
          <w:rStyle w:val="41"/>
          <w:color w:val="auto"/>
          <w:sz w:val="24"/>
          <w:szCs w:val="24"/>
          <w:highlight w:val="none"/>
        </w:rPr>
        <w:t>项目设计依据</w:t>
      </w:r>
      <w:r>
        <w:rPr>
          <w:rFonts w:hint="eastAsia"/>
          <w:sz w:val="24"/>
          <w:szCs w:val="24"/>
          <w:highlight w:val="none"/>
        </w:rPr>
        <w:tab/>
      </w:r>
      <w:r>
        <w:rPr>
          <w:sz w:val="24"/>
          <w:szCs w:val="24"/>
          <w:highlight w:val="none"/>
        </w:rPr>
        <w:fldChar w:fldCharType="begin"/>
      </w:r>
      <w:r>
        <w:rPr>
          <w:rFonts w:hint="eastAsia"/>
          <w:sz w:val="24"/>
          <w:szCs w:val="24"/>
          <w:highlight w:val="none"/>
        </w:rPr>
        <w:instrText xml:space="preserve"> PAGEREF _Toc124079643 \h </w:instrText>
      </w:r>
      <w:r>
        <w:rPr>
          <w:sz w:val="24"/>
          <w:szCs w:val="24"/>
          <w:highlight w:val="none"/>
        </w:rPr>
        <w:fldChar w:fldCharType="separate"/>
      </w:r>
      <w:r>
        <w:rPr>
          <w:rFonts w:hint="eastAsia"/>
          <w:sz w:val="24"/>
          <w:szCs w:val="24"/>
          <w:highlight w:val="none"/>
        </w:rPr>
        <w:t>5</w:t>
      </w:r>
      <w:r>
        <w:rPr>
          <w:sz w:val="24"/>
          <w:szCs w:val="24"/>
          <w:highlight w:val="none"/>
        </w:rPr>
        <w:fldChar w:fldCharType="end"/>
      </w:r>
      <w:r>
        <w:rPr>
          <w:sz w:val="24"/>
          <w:szCs w:val="24"/>
          <w:highlight w:val="none"/>
        </w:rPr>
        <w:fldChar w:fldCharType="end"/>
      </w:r>
    </w:p>
    <w:p w14:paraId="663DF84A">
      <w:pPr>
        <w:pStyle w:val="26"/>
        <w:tabs>
          <w:tab w:val="right" w:leader="dot" w:pos="9800"/>
        </w:tabs>
        <w:rPr>
          <w:rFonts w:asciiTheme="minorHAnsi" w:hAnsiTheme="minorHAnsi" w:eastAsiaTheme="minorEastAsia" w:cstheme="minorBidi"/>
          <w:b w:val="0"/>
          <w:bCs w:val="0"/>
          <w:kern w:val="2"/>
          <w:sz w:val="24"/>
          <w:szCs w:val="28"/>
          <w:highlight w:val="none"/>
          <w:lang w:eastAsia="zh-CN"/>
        </w:rPr>
      </w:pPr>
      <w:r>
        <w:rPr>
          <w:highlight w:val="none"/>
        </w:rPr>
        <w:fldChar w:fldCharType="begin"/>
      </w:r>
      <w:r>
        <w:rPr>
          <w:highlight w:val="none"/>
        </w:rPr>
        <w:instrText xml:space="preserve"> HYPERLINK \l "_Toc124079644" </w:instrText>
      </w:r>
      <w:r>
        <w:rPr>
          <w:highlight w:val="none"/>
        </w:rPr>
        <w:fldChar w:fldCharType="separate"/>
      </w:r>
      <w:r>
        <w:rPr>
          <w:rStyle w:val="41"/>
          <w:color w:val="auto"/>
          <w:sz w:val="24"/>
          <w:szCs w:val="24"/>
          <w:highlight w:val="none"/>
          <w:lang w:eastAsia="zh-CN"/>
        </w:rPr>
        <w:t>第三章</w:t>
      </w:r>
      <w:r>
        <w:rPr>
          <w:rStyle w:val="41"/>
          <w:rFonts w:hint="eastAsia"/>
          <w:color w:val="auto"/>
          <w:sz w:val="24"/>
          <w:szCs w:val="24"/>
          <w:highlight w:val="none"/>
          <w:lang w:eastAsia="zh-CN"/>
        </w:rPr>
        <w:t xml:space="preserve"> </w:t>
      </w:r>
      <w:r>
        <w:rPr>
          <w:rStyle w:val="41"/>
          <w:color w:val="auto"/>
          <w:sz w:val="24"/>
          <w:szCs w:val="24"/>
          <w:highlight w:val="none"/>
          <w:lang w:eastAsia="zh-CN"/>
        </w:rPr>
        <w:t>设计服务范围和内容</w:t>
      </w:r>
      <w:r>
        <w:rPr>
          <w:rFonts w:hint="eastAsia"/>
          <w:sz w:val="24"/>
          <w:szCs w:val="24"/>
          <w:highlight w:val="none"/>
        </w:rPr>
        <w:tab/>
      </w:r>
      <w:r>
        <w:rPr>
          <w:sz w:val="24"/>
          <w:szCs w:val="24"/>
          <w:highlight w:val="none"/>
        </w:rPr>
        <w:fldChar w:fldCharType="begin"/>
      </w:r>
      <w:r>
        <w:rPr>
          <w:rFonts w:hint="eastAsia"/>
          <w:sz w:val="24"/>
          <w:szCs w:val="24"/>
          <w:highlight w:val="none"/>
        </w:rPr>
        <w:instrText xml:space="preserve"> PAGEREF _Toc124079644 \h </w:instrText>
      </w:r>
      <w:r>
        <w:rPr>
          <w:sz w:val="24"/>
          <w:szCs w:val="24"/>
          <w:highlight w:val="none"/>
        </w:rPr>
        <w:fldChar w:fldCharType="separate"/>
      </w:r>
      <w:r>
        <w:rPr>
          <w:rFonts w:hint="eastAsia"/>
          <w:sz w:val="24"/>
          <w:szCs w:val="24"/>
          <w:highlight w:val="none"/>
        </w:rPr>
        <w:t>7</w:t>
      </w:r>
      <w:r>
        <w:rPr>
          <w:sz w:val="24"/>
          <w:szCs w:val="24"/>
          <w:highlight w:val="none"/>
        </w:rPr>
        <w:fldChar w:fldCharType="end"/>
      </w:r>
      <w:r>
        <w:rPr>
          <w:sz w:val="24"/>
          <w:szCs w:val="24"/>
          <w:highlight w:val="none"/>
        </w:rPr>
        <w:fldChar w:fldCharType="end"/>
      </w:r>
    </w:p>
    <w:p w14:paraId="1978296B">
      <w:pPr>
        <w:pStyle w:val="30"/>
        <w:tabs>
          <w:tab w:val="right" w:leader="dot" w:pos="9800"/>
        </w:tabs>
        <w:rPr>
          <w:rFonts w:asciiTheme="minorHAnsi" w:hAnsiTheme="minorHAnsi" w:eastAsiaTheme="minorEastAsia" w:cstheme="minorBidi"/>
          <w:kern w:val="2"/>
          <w:sz w:val="24"/>
          <w:szCs w:val="28"/>
          <w:highlight w:val="none"/>
          <w:lang w:eastAsia="zh-CN"/>
        </w:rPr>
      </w:pPr>
      <w:r>
        <w:rPr>
          <w:highlight w:val="none"/>
        </w:rPr>
        <w:fldChar w:fldCharType="begin"/>
      </w:r>
      <w:r>
        <w:rPr>
          <w:highlight w:val="none"/>
        </w:rPr>
        <w:instrText xml:space="preserve"> HYPERLINK \l "_Toc124079645" </w:instrText>
      </w:r>
      <w:r>
        <w:rPr>
          <w:highlight w:val="none"/>
        </w:rPr>
        <w:fldChar w:fldCharType="separate"/>
      </w:r>
      <w:r>
        <w:rPr>
          <w:rStyle w:val="41"/>
          <w:color w:val="auto"/>
          <w:sz w:val="24"/>
          <w:szCs w:val="24"/>
          <w:highlight w:val="none"/>
          <w:lang w:eastAsia="zh-CN"/>
        </w:rPr>
        <w:t>3.1 设计服务范围</w:t>
      </w:r>
      <w:r>
        <w:rPr>
          <w:rFonts w:hint="eastAsia"/>
          <w:sz w:val="24"/>
          <w:szCs w:val="24"/>
          <w:highlight w:val="none"/>
        </w:rPr>
        <w:tab/>
      </w:r>
      <w:r>
        <w:rPr>
          <w:sz w:val="24"/>
          <w:szCs w:val="24"/>
          <w:highlight w:val="none"/>
        </w:rPr>
        <w:fldChar w:fldCharType="begin"/>
      </w:r>
      <w:r>
        <w:rPr>
          <w:rFonts w:hint="eastAsia"/>
          <w:sz w:val="24"/>
          <w:szCs w:val="24"/>
          <w:highlight w:val="none"/>
        </w:rPr>
        <w:instrText xml:space="preserve"> PAGEREF _Toc124079645 \h </w:instrText>
      </w:r>
      <w:r>
        <w:rPr>
          <w:sz w:val="24"/>
          <w:szCs w:val="24"/>
          <w:highlight w:val="none"/>
        </w:rPr>
        <w:fldChar w:fldCharType="separate"/>
      </w:r>
      <w:r>
        <w:rPr>
          <w:rFonts w:hint="eastAsia"/>
          <w:sz w:val="24"/>
          <w:szCs w:val="24"/>
          <w:highlight w:val="none"/>
        </w:rPr>
        <w:t>7</w:t>
      </w:r>
      <w:r>
        <w:rPr>
          <w:sz w:val="24"/>
          <w:szCs w:val="24"/>
          <w:highlight w:val="none"/>
        </w:rPr>
        <w:fldChar w:fldCharType="end"/>
      </w:r>
      <w:r>
        <w:rPr>
          <w:sz w:val="24"/>
          <w:szCs w:val="24"/>
          <w:highlight w:val="none"/>
        </w:rPr>
        <w:fldChar w:fldCharType="end"/>
      </w:r>
    </w:p>
    <w:p w14:paraId="60ABAC61">
      <w:pPr>
        <w:pStyle w:val="30"/>
        <w:tabs>
          <w:tab w:val="right" w:leader="dot" w:pos="9800"/>
        </w:tabs>
        <w:rPr>
          <w:rFonts w:asciiTheme="minorHAnsi" w:hAnsiTheme="minorHAnsi" w:eastAsiaTheme="minorEastAsia" w:cstheme="minorBidi"/>
          <w:kern w:val="2"/>
          <w:sz w:val="24"/>
          <w:szCs w:val="28"/>
          <w:highlight w:val="none"/>
          <w:lang w:eastAsia="zh-CN"/>
        </w:rPr>
      </w:pPr>
      <w:r>
        <w:rPr>
          <w:highlight w:val="none"/>
        </w:rPr>
        <w:fldChar w:fldCharType="begin"/>
      </w:r>
      <w:r>
        <w:rPr>
          <w:highlight w:val="none"/>
        </w:rPr>
        <w:instrText xml:space="preserve"> HYPERLINK \l "_Toc124079646" </w:instrText>
      </w:r>
      <w:r>
        <w:rPr>
          <w:highlight w:val="none"/>
        </w:rPr>
        <w:fldChar w:fldCharType="separate"/>
      </w:r>
      <w:r>
        <w:rPr>
          <w:rStyle w:val="41"/>
          <w:color w:val="auto"/>
          <w:sz w:val="24"/>
          <w:szCs w:val="24"/>
          <w:highlight w:val="none"/>
          <w:lang w:eastAsia="zh-CN"/>
        </w:rPr>
        <w:t>3.2 设计工作要求</w:t>
      </w:r>
      <w:r>
        <w:rPr>
          <w:rFonts w:hint="eastAsia"/>
          <w:sz w:val="24"/>
          <w:szCs w:val="24"/>
          <w:highlight w:val="none"/>
        </w:rPr>
        <w:tab/>
      </w:r>
      <w:r>
        <w:rPr>
          <w:sz w:val="24"/>
          <w:szCs w:val="24"/>
          <w:highlight w:val="none"/>
        </w:rPr>
        <w:fldChar w:fldCharType="begin"/>
      </w:r>
      <w:r>
        <w:rPr>
          <w:rFonts w:hint="eastAsia"/>
          <w:sz w:val="24"/>
          <w:szCs w:val="24"/>
          <w:highlight w:val="none"/>
        </w:rPr>
        <w:instrText xml:space="preserve"> PAGEREF _Toc124079646 \h </w:instrText>
      </w:r>
      <w:r>
        <w:rPr>
          <w:sz w:val="24"/>
          <w:szCs w:val="24"/>
          <w:highlight w:val="none"/>
        </w:rPr>
        <w:fldChar w:fldCharType="separate"/>
      </w:r>
      <w:r>
        <w:rPr>
          <w:rFonts w:hint="eastAsia"/>
          <w:sz w:val="24"/>
          <w:szCs w:val="24"/>
          <w:highlight w:val="none"/>
        </w:rPr>
        <w:t>7</w:t>
      </w:r>
      <w:r>
        <w:rPr>
          <w:sz w:val="24"/>
          <w:szCs w:val="24"/>
          <w:highlight w:val="none"/>
        </w:rPr>
        <w:fldChar w:fldCharType="end"/>
      </w:r>
      <w:r>
        <w:rPr>
          <w:sz w:val="24"/>
          <w:szCs w:val="24"/>
          <w:highlight w:val="none"/>
        </w:rPr>
        <w:fldChar w:fldCharType="end"/>
      </w:r>
    </w:p>
    <w:p w14:paraId="7CF4B106">
      <w:pPr>
        <w:pStyle w:val="30"/>
        <w:tabs>
          <w:tab w:val="right" w:leader="dot" w:pos="9800"/>
        </w:tabs>
        <w:rPr>
          <w:rFonts w:asciiTheme="minorHAnsi" w:hAnsiTheme="minorHAnsi" w:eastAsiaTheme="minorEastAsia" w:cstheme="minorBidi"/>
          <w:kern w:val="2"/>
          <w:sz w:val="24"/>
          <w:szCs w:val="28"/>
          <w:highlight w:val="none"/>
          <w:lang w:eastAsia="zh-CN"/>
        </w:rPr>
      </w:pPr>
      <w:r>
        <w:rPr>
          <w:highlight w:val="none"/>
        </w:rPr>
        <w:fldChar w:fldCharType="begin"/>
      </w:r>
      <w:r>
        <w:rPr>
          <w:highlight w:val="none"/>
        </w:rPr>
        <w:instrText xml:space="preserve"> HYPERLINK \l "_Toc124079647" </w:instrText>
      </w:r>
      <w:r>
        <w:rPr>
          <w:highlight w:val="none"/>
        </w:rPr>
        <w:fldChar w:fldCharType="separate"/>
      </w:r>
      <w:r>
        <w:rPr>
          <w:rStyle w:val="41"/>
          <w:color w:val="auto"/>
          <w:sz w:val="24"/>
          <w:szCs w:val="24"/>
          <w:highlight w:val="none"/>
          <w:lang w:eastAsia="zh-CN"/>
        </w:rPr>
        <w:t>3.3 设计工作内容</w:t>
      </w:r>
      <w:r>
        <w:rPr>
          <w:rFonts w:hint="eastAsia"/>
          <w:sz w:val="24"/>
          <w:szCs w:val="24"/>
          <w:highlight w:val="none"/>
        </w:rPr>
        <w:tab/>
      </w:r>
      <w:r>
        <w:rPr>
          <w:sz w:val="24"/>
          <w:szCs w:val="24"/>
          <w:highlight w:val="none"/>
        </w:rPr>
        <w:fldChar w:fldCharType="begin"/>
      </w:r>
      <w:r>
        <w:rPr>
          <w:rFonts w:hint="eastAsia"/>
          <w:sz w:val="24"/>
          <w:szCs w:val="24"/>
          <w:highlight w:val="none"/>
        </w:rPr>
        <w:instrText xml:space="preserve"> PAGEREF _Toc124079647 \h </w:instrText>
      </w:r>
      <w:r>
        <w:rPr>
          <w:sz w:val="24"/>
          <w:szCs w:val="24"/>
          <w:highlight w:val="none"/>
        </w:rPr>
        <w:fldChar w:fldCharType="separate"/>
      </w:r>
      <w:r>
        <w:rPr>
          <w:rFonts w:hint="eastAsia"/>
          <w:sz w:val="24"/>
          <w:szCs w:val="24"/>
          <w:highlight w:val="none"/>
        </w:rPr>
        <w:t>7</w:t>
      </w:r>
      <w:r>
        <w:rPr>
          <w:sz w:val="24"/>
          <w:szCs w:val="24"/>
          <w:highlight w:val="none"/>
        </w:rPr>
        <w:fldChar w:fldCharType="end"/>
      </w:r>
      <w:r>
        <w:rPr>
          <w:sz w:val="24"/>
          <w:szCs w:val="24"/>
          <w:highlight w:val="none"/>
        </w:rPr>
        <w:fldChar w:fldCharType="end"/>
      </w:r>
    </w:p>
    <w:p w14:paraId="4323C6B7">
      <w:pPr>
        <w:pStyle w:val="30"/>
        <w:tabs>
          <w:tab w:val="right" w:leader="dot" w:pos="9800"/>
        </w:tabs>
        <w:rPr>
          <w:rFonts w:asciiTheme="minorHAnsi" w:hAnsiTheme="minorHAnsi" w:eastAsiaTheme="minorEastAsia" w:cstheme="minorBidi"/>
          <w:kern w:val="2"/>
          <w:sz w:val="24"/>
          <w:szCs w:val="28"/>
          <w:highlight w:val="none"/>
          <w:lang w:eastAsia="zh-CN"/>
        </w:rPr>
      </w:pPr>
      <w:r>
        <w:rPr>
          <w:highlight w:val="none"/>
        </w:rPr>
        <w:fldChar w:fldCharType="begin"/>
      </w:r>
      <w:r>
        <w:rPr>
          <w:highlight w:val="none"/>
        </w:rPr>
        <w:instrText xml:space="preserve"> HYPERLINK \l "_Toc124079648" </w:instrText>
      </w:r>
      <w:r>
        <w:rPr>
          <w:highlight w:val="none"/>
        </w:rPr>
        <w:fldChar w:fldCharType="separate"/>
      </w:r>
      <w:r>
        <w:rPr>
          <w:rStyle w:val="41"/>
          <w:color w:val="auto"/>
          <w:sz w:val="24"/>
          <w:szCs w:val="24"/>
          <w:highlight w:val="none"/>
          <w:lang w:eastAsia="zh-CN"/>
        </w:rPr>
        <w:t>3.4各阶段设计工作的具体内容</w:t>
      </w:r>
      <w:r>
        <w:rPr>
          <w:rFonts w:hint="eastAsia"/>
          <w:sz w:val="24"/>
          <w:szCs w:val="24"/>
          <w:highlight w:val="none"/>
        </w:rPr>
        <w:tab/>
      </w:r>
      <w:r>
        <w:rPr>
          <w:sz w:val="24"/>
          <w:szCs w:val="24"/>
          <w:highlight w:val="none"/>
        </w:rPr>
        <w:fldChar w:fldCharType="begin"/>
      </w:r>
      <w:r>
        <w:rPr>
          <w:rFonts w:hint="eastAsia"/>
          <w:sz w:val="24"/>
          <w:szCs w:val="24"/>
          <w:highlight w:val="none"/>
        </w:rPr>
        <w:instrText xml:space="preserve"> PAGEREF _Toc124079648 \h </w:instrText>
      </w:r>
      <w:r>
        <w:rPr>
          <w:sz w:val="24"/>
          <w:szCs w:val="24"/>
          <w:highlight w:val="none"/>
        </w:rPr>
        <w:fldChar w:fldCharType="separate"/>
      </w:r>
      <w:r>
        <w:rPr>
          <w:rFonts w:hint="eastAsia"/>
          <w:sz w:val="24"/>
          <w:szCs w:val="24"/>
          <w:highlight w:val="none"/>
        </w:rPr>
        <w:t>10</w:t>
      </w:r>
      <w:r>
        <w:rPr>
          <w:sz w:val="24"/>
          <w:szCs w:val="24"/>
          <w:highlight w:val="none"/>
        </w:rPr>
        <w:fldChar w:fldCharType="end"/>
      </w:r>
      <w:r>
        <w:rPr>
          <w:sz w:val="24"/>
          <w:szCs w:val="24"/>
          <w:highlight w:val="none"/>
        </w:rPr>
        <w:fldChar w:fldCharType="end"/>
      </w:r>
    </w:p>
    <w:p w14:paraId="2C0D99DD">
      <w:pPr>
        <w:pStyle w:val="26"/>
        <w:tabs>
          <w:tab w:val="right" w:leader="dot" w:pos="9800"/>
        </w:tabs>
        <w:rPr>
          <w:rFonts w:asciiTheme="minorHAnsi" w:hAnsiTheme="minorHAnsi" w:eastAsiaTheme="minorEastAsia" w:cstheme="minorBidi"/>
          <w:b w:val="0"/>
          <w:bCs w:val="0"/>
          <w:kern w:val="2"/>
          <w:sz w:val="24"/>
          <w:szCs w:val="28"/>
          <w:highlight w:val="none"/>
          <w:lang w:eastAsia="zh-CN"/>
        </w:rPr>
      </w:pPr>
      <w:r>
        <w:rPr>
          <w:highlight w:val="none"/>
        </w:rPr>
        <w:fldChar w:fldCharType="begin"/>
      </w:r>
      <w:r>
        <w:rPr>
          <w:highlight w:val="none"/>
        </w:rPr>
        <w:instrText xml:space="preserve"> HYPERLINK \l "_Toc124079649" </w:instrText>
      </w:r>
      <w:r>
        <w:rPr>
          <w:highlight w:val="none"/>
        </w:rPr>
        <w:fldChar w:fldCharType="separate"/>
      </w:r>
      <w:r>
        <w:rPr>
          <w:rStyle w:val="41"/>
          <w:color w:val="auto"/>
          <w:sz w:val="24"/>
          <w:szCs w:val="24"/>
          <w:highlight w:val="none"/>
          <w:lang w:eastAsia="zh-CN"/>
        </w:rPr>
        <w:t>第四章 设计</w:t>
      </w:r>
      <w:r>
        <w:rPr>
          <w:rStyle w:val="41"/>
          <w:rFonts w:hint="eastAsia"/>
          <w:color w:val="auto"/>
          <w:sz w:val="24"/>
          <w:szCs w:val="24"/>
          <w:highlight w:val="none"/>
          <w:lang w:eastAsia="zh-CN"/>
        </w:rPr>
        <w:t>技术措施</w:t>
      </w:r>
      <w:r>
        <w:rPr>
          <w:rFonts w:hint="eastAsia"/>
          <w:sz w:val="24"/>
          <w:szCs w:val="24"/>
          <w:highlight w:val="none"/>
        </w:rPr>
        <w:tab/>
      </w:r>
      <w:r>
        <w:rPr>
          <w:sz w:val="24"/>
          <w:szCs w:val="24"/>
          <w:highlight w:val="none"/>
        </w:rPr>
        <w:fldChar w:fldCharType="begin"/>
      </w:r>
      <w:r>
        <w:rPr>
          <w:rFonts w:hint="eastAsia"/>
          <w:sz w:val="24"/>
          <w:szCs w:val="24"/>
          <w:highlight w:val="none"/>
        </w:rPr>
        <w:instrText xml:space="preserve"> PAGEREF _Toc124079649 \h </w:instrText>
      </w:r>
      <w:r>
        <w:rPr>
          <w:sz w:val="24"/>
          <w:szCs w:val="24"/>
          <w:highlight w:val="none"/>
        </w:rPr>
        <w:fldChar w:fldCharType="separate"/>
      </w:r>
      <w:r>
        <w:rPr>
          <w:rFonts w:hint="eastAsia"/>
          <w:sz w:val="24"/>
          <w:szCs w:val="24"/>
          <w:highlight w:val="none"/>
        </w:rPr>
        <w:t>12</w:t>
      </w:r>
      <w:r>
        <w:rPr>
          <w:sz w:val="24"/>
          <w:szCs w:val="24"/>
          <w:highlight w:val="none"/>
        </w:rPr>
        <w:fldChar w:fldCharType="end"/>
      </w:r>
      <w:r>
        <w:rPr>
          <w:sz w:val="24"/>
          <w:szCs w:val="24"/>
          <w:highlight w:val="none"/>
        </w:rPr>
        <w:fldChar w:fldCharType="end"/>
      </w:r>
    </w:p>
    <w:p w14:paraId="5B3A23F2">
      <w:pPr>
        <w:pStyle w:val="30"/>
        <w:tabs>
          <w:tab w:val="right" w:leader="dot" w:pos="9800"/>
        </w:tabs>
        <w:rPr>
          <w:rFonts w:asciiTheme="minorHAnsi" w:hAnsiTheme="minorHAnsi" w:eastAsiaTheme="minorEastAsia" w:cstheme="minorBidi"/>
          <w:kern w:val="2"/>
          <w:sz w:val="24"/>
          <w:szCs w:val="28"/>
          <w:highlight w:val="none"/>
          <w:lang w:eastAsia="zh-CN"/>
        </w:rPr>
      </w:pPr>
      <w:r>
        <w:rPr>
          <w:highlight w:val="none"/>
        </w:rPr>
        <w:fldChar w:fldCharType="begin"/>
      </w:r>
      <w:r>
        <w:rPr>
          <w:highlight w:val="none"/>
        </w:rPr>
        <w:instrText xml:space="preserve"> HYPERLINK \l "_Toc124079650" </w:instrText>
      </w:r>
      <w:r>
        <w:rPr>
          <w:highlight w:val="none"/>
        </w:rPr>
        <w:fldChar w:fldCharType="separate"/>
      </w:r>
      <w:r>
        <w:rPr>
          <w:rStyle w:val="41"/>
          <w:color w:val="auto"/>
          <w:sz w:val="24"/>
          <w:szCs w:val="24"/>
          <w:highlight w:val="none"/>
          <w:lang w:eastAsia="zh-CN"/>
        </w:rPr>
        <w:t>4.1 总体设计要求</w:t>
      </w:r>
      <w:r>
        <w:rPr>
          <w:rFonts w:hint="eastAsia"/>
          <w:sz w:val="24"/>
          <w:szCs w:val="24"/>
          <w:highlight w:val="none"/>
        </w:rPr>
        <w:tab/>
      </w:r>
      <w:r>
        <w:rPr>
          <w:sz w:val="24"/>
          <w:szCs w:val="24"/>
          <w:highlight w:val="none"/>
        </w:rPr>
        <w:fldChar w:fldCharType="begin"/>
      </w:r>
      <w:r>
        <w:rPr>
          <w:rFonts w:hint="eastAsia"/>
          <w:sz w:val="24"/>
          <w:szCs w:val="24"/>
          <w:highlight w:val="none"/>
        </w:rPr>
        <w:instrText xml:space="preserve"> PAGEREF _Toc124079650 \h </w:instrText>
      </w:r>
      <w:r>
        <w:rPr>
          <w:sz w:val="24"/>
          <w:szCs w:val="24"/>
          <w:highlight w:val="none"/>
        </w:rPr>
        <w:fldChar w:fldCharType="separate"/>
      </w:r>
      <w:r>
        <w:rPr>
          <w:rFonts w:hint="eastAsia"/>
          <w:sz w:val="24"/>
          <w:szCs w:val="24"/>
          <w:highlight w:val="none"/>
        </w:rPr>
        <w:t>12</w:t>
      </w:r>
      <w:r>
        <w:rPr>
          <w:sz w:val="24"/>
          <w:szCs w:val="24"/>
          <w:highlight w:val="none"/>
        </w:rPr>
        <w:fldChar w:fldCharType="end"/>
      </w:r>
      <w:r>
        <w:rPr>
          <w:sz w:val="24"/>
          <w:szCs w:val="24"/>
          <w:highlight w:val="none"/>
        </w:rPr>
        <w:fldChar w:fldCharType="end"/>
      </w:r>
    </w:p>
    <w:p w14:paraId="230CC506">
      <w:pPr>
        <w:pStyle w:val="30"/>
        <w:tabs>
          <w:tab w:val="right" w:leader="dot" w:pos="9800"/>
        </w:tabs>
        <w:rPr>
          <w:rFonts w:asciiTheme="minorHAnsi" w:hAnsiTheme="minorHAnsi" w:eastAsiaTheme="minorEastAsia" w:cstheme="minorBidi"/>
          <w:kern w:val="2"/>
          <w:sz w:val="24"/>
          <w:szCs w:val="28"/>
          <w:highlight w:val="none"/>
          <w:lang w:eastAsia="zh-CN"/>
        </w:rPr>
      </w:pPr>
      <w:r>
        <w:rPr>
          <w:highlight w:val="none"/>
        </w:rPr>
        <w:fldChar w:fldCharType="begin"/>
      </w:r>
      <w:r>
        <w:rPr>
          <w:highlight w:val="none"/>
        </w:rPr>
        <w:instrText xml:space="preserve"> HYPERLINK \l "_Toc124079651" </w:instrText>
      </w:r>
      <w:r>
        <w:rPr>
          <w:highlight w:val="none"/>
        </w:rPr>
        <w:fldChar w:fldCharType="separate"/>
      </w:r>
      <w:r>
        <w:rPr>
          <w:rStyle w:val="41"/>
          <w:color w:val="auto"/>
          <w:sz w:val="24"/>
          <w:szCs w:val="24"/>
          <w:highlight w:val="none"/>
          <w:lang w:eastAsia="zh-CN"/>
        </w:rPr>
        <w:t>4.2 各专业设计要求</w:t>
      </w:r>
      <w:r>
        <w:rPr>
          <w:rFonts w:hint="eastAsia"/>
          <w:sz w:val="24"/>
          <w:szCs w:val="24"/>
          <w:highlight w:val="none"/>
        </w:rPr>
        <w:tab/>
      </w:r>
      <w:r>
        <w:rPr>
          <w:sz w:val="24"/>
          <w:szCs w:val="24"/>
          <w:highlight w:val="none"/>
        </w:rPr>
        <w:fldChar w:fldCharType="begin"/>
      </w:r>
      <w:r>
        <w:rPr>
          <w:rFonts w:hint="eastAsia"/>
          <w:sz w:val="24"/>
          <w:szCs w:val="24"/>
          <w:highlight w:val="none"/>
        </w:rPr>
        <w:instrText xml:space="preserve"> PAGEREF _Toc124079651 \h </w:instrText>
      </w:r>
      <w:r>
        <w:rPr>
          <w:sz w:val="24"/>
          <w:szCs w:val="24"/>
          <w:highlight w:val="none"/>
        </w:rPr>
        <w:fldChar w:fldCharType="separate"/>
      </w:r>
      <w:r>
        <w:rPr>
          <w:rFonts w:hint="eastAsia"/>
          <w:sz w:val="24"/>
          <w:szCs w:val="24"/>
          <w:highlight w:val="none"/>
        </w:rPr>
        <w:t>13</w:t>
      </w:r>
      <w:r>
        <w:rPr>
          <w:sz w:val="24"/>
          <w:szCs w:val="24"/>
          <w:highlight w:val="none"/>
        </w:rPr>
        <w:fldChar w:fldCharType="end"/>
      </w:r>
      <w:r>
        <w:rPr>
          <w:sz w:val="24"/>
          <w:szCs w:val="24"/>
          <w:highlight w:val="none"/>
        </w:rPr>
        <w:fldChar w:fldCharType="end"/>
      </w:r>
    </w:p>
    <w:p w14:paraId="69CD6B8F">
      <w:pPr>
        <w:pStyle w:val="26"/>
        <w:tabs>
          <w:tab w:val="right" w:leader="dot" w:pos="9800"/>
        </w:tabs>
        <w:rPr>
          <w:rFonts w:asciiTheme="minorHAnsi" w:hAnsiTheme="minorHAnsi" w:eastAsiaTheme="minorEastAsia" w:cstheme="minorBidi"/>
          <w:b w:val="0"/>
          <w:bCs w:val="0"/>
          <w:kern w:val="2"/>
          <w:sz w:val="24"/>
          <w:szCs w:val="28"/>
          <w:highlight w:val="none"/>
          <w:lang w:eastAsia="zh-CN"/>
        </w:rPr>
      </w:pPr>
      <w:r>
        <w:rPr>
          <w:highlight w:val="none"/>
        </w:rPr>
        <w:fldChar w:fldCharType="begin"/>
      </w:r>
      <w:r>
        <w:rPr>
          <w:highlight w:val="none"/>
        </w:rPr>
        <w:instrText xml:space="preserve"> HYPERLINK \l "_Toc124079652" </w:instrText>
      </w:r>
      <w:r>
        <w:rPr>
          <w:highlight w:val="none"/>
        </w:rPr>
        <w:fldChar w:fldCharType="separate"/>
      </w:r>
      <w:r>
        <w:rPr>
          <w:rStyle w:val="41"/>
          <w:color w:val="auto"/>
          <w:sz w:val="24"/>
          <w:szCs w:val="24"/>
          <w:highlight w:val="none"/>
          <w:lang w:eastAsia="zh-CN"/>
        </w:rPr>
        <w:t>第五章 工程勘察内容和范围</w:t>
      </w:r>
      <w:r>
        <w:rPr>
          <w:rFonts w:hint="eastAsia"/>
          <w:sz w:val="24"/>
          <w:szCs w:val="24"/>
          <w:highlight w:val="none"/>
        </w:rPr>
        <w:tab/>
      </w:r>
      <w:r>
        <w:rPr>
          <w:sz w:val="24"/>
          <w:szCs w:val="24"/>
          <w:highlight w:val="none"/>
        </w:rPr>
        <w:fldChar w:fldCharType="begin"/>
      </w:r>
      <w:r>
        <w:rPr>
          <w:rFonts w:hint="eastAsia"/>
          <w:sz w:val="24"/>
          <w:szCs w:val="24"/>
          <w:highlight w:val="none"/>
        </w:rPr>
        <w:instrText xml:space="preserve"> PAGEREF _Toc124079652 \h </w:instrText>
      </w:r>
      <w:r>
        <w:rPr>
          <w:sz w:val="24"/>
          <w:szCs w:val="24"/>
          <w:highlight w:val="none"/>
        </w:rPr>
        <w:fldChar w:fldCharType="separate"/>
      </w:r>
      <w:r>
        <w:rPr>
          <w:rFonts w:hint="eastAsia"/>
          <w:sz w:val="24"/>
          <w:szCs w:val="24"/>
          <w:highlight w:val="none"/>
        </w:rPr>
        <w:t>23</w:t>
      </w:r>
      <w:r>
        <w:rPr>
          <w:sz w:val="24"/>
          <w:szCs w:val="24"/>
          <w:highlight w:val="none"/>
        </w:rPr>
        <w:fldChar w:fldCharType="end"/>
      </w:r>
      <w:r>
        <w:rPr>
          <w:sz w:val="24"/>
          <w:szCs w:val="24"/>
          <w:highlight w:val="none"/>
        </w:rPr>
        <w:fldChar w:fldCharType="end"/>
      </w:r>
    </w:p>
    <w:p w14:paraId="7B5AF418">
      <w:pPr>
        <w:pStyle w:val="30"/>
        <w:tabs>
          <w:tab w:val="right" w:leader="dot" w:pos="9800"/>
        </w:tabs>
        <w:rPr>
          <w:rFonts w:asciiTheme="minorHAnsi" w:hAnsiTheme="minorHAnsi" w:eastAsiaTheme="minorEastAsia" w:cstheme="minorBidi"/>
          <w:kern w:val="2"/>
          <w:sz w:val="24"/>
          <w:szCs w:val="28"/>
          <w:highlight w:val="none"/>
          <w:lang w:eastAsia="zh-CN"/>
        </w:rPr>
      </w:pPr>
      <w:r>
        <w:rPr>
          <w:highlight w:val="none"/>
        </w:rPr>
        <w:fldChar w:fldCharType="begin"/>
      </w:r>
      <w:r>
        <w:rPr>
          <w:highlight w:val="none"/>
        </w:rPr>
        <w:instrText xml:space="preserve"> HYPERLINK \l "_Toc124079653" </w:instrText>
      </w:r>
      <w:r>
        <w:rPr>
          <w:highlight w:val="none"/>
        </w:rPr>
        <w:fldChar w:fldCharType="separate"/>
      </w:r>
      <w:r>
        <w:rPr>
          <w:rStyle w:val="41"/>
          <w:color w:val="auto"/>
          <w:sz w:val="24"/>
          <w:szCs w:val="24"/>
          <w:highlight w:val="none"/>
          <w:lang w:eastAsia="zh-CN"/>
        </w:rPr>
        <w:t>5.1 勘察要求</w:t>
      </w:r>
      <w:r>
        <w:rPr>
          <w:rFonts w:hint="eastAsia"/>
          <w:sz w:val="24"/>
          <w:szCs w:val="24"/>
          <w:highlight w:val="none"/>
        </w:rPr>
        <w:tab/>
      </w:r>
      <w:r>
        <w:rPr>
          <w:sz w:val="24"/>
          <w:szCs w:val="24"/>
          <w:highlight w:val="none"/>
        </w:rPr>
        <w:fldChar w:fldCharType="begin"/>
      </w:r>
      <w:r>
        <w:rPr>
          <w:rFonts w:hint="eastAsia"/>
          <w:sz w:val="24"/>
          <w:szCs w:val="24"/>
          <w:highlight w:val="none"/>
        </w:rPr>
        <w:instrText xml:space="preserve"> PAGEREF _Toc124079653 \h </w:instrText>
      </w:r>
      <w:r>
        <w:rPr>
          <w:sz w:val="24"/>
          <w:szCs w:val="24"/>
          <w:highlight w:val="none"/>
        </w:rPr>
        <w:fldChar w:fldCharType="separate"/>
      </w:r>
      <w:r>
        <w:rPr>
          <w:rFonts w:hint="eastAsia"/>
          <w:sz w:val="24"/>
          <w:szCs w:val="24"/>
          <w:highlight w:val="none"/>
        </w:rPr>
        <w:t>23</w:t>
      </w:r>
      <w:r>
        <w:rPr>
          <w:sz w:val="24"/>
          <w:szCs w:val="24"/>
          <w:highlight w:val="none"/>
        </w:rPr>
        <w:fldChar w:fldCharType="end"/>
      </w:r>
      <w:r>
        <w:rPr>
          <w:sz w:val="24"/>
          <w:szCs w:val="24"/>
          <w:highlight w:val="none"/>
        </w:rPr>
        <w:fldChar w:fldCharType="end"/>
      </w:r>
    </w:p>
    <w:p w14:paraId="31A1B439">
      <w:pPr>
        <w:pStyle w:val="30"/>
        <w:tabs>
          <w:tab w:val="right" w:leader="dot" w:pos="9800"/>
        </w:tabs>
        <w:rPr>
          <w:rFonts w:asciiTheme="minorHAnsi" w:hAnsiTheme="minorHAnsi" w:eastAsiaTheme="minorEastAsia" w:cstheme="minorBidi"/>
          <w:kern w:val="2"/>
          <w:sz w:val="24"/>
          <w:szCs w:val="28"/>
          <w:highlight w:val="none"/>
          <w:lang w:eastAsia="zh-CN"/>
        </w:rPr>
      </w:pPr>
      <w:r>
        <w:rPr>
          <w:highlight w:val="none"/>
        </w:rPr>
        <w:fldChar w:fldCharType="begin"/>
      </w:r>
      <w:r>
        <w:rPr>
          <w:highlight w:val="none"/>
        </w:rPr>
        <w:instrText xml:space="preserve"> HYPERLINK \l "_Toc124079654" </w:instrText>
      </w:r>
      <w:r>
        <w:rPr>
          <w:highlight w:val="none"/>
        </w:rPr>
        <w:fldChar w:fldCharType="separate"/>
      </w:r>
      <w:r>
        <w:rPr>
          <w:rStyle w:val="41"/>
          <w:color w:val="auto"/>
          <w:sz w:val="24"/>
          <w:szCs w:val="24"/>
          <w:highlight w:val="none"/>
          <w:lang w:eastAsia="zh-CN"/>
        </w:rPr>
        <w:t>5.2 勘察成果文件要求</w:t>
      </w:r>
      <w:r>
        <w:rPr>
          <w:rFonts w:hint="eastAsia"/>
          <w:sz w:val="24"/>
          <w:szCs w:val="24"/>
          <w:highlight w:val="none"/>
        </w:rPr>
        <w:tab/>
      </w:r>
      <w:r>
        <w:rPr>
          <w:sz w:val="24"/>
          <w:szCs w:val="24"/>
          <w:highlight w:val="none"/>
        </w:rPr>
        <w:fldChar w:fldCharType="begin"/>
      </w:r>
      <w:r>
        <w:rPr>
          <w:rFonts w:hint="eastAsia"/>
          <w:sz w:val="24"/>
          <w:szCs w:val="24"/>
          <w:highlight w:val="none"/>
        </w:rPr>
        <w:instrText xml:space="preserve"> PAGEREF _Toc124079654 \h </w:instrText>
      </w:r>
      <w:r>
        <w:rPr>
          <w:sz w:val="24"/>
          <w:szCs w:val="24"/>
          <w:highlight w:val="none"/>
        </w:rPr>
        <w:fldChar w:fldCharType="separate"/>
      </w:r>
      <w:r>
        <w:rPr>
          <w:rFonts w:hint="eastAsia"/>
          <w:sz w:val="24"/>
          <w:szCs w:val="24"/>
          <w:highlight w:val="none"/>
        </w:rPr>
        <w:t>28</w:t>
      </w:r>
      <w:r>
        <w:rPr>
          <w:sz w:val="24"/>
          <w:szCs w:val="24"/>
          <w:highlight w:val="none"/>
        </w:rPr>
        <w:fldChar w:fldCharType="end"/>
      </w:r>
      <w:r>
        <w:rPr>
          <w:sz w:val="24"/>
          <w:szCs w:val="24"/>
          <w:highlight w:val="none"/>
        </w:rPr>
        <w:fldChar w:fldCharType="end"/>
      </w:r>
    </w:p>
    <w:p w14:paraId="6DF377BA">
      <w:pPr>
        <w:pStyle w:val="26"/>
        <w:tabs>
          <w:tab w:val="right" w:leader="dot" w:pos="9800"/>
        </w:tabs>
        <w:rPr>
          <w:rFonts w:asciiTheme="minorHAnsi" w:hAnsiTheme="minorHAnsi" w:eastAsiaTheme="minorEastAsia" w:cstheme="minorBidi"/>
          <w:b w:val="0"/>
          <w:bCs w:val="0"/>
          <w:kern w:val="2"/>
          <w:sz w:val="24"/>
          <w:szCs w:val="28"/>
          <w:highlight w:val="none"/>
          <w:lang w:eastAsia="zh-CN"/>
        </w:rPr>
      </w:pPr>
      <w:r>
        <w:rPr>
          <w:highlight w:val="none"/>
        </w:rPr>
        <w:fldChar w:fldCharType="begin"/>
      </w:r>
      <w:r>
        <w:rPr>
          <w:highlight w:val="none"/>
        </w:rPr>
        <w:instrText xml:space="preserve"> HYPERLINK \l "_Toc124079655" </w:instrText>
      </w:r>
      <w:r>
        <w:rPr>
          <w:highlight w:val="none"/>
        </w:rPr>
        <w:fldChar w:fldCharType="separate"/>
      </w:r>
      <w:r>
        <w:rPr>
          <w:rStyle w:val="41"/>
          <w:color w:val="auto"/>
          <w:sz w:val="24"/>
          <w:szCs w:val="24"/>
          <w:highlight w:val="none"/>
          <w:lang w:eastAsia="zh-CN"/>
        </w:rPr>
        <w:t>第六章 工程造价编制要求</w:t>
      </w:r>
      <w:r>
        <w:rPr>
          <w:rFonts w:hint="eastAsia"/>
          <w:sz w:val="24"/>
          <w:szCs w:val="24"/>
          <w:highlight w:val="none"/>
        </w:rPr>
        <w:tab/>
      </w:r>
      <w:r>
        <w:rPr>
          <w:sz w:val="24"/>
          <w:szCs w:val="24"/>
          <w:highlight w:val="none"/>
        </w:rPr>
        <w:fldChar w:fldCharType="begin"/>
      </w:r>
      <w:r>
        <w:rPr>
          <w:rFonts w:hint="eastAsia"/>
          <w:sz w:val="24"/>
          <w:szCs w:val="24"/>
          <w:highlight w:val="none"/>
        </w:rPr>
        <w:instrText xml:space="preserve"> PAGEREF _Toc124079655 \h </w:instrText>
      </w:r>
      <w:r>
        <w:rPr>
          <w:sz w:val="24"/>
          <w:szCs w:val="24"/>
          <w:highlight w:val="none"/>
        </w:rPr>
        <w:fldChar w:fldCharType="separate"/>
      </w:r>
      <w:r>
        <w:rPr>
          <w:rFonts w:hint="eastAsia"/>
          <w:sz w:val="24"/>
          <w:szCs w:val="24"/>
          <w:highlight w:val="none"/>
        </w:rPr>
        <w:t>30</w:t>
      </w:r>
      <w:r>
        <w:rPr>
          <w:sz w:val="24"/>
          <w:szCs w:val="24"/>
          <w:highlight w:val="none"/>
        </w:rPr>
        <w:fldChar w:fldCharType="end"/>
      </w:r>
      <w:r>
        <w:rPr>
          <w:sz w:val="24"/>
          <w:szCs w:val="24"/>
          <w:highlight w:val="none"/>
        </w:rPr>
        <w:fldChar w:fldCharType="end"/>
      </w:r>
    </w:p>
    <w:p w14:paraId="2BFE8A17">
      <w:pPr>
        <w:pStyle w:val="30"/>
        <w:tabs>
          <w:tab w:val="right" w:leader="dot" w:pos="9800"/>
        </w:tabs>
        <w:rPr>
          <w:rFonts w:asciiTheme="minorHAnsi" w:hAnsiTheme="minorHAnsi" w:eastAsiaTheme="minorEastAsia" w:cstheme="minorBidi"/>
          <w:kern w:val="2"/>
          <w:sz w:val="24"/>
          <w:szCs w:val="28"/>
          <w:highlight w:val="none"/>
          <w:lang w:eastAsia="zh-CN"/>
        </w:rPr>
      </w:pPr>
      <w:r>
        <w:rPr>
          <w:highlight w:val="none"/>
        </w:rPr>
        <w:fldChar w:fldCharType="begin"/>
      </w:r>
      <w:r>
        <w:rPr>
          <w:highlight w:val="none"/>
        </w:rPr>
        <w:instrText xml:space="preserve"> HYPERLINK \l "_Toc124079656" </w:instrText>
      </w:r>
      <w:r>
        <w:rPr>
          <w:highlight w:val="none"/>
        </w:rPr>
        <w:fldChar w:fldCharType="separate"/>
      </w:r>
      <w:r>
        <w:rPr>
          <w:rStyle w:val="41"/>
          <w:color w:val="auto"/>
          <w:sz w:val="24"/>
          <w:szCs w:val="24"/>
          <w:highlight w:val="none"/>
          <w:lang w:eastAsia="zh-CN"/>
        </w:rPr>
        <w:t>6.1 造价文件编制及报审工作</w:t>
      </w:r>
      <w:r>
        <w:rPr>
          <w:rFonts w:hint="eastAsia"/>
          <w:sz w:val="24"/>
          <w:szCs w:val="24"/>
          <w:highlight w:val="none"/>
        </w:rPr>
        <w:tab/>
      </w:r>
      <w:r>
        <w:rPr>
          <w:sz w:val="24"/>
          <w:szCs w:val="24"/>
          <w:highlight w:val="none"/>
        </w:rPr>
        <w:fldChar w:fldCharType="begin"/>
      </w:r>
      <w:r>
        <w:rPr>
          <w:rFonts w:hint="eastAsia"/>
          <w:sz w:val="24"/>
          <w:szCs w:val="24"/>
          <w:highlight w:val="none"/>
        </w:rPr>
        <w:instrText xml:space="preserve"> PAGEREF _Toc124079656 \h </w:instrText>
      </w:r>
      <w:r>
        <w:rPr>
          <w:sz w:val="24"/>
          <w:szCs w:val="24"/>
          <w:highlight w:val="none"/>
        </w:rPr>
        <w:fldChar w:fldCharType="separate"/>
      </w:r>
      <w:r>
        <w:rPr>
          <w:rFonts w:hint="eastAsia"/>
          <w:sz w:val="24"/>
          <w:szCs w:val="24"/>
          <w:highlight w:val="none"/>
        </w:rPr>
        <w:t>30</w:t>
      </w:r>
      <w:r>
        <w:rPr>
          <w:sz w:val="24"/>
          <w:szCs w:val="24"/>
          <w:highlight w:val="none"/>
        </w:rPr>
        <w:fldChar w:fldCharType="end"/>
      </w:r>
      <w:r>
        <w:rPr>
          <w:sz w:val="24"/>
          <w:szCs w:val="24"/>
          <w:highlight w:val="none"/>
        </w:rPr>
        <w:fldChar w:fldCharType="end"/>
      </w:r>
    </w:p>
    <w:p w14:paraId="6D1482DD">
      <w:pPr>
        <w:pStyle w:val="30"/>
        <w:tabs>
          <w:tab w:val="right" w:leader="dot" w:pos="9800"/>
        </w:tabs>
        <w:rPr>
          <w:rFonts w:asciiTheme="minorHAnsi" w:hAnsiTheme="minorHAnsi" w:eastAsiaTheme="minorEastAsia" w:cstheme="minorBidi"/>
          <w:kern w:val="2"/>
          <w:sz w:val="24"/>
          <w:szCs w:val="28"/>
          <w:highlight w:val="none"/>
          <w:lang w:eastAsia="zh-CN"/>
        </w:rPr>
      </w:pPr>
      <w:r>
        <w:rPr>
          <w:highlight w:val="none"/>
        </w:rPr>
        <w:fldChar w:fldCharType="begin"/>
      </w:r>
      <w:r>
        <w:rPr>
          <w:highlight w:val="none"/>
        </w:rPr>
        <w:instrText xml:space="preserve"> HYPERLINK \l "_Toc124079657" </w:instrText>
      </w:r>
      <w:r>
        <w:rPr>
          <w:highlight w:val="none"/>
        </w:rPr>
        <w:fldChar w:fldCharType="separate"/>
      </w:r>
      <w:r>
        <w:rPr>
          <w:rStyle w:val="41"/>
          <w:color w:val="auto"/>
          <w:sz w:val="24"/>
          <w:szCs w:val="24"/>
          <w:highlight w:val="none"/>
          <w:lang w:eastAsia="zh-CN"/>
        </w:rPr>
        <w:t xml:space="preserve">6.2 </w:t>
      </w:r>
      <w:r>
        <w:rPr>
          <w:rStyle w:val="41"/>
          <w:color w:val="auto"/>
          <w:sz w:val="24"/>
          <w:szCs w:val="24"/>
          <w:highlight w:val="none"/>
        </w:rPr>
        <w:t>造价控制要求及工作要求</w:t>
      </w:r>
      <w:r>
        <w:rPr>
          <w:rFonts w:hint="eastAsia"/>
          <w:sz w:val="24"/>
          <w:szCs w:val="24"/>
          <w:highlight w:val="none"/>
        </w:rPr>
        <w:tab/>
      </w:r>
      <w:r>
        <w:rPr>
          <w:sz w:val="24"/>
          <w:szCs w:val="24"/>
          <w:highlight w:val="none"/>
        </w:rPr>
        <w:fldChar w:fldCharType="begin"/>
      </w:r>
      <w:r>
        <w:rPr>
          <w:rFonts w:hint="eastAsia"/>
          <w:sz w:val="24"/>
          <w:szCs w:val="24"/>
          <w:highlight w:val="none"/>
        </w:rPr>
        <w:instrText xml:space="preserve"> PAGEREF _Toc124079657 \h </w:instrText>
      </w:r>
      <w:r>
        <w:rPr>
          <w:sz w:val="24"/>
          <w:szCs w:val="24"/>
          <w:highlight w:val="none"/>
        </w:rPr>
        <w:fldChar w:fldCharType="separate"/>
      </w:r>
      <w:r>
        <w:rPr>
          <w:rFonts w:hint="eastAsia"/>
          <w:sz w:val="24"/>
          <w:szCs w:val="24"/>
          <w:highlight w:val="none"/>
        </w:rPr>
        <w:t>30</w:t>
      </w:r>
      <w:r>
        <w:rPr>
          <w:sz w:val="24"/>
          <w:szCs w:val="24"/>
          <w:highlight w:val="none"/>
        </w:rPr>
        <w:fldChar w:fldCharType="end"/>
      </w:r>
      <w:r>
        <w:rPr>
          <w:sz w:val="24"/>
          <w:szCs w:val="24"/>
          <w:highlight w:val="none"/>
        </w:rPr>
        <w:fldChar w:fldCharType="end"/>
      </w:r>
    </w:p>
    <w:p w14:paraId="5406DE03">
      <w:pPr>
        <w:rPr>
          <w:rFonts w:hint="eastAsia"/>
          <w:sz w:val="24"/>
          <w:szCs w:val="24"/>
          <w:highlight w:val="none"/>
        </w:rPr>
      </w:pPr>
      <w:r>
        <w:rPr>
          <w:b/>
          <w:bCs/>
          <w:sz w:val="28"/>
          <w:szCs w:val="28"/>
          <w:highlight w:val="none"/>
          <w:lang w:val="zh-CN"/>
        </w:rPr>
        <w:fldChar w:fldCharType="end"/>
      </w:r>
    </w:p>
    <w:p w14:paraId="5BD486AA">
      <w:pPr>
        <w:rPr>
          <w:rFonts w:ascii="Calibri" w:eastAsia="Calibri"/>
          <w:sz w:val="24"/>
          <w:szCs w:val="24"/>
          <w:highlight w:val="none"/>
          <w:lang w:eastAsia="zh-CN"/>
        </w:rPr>
      </w:pPr>
    </w:p>
    <w:p w14:paraId="22721BC0">
      <w:pPr>
        <w:rPr>
          <w:rFonts w:hint="eastAsia"/>
          <w:highlight w:val="none"/>
        </w:rPr>
        <w:sectPr>
          <w:headerReference r:id="rId4" w:type="default"/>
          <w:footerReference r:id="rId5" w:type="default"/>
          <w:pgSz w:w="11910" w:h="16840"/>
          <w:pgMar w:top="1140" w:right="900" w:bottom="1200" w:left="1200" w:header="878" w:footer="1009" w:gutter="0"/>
          <w:pgNumType w:start="1"/>
          <w:cols w:space="720" w:num="1"/>
        </w:sectPr>
      </w:pPr>
    </w:p>
    <w:p w14:paraId="48944DDD">
      <w:pPr>
        <w:pStyle w:val="2"/>
        <w:spacing w:before="882" w:line="480" w:lineRule="auto"/>
        <w:rPr>
          <w:rFonts w:hint="eastAsia"/>
          <w:sz w:val="48"/>
          <w:szCs w:val="48"/>
          <w:highlight w:val="none"/>
          <w:lang w:eastAsia="zh-CN"/>
        </w:rPr>
      </w:pPr>
      <w:bookmarkStart w:id="1" w:name="_Toc124079639"/>
      <w:r>
        <w:rPr>
          <w:rFonts w:hint="eastAsia"/>
          <w:sz w:val="48"/>
          <w:szCs w:val="48"/>
          <w:highlight w:val="none"/>
          <w:lang w:eastAsia="zh-CN"/>
        </w:rPr>
        <w:t>第一章 项目概况及设计条件</w:t>
      </w:r>
      <w:bookmarkEnd w:id="1"/>
    </w:p>
    <w:p w14:paraId="6B54CACB">
      <w:pPr>
        <w:pStyle w:val="3"/>
        <w:numPr>
          <w:ilvl w:val="1"/>
          <w:numId w:val="3"/>
        </w:numPr>
        <w:rPr>
          <w:rFonts w:hint="eastAsia"/>
          <w:sz w:val="36"/>
          <w:szCs w:val="36"/>
          <w:highlight w:val="none"/>
        </w:rPr>
      </w:pPr>
      <w:bookmarkStart w:id="2" w:name="1.1_项目基本信息"/>
      <w:bookmarkEnd w:id="2"/>
      <w:bookmarkStart w:id="3" w:name="_Toc124079640"/>
      <w:r>
        <w:rPr>
          <w:rFonts w:hint="eastAsia"/>
          <w:sz w:val="36"/>
          <w:szCs w:val="36"/>
          <w:highlight w:val="none"/>
        </w:rPr>
        <w:t>项目基本信息</w:t>
      </w:r>
      <w:bookmarkEnd w:id="3"/>
    </w:p>
    <w:p w14:paraId="27FFF532">
      <w:pPr>
        <w:pStyle w:val="6"/>
        <w:numPr>
          <w:ilvl w:val="2"/>
          <w:numId w:val="3"/>
        </w:numPr>
        <w:tabs>
          <w:tab w:val="left" w:pos="1058"/>
          <w:tab w:val="left" w:pos="1059"/>
        </w:tabs>
        <w:spacing w:line="360" w:lineRule="auto"/>
        <w:ind w:hanging="841"/>
        <w:rPr>
          <w:rFonts w:hint="eastAsia"/>
          <w:sz w:val="28"/>
          <w:szCs w:val="28"/>
          <w:highlight w:val="none"/>
        </w:rPr>
      </w:pPr>
      <w:bookmarkStart w:id="4" w:name="1.1.1项目名称"/>
      <w:bookmarkEnd w:id="4"/>
      <w:r>
        <w:rPr>
          <w:rFonts w:hint="eastAsia"/>
          <w:sz w:val="28"/>
          <w:szCs w:val="28"/>
          <w:highlight w:val="none"/>
        </w:rPr>
        <w:t>项目名称</w:t>
      </w:r>
    </w:p>
    <w:p w14:paraId="240A1E76">
      <w:pPr>
        <w:pStyle w:val="16"/>
        <w:ind w:left="218"/>
        <w:rPr>
          <w:rFonts w:hint="default"/>
          <w:sz w:val="28"/>
          <w:szCs w:val="28"/>
          <w:highlight w:val="none"/>
          <w:u w:val="single"/>
          <w:lang w:val="en-US" w:eastAsia="zh-CN"/>
        </w:rPr>
      </w:pPr>
      <w:r>
        <w:rPr>
          <w:rFonts w:hint="eastAsia"/>
          <w:sz w:val="28"/>
          <w:szCs w:val="28"/>
          <w:highlight w:val="none"/>
          <w:lang w:eastAsia="zh-CN"/>
        </w:rPr>
        <w:t>工程名称：</w:t>
      </w:r>
      <w:r>
        <w:rPr>
          <w:rFonts w:hint="eastAsia"/>
          <w:sz w:val="28"/>
          <w:szCs w:val="28"/>
          <w:highlight w:val="none"/>
          <w:u w:val="single"/>
          <w:lang w:val="en-US" w:eastAsia="zh-CN"/>
        </w:rPr>
        <w:t>广州市南沙区广隆村城中村改造项目首期安置地块勘察设计施工总承包（EPC）</w:t>
      </w:r>
      <w:r>
        <w:rPr>
          <w:rFonts w:hint="eastAsia"/>
          <w:sz w:val="28"/>
          <w:szCs w:val="28"/>
          <w:highlight w:val="none"/>
          <w:u w:val="single"/>
          <w:lang w:eastAsia="zh-CN"/>
        </w:rPr>
        <w:t>。</w:t>
      </w:r>
    </w:p>
    <w:p w14:paraId="7E480803">
      <w:pPr>
        <w:pStyle w:val="16"/>
        <w:spacing w:before="2"/>
        <w:rPr>
          <w:rFonts w:hint="eastAsia"/>
          <w:sz w:val="20"/>
          <w:szCs w:val="28"/>
          <w:highlight w:val="none"/>
          <w:lang w:eastAsia="zh-CN"/>
        </w:rPr>
      </w:pPr>
    </w:p>
    <w:p w14:paraId="7BCBB243">
      <w:pPr>
        <w:pStyle w:val="6"/>
        <w:numPr>
          <w:ilvl w:val="2"/>
          <w:numId w:val="3"/>
        </w:numPr>
        <w:tabs>
          <w:tab w:val="left" w:pos="1058"/>
          <w:tab w:val="left" w:pos="1059"/>
        </w:tabs>
        <w:spacing w:before="66" w:line="360" w:lineRule="auto"/>
        <w:ind w:hanging="841"/>
        <w:rPr>
          <w:rFonts w:hint="eastAsia"/>
          <w:sz w:val="28"/>
          <w:szCs w:val="28"/>
          <w:highlight w:val="none"/>
        </w:rPr>
      </w:pPr>
      <w:bookmarkStart w:id="5" w:name="1.1.2项目位置"/>
      <w:bookmarkEnd w:id="5"/>
      <w:r>
        <w:rPr>
          <w:rFonts w:hint="eastAsia"/>
          <w:sz w:val="28"/>
          <w:szCs w:val="28"/>
          <w:highlight w:val="none"/>
        </w:rPr>
        <w:t>项目位置</w:t>
      </w:r>
    </w:p>
    <w:p w14:paraId="1A803391">
      <w:pPr>
        <w:pStyle w:val="16"/>
        <w:spacing w:before="1" w:line="278" w:lineRule="auto"/>
        <w:ind w:right="517" w:firstLine="560" w:firstLineChars="200"/>
        <w:jc w:val="both"/>
        <w:rPr>
          <w:rFonts w:hint="eastAsia"/>
          <w:sz w:val="28"/>
          <w:szCs w:val="28"/>
          <w:highlight w:val="none"/>
          <w:lang w:eastAsia="zh-CN"/>
        </w:rPr>
      </w:pPr>
      <w:bookmarkStart w:id="6" w:name="1.1.3项目建设单位"/>
      <w:bookmarkEnd w:id="6"/>
      <w:bookmarkStart w:id="7" w:name="第二章__设计依据"/>
      <w:bookmarkEnd w:id="7"/>
      <w:r>
        <w:rPr>
          <w:rFonts w:hint="eastAsia"/>
          <w:sz w:val="28"/>
          <w:szCs w:val="28"/>
          <w:highlight w:val="none"/>
          <w:lang w:eastAsia="zh-CN"/>
        </w:rPr>
        <w:t>工程位置：</w:t>
      </w:r>
      <w:r>
        <w:rPr>
          <w:rFonts w:hint="eastAsia"/>
          <w:color w:val="auto"/>
          <w:sz w:val="28"/>
          <w:szCs w:val="28"/>
          <w:highlight w:val="none"/>
          <w:lang w:val="en-US" w:eastAsia="zh-CN"/>
        </w:rPr>
        <w:t>广州市南沙区广隆村，东靠广东省残疾人信息产业园，南至莞佛高速，西临广隆苑，北至和善街。</w:t>
      </w:r>
    </w:p>
    <w:p w14:paraId="57D6513B">
      <w:pPr>
        <w:pStyle w:val="6"/>
        <w:numPr>
          <w:ilvl w:val="2"/>
          <w:numId w:val="3"/>
        </w:numPr>
        <w:tabs>
          <w:tab w:val="left" w:pos="1058"/>
          <w:tab w:val="left" w:pos="1059"/>
        </w:tabs>
        <w:spacing w:before="66" w:line="360" w:lineRule="auto"/>
        <w:ind w:hanging="841"/>
        <w:rPr>
          <w:rFonts w:hint="eastAsia"/>
          <w:sz w:val="28"/>
          <w:szCs w:val="28"/>
          <w:highlight w:val="none"/>
        </w:rPr>
      </w:pPr>
      <w:r>
        <w:rPr>
          <w:rFonts w:hint="eastAsia"/>
          <w:sz w:val="28"/>
          <w:szCs w:val="28"/>
          <w:highlight w:val="none"/>
        </w:rPr>
        <w:t>项目建设单位</w:t>
      </w:r>
    </w:p>
    <w:p w14:paraId="7C4C3BDC">
      <w:pPr>
        <w:pStyle w:val="16"/>
        <w:spacing w:before="1" w:line="278" w:lineRule="auto"/>
        <w:ind w:right="517" w:firstLine="280" w:firstLineChars="100"/>
        <w:jc w:val="both"/>
        <w:rPr>
          <w:sz w:val="28"/>
          <w:szCs w:val="28"/>
          <w:highlight w:val="none"/>
          <w:lang w:eastAsia="zh-CN"/>
        </w:rPr>
      </w:pPr>
      <w:r>
        <w:rPr>
          <w:rFonts w:hint="eastAsia"/>
          <w:sz w:val="28"/>
          <w:szCs w:val="28"/>
          <w:highlight w:val="none"/>
          <w:lang w:eastAsia="zh-CN"/>
        </w:rPr>
        <w:t>项目建设单位：</w:t>
      </w:r>
      <w:r>
        <w:rPr>
          <w:rFonts w:hint="eastAsia"/>
          <w:color w:val="auto"/>
          <w:sz w:val="28"/>
          <w:szCs w:val="28"/>
          <w:highlight w:val="none"/>
          <w:lang w:val="en-US" w:eastAsia="zh-CN"/>
        </w:rPr>
        <w:t>广州市广建城更南湾投资发展有限公司</w:t>
      </w:r>
    </w:p>
    <w:p w14:paraId="7F6ADE3A">
      <w:pPr>
        <w:pStyle w:val="6"/>
        <w:numPr>
          <w:ilvl w:val="2"/>
          <w:numId w:val="3"/>
        </w:numPr>
        <w:tabs>
          <w:tab w:val="left" w:pos="1058"/>
          <w:tab w:val="left" w:pos="1059"/>
        </w:tabs>
        <w:spacing w:before="66" w:line="360" w:lineRule="auto"/>
        <w:ind w:hanging="841"/>
        <w:rPr>
          <w:rFonts w:hint="eastAsia"/>
          <w:sz w:val="28"/>
          <w:szCs w:val="28"/>
          <w:highlight w:val="none"/>
        </w:rPr>
      </w:pPr>
      <w:r>
        <w:rPr>
          <w:rFonts w:hint="eastAsia"/>
          <w:sz w:val="28"/>
          <w:szCs w:val="28"/>
          <w:highlight w:val="none"/>
        </w:rPr>
        <w:t>项目建设规模</w:t>
      </w:r>
      <w:r>
        <w:rPr>
          <w:rFonts w:hint="eastAsia"/>
          <w:sz w:val="28"/>
          <w:szCs w:val="28"/>
          <w:highlight w:val="none"/>
          <w:lang w:eastAsia="zh-CN"/>
        </w:rPr>
        <w:t>及内容</w:t>
      </w:r>
    </w:p>
    <w:p w14:paraId="66C8D5EB">
      <w:pPr>
        <w:pStyle w:val="16"/>
        <w:spacing w:line="360" w:lineRule="auto"/>
        <w:ind w:left="218" w:right="619" w:firstLine="566"/>
        <w:rPr>
          <w:rFonts w:hint="eastAsia"/>
          <w:sz w:val="28"/>
          <w:szCs w:val="28"/>
          <w:highlight w:val="none"/>
          <w:lang w:eastAsia="zh-CN"/>
        </w:rPr>
      </w:pPr>
      <w:bookmarkStart w:id="8" w:name="_Toc124079641"/>
      <w:r>
        <w:rPr>
          <w:rFonts w:hint="eastAsia"/>
          <w:color w:val="auto"/>
          <w:sz w:val="28"/>
          <w:szCs w:val="28"/>
          <w:highlight w:val="none"/>
          <w:lang w:eastAsia="zh-CN"/>
        </w:rPr>
        <w:t>新建安置房、</w:t>
      </w:r>
      <w:r>
        <w:rPr>
          <w:rFonts w:hint="eastAsia"/>
          <w:color w:val="auto"/>
          <w:sz w:val="28"/>
          <w:szCs w:val="28"/>
          <w:highlight w:val="none"/>
          <w:lang w:val="en-US" w:eastAsia="zh-CN"/>
        </w:rPr>
        <w:t>商业、</w:t>
      </w:r>
      <w:r>
        <w:rPr>
          <w:rFonts w:hint="eastAsia"/>
          <w:color w:val="auto"/>
          <w:sz w:val="28"/>
          <w:szCs w:val="28"/>
          <w:highlight w:val="none"/>
          <w:lang w:eastAsia="zh-CN"/>
        </w:rPr>
        <w:t>公建配套、停车场、道路等配套附属设施，建筑面积约7</w:t>
      </w:r>
      <w:r>
        <w:rPr>
          <w:rFonts w:hint="eastAsia"/>
          <w:color w:val="auto"/>
          <w:sz w:val="28"/>
          <w:szCs w:val="28"/>
          <w:highlight w:val="none"/>
          <w:lang w:val="en-US" w:eastAsia="zh-CN"/>
        </w:rPr>
        <w:t>1143</w:t>
      </w:r>
      <w:r>
        <w:rPr>
          <w:rFonts w:hint="eastAsia"/>
          <w:color w:val="auto"/>
          <w:sz w:val="28"/>
          <w:szCs w:val="28"/>
          <w:highlight w:val="none"/>
          <w:lang w:eastAsia="zh-CN"/>
        </w:rPr>
        <w:t>㎡。建筑高度限高8</w:t>
      </w:r>
      <w:r>
        <w:rPr>
          <w:rFonts w:hint="eastAsia"/>
          <w:color w:val="auto"/>
          <w:sz w:val="28"/>
          <w:szCs w:val="28"/>
          <w:highlight w:val="none"/>
          <w:lang w:val="en-US" w:eastAsia="zh-CN"/>
        </w:rPr>
        <w:t>0</w:t>
      </w:r>
      <w:r>
        <w:rPr>
          <w:rFonts w:hint="eastAsia"/>
          <w:color w:val="auto"/>
          <w:sz w:val="28"/>
          <w:szCs w:val="28"/>
          <w:highlight w:val="none"/>
          <w:lang w:eastAsia="zh-CN"/>
        </w:rPr>
        <w:t>米</w:t>
      </w:r>
      <w:r>
        <w:rPr>
          <w:rFonts w:hint="eastAsia"/>
          <w:sz w:val="28"/>
          <w:szCs w:val="28"/>
          <w:highlight w:val="none"/>
          <w:lang w:eastAsia="zh-CN"/>
        </w:rPr>
        <w:t>。建设内容包括设计范围线内的土建工程、装修工程及安装工程，</w:t>
      </w:r>
      <w:r>
        <w:rPr>
          <w:rFonts w:hint="eastAsia"/>
          <w:color w:val="auto"/>
          <w:sz w:val="28"/>
          <w:szCs w:val="28"/>
          <w:highlight w:val="none"/>
          <w:lang w:eastAsia="zh-CN"/>
        </w:rPr>
        <w:t>并配套建设室外道路、绿化等工程</w:t>
      </w:r>
      <w:r>
        <w:rPr>
          <w:rFonts w:hint="eastAsia"/>
          <w:sz w:val="28"/>
          <w:szCs w:val="28"/>
          <w:highlight w:val="none"/>
          <w:lang w:eastAsia="zh-CN"/>
        </w:rPr>
        <w:t>。最终的建设内容和规模最终以政府主管部门和规划建设管理部门批复为准。</w:t>
      </w:r>
    </w:p>
    <w:p w14:paraId="34DBF49C">
      <w:pPr>
        <w:pStyle w:val="3"/>
        <w:numPr>
          <w:ilvl w:val="1"/>
          <w:numId w:val="3"/>
        </w:numPr>
        <w:rPr>
          <w:rFonts w:hint="eastAsia"/>
          <w:sz w:val="36"/>
          <w:szCs w:val="36"/>
          <w:highlight w:val="none"/>
        </w:rPr>
      </w:pPr>
      <w:r>
        <w:rPr>
          <w:rFonts w:hint="eastAsia"/>
          <w:sz w:val="36"/>
          <w:szCs w:val="36"/>
          <w:highlight w:val="none"/>
        </w:rPr>
        <w:t>设计条件</w:t>
      </w:r>
      <w:bookmarkEnd w:id="8"/>
    </w:p>
    <w:p w14:paraId="1537A44E">
      <w:pPr>
        <w:pStyle w:val="6"/>
        <w:numPr>
          <w:ilvl w:val="2"/>
          <w:numId w:val="3"/>
        </w:numPr>
        <w:tabs>
          <w:tab w:val="left" w:pos="1058"/>
          <w:tab w:val="left" w:pos="1059"/>
        </w:tabs>
        <w:spacing w:before="66" w:line="360" w:lineRule="auto"/>
        <w:ind w:hanging="841"/>
        <w:rPr>
          <w:rFonts w:hint="eastAsia"/>
          <w:sz w:val="28"/>
          <w:szCs w:val="28"/>
          <w:highlight w:val="none"/>
        </w:rPr>
      </w:pPr>
      <w:bookmarkStart w:id="9" w:name="6.1.1征地面积"/>
      <w:bookmarkEnd w:id="9"/>
      <w:r>
        <w:rPr>
          <w:rFonts w:hint="eastAsia"/>
          <w:sz w:val="28"/>
          <w:szCs w:val="28"/>
          <w:highlight w:val="none"/>
          <w:lang w:eastAsia="zh-CN"/>
        </w:rPr>
        <w:t>用地现状</w:t>
      </w:r>
    </w:p>
    <w:p w14:paraId="3F22985A">
      <w:pPr>
        <w:pStyle w:val="16"/>
        <w:spacing w:line="360" w:lineRule="auto"/>
        <w:ind w:left="218" w:right="619" w:firstLine="566"/>
        <w:rPr>
          <w:rFonts w:hint="eastAsia"/>
          <w:sz w:val="28"/>
          <w:szCs w:val="28"/>
          <w:highlight w:val="none"/>
          <w:lang w:eastAsia="zh-CN"/>
        </w:rPr>
      </w:pPr>
      <w:bookmarkStart w:id="10" w:name="6.1.2用地面积"/>
      <w:bookmarkEnd w:id="10"/>
      <w:r>
        <w:rPr>
          <w:rFonts w:hint="eastAsia"/>
          <w:color w:val="auto"/>
          <w:sz w:val="28"/>
          <w:szCs w:val="28"/>
          <w:highlight w:val="none"/>
          <w:lang w:eastAsia="zh-CN"/>
        </w:rPr>
        <w:t>本项目现状为</w:t>
      </w:r>
      <w:r>
        <w:rPr>
          <w:rFonts w:hint="eastAsia"/>
          <w:color w:val="auto"/>
          <w:sz w:val="28"/>
          <w:szCs w:val="28"/>
          <w:highlight w:val="none"/>
          <w:lang w:val="en-US" w:eastAsia="zh-CN"/>
        </w:rPr>
        <w:t>绿地</w:t>
      </w:r>
      <w:r>
        <w:rPr>
          <w:rFonts w:hint="eastAsia"/>
          <w:color w:val="auto"/>
          <w:sz w:val="28"/>
          <w:szCs w:val="28"/>
          <w:highlight w:val="none"/>
          <w:lang w:eastAsia="zh-CN"/>
        </w:rPr>
        <w:t>，</w:t>
      </w:r>
      <w:r>
        <w:rPr>
          <w:rFonts w:hint="eastAsia"/>
          <w:color w:val="auto"/>
          <w:sz w:val="28"/>
          <w:szCs w:val="28"/>
          <w:highlight w:val="none"/>
          <w:lang w:val="en-US" w:eastAsia="zh-CN"/>
        </w:rPr>
        <w:t>场地内部局部有高差</w:t>
      </w:r>
      <w:r>
        <w:rPr>
          <w:rFonts w:hint="eastAsia"/>
          <w:color w:val="auto"/>
          <w:sz w:val="28"/>
          <w:szCs w:val="28"/>
          <w:highlight w:val="none"/>
          <w:lang w:eastAsia="zh-CN"/>
        </w:rPr>
        <w:t>，</w:t>
      </w:r>
      <w:r>
        <w:rPr>
          <w:rFonts w:hint="eastAsia"/>
          <w:color w:val="auto"/>
          <w:sz w:val="28"/>
          <w:szCs w:val="28"/>
          <w:highlight w:val="none"/>
          <w:lang w:val="en-US" w:eastAsia="zh-CN"/>
        </w:rPr>
        <w:t>场地东侧为广兴路，西侧相邻广隆苑中间为广隆涌。南侧为莞佛高速，存在一定的噪音。北侧至和善街。</w:t>
      </w:r>
    </w:p>
    <w:p w14:paraId="7AE150DE">
      <w:pPr>
        <w:pStyle w:val="6"/>
        <w:numPr>
          <w:ilvl w:val="2"/>
          <w:numId w:val="3"/>
        </w:numPr>
        <w:tabs>
          <w:tab w:val="left" w:pos="1058"/>
          <w:tab w:val="left" w:pos="1059"/>
        </w:tabs>
        <w:spacing w:before="66" w:line="360" w:lineRule="auto"/>
        <w:ind w:hanging="841"/>
        <w:rPr>
          <w:rFonts w:hint="eastAsia"/>
          <w:sz w:val="28"/>
          <w:szCs w:val="28"/>
          <w:highlight w:val="none"/>
        </w:rPr>
      </w:pPr>
      <w:r>
        <w:rPr>
          <w:rFonts w:hint="eastAsia"/>
          <w:sz w:val="28"/>
          <w:szCs w:val="28"/>
          <w:highlight w:val="none"/>
        </w:rPr>
        <w:t>用地面积</w:t>
      </w:r>
      <w:r>
        <w:rPr>
          <w:rFonts w:hint="eastAsia"/>
          <w:sz w:val="28"/>
          <w:szCs w:val="28"/>
          <w:highlight w:val="none"/>
          <w:lang w:eastAsia="zh-CN"/>
        </w:rPr>
        <w:t>及设计范围</w:t>
      </w:r>
    </w:p>
    <w:p w14:paraId="4C8B4088">
      <w:pPr>
        <w:pStyle w:val="16"/>
        <w:spacing w:before="1" w:line="278" w:lineRule="auto"/>
        <w:ind w:left="218" w:right="517" w:firstLine="420"/>
        <w:jc w:val="both"/>
        <w:rPr>
          <w:rFonts w:hint="eastAsia"/>
          <w:color w:val="auto"/>
          <w:sz w:val="28"/>
          <w:szCs w:val="28"/>
          <w:highlight w:val="none"/>
          <w:lang w:eastAsia="zh-CN"/>
        </w:rPr>
      </w:pPr>
      <w:bookmarkStart w:id="11" w:name="6.1.3建筑总面积、容积率、绿地率以及建筑密度"/>
      <w:bookmarkEnd w:id="11"/>
      <w:r>
        <w:rPr>
          <w:rFonts w:hint="eastAsia"/>
          <w:color w:val="auto"/>
          <w:sz w:val="28"/>
          <w:szCs w:val="28"/>
          <w:highlight w:val="none"/>
          <w:lang w:eastAsia="zh-CN"/>
        </w:rPr>
        <w:t>本项目地块用地</w:t>
      </w:r>
      <w:r>
        <w:rPr>
          <w:rFonts w:hint="eastAsia"/>
          <w:color w:val="auto"/>
          <w:sz w:val="28"/>
          <w:szCs w:val="28"/>
          <w:highlight w:val="none"/>
          <w:lang w:val="en-US" w:eastAsia="zh-CN"/>
        </w:rPr>
        <w:t>21774.35</w:t>
      </w:r>
      <w:r>
        <w:rPr>
          <w:rFonts w:hint="eastAsia"/>
          <w:color w:val="auto"/>
          <w:sz w:val="28"/>
          <w:szCs w:val="28"/>
          <w:highlight w:val="none"/>
          <w:lang w:eastAsia="zh-CN"/>
        </w:rPr>
        <w:t>㎡，拟建设</w:t>
      </w:r>
      <w:r>
        <w:rPr>
          <w:rFonts w:hint="eastAsia"/>
          <w:color w:val="auto"/>
          <w:sz w:val="28"/>
          <w:szCs w:val="28"/>
          <w:highlight w:val="none"/>
          <w:lang w:val="en-US" w:eastAsia="zh-CN"/>
        </w:rPr>
        <w:t>三</w:t>
      </w:r>
      <w:r>
        <w:rPr>
          <w:rFonts w:hint="eastAsia"/>
          <w:color w:val="auto"/>
          <w:sz w:val="28"/>
          <w:szCs w:val="28"/>
          <w:highlight w:val="none"/>
          <w:lang w:eastAsia="zh-CN"/>
        </w:rPr>
        <w:t>栋安置房，</w:t>
      </w:r>
      <w:r>
        <w:rPr>
          <w:rFonts w:hint="eastAsia"/>
          <w:color w:val="auto"/>
          <w:sz w:val="28"/>
          <w:szCs w:val="28"/>
          <w:highlight w:val="none"/>
          <w:lang w:val="en-US" w:eastAsia="zh-CN"/>
        </w:rPr>
        <w:t>一栋商业</w:t>
      </w:r>
      <w:r>
        <w:rPr>
          <w:rFonts w:hint="eastAsia"/>
          <w:color w:val="auto"/>
          <w:sz w:val="28"/>
          <w:szCs w:val="28"/>
          <w:highlight w:val="none"/>
          <w:lang w:eastAsia="zh-CN"/>
        </w:rPr>
        <w:t>。建筑面积为约为71142.42㎡。</w:t>
      </w:r>
      <w:r>
        <w:rPr>
          <w:rFonts w:hint="eastAsia"/>
          <w:sz w:val="28"/>
          <w:szCs w:val="28"/>
          <w:highlight w:val="none"/>
          <w:lang w:eastAsia="zh-CN"/>
        </w:rPr>
        <w:t>最终的建设内容和规模最终以政府主管部门和规划建设管理部门批复为准。</w:t>
      </w:r>
    </w:p>
    <w:p w14:paraId="450BDD00">
      <w:pPr>
        <w:pStyle w:val="6"/>
        <w:numPr>
          <w:ilvl w:val="2"/>
          <w:numId w:val="3"/>
        </w:numPr>
        <w:tabs>
          <w:tab w:val="left" w:pos="1058"/>
          <w:tab w:val="left" w:pos="1059"/>
        </w:tabs>
        <w:spacing w:before="66" w:line="360" w:lineRule="auto"/>
        <w:ind w:hanging="841"/>
        <w:rPr>
          <w:rFonts w:hint="eastAsia"/>
          <w:sz w:val="28"/>
          <w:szCs w:val="28"/>
          <w:highlight w:val="none"/>
          <w:lang w:eastAsia="zh-CN"/>
        </w:rPr>
      </w:pPr>
      <w:r>
        <w:rPr>
          <w:rFonts w:hint="eastAsia"/>
          <w:spacing w:val="-1"/>
          <w:sz w:val="28"/>
          <w:szCs w:val="28"/>
          <w:highlight w:val="none"/>
          <w:lang w:eastAsia="zh-CN"/>
        </w:rPr>
        <w:t>建筑容积率、绿地率以及建筑密度</w:t>
      </w:r>
    </w:p>
    <w:p w14:paraId="4D252735">
      <w:pPr>
        <w:pStyle w:val="16"/>
        <w:spacing w:before="1" w:line="278" w:lineRule="auto"/>
        <w:ind w:right="517" w:firstLine="560" w:firstLineChars="200"/>
        <w:jc w:val="both"/>
        <w:rPr>
          <w:rFonts w:hint="eastAsia"/>
          <w:sz w:val="28"/>
          <w:szCs w:val="28"/>
          <w:highlight w:val="none"/>
          <w:lang w:eastAsia="zh-CN"/>
        </w:rPr>
      </w:pPr>
      <w:r>
        <w:rPr>
          <w:rFonts w:hint="eastAsia"/>
          <w:color w:val="auto"/>
          <w:sz w:val="28"/>
          <w:szCs w:val="28"/>
          <w:highlight w:val="none"/>
          <w:lang w:eastAsia="zh-CN"/>
        </w:rPr>
        <w:t>建筑容积率≤3</w:t>
      </w:r>
      <w:r>
        <w:rPr>
          <w:rFonts w:hint="eastAsia"/>
          <w:color w:val="auto"/>
          <w:sz w:val="28"/>
          <w:szCs w:val="28"/>
          <w:highlight w:val="none"/>
          <w:lang w:val="en-US" w:eastAsia="zh-CN"/>
        </w:rPr>
        <w:t>.5</w:t>
      </w:r>
      <w:r>
        <w:rPr>
          <w:rFonts w:hint="eastAsia"/>
          <w:color w:val="auto"/>
          <w:sz w:val="28"/>
          <w:szCs w:val="28"/>
          <w:highlight w:val="none"/>
          <w:lang w:eastAsia="zh-CN"/>
        </w:rPr>
        <w:t>，绿地率≥3</w:t>
      </w:r>
      <w:r>
        <w:rPr>
          <w:rFonts w:hint="eastAsia"/>
          <w:color w:val="auto"/>
          <w:sz w:val="28"/>
          <w:szCs w:val="28"/>
          <w:highlight w:val="none"/>
          <w:lang w:val="en-US" w:eastAsia="zh-CN"/>
        </w:rPr>
        <w:t>0%</w:t>
      </w:r>
      <w:r>
        <w:rPr>
          <w:rFonts w:hint="eastAsia"/>
          <w:color w:val="auto"/>
          <w:sz w:val="28"/>
          <w:szCs w:val="28"/>
          <w:highlight w:val="none"/>
          <w:lang w:eastAsia="zh-CN"/>
        </w:rPr>
        <w:t>，建筑密度≤</w:t>
      </w:r>
      <w:r>
        <w:rPr>
          <w:rFonts w:hint="eastAsia"/>
          <w:color w:val="auto"/>
          <w:sz w:val="28"/>
          <w:szCs w:val="28"/>
          <w:highlight w:val="none"/>
          <w:lang w:val="en-US" w:eastAsia="zh-CN"/>
        </w:rPr>
        <w:t>33%</w:t>
      </w:r>
      <w:r>
        <w:rPr>
          <w:rFonts w:hint="eastAsia"/>
          <w:color w:val="auto"/>
          <w:sz w:val="28"/>
          <w:szCs w:val="28"/>
          <w:highlight w:val="none"/>
          <w:lang w:eastAsia="zh-CN"/>
        </w:rPr>
        <w:t>。</w:t>
      </w:r>
      <w:r>
        <w:rPr>
          <w:rFonts w:hint="eastAsia"/>
          <w:sz w:val="28"/>
          <w:szCs w:val="28"/>
          <w:highlight w:val="none"/>
          <w:lang w:eastAsia="zh-CN"/>
        </w:rPr>
        <w:t>最终的建设内容和规模最终以政府主管部门和规划建设管理部门批复为准。</w:t>
      </w:r>
    </w:p>
    <w:p w14:paraId="31B2AF58">
      <w:pPr>
        <w:pStyle w:val="6"/>
        <w:numPr>
          <w:ilvl w:val="2"/>
          <w:numId w:val="3"/>
        </w:numPr>
        <w:tabs>
          <w:tab w:val="left" w:pos="1058"/>
          <w:tab w:val="left" w:pos="1059"/>
        </w:tabs>
        <w:spacing w:before="66" w:line="360" w:lineRule="auto"/>
        <w:ind w:hanging="841"/>
        <w:rPr>
          <w:rFonts w:hint="eastAsia"/>
          <w:spacing w:val="-1"/>
          <w:sz w:val="28"/>
          <w:szCs w:val="28"/>
          <w:highlight w:val="none"/>
          <w:lang w:eastAsia="zh-CN"/>
        </w:rPr>
      </w:pPr>
      <w:r>
        <w:rPr>
          <w:rFonts w:hint="eastAsia"/>
          <w:spacing w:val="-1"/>
          <w:sz w:val="28"/>
          <w:szCs w:val="28"/>
          <w:highlight w:val="none"/>
          <w:lang w:eastAsia="zh-CN"/>
        </w:rPr>
        <w:t>公建配套</w:t>
      </w:r>
    </w:p>
    <w:p w14:paraId="4E1AD904">
      <w:pPr>
        <w:pStyle w:val="16"/>
        <w:spacing w:line="360" w:lineRule="auto"/>
        <w:ind w:left="218" w:right="619" w:firstLine="566"/>
        <w:rPr>
          <w:rFonts w:hint="eastAsia"/>
          <w:sz w:val="28"/>
          <w:szCs w:val="28"/>
          <w:highlight w:val="none"/>
          <w:lang w:eastAsia="zh-CN"/>
        </w:rPr>
      </w:pPr>
      <w:bookmarkStart w:id="12" w:name="6.1.4建筑后退红线距离"/>
      <w:bookmarkEnd w:id="12"/>
      <w:r>
        <w:rPr>
          <w:rFonts w:hint="eastAsia"/>
          <w:color w:val="auto"/>
          <w:sz w:val="28"/>
          <w:szCs w:val="28"/>
          <w:highlight w:val="none"/>
          <w:lang w:val="en-US" w:eastAsia="zh-CN"/>
        </w:rPr>
        <w:t>公建配套面积2150㎡（包含物业管理处）</w:t>
      </w:r>
      <w:r>
        <w:rPr>
          <w:rFonts w:hint="eastAsia"/>
          <w:color w:val="auto"/>
          <w:sz w:val="28"/>
          <w:szCs w:val="28"/>
          <w:highlight w:val="none"/>
          <w:lang w:eastAsia="zh-CN"/>
        </w:rPr>
        <w:t>。</w:t>
      </w:r>
      <w:r>
        <w:rPr>
          <w:rFonts w:hint="eastAsia"/>
          <w:sz w:val="28"/>
          <w:szCs w:val="28"/>
          <w:highlight w:val="none"/>
          <w:lang w:eastAsia="zh-CN"/>
        </w:rPr>
        <w:t>最终的建设内容和规模最终以政府主管部门和规划建设管理部门批复为准。</w:t>
      </w:r>
    </w:p>
    <w:p w14:paraId="7122A71B">
      <w:pPr>
        <w:pStyle w:val="6"/>
        <w:numPr>
          <w:ilvl w:val="2"/>
          <w:numId w:val="3"/>
        </w:numPr>
        <w:tabs>
          <w:tab w:val="left" w:pos="1058"/>
          <w:tab w:val="left" w:pos="1059"/>
        </w:tabs>
        <w:spacing w:before="66" w:line="360" w:lineRule="auto"/>
        <w:ind w:hanging="841"/>
        <w:rPr>
          <w:rFonts w:hint="eastAsia"/>
          <w:sz w:val="28"/>
          <w:szCs w:val="28"/>
          <w:highlight w:val="none"/>
        </w:rPr>
      </w:pPr>
      <w:r>
        <w:rPr>
          <w:rFonts w:hint="eastAsia"/>
          <w:sz w:val="28"/>
          <w:szCs w:val="28"/>
          <w:highlight w:val="none"/>
        </w:rPr>
        <w:t>建筑退红线距离</w:t>
      </w:r>
    </w:p>
    <w:p w14:paraId="3842C2F1">
      <w:pPr>
        <w:pStyle w:val="16"/>
        <w:spacing w:line="360" w:lineRule="auto"/>
        <w:ind w:left="218" w:right="619" w:firstLine="566"/>
        <w:rPr>
          <w:rFonts w:hint="eastAsia"/>
          <w:sz w:val="28"/>
          <w:szCs w:val="28"/>
          <w:highlight w:val="none"/>
          <w:lang w:eastAsia="zh-CN"/>
        </w:rPr>
      </w:pPr>
      <w:r>
        <w:rPr>
          <w:rFonts w:hint="eastAsia"/>
          <w:sz w:val="28"/>
          <w:szCs w:val="28"/>
          <w:highlight w:val="none"/>
          <w:lang w:eastAsia="zh-CN"/>
        </w:rPr>
        <w:t>建筑退让规划道路边线的距离、建筑间距、退界应按照《广州市城乡规划技术规定》执行，城市设计有特殊规定的按其规定执行。</w:t>
      </w:r>
    </w:p>
    <w:p w14:paraId="0B1B20DF">
      <w:pPr>
        <w:pStyle w:val="6"/>
        <w:numPr>
          <w:ilvl w:val="2"/>
          <w:numId w:val="3"/>
        </w:numPr>
        <w:tabs>
          <w:tab w:val="left" w:pos="1058"/>
          <w:tab w:val="left" w:pos="1059"/>
        </w:tabs>
        <w:spacing w:before="66" w:line="360" w:lineRule="auto"/>
        <w:ind w:hanging="841"/>
        <w:rPr>
          <w:rFonts w:hint="eastAsia"/>
          <w:sz w:val="28"/>
          <w:szCs w:val="28"/>
          <w:highlight w:val="none"/>
          <w:lang w:eastAsia="zh-CN"/>
        </w:rPr>
      </w:pPr>
      <w:bookmarkStart w:id="13" w:name="6.1.5建筑控制高度"/>
      <w:bookmarkEnd w:id="13"/>
      <w:r>
        <w:rPr>
          <w:rFonts w:hint="eastAsia"/>
          <w:sz w:val="28"/>
          <w:szCs w:val="28"/>
          <w:highlight w:val="none"/>
          <w:lang w:eastAsia="zh-CN"/>
        </w:rPr>
        <w:t>建筑控制高度</w:t>
      </w:r>
    </w:p>
    <w:p w14:paraId="43526597">
      <w:pPr>
        <w:pStyle w:val="16"/>
        <w:spacing w:line="360" w:lineRule="auto"/>
        <w:ind w:left="218" w:right="619" w:firstLine="566"/>
        <w:rPr>
          <w:rFonts w:hint="eastAsia"/>
          <w:color w:val="auto"/>
          <w:sz w:val="28"/>
          <w:szCs w:val="28"/>
          <w:highlight w:val="none"/>
          <w:lang w:eastAsia="zh-CN"/>
        </w:rPr>
      </w:pPr>
      <w:bookmarkStart w:id="14" w:name="6.1.6机动车及非机动车停放数量"/>
      <w:bookmarkEnd w:id="14"/>
      <w:r>
        <w:rPr>
          <w:rFonts w:hint="eastAsia"/>
          <w:color w:val="auto"/>
          <w:sz w:val="28"/>
          <w:szCs w:val="28"/>
          <w:highlight w:val="none"/>
          <w:lang w:eastAsia="zh-CN"/>
        </w:rPr>
        <w:t>建筑规划限高8</w:t>
      </w:r>
      <w:r>
        <w:rPr>
          <w:rFonts w:hint="eastAsia"/>
          <w:color w:val="auto"/>
          <w:sz w:val="28"/>
          <w:szCs w:val="28"/>
          <w:highlight w:val="none"/>
          <w:lang w:val="en-US" w:eastAsia="zh-CN"/>
        </w:rPr>
        <w:t>0米</w:t>
      </w:r>
      <w:r>
        <w:rPr>
          <w:rFonts w:hint="eastAsia"/>
          <w:color w:val="auto"/>
          <w:sz w:val="28"/>
          <w:szCs w:val="28"/>
          <w:highlight w:val="none"/>
          <w:lang w:eastAsia="zh-CN"/>
        </w:rPr>
        <w:t>。</w:t>
      </w:r>
    </w:p>
    <w:p w14:paraId="72D2F3EC">
      <w:pPr>
        <w:pStyle w:val="6"/>
        <w:numPr>
          <w:ilvl w:val="2"/>
          <w:numId w:val="3"/>
        </w:numPr>
        <w:tabs>
          <w:tab w:val="left" w:pos="1058"/>
          <w:tab w:val="left" w:pos="1059"/>
        </w:tabs>
        <w:spacing w:before="66" w:line="360" w:lineRule="auto"/>
        <w:ind w:hanging="841"/>
        <w:rPr>
          <w:rFonts w:hint="eastAsia"/>
          <w:sz w:val="28"/>
          <w:szCs w:val="28"/>
          <w:highlight w:val="none"/>
          <w:lang w:eastAsia="zh-CN"/>
        </w:rPr>
      </w:pPr>
      <w:r>
        <w:rPr>
          <w:rFonts w:hint="eastAsia"/>
          <w:sz w:val="28"/>
          <w:szCs w:val="28"/>
          <w:highlight w:val="none"/>
          <w:lang w:eastAsia="zh-CN"/>
        </w:rPr>
        <w:t>机动车及非机动车停放数量</w:t>
      </w:r>
    </w:p>
    <w:p w14:paraId="3AEEC9F2">
      <w:pPr>
        <w:pStyle w:val="16"/>
        <w:spacing w:line="360" w:lineRule="auto"/>
        <w:ind w:left="218" w:right="619" w:firstLine="566"/>
        <w:rPr>
          <w:rFonts w:hint="eastAsia"/>
          <w:sz w:val="28"/>
          <w:szCs w:val="28"/>
          <w:highlight w:val="none"/>
          <w:lang w:eastAsia="zh-CN"/>
        </w:rPr>
      </w:pPr>
      <w:r>
        <w:rPr>
          <w:rFonts w:hint="eastAsia"/>
          <w:sz w:val="28"/>
          <w:szCs w:val="28"/>
          <w:highlight w:val="none"/>
          <w:lang w:eastAsia="zh-CN"/>
        </w:rPr>
        <w:t xml:space="preserve">按照《广州市建设项目停车配建指标规定》执行，城市设计有特殊规定的按其规定执行。新建住宅小区配建停车位必须 </w:t>
      </w:r>
      <w:r>
        <w:rPr>
          <w:rFonts w:hint="eastAsia" w:ascii="宋体" w:eastAsia="宋体"/>
          <w:sz w:val="28"/>
          <w:szCs w:val="28"/>
          <w:highlight w:val="none"/>
          <w:lang w:eastAsia="zh-CN"/>
        </w:rPr>
        <w:t>100</w:t>
      </w:r>
      <w:r>
        <w:rPr>
          <w:rFonts w:hint="eastAsia"/>
          <w:sz w:val="28"/>
          <w:szCs w:val="28"/>
          <w:highlight w:val="none"/>
          <w:lang w:eastAsia="zh-CN"/>
        </w:rPr>
        <w:t>％建设充电设施或预留建设安装条件。</w:t>
      </w:r>
      <w:bookmarkStart w:id="15" w:name="6.1.7建设基地与市政道路连接方向"/>
      <w:bookmarkEnd w:id="15"/>
      <w:r>
        <w:rPr>
          <w:rFonts w:hint="eastAsia"/>
          <w:sz w:val="28"/>
          <w:szCs w:val="28"/>
          <w:highlight w:val="none"/>
          <w:lang w:eastAsia="zh-CN"/>
        </w:rPr>
        <w:t>新建居住项目应按照不低于0.30 辆/套配建电动自行车集中停放场所，电动自行车停车场所应符合《建筑设计防火规范》（GB50016）以及我省关于电动自行车停放充电场所消防技术规范的有关规定。电动自行车停车位宜优先设置在地面。在满足消防要求的前提下，可在地下或半地下设置电动自行车停车位，并应当设置相应坡道以供电动自行车推行。车库出入口及坡道应符合《车库建筑设计规范》（JGJ100-2015）以及有关建筑规范的规定。</w:t>
      </w:r>
    </w:p>
    <w:p w14:paraId="49EA5420">
      <w:pPr>
        <w:pStyle w:val="6"/>
        <w:numPr>
          <w:ilvl w:val="2"/>
          <w:numId w:val="3"/>
        </w:numPr>
        <w:tabs>
          <w:tab w:val="left" w:pos="1058"/>
          <w:tab w:val="left" w:pos="1059"/>
        </w:tabs>
        <w:spacing w:before="66" w:line="360" w:lineRule="auto"/>
        <w:ind w:hanging="841"/>
        <w:rPr>
          <w:rFonts w:hint="eastAsia"/>
          <w:sz w:val="28"/>
          <w:szCs w:val="28"/>
          <w:highlight w:val="none"/>
          <w:lang w:eastAsia="zh-CN"/>
        </w:rPr>
      </w:pPr>
      <w:r>
        <w:rPr>
          <w:rFonts w:hint="eastAsia"/>
          <w:sz w:val="28"/>
          <w:szCs w:val="28"/>
          <w:highlight w:val="none"/>
          <w:lang w:eastAsia="zh-CN"/>
        </w:rPr>
        <w:t>道路交通规划</w:t>
      </w:r>
    </w:p>
    <w:p w14:paraId="5EF5CEA1">
      <w:pPr>
        <w:spacing w:line="364" w:lineRule="auto"/>
        <w:ind w:firstLine="560" w:firstLineChars="200"/>
        <w:rPr>
          <w:rFonts w:hint="eastAsia" w:ascii="宋体" w:hAnsi="宋体"/>
          <w:color w:val="auto"/>
          <w:sz w:val="28"/>
          <w:szCs w:val="24"/>
          <w:highlight w:val="none"/>
          <w:lang w:val="en-US" w:eastAsia="zh-CN"/>
        </w:rPr>
      </w:pPr>
      <w:r>
        <w:rPr>
          <w:rFonts w:hint="eastAsia" w:ascii="宋体" w:hAnsi="宋体"/>
          <w:color w:val="auto"/>
          <w:sz w:val="28"/>
          <w:szCs w:val="24"/>
          <w:highlight w:val="none"/>
          <w:lang w:val="en-US" w:eastAsia="zh-CN"/>
        </w:rPr>
        <w:t>项目场地东侧紧邻广兴路，南侧为莞佛高速，西侧紧邻广隆苑，北侧为和善街。目前场地周边的现状道路较为狭窄，项目的交通运输条件一般。</w:t>
      </w:r>
    </w:p>
    <w:p w14:paraId="5F2C57C3">
      <w:pPr>
        <w:spacing w:line="364" w:lineRule="auto"/>
        <w:ind w:firstLine="560" w:firstLineChars="200"/>
        <w:rPr>
          <w:rFonts w:hint="eastAsia" w:ascii="宋体" w:hAnsi="宋体"/>
          <w:color w:val="auto"/>
          <w:sz w:val="28"/>
          <w:szCs w:val="24"/>
          <w:highlight w:val="none"/>
          <w:lang w:val="en-US" w:eastAsia="zh-CN"/>
        </w:rPr>
      </w:pPr>
      <w:r>
        <w:rPr>
          <w:rFonts w:hint="eastAsia" w:ascii="宋体" w:hAnsi="宋体"/>
          <w:color w:val="auto"/>
          <w:sz w:val="28"/>
          <w:szCs w:val="24"/>
          <w:highlight w:val="none"/>
          <w:lang w:val="en-US" w:eastAsia="zh-CN"/>
        </w:rPr>
        <w:t>周边现状道路位于场地东侧。周边南侧、西侧规划为20米规划道路，北侧为30米规划道路。周边地铁为广隆站和飞沙角站。</w:t>
      </w:r>
    </w:p>
    <w:p w14:paraId="26980337">
      <w:pPr>
        <w:rPr>
          <w:rFonts w:hint="eastAsia"/>
          <w:highlight w:val="none"/>
          <w:lang w:eastAsia="zh-CN"/>
        </w:rPr>
        <w:sectPr>
          <w:pgSz w:w="11910" w:h="16840"/>
          <w:pgMar w:top="1140" w:right="900" w:bottom="1200" w:left="1200" w:header="878" w:footer="1009" w:gutter="0"/>
          <w:cols w:space="720" w:num="1"/>
        </w:sectPr>
      </w:pPr>
    </w:p>
    <w:p w14:paraId="6237ADFF">
      <w:pPr>
        <w:pStyle w:val="16"/>
        <w:rPr>
          <w:rFonts w:hint="eastAsia"/>
          <w:b/>
          <w:sz w:val="21"/>
          <w:szCs w:val="28"/>
          <w:highlight w:val="none"/>
          <w:lang w:eastAsia="zh-CN"/>
        </w:rPr>
      </w:pPr>
    </w:p>
    <w:p w14:paraId="4F96DE9C">
      <w:pPr>
        <w:pStyle w:val="2"/>
        <w:tabs>
          <w:tab w:val="left" w:pos="1864"/>
        </w:tabs>
        <w:spacing w:line="480" w:lineRule="auto"/>
        <w:rPr>
          <w:rFonts w:hint="eastAsia"/>
          <w:sz w:val="48"/>
          <w:szCs w:val="48"/>
          <w:highlight w:val="none"/>
        </w:rPr>
      </w:pPr>
      <w:bookmarkStart w:id="16" w:name="_Toc124079642"/>
      <w:r>
        <w:rPr>
          <w:rFonts w:hint="eastAsia"/>
          <w:sz w:val="48"/>
          <w:szCs w:val="48"/>
          <w:highlight w:val="none"/>
        </w:rPr>
        <w:t>第二章</w:t>
      </w:r>
      <w:r>
        <w:rPr>
          <w:rFonts w:hint="eastAsia"/>
          <w:sz w:val="48"/>
          <w:szCs w:val="48"/>
          <w:highlight w:val="none"/>
        </w:rPr>
        <w:tab/>
      </w:r>
      <w:r>
        <w:rPr>
          <w:rFonts w:hint="eastAsia"/>
          <w:sz w:val="48"/>
          <w:szCs w:val="48"/>
          <w:highlight w:val="none"/>
        </w:rPr>
        <w:t>设计依据</w:t>
      </w:r>
      <w:bookmarkEnd w:id="16"/>
    </w:p>
    <w:p w14:paraId="3FAD1247">
      <w:pPr>
        <w:pStyle w:val="3"/>
        <w:numPr>
          <w:ilvl w:val="1"/>
          <w:numId w:val="4"/>
        </w:numPr>
        <w:rPr>
          <w:rFonts w:hint="eastAsia"/>
          <w:sz w:val="36"/>
          <w:szCs w:val="36"/>
          <w:highlight w:val="none"/>
        </w:rPr>
      </w:pPr>
      <w:bookmarkStart w:id="17" w:name="2.1项目设计依据"/>
      <w:bookmarkEnd w:id="17"/>
      <w:bookmarkStart w:id="18" w:name="_Toc124079643"/>
      <w:r>
        <w:rPr>
          <w:rFonts w:hint="eastAsia"/>
          <w:sz w:val="36"/>
          <w:szCs w:val="36"/>
          <w:highlight w:val="none"/>
        </w:rPr>
        <w:t>项目设计依据</w:t>
      </w:r>
      <w:bookmarkEnd w:id="18"/>
    </w:p>
    <w:p w14:paraId="37204711">
      <w:pPr>
        <w:pStyle w:val="6"/>
        <w:numPr>
          <w:ilvl w:val="2"/>
          <w:numId w:val="4"/>
        </w:numPr>
        <w:tabs>
          <w:tab w:val="left" w:pos="1058"/>
          <w:tab w:val="left" w:pos="1059"/>
        </w:tabs>
        <w:spacing w:line="360" w:lineRule="auto"/>
        <w:ind w:hanging="841"/>
        <w:rPr>
          <w:rFonts w:hint="eastAsia"/>
          <w:sz w:val="28"/>
          <w:szCs w:val="28"/>
          <w:highlight w:val="none"/>
        </w:rPr>
      </w:pPr>
      <w:bookmarkStart w:id="19" w:name="2.1.1现行法律法规"/>
      <w:bookmarkEnd w:id="19"/>
      <w:r>
        <w:rPr>
          <w:rFonts w:hint="eastAsia"/>
          <w:sz w:val="28"/>
          <w:szCs w:val="28"/>
          <w:highlight w:val="none"/>
        </w:rPr>
        <w:t>现行法律法规</w:t>
      </w:r>
    </w:p>
    <w:p w14:paraId="45DB9767">
      <w:pPr>
        <w:pStyle w:val="16"/>
        <w:spacing w:line="364" w:lineRule="auto"/>
        <w:ind w:left="218" w:right="397" w:firstLine="420"/>
        <w:rPr>
          <w:rFonts w:hint="eastAsia"/>
          <w:sz w:val="28"/>
          <w:szCs w:val="28"/>
          <w:highlight w:val="none"/>
          <w:lang w:eastAsia="zh-CN"/>
        </w:rPr>
      </w:pPr>
      <w:r>
        <w:rPr>
          <w:rFonts w:hint="eastAsia"/>
          <w:spacing w:val="-10"/>
          <w:sz w:val="28"/>
          <w:szCs w:val="28"/>
          <w:highlight w:val="none"/>
          <w:lang w:eastAsia="zh-CN"/>
        </w:rPr>
        <w:t>国家和广东省、广州市关于工程建设强制性标准、抗震防灾要求，及有关土地管理、</w:t>
      </w:r>
      <w:r>
        <w:rPr>
          <w:rFonts w:hint="eastAsia"/>
          <w:spacing w:val="-8"/>
          <w:sz w:val="28"/>
          <w:szCs w:val="28"/>
          <w:highlight w:val="none"/>
          <w:lang w:eastAsia="zh-CN"/>
        </w:rPr>
        <w:t>水土保持、文物保护、地铁保护、消防安全、人防、卫生防疫、节能环保措施、防雷等法律、法规和行业相关的最新规定等。</w:t>
      </w:r>
    </w:p>
    <w:p w14:paraId="344DE0C3">
      <w:pPr>
        <w:pStyle w:val="16"/>
        <w:spacing w:before="2"/>
        <w:rPr>
          <w:rFonts w:hint="eastAsia"/>
          <w:sz w:val="21"/>
          <w:szCs w:val="28"/>
          <w:highlight w:val="none"/>
          <w:lang w:eastAsia="zh-CN"/>
        </w:rPr>
      </w:pPr>
    </w:p>
    <w:p w14:paraId="721F4258">
      <w:pPr>
        <w:pStyle w:val="6"/>
        <w:numPr>
          <w:ilvl w:val="2"/>
          <w:numId w:val="4"/>
        </w:numPr>
        <w:tabs>
          <w:tab w:val="left" w:pos="1058"/>
          <w:tab w:val="left" w:pos="1059"/>
        </w:tabs>
        <w:spacing w:line="360" w:lineRule="auto"/>
        <w:ind w:hanging="841"/>
        <w:rPr>
          <w:rFonts w:hint="eastAsia"/>
          <w:sz w:val="28"/>
          <w:szCs w:val="28"/>
          <w:highlight w:val="none"/>
        </w:rPr>
      </w:pPr>
      <w:bookmarkStart w:id="20" w:name="2.1.2现行技术标准与规范"/>
      <w:bookmarkEnd w:id="20"/>
      <w:r>
        <w:rPr>
          <w:rFonts w:hint="eastAsia"/>
          <w:sz w:val="28"/>
          <w:szCs w:val="28"/>
          <w:highlight w:val="none"/>
        </w:rPr>
        <w:t>现行技术标准与规范</w:t>
      </w:r>
    </w:p>
    <w:p w14:paraId="58C58D93">
      <w:pPr>
        <w:pStyle w:val="16"/>
        <w:spacing w:line="364" w:lineRule="auto"/>
        <w:ind w:left="218" w:right="454" w:firstLine="480"/>
        <w:rPr>
          <w:rFonts w:hint="eastAsia"/>
          <w:sz w:val="28"/>
          <w:szCs w:val="28"/>
          <w:highlight w:val="none"/>
          <w:lang w:eastAsia="zh-CN"/>
        </w:rPr>
      </w:pPr>
      <w:r>
        <w:rPr>
          <w:rFonts w:hint="eastAsia"/>
          <w:sz w:val="28"/>
          <w:szCs w:val="28"/>
          <w:highlight w:val="none"/>
          <w:lang w:eastAsia="zh-CN"/>
        </w:rPr>
        <w:t>国家和广东省、广州市、南沙区现行的有关法律、条例、规范的规定（包括但不限于）：</w:t>
      </w:r>
    </w:p>
    <w:p w14:paraId="277E589E">
      <w:pPr>
        <w:pStyle w:val="16"/>
        <w:spacing w:line="306" w:lineRule="exact"/>
        <w:ind w:left="698"/>
        <w:rPr>
          <w:rFonts w:hint="eastAsia"/>
          <w:sz w:val="28"/>
          <w:szCs w:val="28"/>
          <w:highlight w:val="none"/>
          <w:lang w:eastAsia="zh-CN"/>
        </w:rPr>
      </w:pPr>
      <w:r>
        <w:rPr>
          <w:rFonts w:hint="eastAsia"/>
          <w:sz w:val="28"/>
          <w:szCs w:val="28"/>
          <w:highlight w:val="none"/>
          <w:lang w:eastAsia="zh-CN"/>
        </w:rPr>
        <w:t>《城市居住区规划设计规范》（GB50180-2018）；</w:t>
      </w:r>
    </w:p>
    <w:p w14:paraId="01D4B25B">
      <w:pPr>
        <w:pStyle w:val="16"/>
        <w:spacing w:before="160"/>
        <w:ind w:left="698"/>
        <w:rPr>
          <w:rFonts w:hint="eastAsia"/>
          <w:sz w:val="28"/>
          <w:szCs w:val="28"/>
          <w:highlight w:val="none"/>
          <w:lang w:eastAsia="zh-CN"/>
        </w:rPr>
      </w:pPr>
      <w:r>
        <w:rPr>
          <w:rFonts w:hint="eastAsia"/>
          <w:sz w:val="28"/>
          <w:szCs w:val="28"/>
          <w:highlight w:val="none"/>
          <w:lang w:eastAsia="zh-CN"/>
        </w:rPr>
        <w:t>《广州市建设项目停车配建指标规定》（穗国土规划规字〔2018〕6 号）；</w:t>
      </w:r>
    </w:p>
    <w:p w14:paraId="1A20E5A0">
      <w:pPr>
        <w:pStyle w:val="16"/>
        <w:spacing w:before="158"/>
        <w:ind w:left="698"/>
        <w:rPr>
          <w:rFonts w:hint="eastAsia"/>
          <w:sz w:val="28"/>
          <w:szCs w:val="28"/>
          <w:highlight w:val="none"/>
          <w:lang w:eastAsia="zh-CN"/>
        </w:rPr>
      </w:pPr>
      <w:r>
        <w:rPr>
          <w:rFonts w:hint="eastAsia"/>
          <w:sz w:val="28"/>
          <w:szCs w:val="28"/>
          <w:highlight w:val="none"/>
          <w:lang w:eastAsia="zh-CN"/>
        </w:rPr>
        <w:t>《装配式建筑评价标准》（DBJ/T 15-163-2019）；</w:t>
      </w:r>
    </w:p>
    <w:p w14:paraId="53F1D59A">
      <w:pPr>
        <w:pStyle w:val="16"/>
        <w:spacing w:before="161"/>
        <w:ind w:left="698"/>
        <w:rPr>
          <w:rFonts w:hint="eastAsia"/>
          <w:sz w:val="28"/>
          <w:szCs w:val="28"/>
          <w:highlight w:val="none"/>
          <w:lang w:eastAsia="zh-CN"/>
        </w:rPr>
      </w:pPr>
      <w:r>
        <w:rPr>
          <w:rFonts w:hint="eastAsia"/>
          <w:sz w:val="28"/>
          <w:szCs w:val="28"/>
          <w:highlight w:val="none"/>
          <w:lang w:eastAsia="zh-CN"/>
        </w:rPr>
        <w:t>《建筑照明设计标准》（GB50034-2024）</w:t>
      </w:r>
    </w:p>
    <w:p w14:paraId="7D97D457">
      <w:pPr>
        <w:pStyle w:val="16"/>
        <w:spacing w:before="160"/>
        <w:ind w:left="698"/>
        <w:rPr>
          <w:rFonts w:hint="eastAsia"/>
          <w:sz w:val="28"/>
          <w:szCs w:val="28"/>
          <w:highlight w:val="none"/>
          <w:lang w:eastAsia="zh-CN"/>
        </w:rPr>
      </w:pPr>
      <w:r>
        <w:rPr>
          <w:rFonts w:hint="eastAsia"/>
          <w:sz w:val="28"/>
          <w:szCs w:val="28"/>
          <w:highlight w:val="none"/>
          <w:lang w:eastAsia="zh-CN"/>
        </w:rPr>
        <w:t>《建筑结构可靠度设计统一标准》（GB50068-2018）</w:t>
      </w:r>
    </w:p>
    <w:p w14:paraId="1B8F7294">
      <w:pPr>
        <w:pStyle w:val="16"/>
        <w:spacing w:before="158"/>
        <w:ind w:left="698"/>
        <w:rPr>
          <w:rFonts w:hint="eastAsia"/>
          <w:sz w:val="28"/>
          <w:szCs w:val="28"/>
          <w:highlight w:val="none"/>
          <w:lang w:eastAsia="zh-CN"/>
        </w:rPr>
      </w:pPr>
      <w:r>
        <w:rPr>
          <w:rFonts w:hint="eastAsia"/>
          <w:sz w:val="28"/>
          <w:szCs w:val="28"/>
          <w:highlight w:val="none"/>
          <w:lang w:eastAsia="zh-CN"/>
        </w:rPr>
        <w:t>《建筑结构荷载规范》（GB50009-2012）</w:t>
      </w:r>
    </w:p>
    <w:p w14:paraId="6235A0B9">
      <w:pPr>
        <w:pStyle w:val="16"/>
        <w:spacing w:before="158"/>
        <w:ind w:left="698"/>
        <w:rPr>
          <w:rFonts w:hint="eastAsia"/>
          <w:sz w:val="28"/>
          <w:szCs w:val="28"/>
          <w:highlight w:val="none"/>
          <w:lang w:eastAsia="zh-CN"/>
        </w:rPr>
      </w:pPr>
      <w:r>
        <w:rPr>
          <w:rFonts w:hint="eastAsia"/>
          <w:sz w:val="28"/>
          <w:szCs w:val="28"/>
          <w:highlight w:val="none"/>
          <w:lang w:eastAsia="zh-CN"/>
        </w:rPr>
        <w:t>《混凝土结构设计标准》（GB/T50010-2010）（2024 年版）</w:t>
      </w:r>
    </w:p>
    <w:p w14:paraId="3D763BFD">
      <w:pPr>
        <w:pStyle w:val="16"/>
        <w:spacing w:before="161"/>
        <w:ind w:left="698"/>
        <w:rPr>
          <w:rFonts w:hint="eastAsia"/>
          <w:sz w:val="28"/>
          <w:szCs w:val="28"/>
          <w:highlight w:val="none"/>
          <w:lang w:eastAsia="zh-CN"/>
        </w:rPr>
      </w:pPr>
      <w:r>
        <w:rPr>
          <w:rFonts w:hint="eastAsia"/>
          <w:sz w:val="28"/>
          <w:szCs w:val="28"/>
          <w:highlight w:val="none"/>
          <w:lang w:eastAsia="zh-CN"/>
        </w:rPr>
        <w:t>《砌体结构设计规范》（GB50003-2011）</w:t>
      </w:r>
    </w:p>
    <w:p w14:paraId="3E8E701E">
      <w:pPr>
        <w:pStyle w:val="16"/>
        <w:spacing w:before="158"/>
        <w:ind w:left="698"/>
        <w:rPr>
          <w:rFonts w:hint="eastAsia"/>
          <w:sz w:val="28"/>
          <w:szCs w:val="28"/>
          <w:highlight w:val="none"/>
          <w:lang w:eastAsia="zh-CN"/>
        </w:rPr>
      </w:pPr>
      <w:r>
        <w:rPr>
          <w:rFonts w:hint="eastAsia"/>
          <w:sz w:val="28"/>
          <w:szCs w:val="28"/>
          <w:highlight w:val="none"/>
          <w:lang w:eastAsia="zh-CN"/>
        </w:rPr>
        <w:t>《建筑地基基础设计规范》（GB50007-2011）</w:t>
      </w:r>
    </w:p>
    <w:p w14:paraId="28A2F9FE">
      <w:pPr>
        <w:pStyle w:val="16"/>
        <w:spacing w:before="158"/>
        <w:ind w:left="698"/>
        <w:rPr>
          <w:rFonts w:hint="eastAsia"/>
          <w:sz w:val="28"/>
          <w:szCs w:val="28"/>
          <w:highlight w:val="none"/>
          <w:lang w:eastAsia="zh-CN"/>
        </w:rPr>
      </w:pPr>
      <w:r>
        <w:rPr>
          <w:rFonts w:hint="eastAsia"/>
          <w:sz w:val="28"/>
          <w:szCs w:val="28"/>
          <w:highlight w:val="none"/>
          <w:lang w:eastAsia="zh-CN"/>
        </w:rPr>
        <w:t>《建筑抗震设计标准》（GB/T50011-2010）（2024 年版）</w:t>
      </w:r>
    </w:p>
    <w:p w14:paraId="023DEF1D">
      <w:pPr>
        <w:pStyle w:val="16"/>
        <w:spacing w:before="160"/>
        <w:ind w:left="698"/>
        <w:rPr>
          <w:rFonts w:hint="eastAsia"/>
          <w:sz w:val="28"/>
          <w:szCs w:val="28"/>
          <w:highlight w:val="none"/>
          <w:lang w:eastAsia="zh-CN"/>
        </w:rPr>
      </w:pPr>
      <w:r>
        <w:rPr>
          <w:rFonts w:hint="eastAsia"/>
          <w:sz w:val="28"/>
          <w:szCs w:val="28"/>
          <w:highlight w:val="none"/>
          <w:lang w:eastAsia="zh-CN"/>
        </w:rPr>
        <w:t>《建筑工程抗震设防分类标准》（GB50223-2008）</w:t>
      </w:r>
    </w:p>
    <w:p w14:paraId="4E65568B">
      <w:pPr>
        <w:pStyle w:val="16"/>
        <w:spacing w:before="158"/>
        <w:ind w:left="698"/>
        <w:rPr>
          <w:rFonts w:hint="eastAsia"/>
          <w:sz w:val="28"/>
          <w:szCs w:val="28"/>
          <w:highlight w:val="none"/>
          <w:lang w:eastAsia="zh-CN"/>
        </w:rPr>
      </w:pPr>
      <w:r>
        <w:rPr>
          <w:rFonts w:hint="eastAsia"/>
          <w:sz w:val="28"/>
          <w:szCs w:val="28"/>
          <w:highlight w:val="none"/>
          <w:lang w:eastAsia="zh-CN"/>
        </w:rPr>
        <w:t>《建筑地面设计规范》（GB50037-2013）</w:t>
      </w:r>
    </w:p>
    <w:p w14:paraId="36E7D85D">
      <w:pPr>
        <w:pStyle w:val="16"/>
        <w:spacing w:before="158"/>
        <w:ind w:left="698"/>
        <w:rPr>
          <w:rFonts w:hint="eastAsia"/>
          <w:sz w:val="28"/>
          <w:szCs w:val="28"/>
          <w:highlight w:val="none"/>
          <w:lang w:eastAsia="zh-CN"/>
        </w:rPr>
      </w:pPr>
      <w:r>
        <w:rPr>
          <w:rFonts w:hint="eastAsia"/>
          <w:sz w:val="28"/>
          <w:szCs w:val="28"/>
          <w:highlight w:val="none"/>
          <w:lang w:eastAsia="zh-CN"/>
        </w:rPr>
        <w:t>《建筑设计防火规范》（GB50016-2014）（2018 年版）</w:t>
      </w:r>
    </w:p>
    <w:p w14:paraId="6F056C38">
      <w:pPr>
        <w:pStyle w:val="16"/>
        <w:spacing w:before="158"/>
        <w:ind w:left="698"/>
        <w:rPr>
          <w:rFonts w:hint="eastAsia"/>
          <w:sz w:val="28"/>
          <w:szCs w:val="28"/>
          <w:highlight w:val="none"/>
          <w:lang w:eastAsia="zh-CN"/>
        </w:rPr>
      </w:pPr>
      <w:r>
        <w:rPr>
          <w:rFonts w:hint="eastAsia"/>
          <w:sz w:val="28"/>
          <w:szCs w:val="28"/>
          <w:highlight w:val="none"/>
          <w:lang w:eastAsia="zh-CN"/>
        </w:rPr>
        <w:t>《公共建筑节能设计标准》（GB50189-2015）</w:t>
      </w:r>
    </w:p>
    <w:p w14:paraId="0CBEE909">
      <w:pPr>
        <w:pStyle w:val="16"/>
        <w:spacing w:before="158"/>
        <w:ind w:left="698"/>
        <w:rPr>
          <w:rFonts w:hint="eastAsia"/>
          <w:sz w:val="28"/>
          <w:szCs w:val="28"/>
          <w:highlight w:val="none"/>
          <w:lang w:eastAsia="zh-CN"/>
        </w:rPr>
      </w:pPr>
      <w:r>
        <w:rPr>
          <w:rFonts w:hint="eastAsia"/>
          <w:sz w:val="28"/>
          <w:szCs w:val="28"/>
          <w:highlight w:val="none"/>
          <w:lang w:eastAsia="zh-CN"/>
        </w:rPr>
        <w:t>《屋面工程技术规范》（GB50345-2012）</w:t>
      </w:r>
    </w:p>
    <w:p w14:paraId="4504EEA9">
      <w:pPr>
        <w:pStyle w:val="16"/>
        <w:spacing w:before="160"/>
        <w:ind w:left="698"/>
        <w:rPr>
          <w:rFonts w:hint="eastAsia"/>
          <w:sz w:val="28"/>
          <w:szCs w:val="28"/>
          <w:highlight w:val="none"/>
          <w:lang w:eastAsia="zh-CN"/>
        </w:rPr>
      </w:pPr>
      <w:r>
        <w:rPr>
          <w:rFonts w:hint="eastAsia"/>
          <w:sz w:val="28"/>
          <w:szCs w:val="28"/>
          <w:highlight w:val="none"/>
          <w:lang w:eastAsia="zh-CN"/>
        </w:rPr>
        <w:t>《民用建筑设计统一标准》(GB 50352-2019)</w:t>
      </w:r>
    </w:p>
    <w:p w14:paraId="0F8DD2B1">
      <w:pPr>
        <w:pStyle w:val="16"/>
        <w:spacing w:before="161"/>
        <w:ind w:left="698"/>
        <w:rPr>
          <w:rFonts w:hint="eastAsia"/>
          <w:sz w:val="28"/>
          <w:szCs w:val="28"/>
          <w:highlight w:val="none"/>
          <w:lang w:eastAsia="zh-CN"/>
        </w:rPr>
      </w:pPr>
      <w:r>
        <w:rPr>
          <w:rFonts w:hint="eastAsia"/>
          <w:sz w:val="28"/>
          <w:szCs w:val="28"/>
          <w:highlight w:val="none"/>
          <w:lang w:eastAsia="zh-CN"/>
        </w:rPr>
        <w:t>《建筑内部装修设计防火规范》（GB50222-2017）</w:t>
      </w:r>
    </w:p>
    <w:p w14:paraId="05C0CEE9">
      <w:pPr>
        <w:pStyle w:val="16"/>
        <w:spacing w:before="158" w:line="364" w:lineRule="auto"/>
        <w:ind w:left="698" w:right="3225"/>
        <w:rPr>
          <w:rFonts w:hint="eastAsia"/>
          <w:sz w:val="28"/>
          <w:szCs w:val="28"/>
          <w:highlight w:val="none"/>
          <w:lang w:eastAsia="zh-CN"/>
        </w:rPr>
      </w:pPr>
      <w:r>
        <w:rPr>
          <w:rFonts w:hint="eastAsia"/>
          <w:sz w:val="28"/>
          <w:szCs w:val="28"/>
          <w:highlight w:val="none"/>
          <w:lang w:eastAsia="zh-CN"/>
        </w:rPr>
        <w:t>《建筑与市政工程无障碍通用规范》（GB 55019-2021） 其他相关设计规范、项目资料</w:t>
      </w:r>
    </w:p>
    <w:p w14:paraId="4D91C237">
      <w:pPr>
        <w:pStyle w:val="16"/>
        <w:spacing w:before="4"/>
        <w:rPr>
          <w:rFonts w:hint="eastAsia"/>
          <w:sz w:val="21"/>
          <w:szCs w:val="28"/>
          <w:highlight w:val="none"/>
          <w:lang w:eastAsia="zh-CN"/>
        </w:rPr>
      </w:pPr>
    </w:p>
    <w:p w14:paraId="0F9879E9">
      <w:pPr>
        <w:pStyle w:val="6"/>
        <w:numPr>
          <w:ilvl w:val="2"/>
          <w:numId w:val="4"/>
        </w:numPr>
        <w:tabs>
          <w:tab w:val="left" w:pos="1058"/>
          <w:tab w:val="left" w:pos="1059"/>
        </w:tabs>
        <w:spacing w:line="360" w:lineRule="auto"/>
        <w:ind w:hanging="841"/>
        <w:rPr>
          <w:rFonts w:hint="eastAsia"/>
          <w:sz w:val="28"/>
          <w:szCs w:val="28"/>
          <w:highlight w:val="none"/>
        </w:rPr>
      </w:pPr>
      <w:bookmarkStart w:id="21" w:name="2.1.3行业标准"/>
      <w:bookmarkEnd w:id="21"/>
      <w:r>
        <w:rPr>
          <w:rFonts w:hint="eastAsia"/>
          <w:sz w:val="28"/>
          <w:szCs w:val="28"/>
          <w:highlight w:val="none"/>
        </w:rPr>
        <w:t>行业标准</w:t>
      </w:r>
    </w:p>
    <w:p w14:paraId="15E929C3">
      <w:pPr>
        <w:pStyle w:val="16"/>
        <w:spacing w:before="1"/>
        <w:ind w:left="698"/>
        <w:rPr>
          <w:rFonts w:hint="eastAsia"/>
          <w:sz w:val="28"/>
          <w:szCs w:val="28"/>
          <w:highlight w:val="none"/>
          <w:lang w:eastAsia="zh-CN"/>
        </w:rPr>
      </w:pPr>
      <w:r>
        <w:rPr>
          <w:rFonts w:hint="eastAsia"/>
          <w:sz w:val="28"/>
          <w:szCs w:val="28"/>
          <w:highlight w:val="none"/>
          <w:lang w:eastAsia="zh-CN"/>
        </w:rPr>
        <w:t>《绿色建筑评价标准》以最新出版为准；</w:t>
      </w:r>
    </w:p>
    <w:p w14:paraId="5051F7C0">
      <w:pPr>
        <w:pStyle w:val="16"/>
        <w:spacing w:before="158"/>
        <w:ind w:left="698"/>
        <w:rPr>
          <w:rFonts w:hint="eastAsia"/>
          <w:sz w:val="28"/>
          <w:szCs w:val="28"/>
          <w:highlight w:val="none"/>
          <w:lang w:eastAsia="zh-CN"/>
        </w:rPr>
      </w:pPr>
      <w:r>
        <w:rPr>
          <w:rFonts w:hint="eastAsia"/>
          <w:sz w:val="28"/>
          <w:szCs w:val="28"/>
          <w:highlight w:val="none"/>
          <w:lang w:eastAsia="zh-CN"/>
        </w:rPr>
        <w:t>《广东省绿色建筑评价标准》以最新出版为准；</w:t>
      </w:r>
    </w:p>
    <w:p w14:paraId="73EDB6D9">
      <w:pPr>
        <w:pStyle w:val="16"/>
        <w:spacing w:before="158"/>
        <w:ind w:left="698"/>
        <w:rPr>
          <w:rFonts w:hint="eastAsia"/>
          <w:sz w:val="28"/>
          <w:szCs w:val="28"/>
          <w:highlight w:val="none"/>
          <w:lang w:eastAsia="zh-CN"/>
        </w:rPr>
      </w:pPr>
      <w:r>
        <w:rPr>
          <w:rFonts w:hint="eastAsia"/>
          <w:sz w:val="28"/>
          <w:szCs w:val="28"/>
          <w:highlight w:val="none"/>
          <w:lang w:eastAsia="zh-CN"/>
        </w:rPr>
        <w:t>《广州市城乡规划技术规定》；</w:t>
      </w:r>
    </w:p>
    <w:p w14:paraId="75661B53">
      <w:pPr>
        <w:pStyle w:val="16"/>
        <w:spacing w:before="160"/>
        <w:ind w:left="698"/>
        <w:rPr>
          <w:rFonts w:hint="eastAsia"/>
          <w:sz w:val="28"/>
          <w:szCs w:val="28"/>
          <w:highlight w:val="none"/>
          <w:lang w:eastAsia="zh-CN"/>
        </w:rPr>
      </w:pPr>
      <w:r>
        <w:rPr>
          <w:rFonts w:hint="eastAsia"/>
          <w:sz w:val="28"/>
          <w:szCs w:val="28"/>
          <w:highlight w:val="none"/>
          <w:lang w:eastAsia="zh-CN"/>
        </w:rPr>
        <w:t>《广东省人民政府办公厅关于海绵城市建设的实施意见》 ；</w:t>
      </w:r>
    </w:p>
    <w:p w14:paraId="7D86B987">
      <w:pPr>
        <w:pStyle w:val="16"/>
        <w:spacing w:before="158" w:line="364" w:lineRule="auto"/>
        <w:ind w:left="698" w:right="1185"/>
        <w:rPr>
          <w:rFonts w:hint="eastAsia"/>
          <w:sz w:val="28"/>
          <w:szCs w:val="28"/>
          <w:highlight w:val="none"/>
          <w:lang w:eastAsia="zh-CN"/>
        </w:rPr>
      </w:pPr>
      <w:r>
        <w:rPr>
          <w:rFonts w:hint="eastAsia"/>
          <w:sz w:val="28"/>
          <w:szCs w:val="28"/>
          <w:highlight w:val="none"/>
          <w:lang w:eastAsia="zh-CN"/>
        </w:rPr>
        <w:t>《广州市建设项目（建筑与小区）海绵城市建设施工图审查要点（试行）》等。</w:t>
      </w:r>
    </w:p>
    <w:p w14:paraId="3A78A045">
      <w:pPr>
        <w:pStyle w:val="16"/>
        <w:spacing w:before="4"/>
        <w:rPr>
          <w:rFonts w:hint="eastAsia"/>
          <w:sz w:val="21"/>
          <w:szCs w:val="28"/>
          <w:highlight w:val="none"/>
          <w:lang w:eastAsia="zh-CN"/>
        </w:rPr>
      </w:pPr>
    </w:p>
    <w:p w14:paraId="44E09889">
      <w:pPr>
        <w:pStyle w:val="6"/>
        <w:numPr>
          <w:ilvl w:val="2"/>
          <w:numId w:val="4"/>
        </w:numPr>
        <w:tabs>
          <w:tab w:val="left" w:pos="1058"/>
          <w:tab w:val="left" w:pos="1059"/>
        </w:tabs>
        <w:spacing w:before="1" w:line="360" w:lineRule="auto"/>
        <w:ind w:hanging="841"/>
        <w:rPr>
          <w:rFonts w:hint="eastAsia"/>
          <w:sz w:val="28"/>
          <w:szCs w:val="28"/>
          <w:highlight w:val="none"/>
          <w:lang w:eastAsia="zh-CN"/>
        </w:rPr>
      </w:pPr>
      <w:bookmarkStart w:id="22" w:name="2.1.4建设单位提供的有关资料"/>
      <w:bookmarkEnd w:id="22"/>
      <w:r>
        <w:rPr>
          <w:rFonts w:hint="eastAsia"/>
          <w:sz w:val="28"/>
          <w:szCs w:val="28"/>
          <w:highlight w:val="none"/>
          <w:lang w:eastAsia="zh-CN"/>
        </w:rPr>
        <w:t>建设单位提供的有关资料</w:t>
      </w:r>
    </w:p>
    <w:p w14:paraId="4C583B22">
      <w:pPr>
        <w:pStyle w:val="16"/>
        <w:ind w:left="638"/>
        <w:rPr>
          <w:rFonts w:hint="eastAsia"/>
          <w:sz w:val="28"/>
          <w:szCs w:val="28"/>
          <w:highlight w:val="none"/>
          <w:lang w:eastAsia="zh-CN"/>
        </w:rPr>
      </w:pPr>
      <w:r>
        <w:rPr>
          <w:rFonts w:hint="eastAsia"/>
          <w:sz w:val="28"/>
          <w:szCs w:val="28"/>
          <w:highlight w:val="none"/>
          <w:lang w:eastAsia="zh-CN"/>
        </w:rPr>
        <w:t>相关部门的意见和要求；</w:t>
      </w:r>
    </w:p>
    <w:p w14:paraId="3850DB0E">
      <w:pPr>
        <w:pStyle w:val="16"/>
        <w:spacing w:before="161"/>
        <w:ind w:left="638"/>
        <w:rPr>
          <w:rFonts w:hint="eastAsia"/>
          <w:sz w:val="28"/>
          <w:szCs w:val="28"/>
          <w:highlight w:val="none"/>
          <w:lang w:eastAsia="zh-CN"/>
        </w:rPr>
      </w:pPr>
      <w:r>
        <w:rPr>
          <w:rFonts w:hint="eastAsia"/>
          <w:sz w:val="28"/>
          <w:szCs w:val="28"/>
          <w:highlight w:val="none"/>
          <w:lang w:eastAsia="zh-CN"/>
        </w:rPr>
        <w:t>双方签定的设计合同内所包含的服务性条款及要求。</w:t>
      </w:r>
    </w:p>
    <w:p w14:paraId="7EFCC550">
      <w:pPr>
        <w:rPr>
          <w:rFonts w:hint="eastAsia"/>
          <w:highlight w:val="none"/>
          <w:lang w:eastAsia="zh-CN"/>
        </w:rPr>
        <w:sectPr>
          <w:pgSz w:w="11910" w:h="16840"/>
          <w:pgMar w:top="1140" w:right="900" w:bottom="1200" w:left="1200" w:header="878" w:footer="1009" w:gutter="0"/>
          <w:cols w:space="720" w:num="1"/>
        </w:sectPr>
      </w:pPr>
    </w:p>
    <w:p w14:paraId="5720BD95">
      <w:pPr>
        <w:pStyle w:val="16"/>
        <w:spacing w:before="12"/>
        <w:rPr>
          <w:rFonts w:hint="eastAsia"/>
          <w:sz w:val="18"/>
          <w:szCs w:val="28"/>
          <w:highlight w:val="none"/>
          <w:lang w:eastAsia="zh-CN"/>
        </w:rPr>
      </w:pPr>
    </w:p>
    <w:p w14:paraId="65A52994">
      <w:pPr>
        <w:pStyle w:val="2"/>
        <w:spacing w:line="480" w:lineRule="auto"/>
        <w:rPr>
          <w:rFonts w:hint="eastAsia"/>
          <w:sz w:val="48"/>
          <w:szCs w:val="48"/>
          <w:highlight w:val="none"/>
          <w:lang w:eastAsia="zh-CN"/>
        </w:rPr>
      </w:pPr>
      <w:bookmarkStart w:id="23" w:name="_Toc124079644"/>
      <w:r>
        <w:rPr>
          <w:rFonts w:hint="eastAsia"/>
          <w:sz w:val="48"/>
          <w:szCs w:val="48"/>
          <w:highlight w:val="none"/>
          <w:lang w:eastAsia="zh-CN"/>
        </w:rPr>
        <w:t>第三章 设计服务范围和内容</w:t>
      </w:r>
      <w:bookmarkEnd w:id="23"/>
    </w:p>
    <w:p w14:paraId="54004216">
      <w:pPr>
        <w:pStyle w:val="3"/>
        <w:numPr>
          <w:ilvl w:val="0"/>
          <w:numId w:val="0"/>
        </w:numPr>
        <w:ind w:left="218"/>
        <w:rPr>
          <w:rFonts w:hint="eastAsia"/>
          <w:sz w:val="36"/>
          <w:szCs w:val="36"/>
          <w:highlight w:val="none"/>
          <w:lang w:eastAsia="zh-CN"/>
        </w:rPr>
      </w:pPr>
      <w:bookmarkStart w:id="24" w:name="4.1设计范围"/>
      <w:bookmarkEnd w:id="24"/>
      <w:bookmarkStart w:id="25" w:name="_Toc124079645"/>
      <w:r>
        <w:rPr>
          <w:rFonts w:hint="eastAsia"/>
          <w:sz w:val="36"/>
          <w:szCs w:val="36"/>
          <w:highlight w:val="none"/>
          <w:lang w:eastAsia="zh-CN"/>
        </w:rPr>
        <w:t>3.1 设计服务范围</w:t>
      </w:r>
      <w:bookmarkEnd w:id="25"/>
    </w:p>
    <w:p w14:paraId="79D828FB">
      <w:pPr>
        <w:pStyle w:val="16"/>
        <w:spacing w:line="364" w:lineRule="auto"/>
        <w:ind w:left="218" w:right="517" w:firstLine="561"/>
        <w:jc w:val="both"/>
        <w:rPr>
          <w:rFonts w:hint="eastAsia"/>
          <w:sz w:val="28"/>
          <w:szCs w:val="28"/>
          <w:highlight w:val="none"/>
          <w:lang w:eastAsia="zh-CN"/>
        </w:rPr>
      </w:pPr>
      <w:r>
        <w:rPr>
          <w:rFonts w:hint="eastAsia"/>
          <w:sz w:val="28"/>
          <w:szCs w:val="28"/>
          <w:highlight w:val="none"/>
          <w:lang w:eastAsia="zh-CN"/>
        </w:rPr>
        <w:t>本项目设计</w:t>
      </w:r>
      <w:r>
        <w:rPr>
          <w:rFonts w:hint="eastAsia"/>
          <w:spacing w:val="-10"/>
          <w:sz w:val="28"/>
          <w:szCs w:val="28"/>
          <w:highlight w:val="none"/>
          <w:lang w:eastAsia="zh-CN"/>
        </w:rPr>
        <w:t>服务范围为</w:t>
      </w:r>
      <w:r>
        <w:rPr>
          <w:rFonts w:hint="eastAsia"/>
          <w:spacing w:val="-5"/>
          <w:sz w:val="28"/>
          <w:szCs w:val="28"/>
          <w:highlight w:val="none"/>
          <w:lang w:eastAsia="zh-CN"/>
        </w:rPr>
        <w:t>方案设计、</w:t>
      </w:r>
      <w:r>
        <w:rPr>
          <w:rFonts w:hint="eastAsia"/>
          <w:sz w:val="28"/>
          <w:szCs w:val="28"/>
          <w:highlight w:val="none"/>
          <w:lang w:eastAsia="zh-CN"/>
        </w:rPr>
        <w:t>初步设计、施工图编制及施工配合等工作。</w:t>
      </w:r>
    </w:p>
    <w:p w14:paraId="0633E52F">
      <w:pPr>
        <w:pStyle w:val="16"/>
        <w:spacing w:before="9"/>
        <w:rPr>
          <w:rFonts w:hint="eastAsia"/>
          <w:sz w:val="20"/>
          <w:szCs w:val="28"/>
          <w:highlight w:val="none"/>
          <w:lang w:eastAsia="zh-CN"/>
        </w:rPr>
      </w:pPr>
    </w:p>
    <w:p w14:paraId="1A223E80">
      <w:pPr>
        <w:pStyle w:val="3"/>
        <w:numPr>
          <w:ilvl w:val="0"/>
          <w:numId w:val="0"/>
        </w:numPr>
        <w:ind w:left="218"/>
        <w:rPr>
          <w:rFonts w:hint="eastAsia"/>
          <w:sz w:val="36"/>
          <w:szCs w:val="36"/>
          <w:highlight w:val="none"/>
          <w:lang w:eastAsia="zh-CN"/>
        </w:rPr>
      </w:pPr>
      <w:bookmarkStart w:id="26" w:name="4.2设计工作要求"/>
      <w:bookmarkEnd w:id="26"/>
      <w:bookmarkStart w:id="27" w:name="_Toc124079646"/>
      <w:r>
        <w:rPr>
          <w:rFonts w:hint="eastAsia"/>
          <w:sz w:val="36"/>
          <w:szCs w:val="36"/>
          <w:highlight w:val="none"/>
          <w:lang w:eastAsia="zh-CN"/>
        </w:rPr>
        <w:t>3.2 设计工作要求</w:t>
      </w:r>
      <w:bookmarkEnd w:id="27"/>
    </w:p>
    <w:p w14:paraId="52C95C90">
      <w:pPr>
        <w:pStyle w:val="16"/>
        <w:ind w:left="780"/>
        <w:rPr>
          <w:rFonts w:hint="eastAsia"/>
          <w:sz w:val="28"/>
          <w:szCs w:val="28"/>
          <w:highlight w:val="none"/>
          <w:lang w:eastAsia="zh-CN"/>
        </w:rPr>
      </w:pPr>
      <w:r>
        <w:rPr>
          <w:rFonts w:hint="eastAsia"/>
          <w:sz w:val="28"/>
          <w:szCs w:val="28"/>
          <w:highlight w:val="none"/>
          <w:lang w:eastAsia="zh-CN"/>
        </w:rPr>
        <w:t>本项目设计内容包含三个阶段：方案设计、初步设计、施工图设计阶段。</w:t>
      </w:r>
    </w:p>
    <w:p w14:paraId="3C605D6A">
      <w:pPr>
        <w:pStyle w:val="16"/>
        <w:spacing w:before="7"/>
        <w:rPr>
          <w:rFonts w:hint="eastAsia"/>
          <w:sz w:val="21"/>
          <w:szCs w:val="28"/>
          <w:highlight w:val="none"/>
          <w:lang w:eastAsia="zh-CN"/>
        </w:rPr>
      </w:pPr>
      <w:bookmarkStart w:id="28" w:name="4.2.1方案比选论证阶段"/>
      <w:bookmarkEnd w:id="28"/>
    </w:p>
    <w:p w14:paraId="6F02D107">
      <w:pPr>
        <w:pStyle w:val="6"/>
        <w:tabs>
          <w:tab w:val="left" w:pos="1058"/>
          <w:tab w:val="left" w:pos="1059"/>
        </w:tabs>
        <w:spacing w:line="360" w:lineRule="auto"/>
        <w:ind w:left="218" w:firstLine="0"/>
        <w:rPr>
          <w:rFonts w:hint="eastAsia"/>
          <w:sz w:val="28"/>
          <w:szCs w:val="28"/>
          <w:highlight w:val="none"/>
          <w:lang w:eastAsia="zh-CN"/>
        </w:rPr>
      </w:pPr>
      <w:bookmarkStart w:id="29" w:name="4.2.2方案设计、初步设计阶段"/>
      <w:bookmarkEnd w:id="29"/>
      <w:r>
        <w:rPr>
          <w:rFonts w:hint="eastAsia"/>
          <w:sz w:val="28"/>
          <w:szCs w:val="28"/>
          <w:highlight w:val="none"/>
          <w:lang w:eastAsia="zh-CN"/>
        </w:rPr>
        <w:t>3.2.1方案设计、初步设计、施工图阶段</w:t>
      </w:r>
    </w:p>
    <w:p w14:paraId="5974229F">
      <w:pPr>
        <w:pStyle w:val="16"/>
        <w:spacing w:line="364" w:lineRule="auto"/>
        <w:ind w:left="218" w:right="397" w:firstLine="561"/>
        <w:rPr>
          <w:rFonts w:hint="eastAsia"/>
          <w:sz w:val="28"/>
          <w:szCs w:val="28"/>
          <w:highlight w:val="none"/>
          <w:lang w:eastAsia="zh-CN"/>
        </w:rPr>
      </w:pPr>
      <w:r>
        <w:rPr>
          <w:rFonts w:hint="eastAsia"/>
          <w:sz w:val="28"/>
          <w:szCs w:val="28"/>
          <w:highlight w:val="none"/>
          <w:lang w:eastAsia="zh-CN"/>
        </w:rPr>
        <w:t>以经联审决策程序稳定的方案为基础，以工程可行性研究报告批复的建设规模、</w:t>
      </w:r>
      <w:r>
        <w:rPr>
          <w:rFonts w:hint="eastAsia"/>
          <w:spacing w:val="-14"/>
          <w:sz w:val="28"/>
          <w:szCs w:val="28"/>
          <w:highlight w:val="none"/>
          <w:lang w:eastAsia="zh-CN"/>
        </w:rPr>
        <w:t>投资估算等为依据，开展方案设计、初步设计工作。设计工作应包括但不限于以下内容：</w:t>
      </w:r>
    </w:p>
    <w:p w14:paraId="40582140">
      <w:pPr>
        <w:pStyle w:val="16"/>
        <w:spacing w:before="119" w:line="364" w:lineRule="auto"/>
        <w:ind w:left="218" w:right="397" w:firstLine="561"/>
        <w:rPr>
          <w:rFonts w:hint="eastAsia"/>
          <w:sz w:val="28"/>
          <w:szCs w:val="28"/>
          <w:highlight w:val="none"/>
          <w:lang w:eastAsia="zh-CN"/>
        </w:rPr>
      </w:pPr>
      <w:r>
        <w:rPr>
          <w:rFonts w:hint="eastAsia"/>
          <w:sz w:val="28"/>
          <w:szCs w:val="28"/>
          <w:highlight w:val="none"/>
          <w:lang w:eastAsia="zh-CN"/>
        </w:rPr>
        <w:t>1</w:t>
      </w:r>
      <w:r>
        <w:rPr>
          <w:rFonts w:hint="eastAsia"/>
          <w:spacing w:val="-3"/>
          <w:sz w:val="28"/>
          <w:szCs w:val="28"/>
          <w:highlight w:val="none"/>
          <w:lang w:eastAsia="zh-CN"/>
        </w:rPr>
        <w:t>、包括基坑及支护、地基及软基处理设计、修建性详细规划设计、建筑方案深化</w:t>
      </w:r>
      <w:r>
        <w:rPr>
          <w:rFonts w:hint="eastAsia"/>
          <w:spacing w:val="-10"/>
          <w:sz w:val="28"/>
          <w:szCs w:val="28"/>
          <w:highlight w:val="none"/>
          <w:lang w:eastAsia="zh-CN"/>
        </w:rPr>
        <w:t>设计、初步设计、概算编制</w:t>
      </w:r>
      <w:r>
        <w:rPr>
          <w:rFonts w:hint="eastAsia"/>
          <w:spacing w:val="-3"/>
          <w:sz w:val="28"/>
          <w:szCs w:val="28"/>
          <w:highlight w:val="none"/>
          <w:lang w:eastAsia="zh-CN"/>
        </w:rPr>
        <w:t>（</w:t>
      </w:r>
      <w:r>
        <w:rPr>
          <w:rFonts w:hint="eastAsia"/>
          <w:spacing w:val="-4"/>
          <w:sz w:val="28"/>
          <w:szCs w:val="28"/>
          <w:highlight w:val="none"/>
          <w:lang w:eastAsia="zh-CN"/>
        </w:rPr>
        <w:t>含方案设计估算、初步设计概算</w:t>
      </w:r>
      <w:r>
        <w:rPr>
          <w:rFonts w:hint="eastAsia"/>
          <w:spacing w:val="-27"/>
          <w:sz w:val="28"/>
          <w:szCs w:val="28"/>
          <w:highlight w:val="none"/>
          <w:lang w:eastAsia="zh-CN"/>
        </w:rPr>
        <w:t>）</w:t>
      </w:r>
      <w:r>
        <w:rPr>
          <w:rFonts w:hint="eastAsia"/>
          <w:spacing w:val="-7"/>
          <w:sz w:val="28"/>
          <w:szCs w:val="28"/>
          <w:highlight w:val="none"/>
          <w:lang w:eastAsia="zh-CN"/>
        </w:rPr>
        <w:t xml:space="preserve">、施工图和施工配合等， </w:t>
      </w:r>
      <w:r>
        <w:rPr>
          <w:rFonts w:hint="eastAsia"/>
          <w:spacing w:val="-4"/>
          <w:sz w:val="28"/>
          <w:szCs w:val="28"/>
          <w:highlight w:val="none"/>
          <w:lang w:eastAsia="zh-CN"/>
        </w:rPr>
        <w:t>设计内容包括用地范围内住宅、公建配套、地下车库等建筑物的所有相关专业设计用地</w:t>
      </w:r>
      <w:r>
        <w:rPr>
          <w:rFonts w:hint="eastAsia"/>
          <w:spacing w:val="-13"/>
          <w:sz w:val="28"/>
          <w:szCs w:val="28"/>
          <w:highlight w:val="none"/>
          <w:lang w:eastAsia="zh-CN"/>
        </w:rPr>
        <w:t>范围内公共建筑、公建配套等建筑物的所有相关专业设计；室外工程设计</w:t>
      </w:r>
      <w:r>
        <w:rPr>
          <w:rFonts w:hint="eastAsia"/>
          <w:sz w:val="28"/>
          <w:szCs w:val="28"/>
          <w:highlight w:val="none"/>
          <w:lang w:eastAsia="zh-CN"/>
        </w:rPr>
        <w:t>（</w:t>
      </w:r>
      <w:r>
        <w:rPr>
          <w:rFonts w:hint="eastAsia"/>
          <w:spacing w:val="-3"/>
          <w:sz w:val="28"/>
          <w:szCs w:val="28"/>
          <w:highlight w:val="none"/>
          <w:lang w:eastAsia="zh-CN"/>
        </w:rPr>
        <w:t>含园建绿化、</w:t>
      </w:r>
      <w:r>
        <w:rPr>
          <w:rFonts w:hint="eastAsia"/>
          <w:spacing w:val="-7"/>
          <w:sz w:val="28"/>
          <w:szCs w:val="28"/>
          <w:highlight w:val="none"/>
          <w:lang w:eastAsia="zh-CN"/>
        </w:rPr>
        <w:t>小区道路及管线、市政道路及其管线、绿化及照明、供电、供水、排水、燃气管道工程等附属工程</w:t>
      </w:r>
      <w:r>
        <w:rPr>
          <w:rFonts w:hint="eastAsia"/>
          <w:spacing w:val="-26"/>
          <w:sz w:val="28"/>
          <w:szCs w:val="28"/>
          <w:highlight w:val="none"/>
          <w:lang w:eastAsia="zh-CN"/>
        </w:rPr>
        <w:t>）</w:t>
      </w:r>
      <w:r>
        <w:rPr>
          <w:rFonts w:hint="eastAsia"/>
          <w:spacing w:val="-8"/>
          <w:sz w:val="28"/>
          <w:szCs w:val="28"/>
          <w:highlight w:val="none"/>
          <w:lang w:eastAsia="zh-CN"/>
        </w:rPr>
        <w:t>；其他专项设计</w:t>
      </w:r>
      <w:r>
        <w:rPr>
          <w:rFonts w:hint="eastAsia"/>
          <w:sz w:val="28"/>
          <w:szCs w:val="28"/>
          <w:highlight w:val="none"/>
          <w:lang w:eastAsia="zh-CN"/>
        </w:rPr>
        <w:t>（</w:t>
      </w:r>
      <w:r>
        <w:rPr>
          <w:rFonts w:hint="eastAsia"/>
          <w:spacing w:val="-9"/>
          <w:sz w:val="28"/>
          <w:szCs w:val="28"/>
          <w:highlight w:val="none"/>
          <w:lang w:eastAsia="zh-CN"/>
        </w:rPr>
        <w:t>包含但不限于人防、消防、环保、外电工程、管道燃气、</w:t>
      </w:r>
      <w:r>
        <w:rPr>
          <w:rFonts w:hint="eastAsia"/>
          <w:spacing w:val="-1"/>
          <w:sz w:val="28"/>
          <w:szCs w:val="28"/>
          <w:highlight w:val="none"/>
          <w:lang w:eastAsia="zh-CN"/>
        </w:rPr>
        <w:t>绿色建筑设计、树木保护、历史文化保护、装配式建筑设计、</w:t>
      </w:r>
      <w:r>
        <w:rPr>
          <w:rFonts w:hint="eastAsia"/>
          <w:sz w:val="28"/>
          <w:szCs w:val="28"/>
          <w:highlight w:val="none"/>
          <w:lang w:eastAsia="zh-CN"/>
        </w:rPr>
        <w:t>BIM</w:t>
      </w:r>
      <w:r>
        <w:rPr>
          <w:rFonts w:hint="eastAsia"/>
          <w:spacing w:val="-8"/>
          <w:sz w:val="28"/>
          <w:szCs w:val="28"/>
          <w:highlight w:val="none"/>
          <w:lang w:eastAsia="zh-CN"/>
        </w:rPr>
        <w:t xml:space="preserve"> 技术等专项设计</w:t>
      </w:r>
      <w:r>
        <w:rPr>
          <w:rFonts w:hint="eastAsia"/>
          <w:sz w:val="28"/>
          <w:szCs w:val="28"/>
          <w:highlight w:val="none"/>
          <w:lang w:eastAsia="zh-CN"/>
        </w:rPr>
        <w:t>）因政策变化或相应外部条件改变带来的相应设计工作、与本项目相关的勘察设计等工作。</w:t>
      </w:r>
    </w:p>
    <w:p w14:paraId="31C29B8A">
      <w:pPr>
        <w:pStyle w:val="16"/>
        <w:spacing w:before="118" w:line="364" w:lineRule="auto"/>
        <w:ind w:left="218" w:right="517" w:firstLine="561"/>
        <w:jc w:val="both"/>
        <w:rPr>
          <w:rFonts w:hint="eastAsia"/>
          <w:sz w:val="28"/>
          <w:szCs w:val="28"/>
          <w:highlight w:val="none"/>
          <w:lang w:eastAsia="zh-CN"/>
        </w:rPr>
      </w:pPr>
      <w:r>
        <w:rPr>
          <w:rFonts w:hint="eastAsia"/>
          <w:sz w:val="28"/>
          <w:szCs w:val="28"/>
          <w:highlight w:val="none"/>
          <w:lang w:eastAsia="zh-CN"/>
        </w:rPr>
        <w:t>2</w:t>
      </w:r>
      <w:r>
        <w:rPr>
          <w:rFonts w:hint="eastAsia"/>
          <w:spacing w:val="-4"/>
          <w:sz w:val="28"/>
          <w:szCs w:val="28"/>
          <w:highlight w:val="none"/>
          <w:lang w:eastAsia="zh-CN"/>
        </w:rPr>
        <w:t>、方案修改和完善：方案设计、初步设计、施工图应达到相应设计深度的要求，同时根据</w:t>
      </w:r>
      <w:r>
        <w:rPr>
          <w:rFonts w:hint="eastAsia"/>
          <w:spacing w:val="-6"/>
          <w:sz w:val="28"/>
          <w:szCs w:val="28"/>
          <w:highlight w:val="none"/>
          <w:lang w:eastAsia="zh-CN"/>
        </w:rPr>
        <w:t>专家评审意见、产权业主单位需求及政府职能部门提出的修改意见，对设计方案进行修</w:t>
      </w:r>
      <w:r>
        <w:rPr>
          <w:rFonts w:hint="eastAsia"/>
          <w:sz w:val="28"/>
          <w:szCs w:val="28"/>
          <w:highlight w:val="none"/>
          <w:lang w:eastAsia="zh-CN"/>
        </w:rPr>
        <w:t>改和完善。</w:t>
      </w:r>
    </w:p>
    <w:p w14:paraId="33318595">
      <w:pPr>
        <w:pStyle w:val="16"/>
        <w:spacing w:before="9"/>
        <w:rPr>
          <w:rFonts w:hint="eastAsia"/>
          <w:b/>
          <w:sz w:val="22"/>
          <w:szCs w:val="28"/>
          <w:highlight w:val="none"/>
          <w:lang w:eastAsia="zh-CN"/>
        </w:rPr>
      </w:pPr>
    </w:p>
    <w:p w14:paraId="28436E44">
      <w:pPr>
        <w:pStyle w:val="3"/>
        <w:numPr>
          <w:ilvl w:val="0"/>
          <w:numId w:val="0"/>
        </w:numPr>
        <w:ind w:left="220"/>
        <w:rPr>
          <w:rFonts w:hint="eastAsia"/>
          <w:sz w:val="36"/>
          <w:szCs w:val="36"/>
          <w:highlight w:val="none"/>
          <w:lang w:eastAsia="zh-CN"/>
        </w:rPr>
      </w:pPr>
      <w:bookmarkStart w:id="30" w:name="4.3设计工作内容"/>
      <w:bookmarkEnd w:id="30"/>
      <w:bookmarkStart w:id="31" w:name="_Toc124079647"/>
      <w:r>
        <w:rPr>
          <w:rFonts w:hint="eastAsia"/>
          <w:sz w:val="36"/>
          <w:szCs w:val="36"/>
          <w:highlight w:val="none"/>
          <w:lang w:eastAsia="zh-CN"/>
        </w:rPr>
        <w:t>3.3 设计工作内容</w:t>
      </w:r>
      <w:bookmarkEnd w:id="31"/>
    </w:p>
    <w:p w14:paraId="7019D0EB">
      <w:pPr>
        <w:pStyle w:val="16"/>
        <w:spacing w:before="67" w:line="360" w:lineRule="auto"/>
        <w:ind w:left="214" w:firstLine="672" w:firstLineChars="240"/>
        <w:rPr>
          <w:rFonts w:hint="eastAsia"/>
          <w:sz w:val="28"/>
          <w:szCs w:val="28"/>
          <w:highlight w:val="none"/>
          <w:lang w:eastAsia="zh-CN"/>
        </w:rPr>
      </w:pPr>
      <w:r>
        <w:rPr>
          <w:rFonts w:hint="eastAsia"/>
          <w:sz w:val="28"/>
          <w:szCs w:val="28"/>
          <w:highlight w:val="none"/>
          <w:lang w:eastAsia="zh-CN"/>
        </w:rPr>
        <w:t>（1）方案修改及完善：根据最新版《建筑工程设计文件编制深度规定》中关于</w:t>
      </w:r>
      <w:r>
        <w:rPr>
          <w:rFonts w:hint="eastAsia"/>
          <w:spacing w:val="-7"/>
          <w:sz w:val="28"/>
          <w:szCs w:val="28"/>
          <w:highlight w:val="none"/>
          <w:lang w:eastAsia="zh-CN"/>
        </w:rPr>
        <w:t>方案设计、初步设计应达到的相应设计深度要求，同时根据联审决策审批意见、专家评</w:t>
      </w:r>
      <w:r>
        <w:rPr>
          <w:rFonts w:hint="eastAsia"/>
          <w:sz w:val="28"/>
          <w:szCs w:val="28"/>
          <w:highlight w:val="none"/>
          <w:lang w:eastAsia="zh-CN"/>
        </w:rPr>
        <w:t>审意见及有关职能部门提出的修改意见，对甲方选定的设计方案进行修改和完善。</w:t>
      </w:r>
    </w:p>
    <w:p w14:paraId="579C8E55">
      <w:pPr>
        <w:pStyle w:val="16"/>
        <w:spacing w:before="9" w:line="360" w:lineRule="auto"/>
        <w:ind w:left="234" w:firstLine="652" w:firstLineChars="233"/>
        <w:rPr>
          <w:rFonts w:hint="eastAsia"/>
          <w:sz w:val="28"/>
          <w:szCs w:val="28"/>
          <w:highlight w:val="none"/>
          <w:lang w:eastAsia="zh-CN"/>
        </w:rPr>
      </w:pPr>
      <w:r>
        <w:rPr>
          <w:rFonts w:hint="eastAsia"/>
          <w:sz w:val="28"/>
          <w:szCs w:val="28"/>
          <w:highlight w:val="none"/>
          <w:lang w:eastAsia="zh-CN"/>
        </w:rPr>
        <w:t>（2）修建性详细规划的设计：项目范围内总平面及竖向规划设计、管线综合设计、建筑布局、交通组织、景观绿化、建筑立面、环境节能保护等。</w:t>
      </w:r>
      <w:r>
        <w:rPr>
          <w:b/>
          <w:sz w:val="28"/>
          <w:szCs w:val="28"/>
          <w:highlight w:val="none"/>
          <w:u w:val="single"/>
          <w:lang w:eastAsia="zh-CN"/>
        </w:rPr>
        <w:t>具体以甲方书面要求为准</w:t>
      </w:r>
      <w:r>
        <w:rPr>
          <w:rFonts w:hint="eastAsia"/>
          <w:b/>
          <w:sz w:val="28"/>
          <w:szCs w:val="28"/>
          <w:highlight w:val="none"/>
          <w:u w:val="single"/>
          <w:lang w:eastAsia="zh-CN"/>
        </w:rPr>
        <w:t>。</w:t>
      </w:r>
    </w:p>
    <w:p w14:paraId="30E2DD6E">
      <w:pPr>
        <w:pStyle w:val="16"/>
        <w:spacing w:before="11" w:line="360" w:lineRule="auto"/>
        <w:ind w:left="220" w:leftChars="100" w:firstLine="560" w:firstLineChars="200"/>
        <w:rPr>
          <w:rFonts w:hint="eastAsia"/>
          <w:sz w:val="28"/>
          <w:szCs w:val="28"/>
          <w:highlight w:val="none"/>
          <w:lang w:eastAsia="zh-CN"/>
        </w:rPr>
      </w:pPr>
      <w:r>
        <w:rPr>
          <w:rFonts w:hint="eastAsia"/>
          <w:sz w:val="28"/>
          <w:szCs w:val="28"/>
          <w:highlight w:val="none"/>
          <w:lang w:eastAsia="zh-CN"/>
        </w:rPr>
        <w:t>（3）室外市政、园林工程设计：项目范围内的道路、园林景</w:t>
      </w:r>
      <w:r>
        <w:rPr>
          <w:rFonts w:hint="eastAsia"/>
          <w:spacing w:val="-9"/>
          <w:sz w:val="28"/>
          <w:szCs w:val="28"/>
          <w:highlight w:val="none"/>
          <w:lang w:eastAsia="zh-CN"/>
        </w:rPr>
        <w:t>观绿化、停车场、供电系统、照明系统、广播音响系统、安全防范监视系统、大屏幕显</w:t>
      </w:r>
      <w:r>
        <w:rPr>
          <w:rFonts w:hint="eastAsia"/>
          <w:spacing w:val="-8"/>
          <w:sz w:val="28"/>
          <w:szCs w:val="28"/>
          <w:highlight w:val="none"/>
          <w:lang w:eastAsia="zh-CN"/>
        </w:rPr>
        <w:t>示系统、标识系统、室外给排水系统、自动喷淋系统、消防系统等的设计，以及室外各</w:t>
      </w:r>
      <w:r>
        <w:rPr>
          <w:rFonts w:hint="eastAsia"/>
          <w:sz w:val="28"/>
          <w:szCs w:val="28"/>
          <w:highlight w:val="none"/>
          <w:lang w:eastAsia="zh-CN"/>
        </w:rPr>
        <w:t>种管线综合平衡设计。</w:t>
      </w:r>
      <w:r>
        <w:rPr>
          <w:b/>
          <w:sz w:val="28"/>
          <w:szCs w:val="28"/>
          <w:highlight w:val="none"/>
          <w:u w:val="single"/>
          <w:lang w:eastAsia="zh-CN"/>
        </w:rPr>
        <w:t>具体以甲方书面要求为准</w:t>
      </w:r>
      <w:r>
        <w:rPr>
          <w:rFonts w:hint="eastAsia"/>
          <w:b/>
          <w:sz w:val="28"/>
          <w:szCs w:val="28"/>
          <w:highlight w:val="none"/>
          <w:u w:val="single"/>
          <w:lang w:eastAsia="zh-CN"/>
        </w:rPr>
        <w:t>。</w:t>
      </w:r>
    </w:p>
    <w:p w14:paraId="0401AE3A">
      <w:pPr>
        <w:pStyle w:val="16"/>
        <w:spacing w:before="16" w:line="360" w:lineRule="auto"/>
        <w:ind w:left="220" w:leftChars="100" w:firstLine="560" w:firstLineChars="200"/>
        <w:jc w:val="both"/>
        <w:rPr>
          <w:rFonts w:hint="eastAsia"/>
          <w:sz w:val="28"/>
          <w:szCs w:val="28"/>
          <w:highlight w:val="none"/>
          <w:lang w:eastAsia="zh-CN"/>
        </w:rPr>
      </w:pPr>
      <w:r>
        <w:rPr>
          <w:rFonts w:hint="eastAsia"/>
          <w:sz w:val="28"/>
          <w:szCs w:val="28"/>
          <w:highlight w:val="none"/>
          <w:lang w:eastAsia="zh-CN"/>
        </w:rPr>
        <w:t>（4）建筑设计：</w:t>
      </w:r>
      <w:r>
        <w:rPr>
          <w:rFonts w:hint="eastAsia"/>
          <w:sz w:val="28"/>
          <w:szCs w:val="28"/>
          <w:highlight w:val="none"/>
          <w:u w:val="single"/>
          <w:lang w:eastAsia="zh-CN"/>
        </w:rPr>
        <w:t>项目</w:t>
      </w:r>
      <w:r>
        <w:rPr>
          <w:rFonts w:hint="eastAsia"/>
          <w:sz w:val="28"/>
          <w:szCs w:val="28"/>
          <w:highlight w:val="none"/>
          <w:lang w:eastAsia="zh-CN"/>
        </w:rPr>
        <w:t>范围内的建筑设计。</w:t>
      </w:r>
    </w:p>
    <w:p w14:paraId="536D1B93">
      <w:pPr>
        <w:pStyle w:val="16"/>
        <w:spacing w:before="74" w:line="360" w:lineRule="auto"/>
        <w:ind w:left="220" w:leftChars="100" w:firstLine="560" w:firstLineChars="200"/>
        <w:rPr>
          <w:rFonts w:hint="eastAsia"/>
          <w:sz w:val="28"/>
          <w:szCs w:val="28"/>
          <w:highlight w:val="none"/>
          <w:lang w:eastAsia="zh-CN"/>
        </w:rPr>
      </w:pPr>
      <w:r>
        <w:rPr>
          <w:rFonts w:hint="eastAsia"/>
          <w:sz w:val="28"/>
          <w:szCs w:val="28"/>
          <w:highlight w:val="none"/>
          <w:lang w:eastAsia="zh-CN"/>
        </w:rPr>
        <w:t>（5）结构设计：</w:t>
      </w:r>
      <w:r>
        <w:rPr>
          <w:rFonts w:hint="eastAsia"/>
          <w:sz w:val="28"/>
          <w:szCs w:val="28"/>
          <w:highlight w:val="none"/>
          <w:u w:val="single"/>
          <w:lang w:eastAsia="zh-CN"/>
        </w:rPr>
        <w:t>项目</w:t>
      </w:r>
      <w:r>
        <w:rPr>
          <w:rFonts w:hint="eastAsia"/>
          <w:sz w:val="28"/>
          <w:szCs w:val="28"/>
          <w:highlight w:val="none"/>
          <w:lang w:eastAsia="zh-CN"/>
        </w:rPr>
        <w:t>范围内建筑体的结构设计、基坑支护设计的结构设计等。</w:t>
      </w:r>
    </w:p>
    <w:p w14:paraId="4DAE1D36">
      <w:pPr>
        <w:pStyle w:val="16"/>
        <w:spacing w:before="170" w:line="360" w:lineRule="auto"/>
        <w:ind w:left="220" w:leftChars="100" w:firstLine="560" w:firstLineChars="200"/>
        <w:rPr>
          <w:rFonts w:hint="eastAsia"/>
          <w:sz w:val="28"/>
          <w:szCs w:val="28"/>
          <w:highlight w:val="none"/>
          <w:lang w:eastAsia="zh-CN"/>
        </w:rPr>
      </w:pPr>
      <w:r>
        <w:rPr>
          <w:rFonts w:hint="eastAsia"/>
          <w:sz w:val="28"/>
          <w:szCs w:val="28"/>
          <w:highlight w:val="none"/>
          <w:lang w:eastAsia="zh-CN"/>
        </w:rPr>
        <w:t>（6）电气设计：建筑内部高低压变配电系统、动力、照明配电、消防应急和疏散照明指示系统、防雷及接地等，室外配套工程配电和照明工程（含泛光照明），红线内电力等管线平衡等。</w:t>
      </w:r>
    </w:p>
    <w:p w14:paraId="31DBBB11">
      <w:pPr>
        <w:pStyle w:val="16"/>
        <w:spacing w:before="15" w:line="360" w:lineRule="auto"/>
        <w:ind w:left="220" w:leftChars="100" w:firstLine="560" w:firstLineChars="200"/>
        <w:rPr>
          <w:rFonts w:hint="eastAsia"/>
          <w:sz w:val="28"/>
          <w:szCs w:val="28"/>
          <w:highlight w:val="none"/>
          <w:lang w:eastAsia="zh-CN"/>
        </w:rPr>
      </w:pPr>
      <w:r>
        <w:rPr>
          <w:rFonts w:hint="eastAsia"/>
          <w:sz w:val="28"/>
          <w:szCs w:val="28"/>
          <w:highlight w:val="none"/>
          <w:lang w:eastAsia="zh-CN"/>
        </w:rPr>
        <w:t>（7）建筑智能化系统设计：</w:t>
      </w:r>
    </w:p>
    <w:p w14:paraId="5763D592">
      <w:pPr>
        <w:pStyle w:val="16"/>
        <w:spacing w:before="67" w:line="360" w:lineRule="auto"/>
        <w:ind w:left="220" w:leftChars="100" w:firstLine="560" w:firstLineChars="200"/>
        <w:rPr>
          <w:rFonts w:hint="eastAsia"/>
          <w:spacing w:val="-1"/>
          <w:sz w:val="28"/>
          <w:szCs w:val="28"/>
          <w:highlight w:val="none"/>
          <w:lang w:eastAsia="zh-CN"/>
        </w:rPr>
      </w:pPr>
      <w:r>
        <w:rPr>
          <w:rFonts w:hint="eastAsia"/>
          <w:sz w:val="28"/>
          <w:szCs w:val="28"/>
          <w:highlight w:val="none"/>
          <w:lang w:eastAsia="zh-CN"/>
        </w:rPr>
        <w:t>1）通信网络系统：包括综合布线系统、有线电视及卫星电视接收系统、公共</w:t>
      </w:r>
      <w:r>
        <w:rPr>
          <w:rFonts w:hint="eastAsia"/>
          <w:spacing w:val="-1"/>
          <w:sz w:val="28"/>
          <w:szCs w:val="28"/>
          <w:highlight w:val="none"/>
          <w:lang w:eastAsia="zh-CN"/>
        </w:rPr>
        <w:t>广播及消防广播系统、手机信号覆盖系统、无线上网系统；</w:t>
      </w:r>
    </w:p>
    <w:p w14:paraId="0FDF6EF1">
      <w:pPr>
        <w:pStyle w:val="16"/>
        <w:spacing w:before="67" w:line="360" w:lineRule="auto"/>
        <w:ind w:left="220" w:leftChars="100" w:firstLine="560" w:firstLineChars="200"/>
        <w:rPr>
          <w:rFonts w:hint="eastAsia"/>
          <w:sz w:val="28"/>
          <w:szCs w:val="28"/>
          <w:highlight w:val="none"/>
          <w:lang w:eastAsia="zh-CN"/>
        </w:rPr>
      </w:pPr>
      <w:r>
        <w:rPr>
          <w:rFonts w:hint="eastAsia"/>
          <w:sz w:val="28"/>
          <w:szCs w:val="28"/>
          <w:highlight w:val="none"/>
          <w:lang w:eastAsia="zh-CN"/>
        </w:rPr>
        <w:t>2）建筑设备监控系统；</w:t>
      </w:r>
    </w:p>
    <w:p w14:paraId="7BD90BD7">
      <w:pPr>
        <w:pStyle w:val="16"/>
        <w:spacing w:before="67" w:line="360" w:lineRule="auto"/>
        <w:ind w:left="220" w:leftChars="100" w:firstLine="560" w:firstLineChars="200"/>
        <w:rPr>
          <w:rFonts w:hint="eastAsia"/>
          <w:sz w:val="28"/>
          <w:szCs w:val="28"/>
          <w:highlight w:val="none"/>
          <w:lang w:eastAsia="zh-CN"/>
        </w:rPr>
      </w:pPr>
      <w:r>
        <w:rPr>
          <w:rFonts w:hint="eastAsia"/>
          <w:sz w:val="28"/>
          <w:szCs w:val="28"/>
          <w:highlight w:val="none"/>
          <w:lang w:eastAsia="zh-CN"/>
        </w:rPr>
        <w:t>3）</w:t>
      </w:r>
      <w:r>
        <w:rPr>
          <w:rFonts w:hint="eastAsia"/>
          <w:spacing w:val="-5"/>
          <w:sz w:val="28"/>
          <w:szCs w:val="28"/>
          <w:highlight w:val="none"/>
          <w:lang w:eastAsia="zh-CN"/>
        </w:rPr>
        <w:t>安全防范系统：包括入侵报警系统、视频监控系统、出入口控制系统、电</w:t>
      </w:r>
      <w:r>
        <w:rPr>
          <w:rFonts w:hint="eastAsia"/>
          <w:sz w:val="28"/>
          <w:szCs w:val="28"/>
          <w:highlight w:val="none"/>
          <w:lang w:eastAsia="zh-CN"/>
        </w:rPr>
        <w:t>子巡更系统、停车场管理系统、智能卡系统、安全防范系统集成（设计范围内的所有建筑、公众区域、停车场、出入口通道等区域的安保设计）；</w:t>
      </w:r>
    </w:p>
    <w:p w14:paraId="04C79568">
      <w:pPr>
        <w:pStyle w:val="16"/>
        <w:spacing w:before="67" w:line="360" w:lineRule="auto"/>
        <w:ind w:firstLine="840" w:firstLineChars="300"/>
        <w:rPr>
          <w:rFonts w:hint="eastAsia"/>
          <w:sz w:val="28"/>
          <w:szCs w:val="28"/>
          <w:highlight w:val="none"/>
          <w:lang w:eastAsia="zh-CN"/>
        </w:rPr>
      </w:pPr>
      <w:r>
        <w:rPr>
          <w:rFonts w:hint="eastAsia"/>
          <w:sz w:val="28"/>
          <w:szCs w:val="28"/>
          <w:highlight w:val="none"/>
          <w:lang w:eastAsia="zh-CN"/>
        </w:rPr>
        <w:t>4）智能化系统集成；</w:t>
      </w:r>
    </w:p>
    <w:p w14:paraId="0139F399">
      <w:pPr>
        <w:pStyle w:val="16"/>
        <w:spacing w:before="67" w:line="360" w:lineRule="auto"/>
        <w:ind w:left="220" w:leftChars="100" w:firstLine="560" w:firstLineChars="200"/>
        <w:rPr>
          <w:rFonts w:hint="eastAsia"/>
          <w:sz w:val="28"/>
          <w:szCs w:val="28"/>
          <w:highlight w:val="none"/>
          <w:lang w:eastAsia="zh-CN"/>
        </w:rPr>
      </w:pPr>
      <w:r>
        <w:rPr>
          <w:rFonts w:hint="eastAsia"/>
          <w:sz w:val="28"/>
          <w:szCs w:val="28"/>
          <w:highlight w:val="none"/>
          <w:lang w:eastAsia="zh-CN"/>
        </w:rPr>
        <w:t>5）弱电防雷系统；</w:t>
      </w:r>
    </w:p>
    <w:p w14:paraId="77976F2E">
      <w:pPr>
        <w:pStyle w:val="16"/>
        <w:spacing w:before="67" w:line="360" w:lineRule="auto"/>
        <w:ind w:left="220" w:leftChars="100" w:firstLine="560" w:firstLineChars="200"/>
        <w:rPr>
          <w:rFonts w:hint="eastAsia"/>
          <w:sz w:val="28"/>
          <w:szCs w:val="28"/>
          <w:highlight w:val="none"/>
          <w:lang w:eastAsia="zh-CN"/>
        </w:rPr>
      </w:pPr>
      <w:r>
        <w:rPr>
          <w:rFonts w:hint="eastAsia"/>
          <w:sz w:val="28"/>
          <w:szCs w:val="28"/>
          <w:highlight w:val="none"/>
          <w:lang w:eastAsia="zh-CN"/>
        </w:rPr>
        <w:t>6）机房工程；</w:t>
      </w:r>
    </w:p>
    <w:p w14:paraId="484F01EE">
      <w:pPr>
        <w:pStyle w:val="16"/>
        <w:spacing w:before="67" w:line="360" w:lineRule="auto"/>
        <w:ind w:left="220" w:leftChars="100" w:firstLine="560" w:firstLineChars="200"/>
        <w:rPr>
          <w:rFonts w:hint="eastAsia"/>
          <w:sz w:val="28"/>
          <w:szCs w:val="28"/>
          <w:highlight w:val="none"/>
          <w:lang w:eastAsia="zh-CN"/>
        </w:rPr>
      </w:pPr>
      <w:r>
        <w:rPr>
          <w:rFonts w:hint="eastAsia"/>
          <w:sz w:val="28"/>
          <w:szCs w:val="28"/>
          <w:highlight w:val="none"/>
          <w:lang w:eastAsia="zh-CN"/>
        </w:rPr>
        <w:t>7）监控中心。</w:t>
      </w:r>
    </w:p>
    <w:p w14:paraId="3E39E3D1">
      <w:pPr>
        <w:pStyle w:val="16"/>
        <w:spacing w:before="66" w:line="360" w:lineRule="auto"/>
        <w:ind w:left="220" w:leftChars="100" w:firstLine="560" w:firstLineChars="200"/>
        <w:rPr>
          <w:rFonts w:hint="eastAsia"/>
          <w:sz w:val="28"/>
          <w:szCs w:val="28"/>
          <w:highlight w:val="none"/>
          <w:lang w:eastAsia="zh-CN"/>
        </w:rPr>
      </w:pPr>
      <w:r>
        <w:rPr>
          <w:rFonts w:hint="eastAsia"/>
          <w:sz w:val="28"/>
          <w:szCs w:val="28"/>
          <w:highlight w:val="none"/>
          <w:lang w:eastAsia="zh-CN"/>
        </w:rPr>
        <w:t>（8）给排水设计（含外水接入、接出部分，需设计接至主管部门指定接口）：</w:t>
      </w:r>
      <w:r>
        <w:rPr>
          <w:rFonts w:hint="eastAsia"/>
          <w:spacing w:val="-3"/>
          <w:sz w:val="28"/>
          <w:szCs w:val="28"/>
          <w:highlight w:val="none"/>
          <w:lang w:eastAsia="zh-CN"/>
        </w:rPr>
        <w:t>建筑给水、排水系统设计</w:t>
      </w:r>
      <w:r>
        <w:rPr>
          <w:rFonts w:hint="eastAsia"/>
          <w:spacing w:val="-5"/>
          <w:sz w:val="28"/>
          <w:szCs w:val="28"/>
          <w:highlight w:val="none"/>
          <w:lang w:eastAsia="zh-CN"/>
        </w:rPr>
        <w:t>、</w:t>
      </w:r>
      <w:r>
        <w:rPr>
          <w:rFonts w:hint="eastAsia"/>
          <w:spacing w:val="-3"/>
          <w:sz w:val="28"/>
          <w:szCs w:val="28"/>
          <w:highlight w:val="none"/>
          <w:lang w:eastAsia="zh-CN"/>
        </w:rPr>
        <w:t>用地内与市政管线接驳等设计</w:t>
      </w:r>
      <w:r>
        <w:rPr>
          <w:rFonts w:hint="eastAsia"/>
          <w:sz w:val="28"/>
          <w:szCs w:val="28"/>
          <w:highlight w:val="none"/>
          <w:lang w:eastAsia="zh-CN"/>
        </w:rPr>
        <w:t>。</w:t>
      </w:r>
    </w:p>
    <w:p w14:paraId="17476E24">
      <w:pPr>
        <w:pStyle w:val="16"/>
        <w:spacing w:before="8" w:line="360" w:lineRule="auto"/>
        <w:ind w:left="220" w:leftChars="100" w:firstLine="560" w:firstLineChars="200"/>
        <w:rPr>
          <w:rFonts w:hint="eastAsia"/>
          <w:spacing w:val="-3"/>
          <w:sz w:val="28"/>
          <w:szCs w:val="28"/>
          <w:highlight w:val="none"/>
          <w:lang w:eastAsia="zh-CN"/>
        </w:rPr>
      </w:pPr>
      <w:r>
        <w:rPr>
          <w:rFonts w:hint="eastAsia"/>
          <w:sz w:val="28"/>
          <w:szCs w:val="28"/>
          <w:highlight w:val="none"/>
          <w:lang w:eastAsia="zh-CN"/>
        </w:rPr>
        <w:t>（9）</w:t>
      </w:r>
      <w:r>
        <w:rPr>
          <w:rFonts w:hint="eastAsia"/>
          <w:spacing w:val="-3"/>
          <w:sz w:val="28"/>
          <w:szCs w:val="28"/>
          <w:highlight w:val="none"/>
          <w:lang w:eastAsia="zh-CN"/>
        </w:rPr>
        <w:t>空调通风设计：包括不限于建筑物内部通风系统、建筑物内部空气调节系统、集中供冷供热系统等的设计。</w:t>
      </w:r>
    </w:p>
    <w:p w14:paraId="5EDDDCF6">
      <w:pPr>
        <w:pStyle w:val="16"/>
        <w:spacing w:before="170" w:line="360" w:lineRule="auto"/>
        <w:ind w:left="220" w:leftChars="100" w:firstLine="560" w:firstLineChars="200"/>
        <w:rPr>
          <w:rFonts w:hint="eastAsia"/>
          <w:sz w:val="28"/>
          <w:szCs w:val="28"/>
          <w:highlight w:val="none"/>
          <w:lang w:eastAsia="zh-CN"/>
        </w:rPr>
      </w:pPr>
      <w:r>
        <w:rPr>
          <w:rFonts w:hint="eastAsia"/>
          <w:sz w:val="28"/>
          <w:szCs w:val="28"/>
          <w:highlight w:val="none"/>
          <w:lang w:eastAsia="zh-CN"/>
        </w:rPr>
        <w:t>（10）消防设计：消火栓系统、自动喷淋系统、气体灭火系统、防排烟系统、火灾自动报警及联动控制系统。</w:t>
      </w:r>
    </w:p>
    <w:p w14:paraId="3394303F">
      <w:pPr>
        <w:pStyle w:val="16"/>
        <w:spacing w:before="67" w:line="360" w:lineRule="auto"/>
        <w:ind w:left="794"/>
        <w:rPr>
          <w:rFonts w:hint="eastAsia"/>
          <w:sz w:val="28"/>
          <w:szCs w:val="28"/>
          <w:highlight w:val="none"/>
          <w:lang w:eastAsia="zh-CN"/>
        </w:rPr>
      </w:pPr>
      <w:r>
        <w:rPr>
          <w:rFonts w:hint="eastAsia"/>
          <w:sz w:val="28"/>
          <w:szCs w:val="28"/>
          <w:highlight w:val="none"/>
          <w:lang w:eastAsia="zh-CN"/>
        </w:rPr>
        <w:t>（11）机械停车设计（如有）。</w:t>
      </w:r>
    </w:p>
    <w:p w14:paraId="3016E06C">
      <w:pPr>
        <w:pStyle w:val="16"/>
        <w:spacing w:before="170" w:line="360" w:lineRule="auto"/>
        <w:ind w:left="794"/>
        <w:rPr>
          <w:rFonts w:hint="eastAsia"/>
          <w:sz w:val="28"/>
          <w:szCs w:val="28"/>
          <w:highlight w:val="none"/>
          <w:lang w:eastAsia="zh-CN"/>
        </w:rPr>
      </w:pPr>
      <w:r>
        <w:rPr>
          <w:rFonts w:hint="eastAsia"/>
          <w:sz w:val="28"/>
          <w:szCs w:val="28"/>
          <w:highlight w:val="none"/>
          <w:lang w:eastAsia="zh-CN"/>
        </w:rPr>
        <w:t>（12）电梯工程设计与相关配合。</w:t>
      </w:r>
    </w:p>
    <w:p w14:paraId="566DF374">
      <w:pPr>
        <w:pStyle w:val="16"/>
        <w:spacing w:before="11" w:line="360" w:lineRule="auto"/>
        <w:ind w:left="794"/>
        <w:rPr>
          <w:rFonts w:hint="eastAsia"/>
          <w:sz w:val="28"/>
          <w:szCs w:val="28"/>
          <w:highlight w:val="none"/>
          <w:lang w:eastAsia="zh-CN"/>
        </w:rPr>
      </w:pPr>
      <w:r>
        <w:rPr>
          <w:rFonts w:hint="eastAsia"/>
          <w:sz w:val="28"/>
          <w:szCs w:val="28"/>
          <w:highlight w:val="none"/>
          <w:lang w:eastAsia="zh-CN"/>
        </w:rPr>
        <w:t>（13）管线综合平衡设计：各种专业设备、系统的管线在建筑物内、外的路由平衡设计。</w:t>
      </w:r>
    </w:p>
    <w:p w14:paraId="434146FC">
      <w:pPr>
        <w:pStyle w:val="16"/>
        <w:spacing w:before="168" w:line="360" w:lineRule="auto"/>
        <w:ind w:left="794"/>
        <w:rPr>
          <w:rFonts w:hint="eastAsia"/>
          <w:sz w:val="28"/>
          <w:szCs w:val="28"/>
          <w:highlight w:val="none"/>
          <w:lang w:eastAsia="zh-CN"/>
        </w:rPr>
      </w:pPr>
      <w:r>
        <w:rPr>
          <w:rFonts w:hint="eastAsia"/>
          <w:sz w:val="28"/>
          <w:szCs w:val="28"/>
          <w:highlight w:val="none"/>
          <w:lang w:eastAsia="zh-CN"/>
        </w:rPr>
        <w:t>（14）设备选型意见：就拟采用的专用机电设备、专用电子设备（如大屏幕显示系统、广播音响系统等）的选型于施工图设计开始前向甲方提出书面意见并提供相关设备的技术参数规格书，但不设计专用设备。</w:t>
      </w:r>
    </w:p>
    <w:p w14:paraId="57861C57">
      <w:pPr>
        <w:pStyle w:val="16"/>
        <w:spacing w:before="9" w:line="360" w:lineRule="auto"/>
        <w:ind w:left="794"/>
        <w:rPr>
          <w:rFonts w:hint="eastAsia"/>
          <w:sz w:val="28"/>
          <w:szCs w:val="28"/>
          <w:highlight w:val="none"/>
          <w:lang w:eastAsia="zh-CN"/>
        </w:rPr>
      </w:pPr>
      <w:r>
        <w:rPr>
          <w:rFonts w:hint="eastAsia"/>
          <w:sz w:val="28"/>
          <w:szCs w:val="28"/>
          <w:highlight w:val="none"/>
          <w:lang w:eastAsia="zh-CN"/>
        </w:rPr>
        <w:t>（15）建筑节能、绿色建筑设计以及新技术应用的研究和设计。</w:t>
      </w:r>
    </w:p>
    <w:p w14:paraId="03762DE0">
      <w:pPr>
        <w:pStyle w:val="16"/>
        <w:spacing w:before="67" w:line="360" w:lineRule="auto"/>
        <w:ind w:left="794"/>
        <w:rPr>
          <w:rFonts w:hint="eastAsia"/>
          <w:sz w:val="28"/>
          <w:szCs w:val="28"/>
          <w:highlight w:val="none"/>
          <w:lang w:eastAsia="zh-CN"/>
        </w:rPr>
      </w:pPr>
      <w:r>
        <w:rPr>
          <w:rFonts w:hint="eastAsia"/>
          <w:sz w:val="28"/>
          <w:szCs w:val="28"/>
          <w:highlight w:val="none"/>
          <w:lang w:eastAsia="zh-CN"/>
        </w:rPr>
        <w:t>（16）编制方案设计投资估算。</w:t>
      </w:r>
    </w:p>
    <w:p w14:paraId="333E7DDD">
      <w:pPr>
        <w:pStyle w:val="16"/>
        <w:spacing w:before="67" w:line="360" w:lineRule="auto"/>
        <w:ind w:left="794"/>
        <w:rPr>
          <w:rFonts w:hint="eastAsia"/>
          <w:sz w:val="28"/>
          <w:szCs w:val="28"/>
          <w:highlight w:val="none"/>
          <w:lang w:eastAsia="zh-CN"/>
        </w:rPr>
      </w:pPr>
      <w:r>
        <w:rPr>
          <w:rFonts w:hint="eastAsia"/>
          <w:sz w:val="28"/>
          <w:szCs w:val="28"/>
          <w:highlight w:val="none"/>
          <w:lang w:eastAsia="zh-CN"/>
        </w:rPr>
        <w:t>（17）编制初步设计概算。</w:t>
      </w:r>
    </w:p>
    <w:p w14:paraId="480E1A4C">
      <w:pPr>
        <w:pStyle w:val="16"/>
        <w:spacing w:before="170" w:line="360" w:lineRule="auto"/>
        <w:ind w:left="794"/>
        <w:rPr>
          <w:rFonts w:hint="eastAsia"/>
          <w:sz w:val="28"/>
          <w:szCs w:val="28"/>
          <w:highlight w:val="none"/>
          <w:lang w:eastAsia="zh-CN"/>
        </w:rPr>
      </w:pPr>
      <w:r>
        <w:rPr>
          <w:rFonts w:hint="eastAsia"/>
          <w:sz w:val="28"/>
          <w:szCs w:val="28"/>
          <w:highlight w:val="none"/>
          <w:lang w:eastAsia="zh-CN"/>
        </w:rPr>
        <w:t>（18）在规划红线范围内，乙方应保证按规划及建筑功能要求、配套设施要求完成本合同工程造价中包含的全部项目的设计。</w:t>
      </w:r>
    </w:p>
    <w:p w14:paraId="2F0A2ED4">
      <w:pPr>
        <w:pStyle w:val="16"/>
        <w:spacing w:before="171" w:line="360" w:lineRule="auto"/>
        <w:ind w:left="794"/>
        <w:rPr>
          <w:rFonts w:hint="eastAsia"/>
          <w:sz w:val="28"/>
          <w:szCs w:val="28"/>
          <w:highlight w:val="none"/>
          <w:lang w:eastAsia="zh-CN"/>
        </w:rPr>
      </w:pPr>
      <w:r>
        <w:rPr>
          <w:rFonts w:hint="eastAsia"/>
          <w:sz w:val="28"/>
          <w:szCs w:val="28"/>
          <w:highlight w:val="none"/>
          <w:lang w:eastAsia="zh-CN"/>
        </w:rPr>
        <w:t>（19）对于专项分包勘察、设计文件，须由乙方及专项分包单位人员校核并会签盖章确认。</w:t>
      </w:r>
    </w:p>
    <w:p w14:paraId="746884BF">
      <w:pPr>
        <w:pStyle w:val="16"/>
        <w:spacing w:before="170" w:line="360" w:lineRule="auto"/>
        <w:ind w:left="794"/>
        <w:rPr>
          <w:rFonts w:hint="eastAsia"/>
          <w:sz w:val="28"/>
          <w:szCs w:val="28"/>
          <w:highlight w:val="none"/>
          <w:lang w:eastAsia="zh-CN"/>
        </w:rPr>
      </w:pPr>
      <w:r>
        <w:rPr>
          <w:rFonts w:hint="eastAsia"/>
          <w:sz w:val="28"/>
          <w:szCs w:val="28"/>
          <w:highlight w:val="none"/>
          <w:lang w:eastAsia="zh-CN"/>
        </w:rPr>
        <w:t>（20）提供主要设备材料表及技术要求书，配合甲方的施工招标工作。</w:t>
      </w:r>
    </w:p>
    <w:p w14:paraId="61005DEB">
      <w:pPr>
        <w:pStyle w:val="16"/>
        <w:spacing w:before="66" w:line="360" w:lineRule="auto"/>
        <w:ind w:left="794"/>
        <w:rPr>
          <w:rFonts w:hint="eastAsia"/>
          <w:sz w:val="28"/>
          <w:szCs w:val="28"/>
          <w:highlight w:val="none"/>
          <w:lang w:eastAsia="zh-CN"/>
        </w:rPr>
      </w:pPr>
      <w:r>
        <w:rPr>
          <w:rFonts w:hint="eastAsia"/>
          <w:sz w:val="28"/>
          <w:szCs w:val="28"/>
          <w:highlight w:val="none"/>
          <w:lang w:eastAsia="zh-CN"/>
        </w:rPr>
        <w:t>（21）海绵城市设计。</w:t>
      </w:r>
    </w:p>
    <w:p w14:paraId="3273A2B5">
      <w:pPr>
        <w:pStyle w:val="16"/>
        <w:spacing w:before="66" w:line="360" w:lineRule="auto"/>
        <w:ind w:left="794"/>
        <w:rPr>
          <w:rFonts w:hint="eastAsia"/>
          <w:sz w:val="28"/>
          <w:szCs w:val="28"/>
          <w:highlight w:val="none"/>
          <w:lang w:eastAsia="zh-CN"/>
        </w:rPr>
      </w:pPr>
      <w:r>
        <w:rPr>
          <w:rFonts w:hint="eastAsia"/>
          <w:sz w:val="28"/>
          <w:szCs w:val="28"/>
          <w:highlight w:val="none"/>
          <w:lang w:eastAsia="zh-CN"/>
        </w:rPr>
        <w:t>（22）装配式建筑设计。</w:t>
      </w:r>
    </w:p>
    <w:p w14:paraId="3C544ECD">
      <w:pPr>
        <w:pStyle w:val="16"/>
        <w:spacing w:before="66" w:line="360" w:lineRule="auto"/>
        <w:ind w:left="794"/>
        <w:rPr>
          <w:rFonts w:hint="eastAsia"/>
          <w:sz w:val="28"/>
          <w:szCs w:val="28"/>
          <w:highlight w:val="none"/>
          <w:lang w:eastAsia="zh-CN"/>
        </w:rPr>
      </w:pPr>
      <w:r>
        <w:rPr>
          <w:rFonts w:hint="eastAsia"/>
          <w:sz w:val="28"/>
          <w:szCs w:val="28"/>
          <w:highlight w:val="none"/>
          <w:lang w:eastAsia="zh-CN"/>
        </w:rPr>
        <w:t>（23）绿色建筑设计</w:t>
      </w:r>
    </w:p>
    <w:p w14:paraId="4B6152D3">
      <w:pPr>
        <w:pStyle w:val="16"/>
        <w:spacing w:before="66" w:line="360" w:lineRule="auto"/>
        <w:ind w:left="794"/>
        <w:rPr>
          <w:rFonts w:hint="eastAsia"/>
          <w:sz w:val="28"/>
          <w:szCs w:val="28"/>
          <w:highlight w:val="none"/>
          <w:lang w:eastAsia="zh-CN"/>
        </w:rPr>
      </w:pPr>
      <w:r>
        <w:rPr>
          <w:rFonts w:hint="eastAsia"/>
          <w:sz w:val="28"/>
          <w:szCs w:val="28"/>
          <w:highlight w:val="none"/>
          <w:lang w:eastAsia="zh-CN"/>
        </w:rPr>
        <w:t>（24）幕墙工程</w:t>
      </w:r>
      <w:r>
        <w:rPr>
          <w:rFonts w:hint="eastAsia"/>
          <w:sz w:val="28"/>
          <w:szCs w:val="28"/>
          <w:highlight w:val="none"/>
          <w:u w:val="single"/>
          <w:lang w:eastAsia="zh-CN"/>
        </w:rPr>
        <w:t>（如有）。</w:t>
      </w:r>
    </w:p>
    <w:p w14:paraId="675A543A">
      <w:pPr>
        <w:pStyle w:val="16"/>
        <w:spacing w:before="66" w:line="360" w:lineRule="auto"/>
        <w:ind w:left="794"/>
        <w:rPr>
          <w:rFonts w:hint="eastAsia"/>
          <w:sz w:val="28"/>
          <w:szCs w:val="28"/>
          <w:highlight w:val="none"/>
          <w:lang w:eastAsia="zh-CN"/>
        </w:rPr>
      </w:pPr>
      <w:r>
        <w:rPr>
          <w:rFonts w:hint="eastAsia"/>
          <w:sz w:val="28"/>
          <w:szCs w:val="28"/>
          <w:highlight w:val="none"/>
          <w:lang w:eastAsia="zh-CN"/>
        </w:rPr>
        <w:t>（25）环保工程设计。</w:t>
      </w:r>
    </w:p>
    <w:p w14:paraId="412AB6B4">
      <w:pPr>
        <w:pStyle w:val="16"/>
        <w:spacing w:before="66" w:line="360" w:lineRule="auto"/>
        <w:ind w:left="794"/>
        <w:rPr>
          <w:rFonts w:hint="eastAsia"/>
          <w:sz w:val="28"/>
          <w:szCs w:val="28"/>
          <w:highlight w:val="none"/>
          <w:lang w:eastAsia="zh-CN"/>
        </w:rPr>
      </w:pPr>
      <w:r>
        <w:rPr>
          <w:rFonts w:hint="eastAsia"/>
          <w:sz w:val="28"/>
          <w:szCs w:val="28"/>
          <w:highlight w:val="none"/>
          <w:lang w:eastAsia="zh-CN"/>
        </w:rPr>
        <w:t>（26）标识导引系统设计。</w:t>
      </w:r>
    </w:p>
    <w:p w14:paraId="5C646B85">
      <w:pPr>
        <w:pStyle w:val="16"/>
        <w:spacing w:before="66" w:line="360" w:lineRule="auto"/>
        <w:ind w:left="794"/>
        <w:rPr>
          <w:rFonts w:hint="eastAsia"/>
          <w:sz w:val="28"/>
          <w:szCs w:val="28"/>
          <w:highlight w:val="none"/>
          <w:lang w:eastAsia="zh-CN"/>
        </w:rPr>
      </w:pPr>
      <w:r>
        <w:rPr>
          <w:rFonts w:hint="eastAsia"/>
          <w:sz w:val="28"/>
          <w:szCs w:val="28"/>
          <w:highlight w:val="none"/>
          <w:lang w:eastAsia="zh-CN"/>
        </w:rPr>
        <w:t>（27）BIM 建模及辅助优化设计：包括但不限于建筑设计、结构设计、给排水设计、暖通空调设计、强弱电设计、总图设计、户外管网设计、室外配套设计、景观绿化设计等。</w:t>
      </w:r>
    </w:p>
    <w:p w14:paraId="4155B078">
      <w:pPr>
        <w:pStyle w:val="16"/>
        <w:spacing w:before="158" w:line="360" w:lineRule="auto"/>
        <w:ind w:left="218" w:right="397" w:firstLine="566"/>
        <w:rPr>
          <w:rFonts w:hint="eastAsia"/>
          <w:sz w:val="32"/>
          <w:szCs w:val="28"/>
          <w:highlight w:val="none"/>
          <w:lang w:eastAsia="zh-CN"/>
        </w:rPr>
      </w:pPr>
      <w:r>
        <w:rPr>
          <w:rFonts w:hint="eastAsia"/>
          <w:spacing w:val="-5"/>
          <w:sz w:val="28"/>
          <w:szCs w:val="28"/>
          <w:highlight w:val="none"/>
          <w:lang w:eastAsia="zh-CN"/>
        </w:rPr>
        <w:t>（28）</w:t>
      </w:r>
      <w:r>
        <w:rPr>
          <w:spacing w:val="-5"/>
          <w:sz w:val="28"/>
          <w:szCs w:val="28"/>
          <w:highlight w:val="none"/>
          <w:lang w:eastAsia="zh-CN"/>
        </w:rPr>
        <w:t>洪涝安全评估、地质灾害危险性评估、土壤污染状况调查、地震评估、环境评估、</w:t>
      </w:r>
      <w:r>
        <w:rPr>
          <w:spacing w:val="-6"/>
          <w:sz w:val="28"/>
          <w:szCs w:val="28"/>
          <w:highlight w:val="none"/>
          <w:lang w:eastAsia="zh-CN"/>
        </w:rPr>
        <w:t>防雷评估、风洞试验、振动台试验、点试验、消防性能化分析及有关专项试验、研究与论证不在乙方设计范畴内，但乙方应配合甲方工作。</w:t>
      </w:r>
    </w:p>
    <w:p w14:paraId="1A7C2AE3">
      <w:pPr>
        <w:pStyle w:val="3"/>
        <w:numPr>
          <w:ilvl w:val="0"/>
          <w:numId w:val="0"/>
        </w:numPr>
        <w:ind w:left="142"/>
        <w:rPr>
          <w:rFonts w:hint="eastAsia"/>
          <w:sz w:val="36"/>
          <w:szCs w:val="36"/>
          <w:highlight w:val="none"/>
          <w:lang w:eastAsia="zh-CN"/>
        </w:rPr>
      </w:pPr>
      <w:bookmarkStart w:id="32" w:name="4.4_各阶段设计工作的具体内容"/>
      <w:bookmarkEnd w:id="32"/>
      <w:bookmarkStart w:id="33" w:name="_Toc124079648"/>
      <w:r>
        <w:rPr>
          <w:rFonts w:hint="eastAsia"/>
          <w:sz w:val="36"/>
          <w:szCs w:val="36"/>
          <w:highlight w:val="none"/>
          <w:lang w:eastAsia="zh-CN"/>
        </w:rPr>
        <w:t>3.4</w:t>
      </w:r>
      <w:r>
        <w:rPr>
          <w:sz w:val="36"/>
          <w:szCs w:val="36"/>
          <w:highlight w:val="none"/>
          <w:lang w:eastAsia="zh-CN"/>
        </w:rPr>
        <w:t>各阶段设计工作的具体内容</w:t>
      </w:r>
      <w:bookmarkEnd w:id="33"/>
    </w:p>
    <w:p w14:paraId="12D4415C">
      <w:pPr>
        <w:pStyle w:val="16"/>
        <w:spacing w:line="360" w:lineRule="auto"/>
        <w:ind w:left="780"/>
        <w:rPr>
          <w:rFonts w:hint="eastAsia"/>
          <w:sz w:val="28"/>
          <w:szCs w:val="28"/>
          <w:highlight w:val="none"/>
          <w:lang w:eastAsia="zh-CN"/>
        </w:rPr>
      </w:pPr>
      <w:r>
        <w:rPr>
          <w:sz w:val="28"/>
          <w:szCs w:val="28"/>
          <w:highlight w:val="none"/>
          <w:lang w:eastAsia="zh-CN"/>
        </w:rPr>
        <w:t>本项目设计内容包含三个阶段：方案设计、初步设计</w:t>
      </w:r>
      <w:r>
        <w:rPr>
          <w:rFonts w:hint="eastAsia"/>
          <w:sz w:val="28"/>
          <w:szCs w:val="28"/>
          <w:highlight w:val="none"/>
          <w:lang w:eastAsia="zh-CN"/>
        </w:rPr>
        <w:t>、施工图设计</w:t>
      </w:r>
      <w:r>
        <w:rPr>
          <w:sz w:val="28"/>
          <w:szCs w:val="28"/>
          <w:highlight w:val="none"/>
          <w:lang w:eastAsia="zh-CN"/>
        </w:rPr>
        <w:t>阶段。</w:t>
      </w:r>
    </w:p>
    <w:p w14:paraId="502B7982">
      <w:pPr>
        <w:pStyle w:val="73"/>
        <w:numPr>
          <w:ilvl w:val="0"/>
          <w:numId w:val="5"/>
        </w:numPr>
        <w:tabs>
          <w:tab w:val="left" w:pos="1058"/>
          <w:tab w:val="left" w:pos="1059"/>
        </w:tabs>
        <w:outlineLvl w:val="4"/>
        <w:rPr>
          <w:rFonts w:hint="eastAsia"/>
          <w:b/>
          <w:bCs/>
          <w:vanish/>
          <w:w w:val="95"/>
          <w:sz w:val="28"/>
          <w:szCs w:val="28"/>
          <w:highlight w:val="none"/>
          <w:lang w:eastAsia="zh-CN"/>
        </w:rPr>
      </w:pPr>
      <w:bookmarkStart w:id="34" w:name="4.4.1方案比选论证阶段设计内容包括但不限于："/>
      <w:bookmarkEnd w:id="34"/>
      <w:bookmarkStart w:id="35" w:name="4.4.2方案设计阶段设计内容包括但不限于："/>
      <w:bookmarkEnd w:id="35"/>
    </w:p>
    <w:p w14:paraId="78BCDBBC">
      <w:pPr>
        <w:pStyle w:val="73"/>
        <w:numPr>
          <w:ilvl w:val="1"/>
          <w:numId w:val="5"/>
        </w:numPr>
        <w:tabs>
          <w:tab w:val="left" w:pos="1058"/>
          <w:tab w:val="left" w:pos="1059"/>
        </w:tabs>
        <w:outlineLvl w:val="4"/>
        <w:rPr>
          <w:rFonts w:hint="eastAsia"/>
          <w:b/>
          <w:bCs/>
          <w:vanish/>
          <w:w w:val="95"/>
          <w:sz w:val="28"/>
          <w:szCs w:val="28"/>
          <w:highlight w:val="none"/>
          <w:lang w:eastAsia="zh-CN"/>
        </w:rPr>
      </w:pPr>
    </w:p>
    <w:p w14:paraId="7F47B7F8">
      <w:pPr>
        <w:pStyle w:val="73"/>
        <w:numPr>
          <w:ilvl w:val="1"/>
          <w:numId w:val="5"/>
        </w:numPr>
        <w:tabs>
          <w:tab w:val="left" w:pos="1058"/>
          <w:tab w:val="left" w:pos="1059"/>
        </w:tabs>
        <w:outlineLvl w:val="4"/>
        <w:rPr>
          <w:rFonts w:hint="eastAsia"/>
          <w:b/>
          <w:bCs/>
          <w:vanish/>
          <w:w w:val="95"/>
          <w:sz w:val="28"/>
          <w:szCs w:val="28"/>
          <w:highlight w:val="none"/>
          <w:lang w:eastAsia="zh-CN"/>
        </w:rPr>
      </w:pPr>
    </w:p>
    <w:p w14:paraId="27A817D5">
      <w:pPr>
        <w:pStyle w:val="73"/>
        <w:numPr>
          <w:ilvl w:val="1"/>
          <w:numId w:val="5"/>
        </w:numPr>
        <w:tabs>
          <w:tab w:val="left" w:pos="1058"/>
          <w:tab w:val="left" w:pos="1059"/>
        </w:tabs>
        <w:outlineLvl w:val="4"/>
        <w:rPr>
          <w:rFonts w:hint="eastAsia"/>
          <w:b/>
          <w:bCs/>
          <w:vanish/>
          <w:w w:val="95"/>
          <w:sz w:val="28"/>
          <w:szCs w:val="28"/>
          <w:highlight w:val="none"/>
          <w:lang w:eastAsia="zh-CN"/>
        </w:rPr>
      </w:pPr>
    </w:p>
    <w:p w14:paraId="1059CF53">
      <w:pPr>
        <w:pStyle w:val="73"/>
        <w:numPr>
          <w:ilvl w:val="1"/>
          <w:numId w:val="5"/>
        </w:numPr>
        <w:tabs>
          <w:tab w:val="left" w:pos="1058"/>
          <w:tab w:val="left" w:pos="1059"/>
        </w:tabs>
        <w:outlineLvl w:val="4"/>
        <w:rPr>
          <w:rFonts w:hint="eastAsia"/>
          <w:b/>
          <w:bCs/>
          <w:vanish/>
          <w:w w:val="95"/>
          <w:sz w:val="28"/>
          <w:szCs w:val="28"/>
          <w:highlight w:val="none"/>
          <w:lang w:eastAsia="zh-CN"/>
        </w:rPr>
      </w:pPr>
    </w:p>
    <w:p w14:paraId="5849F04A">
      <w:pPr>
        <w:pStyle w:val="6"/>
        <w:tabs>
          <w:tab w:val="left" w:pos="1058"/>
          <w:tab w:val="left" w:pos="1059"/>
        </w:tabs>
        <w:spacing w:line="360" w:lineRule="auto"/>
        <w:ind w:left="218" w:firstLine="0"/>
        <w:rPr>
          <w:rFonts w:hint="eastAsia"/>
          <w:sz w:val="28"/>
          <w:szCs w:val="28"/>
          <w:highlight w:val="none"/>
          <w:lang w:eastAsia="zh-CN"/>
        </w:rPr>
      </w:pPr>
      <w:r>
        <w:rPr>
          <w:rFonts w:hint="eastAsia"/>
          <w:w w:val="95"/>
          <w:sz w:val="28"/>
          <w:szCs w:val="28"/>
          <w:highlight w:val="none"/>
          <w:lang w:eastAsia="zh-CN"/>
        </w:rPr>
        <w:t xml:space="preserve">3.4.1 </w:t>
      </w:r>
      <w:r>
        <w:rPr>
          <w:w w:val="95"/>
          <w:sz w:val="28"/>
          <w:szCs w:val="28"/>
          <w:highlight w:val="none"/>
          <w:lang w:eastAsia="zh-CN"/>
        </w:rPr>
        <w:t>方案设计阶段设计内容包括但不限于：</w:t>
      </w:r>
    </w:p>
    <w:p w14:paraId="0EA9F619">
      <w:pPr>
        <w:pStyle w:val="16"/>
        <w:spacing w:line="360" w:lineRule="auto"/>
        <w:ind w:left="218" w:right="517" w:firstLine="424"/>
        <w:jc w:val="both"/>
        <w:rPr>
          <w:rFonts w:hint="eastAsia"/>
          <w:sz w:val="28"/>
          <w:szCs w:val="28"/>
          <w:highlight w:val="none"/>
          <w:lang w:eastAsia="zh-CN"/>
        </w:rPr>
      </w:pPr>
      <w:r>
        <w:rPr>
          <w:spacing w:val="-1"/>
          <w:sz w:val="28"/>
          <w:szCs w:val="28"/>
          <w:highlight w:val="none"/>
          <w:lang w:eastAsia="zh-CN"/>
        </w:rPr>
        <w:t>根据使用需求，对建筑规划方案进行设计，经使用单位确认后，对图纸进行细化、</w:t>
      </w:r>
      <w:r>
        <w:rPr>
          <w:spacing w:val="-6"/>
          <w:sz w:val="28"/>
          <w:szCs w:val="28"/>
          <w:highlight w:val="none"/>
          <w:lang w:eastAsia="zh-CN"/>
        </w:rPr>
        <w:t>补充和完善。深化设计后的图纸满足产权单位、使用单位、建设单位与各职能部门的技</w:t>
      </w:r>
      <w:r>
        <w:rPr>
          <w:spacing w:val="-8"/>
          <w:sz w:val="28"/>
          <w:szCs w:val="28"/>
          <w:highlight w:val="none"/>
          <w:lang w:eastAsia="zh-CN"/>
        </w:rPr>
        <w:t>术要求，符合相关地域的设计规范，并通过产权单位、使用单位、建设单位与各职能部</w:t>
      </w:r>
      <w:r>
        <w:rPr>
          <w:sz w:val="28"/>
          <w:szCs w:val="28"/>
          <w:highlight w:val="none"/>
          <w:lang w:eastAsia="zh-CN"/>
        </w:rPr>
        <w:t>门的确认批复，为下一阶段的设计阶段做好必要的准备。</w:t>
      </w:r>
    </w:p>
    <w:p w14:paraId="452D1A5D">
      <w:pPr>
        <w:pStyle w:val="16"/>
        <w:spacing w:line="360" w:lineRule="auto"/>
        <w:ind w:left="218" w:right="520" w:firstLine="424"/>
        <w:rPr>
          <w:rFonts w:hint="eastAsia"/>
          <w:sz w:val="28"/>
          <w:szCs w:val="28"/>
          <w:highlight w:val="none"/>
          <w:lang w:eastAsia="zh-CN"/>
        </w:rPr>
      </w:pPr>
      <w:r>
        <w:rPr>
          <w:sz w:val="28"/>
          <w:szCs w:val="28"/>
          <w:highlight w:val="none"/>
          <w:lang w:eastAsia="zh-CN"/>
        </w:rPr>
        <w:t>方案设计应由设计说明书、设计图纸、投资估算等几部分组成。提供设计方案的效果图（含鸟瞰图、低点透视、配套设施等）。</w:t>
      </w:r>
    </w:p>
    <w:p w14:paraId="7ED1137C">
      <w:pPr>
        <w:pStyle w:val="6"/>
        <w:tabs>
          <w:tab w:val="left" w:pos="1058"/>
          <w:tab w:val="left" w:pos="1059"/>
        </w:tabs>
        <w:spacing w:before="67" w:line="360" w:lineRule="auto"/>
        <w:ind w:left="218" w:firstLine="0"/>
        <w:rPr>
          <w:rFonts w:hint="eastAsia"/>
          <w:sz w:val="28"/>
          <w:szCs w:val="28"/>
          <w:highlight w:val="none"/>
          <w:lang w:eastAsia="zh-CN"/>
        </w:rPr>
      </w:pPr>
      <w:bookmarkStart w:id="36" w:name="4.4.3初步设计阶段设计内容包括但不限于："/>
      <w:bookmarkEnd w:id="36"/>
      <w:r>
        <w:rPr>
          <w:rFonts w:hint="eastAsia"/>
          <w:sz w:val="28"/>
          <w:szCs w:val="28"/>
          <w:highlight w:val="none"/>
          <w:lang w:eastAsia="zh-CN"/>
        </w:rPr>
        <w:t xml:space="preserve">3.4.2 </w:t>
      </w:r>
      <w:r>
        <w:rPr>
          <w:sz w:val="28"/>
          <w:szCs w:val="28"/>
          <w:highlight w:val="none"/>
          <w:lang w:eastAsia="zh-CN"/>
        </w:rPr>
        <w:t>初步设计阶段设计内容包括但不限于：</w:t>
      </w:r>
    </w:p>
    <w:p w14:paraId="34009FC8">
      <w:pPr>
        <w:pStyle w:val="16"/>
        <w:spacing w:line="360" w:lineRule="auto"/>
        <w:ind w:left="218" w:right="397" w:firstLine="424"/>
        <w:rPr>
          <w:rFonts w:hint="eastAsia"/>
          <w:sz w:val="28"/>
          <w:szCs w:val="28"/>
          <w:highlight w:val="none"/>
          <w:lang w:eastAsia="zh-CN"/>
        </w:rPr>
      </w:pPr>
      <w:r>
        <w:rPr>
          <w:spacing w:val="-4"/>
          <w:sz w:val="28"/>
          <w:szCs w:val="28"/>
          <w:highlight w:val="none"/>
          <w:lang w:eastAsia="zh-CN"/>
        </w:rPr>
        <w:t>初步设计文件由设计说明书</w:t>
      </w:r>
      <w:r>
        <w:rPr>
          <w:sz w:val="28"/>
          <w:szCs w:val="28"/>
          <w:highlight w:val="none"/>
          <w:lang w:eastAsia="zh-CN"/>
        </w:rPr>
        <w:t>（包括设计总说明和各专业的设计说明书</w:t>
      </w:r>
      <w:r>
        <w:rPr>
          <w:spacing w:val="-39"/>
          <w:sz w:val="28"/>
          <w:szCs w:val="28"/>
          <w:highlight w:val="none"/>
          <w:lang w:eastAsia="zh-CN"/>
        </w:rPr>
        <w:t>），</w:t>
      </w:r>
      <w:r>
        <w:rPr>
          <w:spacing w:val="-4"/>
          <w:sz w:val="28"/>
          <w:szCs w:val="28"/>
          <w:highlight w:val="none"/>
          <w:lang w:eastAsia="zh-CN"/>
        </w:rPr>
        <w:t>设计图纸、</w:t>
      </w:r>
      <w:r>
        <w:rPr>
          <w:spacing w:val="-3"/>
          <w:sz w:val="28"/>
          <w:szCs w:val="28"/>
          <w:highlight w:val="none"/>
          <w:lang w:eastAsia="zh-CN"/>
        </w:rPr>
        <w:t>主要设备及材料表和工程概算书等四部分内容组成。在初步设计阶段，各专业应对本专</w:t>
      </w:r>
      <w:r>
        <w:rPr>
          <w:spacing w:val="-5"/>
          <w:sz w:val="28"/>
          <w:szCs w:val="28"/>
          <w:highlight w:val="none"/>
          <w:lang w:eastAsia="zh-CN"/>
        </w:rPr>
        <w:t>业内容的设计方案或重大技术问题的解决方案进行综合技术经济分析，论证技术上的适用性、可靠性和经济上的合理性，并将其主要内容写进本专业初步设计说明书中：</w:t>
      </w:r>
    </w:p>
    <w:p w14:paraId="6EE0E51D">
      <w:pPr>
        <w:pStyle w:val="16"/>
        <w:spacing w:line="360" w:lineRule="auto"/>
        <w:ind w:left="218" w:right="517" w:firstLine="424"/>
        <w:jc w:val="both"/>
        <w:rPr>
          <w:rFonts w:hint="eastAsia"/>
          <w:sz w:val="28"/>
          <w:szCs w:val="28"/>
          <w:highlight w:val="none"/>
          <w:lang w:eastAsia="zh-CN"/>
        </w:rPr>
      </w:pPr>
      <w:r>
        <w:rPr>
          <w:sz w:val="28"/>
          <w:szCs w:val="28"/>
          <w:highlight w:val="none"/>
          <w:lang w:eastAsia="zh-CN"/>
        </w:rPr>
        <w:t>1</w:t>
      </w:r>
      <w:r>
        <w:rPr>
          <w:spacing w:val="-12"/>
          <w:sz w:val="28"/>
          <w:szCs w:val="28"/>
          <w:highlight w:val="none"/>
          <w:lang w:eastAsia="zh-CN"/>
        </w:rPr>
        <w:t>、须针对设计方案及设计的勘察要求、建设单位要求开展用地范围红线内的全部勘</w:t>
      </w:r>
      <w:r>
        <w:rPr>
          <w:spacing w:val="-7"/>
          <w:sz w:val="28"/>
          <w:szCs w:val="28"/>
          <w:highlight w:val="none"/>
          <w:lang w:eastAsia="zh-CN"/>
        </w:rPr>
        <w:t>察工作，勘察报告须在初步设计阶段前进行并根据设计方案的深化情况不断完善，初勘</w:t>
      </w:r>
      <w:r>
        <w:rPr>
          <w:sz w:val="28"/>
          <w:szCs w:val="28"/>
          <w:highlight w:val="none"/>
          <w:lang w:eastAsia="zh-CN"/>
        </w:rPr>
        <w:t>原则上在初步设计阶段前完成，详勘原则上在施工图设计阶段前完成。</w:t>
      </w:r>
    </w:p>
    <w:p w14:paraId="1D45BBE5">
      <w:pPr>
        <w:pStyle w:val="16"/>
        <w:spacing w:line="360" w:lineRule="auto"/>
        <w:ind w:left="218" w:right="517" w:firstLine="424"/>
        <w:jc w:val="both"/>
        <w:rPr>
          <w:rFonts w:hint="eastAsia"/>
          <w:sz w:val="28"/>
          <w:szCs w:val="28"/>
          <w:highlight w:val="none"/>
          <w:lang w:eastAsia="zh-CN"/>
        </w:rPr>
      </w:pPr>
      <w:r>
        <w:rPr>
          <w:sz w:val="28"/>
          <w:szCs w:val="28"/>
          <w:highlight w:val="none"/>
          <w:lang w:eastAsia="zh-CN"/>
        </w:rPr>
        <w:t>2</w:t>
      </w:r>
      <w:r>
        <w:rPr>
          <w:spacing w:val="-20"/>
          <w:sz w:val="28"/>
          <w:szCs w:val="28"/>
          <w:highlight w:val="none"/>
          <w:lang w:eastAsia="zh-CN"/>
        </w:rPr>
        <w:t>、在设计方案的基础上，设计单位须在方案的基础上进行各专业的初步设计深化</w:t>
      </w:r>
      <w:r>
        <w:rPr>
          <w:sz w:val="28"/>
          <w:szCs w:val="28"/>
          <w:highlight w:val="none"/>
          <w:lang w:eastAsia="zh-CN"/>
        </w:rPr>
        <w:t>（</w:t>
      </w:r>
      <w:r>
        <w:rPr>
          <w:spacing w:val="-17"/>
          <w:sz w:val="28"/>
          <w:szCs w:val="28"/>
          <w:highlight w:val="none"/>
          <w:lang w:eastAsia="zh-CN"/>
        </w:rPr>
        <w:t>如</w:t>
      </w:r>
      <w:r>
        <w:rPr>
          <w:spacing w:val="-5"/>
          <w:sz w:val="28"/>
          <w:szCs w:val="28"/>
          <w:highlight w:val="none"/>
          <w:lang w:eastAsia="zh-CN"/>
        </w:rPr>
        <w:t>结构设计中，明确结构选型、布置、截面尺寸、材料用量等</w:t>
      </w:r>
      <w:r>
        <w:rPr>
          <w:spacing w:val="-9"/>
          <w:sz w:val="28"/>
          <w:szCs w:val="28"/>
          <w:highlight w:val="none"/>
          <w:lang w:eastAsia="zh-CN"/>
        </w:rPr>
        <w:t>）</w:t>
      </w:r>
      <w:r>
        <w:rPr>
          <w:spacing w:val="-5"/>
          <w:sz w:val="28"/>
          <w:szCs w:val="28"/>
          <w:highlight w:val="none"/>
          <w:lang w:eastAsia="zh-CN"/>
        </w:rPr>
        <w:t>，并在经过综合技术经济</w:t>
      </w:r>
      <w:r>
        <w:rPr>
          <w:spacing w:val="-9"/>
          <w:sz w:val="28"/>
          <w:szCs w:val="28"/>
          <w:highlight w:val="none"/>
          <w:lang w:eastAsia="zh-CN"/>
        </w:rPr>
        <w:t>分析后，明确设计方案所涉及的重大技术问题的解决方案和须要进行专项深化设计的内</w:t>
      </w:r>
      <w:r>
        <w:rPr>
          <w:sz w:val="28"/>
          <w:szCs w:val="28"/>
          <w:highlight w:val="none"/>
          <w:lang w:eastAsia="zh-CN"/>
        </w:rPr>
        <w:t>容，体现在初步设计图纸与各专业设计说明中。</w:t>
      </w:r>
    </w:p>
    <w:p w14:paraId="059FB7D7">
      <w:pPr>
        <w:pStyle w:val="16"/>
        <w:spacing w:line="360" w:lineRule="auto"/>
        <w:ind w:left="218" w:right="517" w:firstLine="424"/>
        <w:rPr>
          <w:rFonts w:hint="eastAsia"/>
          <w:sz w:val="28"/>
          <w:szCs w:val="28"/>
          <w:highlight w:val="none"/>
          <w:lang w:eastAsia="zh-CN"/>
        </w:rPr>
      </w:pPr>
      <w:r>
        <w:rPr>
          <w:sz w:val="28"/>
          <w:szCs w:val="28"/>
          <w:highlight w:val="none"/>
          <w:lang w:eastAsia="zh-CN"/>
        </w:rPr>
        <w:t>3</w:t>
      </w:r>
      <w:r>
        <w:rPr>
          <w:spacing w:val="-11"/>
          <w:sz w:val="28"/>
          <w:szCs w:val="28"/>
          <w:highlight w:val="none"/>
          <w:lang w:eastAsia="zh-CN"/>
        </w:rPr>
        <w:t>、编制初步设计概算文件，概算文件中的开项须齐全完整，造价指标准确，满足工</w:t>
      </w:r>
      <w:r>
        <w:rPr>
          <w:sz w:val="28"/>
          <w:szCs w:val="28"/>
          <w:highlight w:val="none"/>
          <w:lang w:eastAsia="zh-CN"/>
        </w:rPr>
        <w:t>程投资控制、限额设计的要求。</w:t>
      </w:r>
    </w:p>
    <w:p w14:paraId="416B8BC2">
      <w:pPr>
        <w:pStyle w:val="16"/>
        <w:spacing w:line="360" w:lineRule="auto"/>
        <w:ind w:left="218" w:right="400" w:firstLine="424"/>
        <w:rPr>
          <w:rFonts w:hint="eastAsia"/>
          <w:sz w:val="28"/>
          <w:szCs w:val="28"/>
          <w:highlight w:val="none"/>
          <w:lang w:eastAsia="zh-CN"/>
        </w:rPr>
      </w:pPr>
      <w:r>
        <w:rPr>
          <w:sz w:val="28"/>
          <w:szCs w:val="28"/>
          <w:highlight w:val="none"/>
          <w:lang w:eastAsia="zh-CN"/>
        </w:rPr>
        <w:t>4、在明确需要进行专项研究及深化设计的内容后（如幕墙设计等），设计单位须在初步设计阶段做好该专项研究及深化设计的组织工作，原则上在施工图设计前明确各专项工程的深化设计方案，并确保相关的初步设计成果文件深度能够有效满足专项施工图设计工程投资控制的要求。</w:t>
      </w:r>
    </w:p>
    <w:p w14:paraId="20DC9264">
      <w:pPr>
        <w:pStyle w:val="16"/>
        <w:spacing w:line="360" w:lineRule="auto"/>
        <w:ind w:left="643"/>
        <w:rPr>
          <w:rFonts w:hint="eastAsia"/>
          <w:sz w:val="28"/>
          <w:szCs w:val="28"/>
          <w:highlight w:val="none"/>
          <w:lang w:eastAsia="zh-CN"/>
        </w:rPr>
      </w:pPr>
      <w:r>
        <w:rPr>
          <w:sz w:val="28"/>
          <w:szCs w:val="28"/>
          <w:highlight w:val="none"/>
          <w:lang w:eastAsia="zh-CN"/>
        </w:rPr>
        <w:t>5、针对本项工程的建设标准，进行具体的绿色建筑技术措施应用方案的设计与深化。</w:t>
      </w:r>
    </w:p>
    <w:p w14:paraId="6A9084BA">
      <w:pPr>
        <w:pStyle w:val="16"/>
        <w:spacing w:line="360" w:lineRule="auto"/>
        <w:ind w:left="643"/>
        <w:rPr>
          <w:rFonts w:hint="eastAsia"/>
          <w:sz w:val="28"/>
          <w:szCs w:val="28"/>
          <w:highlight w:val="none"/>
          <w:lang w:eastAsia="zh-CN"/>
        </w:rPr>
      </w:pPr>
      <w:r>
        <w:rPr>
          <w:rFonts w:hint="eastAsia"/>
          <w:sz w:val="28"/>
          <w:szCs w:val="28"/>
          <w:highlight w:val="none"/>
          <w:lang w:eastAsia="zh-CN"/>
        </w:rPr>
        <w:t>6</w:t>
      </w:r>
      <w:r>
        <w:rPr>
          <w:sz w:val="28"/>
          <w:szCs w:val="28"/>
          <w:highlight w:val="none"/>
          <w:lang w:eastAsia="zh-CN"/>
        </w:rPr>
        <w:t>、明确本项工程的室内外装修标准，所涉及概算文件中的开项须齐全并准确。</w:t>
      </w:r>
    </w:p>
    <w:p w14:paraId="4D7B54B4">
      <w:pPr>
        <w:pStyle w:val="16"/>
        <w:spacing w:before="67" w:line="360" w:lineRule="auto"/>
        <w:ind w:left="218" w:right="397" w:firstLine="480"/>
        <w:rPr>
          <w:rFonts w:hint="eastAsia"/>
          <w:sz w:val="28"/>
          <w:szCs w:val="28"/>
          <w:highlight w:val="none"/>
          <w:lang w:eastAsia="zh-CN"/>
        </w:rPr>
      </w:pPr>
      <w:r>
        <w:rPr>
          <w:rFonts w:hint="eastAsia"/>
          <w:sz w:val="28"/>
          <w:szCs w:val="28"/>
          <w:highlight w:val="none"/>
          <w:lang w:eastAsia="zh-CN"/>
        </w:rPr>
        <w:t>7</w:t>
      </w:r>
      <w:r>
        <w:rPr>
          <w:spacing w:val="-8"/>
          <w:sz w:val="28"/>
          <w:szCs w:val="28"/>
          <w:highlight w:val="none"/>
          <w:lang w:eastAsia="zh-CN"/>
        </w:rPr>
        <w:t xml:space="preserve">、须针对建筑方面研究装配式建筑的标准与实施方式，进行装配式建筑设计深化， </w:t>
      </w:r>
      <w:r>
        <w:rPr>
          <w:spacing w:val="-5"/>
          <w:sz w:val="28"/>
          <w:szCs w:val="28"/>
          <w:highlight w:val="none"/>
          <w:lang w:eastAsia="zh-CN"/>
        </w:rPr>
        <w:t>明确装配式实施方式、实施方案、装配率。根据《广州市人民政府办公厅关于大力发展</w:t>
      </w:r>
      <w:r>
        <w:rPr>
          <w:spacing w:val="-8"/>
          <w:sz w:val="28"/>
          <w:szCs w:val="28"/>
          <w:highlight w:val="none"/>
          <w:lang w:eastAsia="zh-CN"/>
        </w:rPr>
        <w:t>装配式建筑加快推进建筑产业现代化的实施意见》</w:t>
      </w:r>
      <w:r>
        <w:rPr>
          <w:sz w:val="28"/>
          <w:szCs w:val="28"/>
          <w:highlight w:val="none"/>
          <w:lang w:eastAsia="zh-CN"/>
        </w:rPr>
        <w:t>（穗府办规[2020]16</w:t>
      </w:r>
      <w:r>
        <w:rPr>
          <w:spacing w:val="-30"/>
          <w:sz w:val="28"/>
          <w:szCs w:val="28"/>
          <w:highlight w:val="none"/>
          <w:lang w:eastAsia="zh-CN"/>
        </w:rPr>
        <w:t xml:space="preserve"> 号</w:t>
      </w:r>
      <w:r>
        <w:rPr>
          <w:spacing w:val="-28"/>
          <w:sz w:val="28"/>
          <w:szCs w:val="28"/>
          <w:highlight w:val="none"/>
          <w:lang w:eastAsia="zh-CN"/>
        </w:rPr>
        <w:t>）</w:t>
      </w:r>
      <w:r>
        <w:rPr>
          <w:spacing w:val="-7"/>
          <w:sz w:val="28"/>
          <w:szCs w:val="28"/>
          <w:highlight w:val="none"/>
          <w:lang w:eastAsia="zh-CN"/>
        </w:rPr>
        <w:t>，新立项的</w:t>
      </w:r>
      <w:r>
        <w:rPr>
          <w:spacing w:val="-9"/>
          <w:sz w:val="28"/>
          <w:szCs w:val="28"/>
          <w:highlight w:val="none"/>
          <w:lang w:eastAsia="zh-CN"/>
        </w:rPr>
        <w:t>政府投资的大中型建筑工程全面实施装配式建筑。本项目需按照广州市、</w:t>
      </w:r>
      <w:r>
        <w:rPr>
          <w:rFonts w:hint="eastAsia"/>
          <w:spacing w:val="-9"/>
          <w:sz w:val="28"/>
          <w:szCs w:val="28"/>
          <w:highlight w:val="none"/>
          <w:lang w:eastAsia="zh-CN"/>
        </w:rPr>
        <w:t>南沙</w:t>
      </w:r>
      <w:r>
        <w:rPr>
          <w:spacing w:val="-9"/>
          <w:sz w:val="28"/>
          <w:szCs w:val="28"/>
          <w:highlight w:val="none"/>
          <w:lang w:eastAsia="zh-CN"/>
        </w:rPr>
        <w:t>区最新的要求全面实施装配式建筑。</w:t>
      </w:r>
    </w:p>
    <w:p w14:paraId="4709EF0E">
      <w:pPr>
        <w:pStyle w:val="16"/>
        <w:spacing w:line="360" w:lineRule="auto"/>
        <w:ind w:left="218" w:right="517" w:firstLine="424"/>
        <w:jc w:val="both"/>
        <w:rPr>
          <w:rFonts w:hint="eastAsia"/>
          <w:sz w:val="28"/>
          <w:szCs w:val="28"/>
          <w:highlight w:val="none"/>
          <w:lang w:eastAsia="zh-CN"/>
        </w:rPr>
      </w:pPr>
      <w:r>
        <w:rPr>
          <w:rFonts w:hint="eastAsia"/>
          <w:sz w:val="28"/>
          <w:szCs w:val="28"/>
          <w:highlight w:val="none"/>
          <w:lang w:eastAsia="zh-CN"/>
        </w:rPr>
        <w:t>8</w:t>
      </w:r>
      <w:r>
        <w:rPr>
          <w:spacing w:val="-3"/>
          <w:sz w:val="28"/>
          <w:szCs w:val="28"/>
          <w:highlight w:val="none"/>
          <w:lang w:eastAsia="zh-CN"/>
        </w:rPr>
        <w:t>、设计单位须在各专业的初步设计</w:t>
      </w:r>
      <w:r>
        <w:rPr>
          <w:rFonts w:hint="eastAsia"/>
          <w:spacing w:val="-3"/>
          <w:sz w:val="28"/>
          <w:szCs w:val="28"/>
          <w:highlight w:val="none"/>
          <w:lang w:eastAsia="zh-CN"/>
        </w:rPr>
        <w:t>、施工图</w:t>
      </w:r>
      <w:r>
        <w:rPr>
          <w:spacing w:val="-3"/>
          <w:sz w:val="28"/>
          <w:szCs w:val="28"/>
          <w:highlight w:val="none"/>
          <w:lang w:eastAsia="zh-CN"/>
        </w:rPr>
        <w:t xml:space="preserve">深化过程中，搭建 </w:t>
      </w:r>
      <w:r>
        <w:rPr>
          <w:sz w:val="28"/>
          <w:szCs w:val="28"/>
          <w:highlight w:val="none"/>
          <w:lang w:eastAsia="zh-CN"/>
        </w:rPr>
        <w:t>BIM</w:t>
      </w:r>
      <w:r>
        <w:rPr>
          <w:spacing w:val="-14"/>
          <w:sz w:val="28"/>
          <w:szCs w:val="28"/>
          <w:highlight w:val="none"/>
          <w:lang w:eastAsia="zh-CN"/>
        </w:rPr>
        <w:t xml:space="preserve"> 各专业模型，运用 </w:t>
      </w:r>
      <w:r>
        <w:rPr>
          <w:sz w:val="28"/>
          <w:szCs w:val="28"/>
          <w:highlight w:val="none"/>
          <w:lang w:eastAsia="zh-CN"/>
        </w:rPr>
        <w:t xml:space="preserve">BIM </w:t>
      </w:r>
      <w:r>
        <w:rPr>
          <w:spacing w:val="-6"/>
          <w:sz w:val="28"/>
          <w:szCs w:val="28"/>
          <w:highlight w:val="none"/>
          <w:lang w:eastAsia="zh-CN"/>
        </w:rPr>
        <w:t>技术对建筑方案进行可视化设计、功能分析、空间分析、流线分析、全专业</w:t>
      </w:r>
      <w:r>
        <w:rPr>
          <w:spacing w:val="-5"/>
          <w:sz w:val="28"/>
          <w:szCs w:val="28"/>
          <w:highlight w:val="none"/>
          <w:lang w:eastAsia="zh-CN"/>
        </w:rPr>
        <w:t xml:space="preserve">进行统筹与方案检测等，进行 </w:t>
      </w:r>
      <w:r>
        <w:rPr>
          <w:sz w:val="28"/>
          <w:szCs w:val="28"/>
          <w:highlight w:val="none"/>
          <w:lang w:eastAsia="zh-CN"/>
        </w:rPr>
        <w:t>BIM</w:t>
      </w:r>
      <w:r>
        <w:rPr>
          <w:spacing w:val="-8"/>
          <w:sz w:val="28"/>
          <w:szCs w:val="28"/>
          <w:highlight w:val="none"/>
          <w:lang w:eastAsia="zh-CN"/>
        </w:rPr>
        <w:t xml:space="preserve"> 文件的方案深化设计工作。</w:t>
      </w:r>
    </w:p>
    <w:p w14:paraId="11CD0BDE">
      <w:pPr>
        <w:pStyle w:val="16"/>
        <w:spacing w:line="360" w:lineRule="auto"/>
        <w:ind w:left="218" w:right="517" w:firstLine="424"/>
        <w:jc w:val="both"/>
        <w:rPr>
          <w:rFonts w:hint="eastAsia"/>
          <w:sz w:val="28"/>
          <w:szCs w:val="28"/>
          <w:highlight w:val="none"/>
          <w:lang w:eastAsia="zh-CN"/>
        </w:rPr>
      </w:pPr>
      <w:r>
        <w:rPr>
          <w:rFonts w:hint="eastAsia"/>
          <w:sz w:val="28"/>
          <w:szCs w:val="28"/>
          <w:highlight w:val="none"/>
          <w:lang w:eastAsia="zh-CN"/>
        </w:rPr>
        <w:t>9</w:t>
      </w:r>
      <w:r>
        <w:rPr>
          <w:spacing w:val="-1"/>
          <w:sz w:val="28"/>
          <w:szCs w:val="28"/>
          <w:highlight w:val="none"/>
          <w:lang w:eastAsia="zh-CN"/>
        </w:rPr>
        <w:t>、在初步设计过程中，如相关各专业的设计规范与条文发生变更与修改，设计方</w:t>
      </w:r>
      <w:r>
        <w:rPr>
          <w:spacing w:val="-4"/>
          <w:sz w:val="28"/>
          <w:szCs w:val="28"/>
          <w:highlight w:val="none"/>
          <w:lang w:eastAsia="zh-CN"/>
        </w:rPr>
        <w:t>需根据实际情况作出必要的设计修改与设计变更，并应事先书面征求建设单位与产权单</w:t>
      </w:r>
      <w:r>
        <w:rPr>
          <w:sz w:val="28"/>
          <w:szCs w:val="28"/>
          <w:highlight w:val="none"/>
          <w:lang w:eastAsia="zh-CN"/>
        </w:rPr>
        <w:t>位（使用单位）的意见并在共同确认情况下修改。</w:t>
      </w:r>
    </w:p>
    <w:p w14:paraId="7E5840DB">
      <w:pPr>
        <w:pStyle w:val="6"/>
        <w:tabs>
          <w:tab w:val="left" w:pos="1058"/>
          <w:tab w:val="left" w:pos="1059"/>
        </w:tabs>
        <w:spacing w:before="67" w:line="360" w:lineRule="auto"/>
        <w:ind w:left="218" w:firstLine="0"/>
        <w:rPr>
          <w:rFonts w:hint="eastAsia"/>
          <w:sz w:val="28"/>
          <w:szCs w:val="28"/>
          <w:highlight w:val="none"/>
          <w:lang w:eastAsia="zh-CN"/>
        </w:rPr>
      </w:pPr>
      <w:r>
        <w:rPr>
          <w:rFonts w:hint="eastAsia"/>
          <w:sz w:val="28"/>
          <w:szCs w:val="28"/>
          <w:highlight w:val="none"/>
          <w:lang w:eastAsia="zh-CN"/>
        </w:rPr>
        <w:t>3.4.3 施工图</w:t>
      </w:r>
      <w:r>
        <w:rPr>
          <w:sz w:val="28"/>
          <w:szCs w:val="28"/>
          <w:highlight w:val="none"/>
          <w:lang w:eastAsia="zh-CN"/>
        </w:rPr>
        <w:t>阶段设计内容包括但不限于：</w:t>
      </w:r>
    </w:p>
    <w:p w14:paraId="5F867820">
      <w:pPr>
        <w:pStyle w:val="16"/>
        <w:spacing w:line="360" w:lineRule="auto"/>
        <w:ind w:left="218" w:right="517" w:firstLine="424"/>
        <w:jc w:val="both"/>
        <w:rPr>
          <w:rFonts w:hint="eastAsia"/>
          <w:spacing w:val="-5"/>
          <w:sz w:val="28"/>
          <w:szCs w:val="28"/>
          <w:highlight w:val="none"/>
          <w:lang w:eastAsia="zh-CN"/>
        </w:rPr>
      </w:pPr>
      <w:r>
        <w:rPr>
          <w:rFonts w:hint="eastAsia"/>
          <w:spacing w:val="-5"/>
          <w:sz w:val="28"/>
          <w:szCs w:val="28"/>
          <w:highlight w:val="none"/>
          <w:lang w:eastAsia="zh-CN"/>
        </w:rPr>
        <w:t>1、</w:t>
      </w:r>
      <w:r>
        <w:rPr>
          <w:spacing w:val="-5"/>
          <w:sz w:val="28"/>
          <w:szCs w:val="28"/>
          <w:highlight w:val="none"/>
          <w:lang w:eastAsia="zh-CN"/>
        </w:rPr>
        <w:t>批准的初步设计将作为本工程施工图设计及说明书的依据。</w:t>
      </w:r>
    </w:p>
    <w:p w14:paraId="2DFE1D16">
      <w:pPr>
        <w:pStyle w:val="16"/>
        <w:spacing w:line="360" w:lineRule="auto"/>
        <w:ind w:left="218" w:right="517" w:firstLine="424"/>
        <w:jc w:val="both"/>
        <w:rPr>
          <w:rFonts w:hint="eastAsia"/>
          <w:spacing w:val="-5"/>
          <w:sz w:val="28"/>
          <w:szCs w:val="28"/>
          <w:highlight w:val="none"/>
          <w:lang w:eastAsia="zh-CN"/>
        </w:rPr>
      </w:pPr>
      <w:r>
        <w:rPr>
          <w:rFonts w:hint="eastAsia"/>
          <w:spacing w:val="-5"/>
          <w:sz w:val="28"/>
          <w:szCs w:val="28"/>
          <w:highlight w:val="none"/>
          <w:lang w:eastAsia="zh-CN"/>
        </w:rPr>
        <w:t>2、</w:t>
      </w:r>
      <w:r>
        <w:rPr>
          <w:spacing w:val="-5"/>
          <w:sz w:val="28"/>
          <w:szCs w:val="28"/>
          <w:highlight w:val="none"/>
          <w:lang w:eastAsia="zh-CN"/>
        </w:rPr>
        <w:t>负责本项目的全部施工图设计。</w:t>
      </w:r>
    </w:p>
    <w:p w14:paraId="51479473">
      <w:pPr>
        <w:pStyle w:val="16"/>
        <w:spacing w:line="360" w:lineRule="auto"/>
        <w:ind w:left="218" w:right="517" w:firstLine="424"/>
        <w:jc w:val="both"/>
        <w:rPr>
          <w:rFonts w:hint="eastAsia"/>
          <w:spacing w:val="-5"/>
          <w:sz w:val="28"/>
          <w:szCs w:val="28"/>
          <w:highlight w:val="none"/>
          <w:lang w:eastAsia="zh-CN"/>
        </w:rPr>
      </w:pPr>
      <w:r>
        <w:rPr>
          <w:rFonts w:hint="eastAsia"/>
          <w:spacing w:val="-5"/>
          <w:sz w:val="28"/>
          <w:szCs w:val="28"/>
          <w:highlight w:val="none"/>
          <w:lang w:eastAsia="zh-CN"/>
        </w:rPr>
        <w:t>3、</w:t>
      </w:r>
      <w:r>
        <w:rPr>
          <w:spacing w:val="-5"/>
          <w:sz w:val="28"/>
          <w:szCs w:val="28"/>
          <w:highlight w:val="none"/>
          <w:lang w:eastAsia="zh-CN"/>
        </w:rPr>
        <w:t>施工图设计文件完成后，</w:t>
      </w:r>
      <w:r>
        <w:rPr>
          <w:rFonts w:hint="eastAsia"/>
          <w:spacing w:val="-5"/>
          <w:sz w:val="28"/>
          <w:szCs w:val="28"/>
          <w:highlight w:val="none"/>
          <w:lang w:eastAsia="zh-CN"/>
        </w:rPr>
        <w:t>设计单位</w:t>
      </w:r>
      <w:r>
        <w:rPr>
          <w:spacing w:val="-5"/>
          <w:sz w:val="28"/>
          <w:szCs w:val="28"/>
          <w:highlight w:val="none"/>
          <w:lang w:eastAsia="zh-CN"/>
        </w:rPr>
        <w:t>应协助发包人报有关部门办理审图手续，并依据审核部门要求对施工图设计进行修改和完善，整个报建期间应有专人全程跟踪配合。</w:t>
      </w:r>
    </w:p>
    <w:p w14:paraId="3CE503A3">
      <w:pPr>
        <w:pStyle w:val="16"/>
        <w:spacing w:line="360" w:lineRule="auto"/>
        <w:ind w:left="218" w:right="517" w:firstLine="424"/>
        <w:jc w:val="both"/>
        <w:rPr>
          <w:rFonts w:hint="eastAsia"/>
          <w:spacing w:val="-5"/>
          <w:sz w:val="28"/>
          <w:szCs w:val="28"/>
          <w:highlight w:val="none"/>
          <w:lang w:eastAsia="zh-CN"/>
        </w:rPr>
      </w:pPr>
      <w:r>
        <w:rPr>
          <w:rFonts w:hint="eastAsia"/>
          <w:spacing w:val="-5"/>
          <w:sz w:val="28"/>
          <w:szCs w:val="28"/>
          <w:highlight w:val="none"/>
          <w:lang w:eastAsia="zh-CN"/>
        </w:rPr>
        <w:t>4、</w:t>
      </w:r>
      <w:r>
        <w:rPr>
          <w:spacing w:val="-5"/>
          <w:sz w:val="28"/>
          <w:szCs w:val="28"/>
          <w:highlight w:val="none"/>
          <w:lang w:eastAsia="zh-CN"/>
        </w:rPr>
        <w:t>中标人应参加发包人召开的设计协调、研讨会议。</w:t>
      </w:r>
    </w:p>
    <w:p w14:paraId="2979CA03">
      <w:pPr>
        <w:pStyle w:val="16"/>
        <w:spacing w:line="360" w:lineRule="auto"/>
        <w:ind w:left="218" w:right="517" w:firstLine="424"/>
        <w:jc w:val="both"/>
        <w:rPr>
          <w:rFonts w:hint="eastAsia"/>
          <w:spacing w:val="-5"/>
          <w:sz w:val="28"/>
          <w:szCs w:val="28"/>
          <w:highlight w:val="none"/>
          <w:lang w:eastAsia="zh-CN"/>
        </w:rPr>
      </w:pPr>
      <w:r>
        <w:rPr>
          <w:rFonts w:hint="eastAsia"/>
          <w:spacing w:val="-5"/>
          <w:sz w:val="28"/>
          <w:szCs w:val="28"/>
          <w:highlight w:val="none"/>
          <w:lang w:eastAsia="zh-CN"/>
        </w:rPr>
        <w:t xml:space="preserve">3.5 设计节点工期： </w:t>
      </w:r>
    </w:p>
    <w:p w14:paraId="391D12CA">
      <w:pPr>
        <w:pStyle w:val="16"/>
        <w:spacing w:line="360" w:lineRule="auto"/>
        <w:ind w:left="218" w:right="517" w:firstLine="424"/>
        <w:jc w:val="both"/>
        <w:rPr>
          <w:rFonts w:hint="eastAsia"/>
          <w:spacing w:val="-5"/>
          <w:sz w:val="28"/>
          <w:szCs w:val="28"/>
          <w:highlight w:val="none"/>
          <w:lang w:eastAsia="zh-CN"/>
        </w:rPr>
      </w:pPr>
      <w:r>
        <w:rPr>
          <w:rFonts w:hint="eastAsia"/>
          <w:spacing w:val="-5"/>
          <w:sz w:val="28"/>
          <w:szCs w:val="28"/>
          <w:highlight w:val="none"/>
          <w:lang w:eastAsia="zh-CN"/>
        </w:rPr>
        <w:t xml:space="preserve">3.5.1 在本合同签订后15日内完成深化方案设计成果文件。 </w:t>
      </w:r>
    </w:p>
    <w:p w14:paraId="622C5847">
      <w:pPr>
        <w:pStyle w:val="16"/>
        <w:spacing w:line="360" w:lineRule="auto"/>
        <w:ind w:left="218" w:right="517" w:firstLine="424"/>
        <w:jc w:val="both"/>
        <w:rPr>
          <w:rFonts w:hint="eastAsia"/>
          <w:spacing w:val="-5"/>
          <w:sz w:val="28"/>
          <w:szCs w:val="28"/>
          <w:highlight w:val="none"/>
          <w:lang w:eastAsia="zh-CN"/>
        </w:rPr>
      </w:pPr>
      <w:r>
        <w:rPr>
          <w:rFonts w:hint="eastAsia"/>
          <w:spacing w:val="-5"/>
          <w:sz w:val="28"/>
          <w:szCs w:val="28"/>
          <w:highlight w:val="none"/>
          <w:lang w:eastAsia="zh-CN"/>
        </w:rPr>
        <w:t>3.5.2 深化方案确定后之日起15日内提供初步设计成果文件（含初步设计概算）。</w:t>
      </w:r>
    </w:p>
    <w:p w14:paraId="4FBFF9CA">
      <w:pPr>
        <w:pStyle w:val="16"/>
        <w:spacing w:line="360" w:lineRule="auto"/>
        <w:ind w:left="218" w:right="517" w:firstLine="424"/>
        <w:jc w:val="both"/>
        <w:rPr>
          <w:rFonts w:hint="eastAsia"/>
          <w:spacing w:val="-5"/>
          <w:sz w:val="28"/>
          <w:szCs w:val="28"/>
          <w:highlight w:val="none"/>
          <w:lang w:eastAsia="zh-CN"/>
        </w:rPr>
      </w:pPr>
      <w:r>
        <w:rPr>
          <w:rFonts w:hint="eastAsia"/>
          <w:spacing w:val="-5"/>
          <w:sz w:val="28"/>
          <w:szCs w:val="28"/>
          <w:highlight w:val="none"/>
          <w:lang w:eastAsia="zh-CN"/>
        </w:rPr>
        <w:t>3.5.3 初步设计经专家技术评审之日起45日内完成建筑、结构、水电风、人防等各专业施工图。</w:t>
      </w:r>
    </w:p>
    <w:p w14:paraId="044B8291">
      <w:pPr>
        <w:pStyle w:val="16"/>
        <w:spacing w:line="360" w:lineRule="auto"/>
        <w:ind w:left="218" w:right="517" w:firstLine="424"/>
        <w:jc w:val="both"/>
        <w:rPr>
          <w:rFonts w:hint="eastAsia"/>
          <w:spacing w:val="-5"/>
          <w:sz w:val="28"/>
          <w:szCs w:val="28"/>
          <w:highlight w:val="none"/>
          <w:lang w:eastAsia="zh-CN"/>
        </w:rPr>
      </w:pPr>
      <w:r>
        <w:rPr>
          <w:rFonts w:hint="eastAsia"/>
          <w:spacing w:val="-5"/>
          <w:sz w:val="28"/>
          <w:szCs w:val="28"/>
          <w:highlight w:val="none"/>
          <w:lang w:eastAsia="zh-CN"/>
        </w:rPr>
        <w:t>3.5.4 建筑、结构、水电风、人防施工图通过施工图审查后60日内，完成装修、园林、幕墙（如有）、泛光、标识等专业施工图。</w:t>
      </w:r>
    </w:p>
    <w:p w14:paraId="26124FC7">
      <w:pPr>
        <w:pStyle w:val="16"/>
        <w:spacing w:line="360" w:lineRule="auto"/>
        <w:ind w:left="218" w:right="517" w:firstLine="424"/>
        <w:jc w:val="both"/>
        <w:rPr>
          <w:rFonts w:hint="eastAsia"/>
          <w:spacing w:val="-5"/>
          <w:sz w:val="28"/>
          <w:szCs w:val="28"/>
          <w:highlight w:val="none"/>
          <w:lang w:eastAsia="zh-CN"/>
        </w:rPr>
      </w:pPr>
      <w:r>
        <w:rPr>
          <w:rFonts w:hint="eastAsia"/>
          <w:spacing w:val="-5"/>
          <w:sz w:val="28"/>
          <w:szCs w:val="28"/>
          <w:highlight w:val="none"/>
          <w:lang w:eastAsia="zh-CN"/>
        </w:rPr>
        <w:t xml:space="preserve">3.5.5相关单位对图纸及概（预）算等提出修改或者评审意见的，应在 3 日内提交修改文件。修改率较大的按发包人要求的时间完成。 </w:t>
      </w:r>
    </w:p>
    <w:p w14:paraId="3362E1CE">
      <w:pPr>
        <w:pStyle w:val="16"/>
        <w:spacing w:line="360" w:lineRule="auto"/>
        <w:ind w:left="218" w:right="517" w:firstLine="424"/>
        <w:jc w:val="both"/>
        <w:rPr>
          <w:rFonts w:hint="eastAsia"/>
          <w:spacing w:val="-5"/>
          <w:sz w:val="28"/>
          <w:szCs w:val="28"/>
          <w:highlight w:val="none"/>
          <w:lang w:eastAsia="zh-CN"/>
        </w:rPr>
      </w:pPr>
      <w:r>
        <w:rPr>
          <w:rFonts w:hint="eastAsia"/>
          <w:spacing w:val="-5"/>
          <w:sz w:val="28"/>
          <w:szCs w:val="28"/>
          <w:highlight w:val="none"/>
          <w:lang w:eastAsia="zh-CN"/>
        </w:rPr>
        <w:t xml:space="preserve">3.5.6 各设计阶段启动前 3 天内设计人需提交详细设计进度计划，并明确计划内设计人需发包人配合确认或提供的内容。  </w:t>
      </w:r>
    </w:p>
    <w:p w14:paraId="19A4BE2C">
      <w:pPr>
        <w:pStyle w:val="16"/>
        <w:spacing w:line="360" w:lineRule="auto"/>
        <w:ind w:left="218" w:right="517" w:firstLine="424"/>
        <w:jc w:val="both"/>
        <w:rPr>
          <w:rFonts w:hint="eastAsia"/>
          <w:spacing w:val="-5"/>
          <w:sz w:val="28"/>
          <w:szCs w:val="28"/>
          <w:highlight w:val="none"/>
          <w:lang w:eastAsia="zh-CN"/>
        </w:rPr>
        <w:sectPr>
          <w:headerReference r:id="rId6" w:type="default"/>
          <w:footerReference r:id="rId7" w:type="default"/>
          <w:pgSz w:w="11910" w:h="16840"/>
          <w:pgMar w:top="1140" w:right="900" w:bottom="1200" w:left="1200" w:header="878" w:footer="1009" w:gutter="0"/>
          <w:cols w:space="720" w:num="1"/>
        </w:sectPr>
      </w:pPr>
    </w:p>
    <w:p w14:paraId="40845F5C">
      <w:pPr>
        <w:pStyle w:val="6"/>
        <w:tabs>
          <w:tab w:val="left" w:pos="1058"/>
          <w:tab w:val="left" w:pos="1059"/>
        </w:tabs>
        <w:spacing w:before="67"/>
        <w:ind w:firstLine="0"/>
        <w:rPr>
          <w:rFonts w:hint="eastAsia"/>
          <w:sz w:val="28"/>
          <w:szCs w:val="28"/>
          <w:highlight w:val="none"/>
          <w:lang w:eastAsia="zh-CN"/>
        </w:rPr>
      </w:pPr>
    </w:p>
    <w:p w14:paraId="22F7878B">
      <w:pPr>
        <w:rPr>
          <w:rFonts w:hint="eastAsia"/>
          <w:sz w:val="18"/>
          <w:szCs w:val="28"/>
          <w:highlight w:val="none"/>
          <w:lang w:eastAsia="zh-CN"/>
        </w:rPr>
      </w:pPr>
      <w:bookmarkStart w:id="37" w:name="6.1.8地下空间开发利用"/>
      <w:bookmarkEnd w:id="37"/>
      <w:bookmarkStart w:id="38" w:name="6.1设计条件"/>
      <w:bookmarkEnd w:id="38"/>
    </w:p>
    <w:p w14:paraId="3E232BA8">
      <w:pPr>
        <w:pStyle w:val="2"/>
        <w:spacing w:line="480" w:lineRule="auto"/>
        <w:rPr>
          <w:rFonts w:hint="eastAsia"/>
          <w:sz w:val="48"/>
          <w:szCs w:val="48"/>
          <w:highlight w:val="none"/>
          <w:lang w:eastAsia="zh-CN"/>
        </w:rPr>
      </w:pPr>
      <w:bookmarkStart w:id="39" w:name="_Toc124079649"/>
      <w:r>
        <w:rPr>
          <w:sz w:val="48"/>
          <w:szCs w:val="48"/>
          <w:highlight w:val="none"/>
          <w:lang w:eastAsia="zh-CN"/>
        </w:rPr>
        <w:t>第</w:t>
      </w:r>
      <w:r>
        <w:rPr>
          <w:rFonts w:hint="eastAsia"/>
          <w:sz w:val="48"/>
          <w:szCs w:val="48"/>
          <w:highlight w:val="none"/>
          <w:lang w:eastAsia="zh-CN"/>
        </w:rPr>
        <w:t>四</w:t>
      </w:r>
      <w:r>
        <w:rPr>
          <w:sz w:val="48"/>
          <w:szCs w:val="48"/>
          <w:highlight w:val="none"/>
          <w:lang w:eastAsia="zh-CN"/>
        </w:rPr>
        <w:t xml:space="preserve">章 </w:t>
      </w:r>
      <w:bookmarkEnd w:id="39"/>
      <w:r>
        <w:rPr>
          <w:rFonts w:hint="eastAsia"/>
          <w:sz w:val="48"/>
          <w:szCs w:val="48"/>
          <w:highlight w:val="none"/>
          <w:lang w:eastAsia="zh-CN"/>
        </w:rPr>
        <w:t>设计技术措施</w:t>
      </w:r>
    </w:p>
    <w:p w14:paraId="247DF4C1">
      <w:pPr>
        <w:pStyle w:val="3"/>
        <w:numPr>
          <w:ilvl w:val="0"/>
          <w:numId w:val="0"/>
        </w:numPr>
        <w:ind w:left="218"/>
        <w:rPr>
          <w:rFonts w:hint="eastAsia"/>
          <w:sz w:val="36"/>
          <w:szCs w:val="36"/>
          <w:highlight w:val="none"/>
          <w:lang w:eastAsia="zh-CN"/>
        </w:rPr>
      </w:pPr>
      <w:bookmarkStart w:id="40" w:name="7.1总体设计要求"/>
      <w:bookmarkEnd w:id="40"/>
      <w:bookmarkStart w:id="41" w:name="_Toc124079650"/>
      <w:r>
        <w:rPr>
          <w:rFonts w:hint="eastAsia"/>
          <w:sz w:val="36"/>
          <w:szCs w:val="36"/>
          <w:highlight w:val="none"/>
          <w:lang w:eastAsia="zh-CN"/>
        </w:rPr>
        <w:t xml:space="preserve">4.1 </w:t>
      </w:r>
      <w:r>
        <w:rPr>
          <w:sz w:val="36"/>
          <w:szCs w:val="36"/>
          <w:highlight w:val="none"/>
          <w:lang w:eastAsia="zh-CN"/>
        </w:rPr>
        <w:t>总体设计要求</w:t>
      </w:r>
      <w:bookmarkEnd w:id="41"/>
    </w:p>
    <w:p w14:paraId="3C844408">
      <w:pPr>
        <w:pStyle w:val="6"/>
        <w:tabs>
          <w:tab w:val="left" w:pos="1058"/>
          <w:tab w:val="left" w:pos="1059"/>
        </w:tabs>
        <w:spacing w:line="360" w:lineRule="auto"/>
        <w:ind w:left="218" w:firstLine="0"/>
        <w:rPr>
          <w:rFonts w:hint="eastAsia"/>
          <w:sz w:val="28"/>
          <w:szCs w:val="28"/>
          <w:highlight w:val="none"/>
          <w:lang w:eastAsia="zh-CN"/>
        </w:rPr>
      </w:pPr>
      <w:bookmarkStart w:id="42" w:name="7.1.1设计原则"/>
      <w:bookmarkEnd w:id="42"/>
      <w:r>
        <w:rPr>
          <w:rFonts w:hint="eastAsia"/>
          <w:sz w:val="28"/>
          <w:szCs w:val="28"/>
          <w:highlight w:val="none"/>
          <w:lang w:eastAsia="zh-CN"/>
        </w:rPr>
        <w:t xml:space="preserve">4.1.1 </w:t>
      </w:r>
      <w:r>
        <w:rPr>
          <w:sz w:val="28"/>
          <w:szCs w:val="28"/>
          <w:highlight w:val="none"/>
          <w:lang w:eastAsia="zh-CN"/>
        </w:rPr>
        <w:t>设计原则</w:t>
      </w:r>
    </w:p>
    <w:p w14:paraId="4ECA4D64">
      <w:pPr>
        <w:pStyle w:val="73"/>
        <w:numPr>
          <w:ilvl w:val="3"/>
          <w:numId w:val="1"/>
        </w:numPr>
        <w:tabs>
          <w:tab w:val="left" w:pos="1300"/>
        </w:tabs>
        <w:spacing w:before="125" w:line="360" w:lineRule="auto"/>
        <w:ind w:right="517" w:firstLine="480"/>
        <w:rPr>
          <w:rFonts w:hint="eastAsia"/>
          <w:spacing w:val="-5"/>
          <w:sz w:val="28"/>
          <w:szCs w:val="24"/>
          <w:highlight w:val="none"/>
          <w:u w:val="single"/>
          <w:lang w:eastAsia="zh-CN"/>
        </w:rPr>
      </w:pPr>
      <w:r>
        <w:rPr>
          <w:spacing w:val="-5"/>
          <w:sz w:val="28"/>
          <w:szCs w:val="24"/>
          <w:highlight w:val="none"/>
          <w:u w:val="single"/>
          <w:lang w:eastAsia="zh-CN"/>
        </w:rPr>
        <w:t>规划设计总则：建设应坚持遵循安全可靠、经济实用、资源节约、环境友好和</w:t>
      </w:r>
      <w:r>
        <w:rPr>
          <w:rFonts w:hint="eastAsia"/>
          <w:spacing w:val="-5"/>
          <w:sz w:val="28"/>
          <w:szCs w:val="24"/>
          <w:highlight w:val="none"/>
          <w:u w:val="single"/>
          <w:lang w:eastAsia="zh-CN"/>
        </w:rPr>
        <w:t>适</w:t>
      </w:r>
      <w:r>
        <w:rPr>
          <w:spacing w:val="-5"/>
          <w:sz w:val="28"/>
          <w:szCs w:val="24"/>
          <w:highlight w:val="none"/>
          <w:u w:val="single"/>
          <w:lang w:eastAsia="zh-CN"/>
        </w:rPr>
        <w:t>度创新的原则，考虑</w:t>
      </w:r>
      <w:r>
        <w:rPr>
          <w:rFonts w:hint="eastAsia"/>
          <w:spacing w:val="-5"/>
          <w:sz w:val="28"/>
          <w:szCs w:val="24"/>
          <w:highlight w:val="none"/>
          <w:u w:val="single"/>
          <w:lang w:eastAsia="zh-CN"/>
        </w:rPr>
        <w:t>安置居民</w:t>
      </w:r>
      <w:r>
        <w:rPr>
          <w:spacing w:val="-5"/>
          <w:sz w:val="28"/>
          <w:szCs w:val="24"/>
          <w:highlight w:val="none"/>
          <w:u w:val="single"/>
          <w:lang w:eastAsia="zh-CN"/>
        </w:rPr>
        <w:t>居住习惯和居住行为、住宅使用功能与空间的组合，以满足安置家庭的基本居住生活需求，合理确定套型结构。同时体现“以人为本”的设计原则，创造安全、方便、健康、紧凑、和谐的人居环境，并合理采用成熟可靠的新技术、新材料、新工艺，符合国家有关技术标准、规范，达到节地、节能、节水、节材和环境保护的目标要求。</w:t>
      </w:r>
    </w:p>
    <w:p w14:paraId="75E9A2AB">
      <w:pPr>
        <w:pStyle w:val="73"/>
        <w:numPr>
          <w:ilvl w:val="3"/>
          <w:numId w:val="1"/>
        </w:numPr>
        <w:tabs>
          <w:tab w:val="left" w:pos="1300"/>
        </w:tabs>
        <w:spacing w:before="116" w:line="360" w:lineRule="auto"/>
        <w:ind w:right="517" w:firstLine="480"/>
        <w:rPr>
          <w:rFonts w:hint="eastAsia"/>
          <w:sz w:val="28"/>
          <w:szCs w:val="24"/>
          <w:highlight w:val="none"/>
          <w:lang w:eastAsia="zh-CN"/>
        </w:rPr>
      </w:pPr>
      <w:r>
        <w:rPr>
          <w:spacing w:val="-6"/>
          <w:sz w:val="28"/>
          <w:szCs w:val="24"/>
          <w:highlight w:val="none"/>
          <w:u w:val="single"/>
          <w:lang w:eastAsia="zh-CN"/>
        </w:rPr>
        <w:t>环境设计原则： 体现“绿色节能、生态宜居”的设计理念，项目应按绿色建</w:t>
      </w:r>
      <w:r>
        <w:rPr>
          <w:spacing w:val="-16"/>
          <w:sz w:val="28"/>
          <w:szCs w:val="24"/>
          <w:highlight w:val="none"/>
          <w:u w:val="single"/>
          <w:lang w:eastAsia="zh-CN"/>
        </w:rPr>
        <w:t>筑标准进行规划设计，积极采用低碳、绿色、环保技术措施。</w:t>
      </w:r>
    </w:p>
    <w:p w14:paraId="7EC98077">
      <w:pPr>
        <w:pStyle w:val="73"/>
        <w:numPr>
          <w:ilvl w:val="3"/>
          <w:numId w:val="1"/>
        </w:numPr>
        <w:tabs>
          <w:tab w:val="left" w:pos="1300"/>
        </w:tabs>
        <w:spacing w:before="125" w:line="360" w:lineRule="auto"/>
        <w:ind w:right="517" w:firstLine="480"/>
        <w:rPr>
          <w:rFonts w:hint="eastAsia"/>
          <w:sz w:val="28"/>
          <w:szCs w:val="24"/>
          <w:highlight w:val="none"/>
          <w:lang w:eastAsia="zh-CN"/>
        </w:rPr>
      </w:pPr>
      <w:r>
        <w:rPr>
          <w:spacing w:val="-5"/>
          <w:sz w:val="28"/>
          <w:szCs w:val="24"/>
          <w:highlight w:val="none"/>
          <w:u w:val="single"/>
          <w:lang w:eastAsia="zh-CN"/>
        </w:rPr>
        <w:t>建筑单体设计原则： 居住区内建筑规划布局应能形成良好的日照、采光、通</w:t>
      </w:r>
      <w:r>
        <w:rPr>
          <w:spacing w:val="-16"/>
          <w:sz w:val="28"/>
          <w:szCs w:val="24"/>
          <w:highlight w:val="none"/>
          <w:u w:val="single"/>
          <w:lang w:eastAsia="zh-CN"/>
        </w:rPr>
        <w:t>风等条件，应充分考虑广州市的气候特征，体现岭南建筑的特点和风貌。</w:t>
      </w:r>
    </w:p>
    <w:p w14:paraId="6878AF25">
      <w:pPr>
        <w:pStyle w:val="6"/>
        <w:tabs>
          <w:tab w:val="left" w:pos="1058"/>
          <w:tab w:val="left" w:pos="1059"/>
        </w:tabs>
        <w:spacing w:before="67" w:line="360" w:lineRule="auto"/>
        <w:ind w:left="218" w:firstLine="0"/>
        <w:rPr>
          <w:rFonts w:hint="eastAsia"/>
          <w:sz w:val="28"/>
          <w:szCs w:val="28"/>
          <w:highlight w:val="none"/>
          <w:lang w:eastAsia="zh-CN"/>
        </w:rPr>
      </w:pPr>
      <w:bookmarkStart w:id="43" w:name="7.1.2功能需求"/>
      <w:bookmarkEnd w:id="43"/>
      <w:r>
        <w:rPr>
          <w:rFonts w:hint="eastAsia"/>
          <w:sz w:val="28"/>
          <w:szCs w:val="28"/>
          <w:highlight w:val="none"/>
          <w:lang w:eastAsia="zh-CN"/>
        </w:rPr>
        <w:t xml:space="preserve">4.1.2 </w:t>
      </w:r>
      <w:r>
        <w:rPr>
          <w:sz w:val="28"/>
          <w:szCs w:val="28"/>
          <w:highlight w:val="none"/>
          <w:lang w:eastAsia="zh-CN"/>
        </w:rPr>
        <w:t>功能需求</w:t>
      </w:r>
    </w:p>
    <w:p w14:paraId="382A9C4F">
      <w:pPr>
        <w:pStyle w:val="16"/>
        <w:spacing w:line="360" w:lineRule="auto"/>
        <w:ind w:left="218" w:right="397" w:firstLine="480"/>
        <w:jc w:val="both"/>
        <w:rPr>
          <w:rFonts w:hint="eastAsia"/>
          <w:spacing w:val="-22"/>
          <w:sz w:val="28"/>
          <w:szCs w:val="28"/>
          <w:highlight w:val="none"/>
          <w:lang w:eastAsia="zh-CN"/>
        </w:rPr>
      </w:pPr>
      <w:r>
        <w:rPr>
          <w:rFonts w:hint="eastAsia"/>
          <w:spacing w:val="-22"/>
          <w:sz w:val="28"/>
          <w:szCs w:val="28"/>
          <w:highlight w:val="none"/>
          <w:lang w:eastAsia="zh-CN"/>
        </w:rPr>
        <w:t>1</w:t>
      </w:r>
      <w:r>
        <w:rPr>
          <w:spacing w:val="-22"/>
          <w:sz w:val="28"/>
          <w:szCs w:val="28"/>
          <w:highlight w:val="none"/>
          <w:lang w:eastAsia="zh-CN"/>
        </w:rPr>
        <w:t xml:space="preserve">、本项目地块用地 </w:t>
      </w:r>
      <w:r>
        <w:rPr>
          <w:rFonts w:hint="eastAsia"/>
          <w:spacing w:val="-22"/>
          <w:sz w:val="28"/>
          <w:szCs w:val="28"/>
          <w:highlight w:val="none"/>
          <w:lang w:val="en-US" w:eastAsia="zh-CN"/>
        </w:rPr>
        <w:t>21774.35</w:t>
      </w:r>
      <w:r>
        <w:rPr>
          <w:rFonts w:hint="eastAsia"/>
          <w:spacing w:val="-22"/>
          <w:sz w:val="28"/>
          <w:szCs w:val="28"/>
          <w:highlight w:val="none"/>
          <w:lang w:eastAsia="zh-CN"/>
        </w:rPr>
        <w:t>㎡</w:t>
      </w:r>
      <w:r>
        <w:rPr>
          <w:spacing w:val="-22"/>
          <w:sz w:val="28"/>
          <w:szCs w:val="28"/>
          <w:highlight w:val="none"/>
          <w:lang w:eastAsia="zh-CN"/>
        </w:rPr>
        <w:t>，拟建设</w:t>
      </w:r>
      <w:r>
        <w:rPr>
          <w:rFonts w:hint="eastAsia"/>
          <w:spacing w:val="-22"/>
          <w:sz w:val="28"/>
          <w:szCs w:val="28"/>
          <w:highlight w:val="none"/>
          <w:lang w:val="en-US" w:eastAsia="zh-CN"/>
        </w:rPr>
        <w:t>三</w:t>
      </w:r>
      <w:r>
        <w:rPr>
          <w:spacing w:val="-22"/>
          <w:sz w:val="28"/>
          <w:szCs w:val="28"/>
          <w:highlight w:val="none"/>
          <w:lang w:eastAsia="zh-CN"/>
        </w:rPr>
        <w:t>栋安</w:t>
      </w:r>
      <w:r>
        <w:rPr>
          <w:rFonts w:hint="eastAsia"/>
          <w:spacing w:val="-22"/>
          <w:sz w:val="28"/>
          <w:szCs w:val="28"/>
          <w:highlight w:val="none"/>
          <w:lang w:eastAsia="zh-CN"/>
        </w:rPr>
        <w:t>置</w:t>
      </w:r>
      <w:r>
        <w:rPr>
          <w:spacing w:val="-22"/>
          <w:sz w:val="28"/>
          <w:szCs w:val="28"/>
          <w:highlight w:val="none"/>
          <w:lang w:eastAsia="zh-CN"/>
        </w:rPr>
        <w:t>房</w:t>
      </w:r>
      <w:r>
        <w:rPr>
          <w:rFonts w:hint="eastAsia"/>
          <w:spacing w:val="-22"/>
          <w:sz w:val="28"/>
          <w:szCs w:val="28"/>
          <w:highlight w:val="none"/>
          <w:lang w:eastAsia="zh-CN"/>
        </w:rPr>
        <w:t>，</w:t>
      </w:r>
      <w:r>
        <w:rPr>
          <w:rFonts w:hint="eastAsia"/>
          <w:spacing w:val="-22"/>
          <w:sz w:val="28"/>
          <w:szCs w:val="28"/>
          <w:highlight w:val="none"/>
          <w:lang w:val="en-US" w:eastAsia="zh-CN"/>
        </w:rPr>
        <w:t>一栋商业。</w:t>
      </w:r>
      <w:r>
        <w:rPr>
          <w:rFonts w:hint="eastAsia"/>
          <w:spacing w:val="-22"/>
          <w:sz w:val="28"/>
          <w:szCs w:val="28"/>
          <w:highlight w:val="none"/>
          <w:lang w:eastAsia="zh-CN"/>
        </w:rPr>
        <w:t>总</w:t>
      </w:r>
      <w:r>
        <w:rPr>
          <w:spacing w:val="-22"/>
          <w:sz w:val="28"/>
          <w:szCs w:val="28"/>
          <w:highlight w:val="none"/>
          <w:lang w:eastAsia="zh-CN"/>
        </w:rPr>
        <w:t>建筑面积为</w:t>
      </w:r>
      <w:r>
        <w:rPr>
          <w:rFonts w:hint="eastAsia"/>
          <w:spacing w:val="-22"/>
          <w:sz w:val="28"/>
          <w:szCs w:val="28"/>
          <w:highlight w:val="none"/>
          <w:lang w:eastAsia="zh-CN"/>
        </w:rPr>
        <w:t>约为</w:t>
      </w:r>
      <w:r>
        <w:rPr>
          <w:rFonts w:hint="eastAsia"/>
          <w:spacing w:val="-22"/>
          <w:sz w:val="28"/>
          <w:szCs w:val="28"/>
          <w:highlight w:val="none"/>
          <w:lang w:val="en-US" w:eastAsia="zh-CN"/>
        </w:rPr>
        <w:t>71142.42</w:t>
      </w:r>
      <w:r>
        <w:rPr>
          <w:rFonts w:hint="eastAsia"/>
          <w:spacing w:val="-22"/>
          <w:sz w:val="28"/>
          <w:szCs w:val="28"/>
          <w:highlight w:val="none"/>
          <w:lang w:eastAsia="zh-CN"/>
        </w:rPr>
        <w:t>㎡。</w:t>
      </w:r>
      <w:r>
        <w:rPr>
          <w:rFonts w:hint="eastAsia"/>
          <w:sz w:val="28"/>
          <w:szCs w:val="28"/>
          <w:highlight w:val="none"/>
          <w:lang w:eastAsia="zh-CN"/>
        </w:rPr>
        <w:t>最终的建设内容和规模以政府主管部门和规划建设管理部门批复为准。</w:t>
      </w:r>
    </w:p>
    <w:p w14:paraId="225AFBEA">
      <w:pPr>
        <w:pStyle w:val="16"/>
        <w:spacing w:line="360" w:lineRule="auto"/>
        <w:ind w:left="218" w:right="397" w:firstLine="480"/>
        <w:jc w:val="both"/>
        <w:rPr>
          <w:rFonts w:hint="eastAsia"/>
          <w:sz w:val="28"/>
          <w:szCs w:val="28"/>
          <w:highlight w:val="none"/>
          <w:lang w:eastAsia="zh-CN"/>
        </w:rPr>
      </w:pPr>
      <w:r>
        <w:rPr>
          <w:rFonts w:hint="eastAsia" w:ascii="宋体" w:eastAsia="宋体"/>
          <w:sz w:val="28"/>
          <w:szCs w:val="28"/>
          <w:highlight w:val="none"/>
          <w:lang w:eastAsia="zh-CN"/>
        </w:rPr>
        <w:t>2</w:t>
      </w:r>
      <w:r>
        <w:rPr>
          <w:spacing w:val="-22"/>
          <w:sz w:val="28"/>
          <w:szCs w:val="28"/>
          <w:highlight w:val="none"/>
          <w:lang w:eastAsia="zh-CN"/>
        </w:rPr>
        <w:t>、装配式建筑要求：根据广东省标准《装配式建筑评价标准》</w:t>
      </w:r>
      <w:r>
        <w:rPr>
          <w:sz w:val="28"/>
          <w:szCs w:val="28"/>
          <w:highlight w:val="none"/>
          <w:lang w:eastAsia="zh-CN"/>
        </w:rPr>
        <w:t>（</w:t>
      </w:r>
      <w:r>
        <w:rPr>
          <w:rFonts w:hint="eastAsia" w:ascii="宋体" w:eastAsia="宋体"/>
          <w:sz w:val="28"/>
          <w:szCs w:val="28"/>
          <w:highlight w:val="none"/>
          <w:lang w:eastAsia="zh-CN"/>
        </w:rPr>
        <w:t>DBJ/T</w:t>
      </w:r>
      <w:r>
        <w:rPr>
          <w:rFonts w:hint="eastAsia" w:ascii="宋体" w:eastAsia="宋体"/>
          <w:spacing w:val="-2"/>
          <w:sz w:val="28"/>
          <w:szCs w:val="28"/>
          <w:highlight w:val="none"/>
          <w:lang w:eastAsia="zh-CN"/>
        </w:rPr>
        <w:t>15-163-2019</w:t>
      </w:r>
      <w:r>
        <w:rPr>
          <w:spacing w:val="-2"/>
          <w:sz w:val="28"/>
          <w:szCs w:val="28"/>
          <w:highlight w:val="none"/>
          <w:lang w:eastAsia="zh-CN"/>
        </w:rPr>
        <w:t>）</w:t>
      </w:r>
      <w:r>
        <w:rPr>
          <w:spacing w:val="-8"/>
          <w:sz w:val="28"/>
          <w:szCs w:val="28"/>
          <w:highlight w:val="none"/>
          <w:lang w:eastAsia="zh-CN"/>
        </w:rPr>
        <w:t xml:space="preserve">内规定，本项目 </w:t>
      </w:r>
      <w:r>
        <w:rPr>
          <w:rFonts w:hint="eastAsia" w:ascii="宋体" w:eastAsia="宋体"/>
          <w:sz w:val="28"/>
          <w:szCs w:val="28"/>
          <w:highlight w:val="none"/>
          <w:lang w:eastAsia="zh-CN"/>
        </w:rPr>
        <w:t>100%</w:t>
      </w:r>
      <w:r>
        <w:rPr>
          <w:spacing w:val="-4"/>
          <w:sz w:val="28"/>
          <w:szCs w:val="28"/>
          <w:highlight w:val="none"/>
          <w:lang w:eastAsia="zh-CN"/>
        </w:rPr>
        <w:t>为装配式建筑</w:t>
      </w:r>
      <w:r>
        <w:rPr>
          <w:rFonts w:hint="eastAsia"/>
          <w:spacing w:val="-4"/>
          <w:sz w:val="28"/>
          <w:szCs w:val="28"/>
          <w:highlight w:val="none"/>
          <w:lang w:eastAsia="zh-CN"/>
        </w:rPr>
        <w:t>，</w:t>
      </w:r>
      <w:r>
        <w:rPr>
          <w:spacing w:val="-4"/>
          <w:sz w:val="28"/>
          <w:szCs w:val="28"/>
          <w:highlight w:val="none"/>
          <w:lang w:eastAsia="zh-CN"/>
        </w:rPr>
        <w:t xml:space="preserve">且装配率至少达 </w:t>
      </w:r>
      <w:r>
        <w:rPr>
          <w:rFonts w:hint="eastAsia" w:ascii="宋体" w:eastAsia="宋体"/>
          <w:sz w:val="28"/>
          <w:szCs w:val="28"/>
          <w:highlight w:val="none"/>
          <w:lang w:eastAsia="zh-CN"/>
        </w:rPr>
        <w:t>50%</w:t>
      </w:r>
      <w:r>
        <w:rPr>
          <w:sz w:val="28"/>
          <w:szCs w:val="28"/>
          <w:highlight w:val="none"/>
          <w:lang w:eastAsia="zh-CN"/>
        </w:rPr>
        <w:t>。</w:t>
      </w:r>
    </w:p>
    <w:p w14:paraId="0AB74BE5">
      <w:pPr>
        <w:pStyle w:val="6"/>
        <w:tabs>
          <w:tab w:val="left" w:pos="1058"/>
          <w:tab w:val="left" w:pos="1059"/>
        </w:tabs>
        <w:spacing w:line="360" w:lineRule="auto"/>
        <w:ind w:left="218" w:firstLine="0"/>
        <w:rPr>
          <w:rFonts w:hint="eastAsia"/>
          <w:sz w:val="28"/>
          <w:szCs w:val="28"/>
          <w:highlight w:val="none"/>
          <w:lang w:eastAsia="zh-CN"/>
        </w:rPr>
      </w:pPr>
      <w:bookmarkStart w:id="44" w:name="7.1.3风格要求"/>
      <w:bookmarkEnd w:id="44"/>
      <w:r>
        <w:rPr>
          <w:rFonts w:hint="eastAsia"/>
          <w:w w:val="95"/>
          <w:sz w:val="28"/>
          <w:szCs w:val="28"/>
          <w:highlight w:val="none"/>
          <w:lang w:eastAsia="zh-CN"/>
        </w:rPr>
        <w:t xml:space="preserve">4.1.3 </w:t>
      </w:r>
      <w:r>
        <w:rPr>
          <w:w w:val="95"/>
          <w:sz w:val="28"/>
          <w:szCs w:val="28"/>
          <w:highlight w:val="none"/>
          <w:lang w:eastAsia="zh-CN"/>
        </w:rPr>
        <w:t>风格要求</w:t>
      </w:r>
    </w:p>
    <w:p w14:paraId="5D4CAE48">
      <w:pPr>
        <w:pStyle w:val="16"/>
        <w:spacing w:line="360" w:lineRule="auto"/>
        <w:ind w:left="218" w:right="517" w:firstLine="480"/>
        <w:jc w:val="both"/>
        <w:rPr>
          <w:rFonts w:hint="eastAsia"/>
          <w:sz w:val="28"/>
          <w:szCs w:val="28"/>
          <w:highlight w:val="none"/>
          <w:lang w:eastAsia="zh-CN"/>
        </w:rPr>
      </w:pPr>
      <w:r>
        <w:rPr>
          <w:spacing w:val="-4"/>
          <w:sz w:val="28"/>
          <w:szCs w:val="28"/>
          <w:highlight w:val="none"/>
          <w:lang w:eastAsia="zh-CN"/>
        </w:rPr>
        <w:t>建筑单体风貌宜服从群体风貌要求，与建筑群体风貌协调；多栋建筑组成建筑群时</w:t>
      </w:r>
      <w:r>
        <w:rPr>
          <w:spacing w:val="-7"/>
          <w:sz w:val="28"/>
          <w:szCs w:val="28"/>
          <w:highlight w:val="none"/>
          <w:lang w:eastAsia="zh-CN"/>
        </w:rPr>
        <w:t>宜高低错落；原则上临绿地等开敞的建筑单体应按前低后高的原则控制建筑高度，其中</w:t>
      </w:r>
      <w:r>
        <w:rPr>
          <w:spacing w:val="-3"/>
          <w:sz w:val="28"/>
          <w:szCs w:val="28"/>
          <w:highlight w:val="none"/>
          <w:lang w:eastAsia="zh-CN"/>
        </w:rPr>
        <w:t>一线建筑高度原则上应少于建筑退让开敞空间和保护建筑的距离，并严格控制建筑物的</w:t>
      </w:r>
      <w:r>
        <w:rPr>
          <w:spacing w:val="-8"/>
          <w:sz w:val="28"/>
          <w:szCs w:val="28"/>
          <w:highlight w:val="none"/>
          <w:lang w:eastAsia="zh-CN"/>
        </w:rPr>
        <w:t>面宽；应着重建筑临街界面设计，形成界面连续、里面风貌、色彩、材质协调的街道界面，打造尺度适宜、富有活力、设计</w:t>
      </w:r>
      <w:r>
        <w:rPr>
          <w:sz w:val="28"/>
          <w:szCs w:val="28"/>
          <w:highlight w:val="none"/>
          <w:lang w:eastAsia="zh-CN"/>
        </w:rPr>
        <w:t>精致、具有人情味的街道。</w:t>
      </w:r>
    </w:p>
    <w:p w14:paraId="20CA201E">
      <w:pPr>
        <w:pStyle w:val="6"/>
        <w:tabs>
          <w:tab w:val="left" w:pos="1058"/>
          <w:tab w:val="left" w:pos="1059"/>
        </w:tabs>
        <w:spacing w:line="360" w:lineRule="auto"/>
        <w:ind w:left="218" w:firstLine="0"/>
        <w:rPr>
          <w:rFonts w:hint="eastAsia"/>
          <w:sz w:val="28"/>
          <w:szCs w:val="28"/>
          <w:highlight w:val="none"/>
          <w:lang w:eastAsia="zh-CN"/>
        </w:rPr>
      </w:pPr>
      <w:bookmarkStart w:id="45" w:name="7.1.4设计标准要求"/>
      <w:bookmarkEnd w:id="45"/>
      <w:r>
        <w:rPr>
          <w:rFonts w:hint="eastAsia"/>
          <w:sz w:val="28"/>
          <w:szCs w:val="28"/>
          <w:highlight w:val="none"/>
          <w:lang w:eastAsia="zh-CN"/>
        </w:rPr>
        <w:t xml:space="preserve">4.1.4 </w:t>
      </w:r>
      <w:r>
        <w:rPr>
          <w:sz w:val="28"/>
          <w:szCs w:val="28"/>
          <w:highlight w:val="none"/>
          <w:lang w:eastAsia="zh-CN"/>
        </w:rPr>
        <w:t>设计标准要求</w:t>
      </w:r>
    </w:p>
    <w:p w14:paraId="43AE00BA">
      <w:pPr>
        <w:pStyle w:val="16"/>
        <w:spacing w:before="1" w:line="360" w:lineRule="auto"/>
        <w:ind w:left="218" w:right="585" w:firstLine="480"/>
        <w:rPr>
          <w:rFonts w:hint="eastAsia"/>
          <w:sz w:val="28"/>
          <w:szCs w:val="28"/>
          <w:highlight w:val="none"/>
          <w:lang w:eastAsia="zh-CN"/>
        </w:rPr>
      </w:pPr>
      <w:r>
        <w:rPr>
          <w:sz w:val="28"/>
          <w:szCs w:val="28"/>
          <w:highlight w:val="none"/>
          <w:lang w:eastAsia="zh-CN"/>
        </w:rPr>
        <w:t>1、满足《建筑节能与可再生能源利用通用规范》（GB55015-2021）等国家和广东省节能相关规范要求，本项目按国家绿色建筑评价标准二星绿色建筑标准规划设计。</w:t>
      </w:r>
    </w:p>
    <w:p w14:paraId="7B574280">
      <w:pPr>
        <w:pStyle w:val="16"/>
        <w:spacing w:line="360" w:lineRule="auto"/>
        <w:ind w:left="218" w:right="517" w:firstLine="480"/>
        <w:jc w:val="both"/>
        <w:rPr>
          <w:rFonts w:hint="eastAsia"/>
          <w:sz w:val="28"/>
          <w:szCs w:val="28"/>
          <w:highlight w:val="none"/>
          <w:lang w:eastAsia="zh-CN"/>
        </w:rPr>
      </w:pPr>
      <w:r>
        <w:rPr>
          <w:sz w:val="28"/>
          <w:szCs w:val="28"/>
          <w:highlight w:val="none"/>
          <w:lang w:eastAsia="zh-CN"/>
        </w:rPr>
        <w:t>2、建设项目应采用雨污分流系统。具体设计方案应满足《建筑与市政工程防水通</w:t>
      </w:r>
      <w:r>
        <w:rPr>
          <w:spacing w:val="-4"/>
          <w:sz w:val="28"/>
          <w:szCs w:val="28"/>
          <w:highlight w:val="none"/>
          <w:lang w:eastAsia="zh-CN"/>
        </w:rPr>
        <w:t>用规范》</w:t>
      </w:r>
      <w:r>
        <w:rPr>
          <w:sz w:val="28"/>
          <w:szCs w:val="28"/>
          <w:highlight w:val="none"/>
          <w:lang w:eastAsia="zh-CN"/>
        </w:rPr>
        <w:t>（GB55030-2022）</w:t>
      </w:r>
      <w:r>
        <w:rPr>
          <w:spacing w:val="-7"/>
          <w:sz w:val="28"/>
          <w:szCs w:val="28"/>
          <w:highlight w:val="none"/>
          <w:lang w:eastAsia="zh-CN"/>
        </w:rPr>
        <w:t>、《广州市建设项目雨水径流控制办法》、《广州市海绵城</w:t>
      </w:r>
      <w:r>
        <w:rPr>
          <w:spacing w:val="-4"/>
          <w:sz w:val="28"/>
          <w:szCs w:val="28"/>
          <w:highlight w:val="none"/>
          <w:lang w:eastAsia="zh-CN"/>
        </w:rPr>
        <w:t>市规划设计导则》、《广州市海绵城市建设技术指引及标准图集</w:t>
      </w:r>
      <w:r>
        <w:rPr>
          <w:sz w:val="28"/>
          <w:szCs w:val="28"/>
          <w:highlight w:val="none"/>
          <w:lang w:eastAsia="zh-CN"/>
        </w:rPr>
        <w:t>（试行</w:t>
      </w:r>
      <w:r>
        <w:rPr>
          <w:spacing w:val="-8"/>
          <w:sz w:val="28"/>
          <w:szCs w:val="28"/>
          <w:highlight w:val="none"/>
          <w:lang w:eastAsia="zh-CN"/>
        </w:rPr>
        <w:t>）</w:t>
      </w:r>
      <w:r>
        <w:rPr>
          <w:spacing w:val="-6"/>
          <w:sz w:val="28"/>
          <w:szCs w:val="28"/>
          <w:highlight w:val="none"/>
          <w:lang w:eastAsia="zh-CN"/>
        </w:rPr>
        <w:t>》、《广州市</w:t>
      </w:r>
      <w:r>
        <w:rPr>
          <w:sz w:val="28"/>
          <w:szCs w:val="28"/>
          <w:highlight w:val="none"/>
          <w:lang w:eastAsia="zh-CN"/>
        </w:rPr>
        <w:t>海绵城市建设技术指标体系（试行）》等规定的要求。</w:t>
      </w:r>
    </w:p>
    <w:p w14:paraId="5F9C18FC">
      <w:pPr>
        <w:pStyle w:val="16"/>
        <w:spacing w:line="360" w:lineRule="auto"/>
        <w:ind w:left="218" w:right="517" w:firstLine="480"/>
        <w:jc w:val="both"/>
        <w:rPr>
          <w:rFonts w:hint="eastAsia"/>
          <w:sz w:val="16"/>
          <w:szCs w:val="28"/>
          <w:highlight w:val="none"/>
          <w:lang w:eastAsia="zh-CN"/>
        </w:rPr>
      </w:pPr>
      <w:r>
        <w:rPr>
          <w:sz w:val="28"/>
          <w:szCs w:val="28"/>
          <w:highlight w:val="none"/>
          <w:lang w:eastAsia="zh-CN"/>
        </w:rPr>
        <w:t>3、满足《装配式建筑评价标准》（DB4401/T151-2022）</w:t>
      </w:r>
      <w:r>
        <w:rPr>
          <w:spacing w:val="-2"/>
          <w:sz w:val="28"/>
          <w:szCs w:val="28"/>
          <w:highlight w:val="none"/>
          <w:lang w:eastAsia="zh-CN"/>
        </w:rPr>
        <w:t>和广州市、</w:t>
      </w:r>
      <w:r>
        <w:rPr>
          <w:rFonts w:hint="eastAsia"/>
          <w:spacing w:val="-2"/>
          <w:sz w:val="28"/>
          <w:szCs w:val="28"/>
          <w:highlight w:val="none"/>
          <w:lang w:eastAsia="zh-CN"/>
        </w:rPr>
        <w:t>南沙</w:t>
      </w:r>
      <w:r>
        <w:rPr>
          <w:spacing w:val="-2"/>
          <w:sz w:val="28"/>
          <w:szCs w:val="28"/>
          <w:highlight w:val="none"/>
          <w:lang w:eastAsia="zh-CN"/>
        </w:rPr>
        <w:t>区装配式</w:t>
      </w:r>
      <w:r>
        <w:rPr>
          <w:sz w:val="28"/>
          <w:szCs w:val="28"/>
          <w:highlight w:val="none"/>
          <w:lang w:eastAsia="zh-CN"/>
        </w:rPr>
        <w:t>建筑相关规定。</w:t>
      </w:r>
    </w:p>
    <w:p w14:paraId="3F71E5CC">
      <w:pPr>
        <w:pStyle w:val="6"/>
        <w:tabs>
          <w:tab w:val="left" w:pos="1058"/>
          <w:tab w:val="left" w:pos="1059"/>
        </w:tabs>
        <w:spacing w:before="67" w:line="360" w:lineRule="auto"/>
        <w:ind w:left="218" w:firstLine="0"/>
        <w:rPr>
          <w:rFonts w:hint="eastAsia"/>
          <w:sz w:val="28"/>
          <w:szCs w:val="28"/>
          <w:highlight w:val="none"/>
          <w:lang w:eastAsia="zh-CN"/>
        </w:rPr>
      </w:pPr>
      <w:bookmarkStart w:id="46" w:name="7.1.5限额设计要求"/>
      <w:bookmarkEnd w:id="46"/>
      <w:r>
        <w:rPr>
          <w:rFonts w:hint="eastAsia"/>
          <w:sz w:val="28"/>
          <w:szCs w:val="28"/>
          <w:highlight w:val="none"/>
          <w:lang w:eastAsia="zh-CN"/>
        </w:rPr>
        <w:t xml:space="preserve">4.1.5 </w:t>
      </w:r>
      <w:r>
        <w:rPr>
          <w:sz w:val="28"/>
          <w:szCs w:val="28"/>
          <w:highlight w:val="none"/>
          <w:lang w:eastAsia="zh-CN"/>
        </w:rPr>
        <w:t>限额设计要求</w:t>
      </w:r>
    </w:p>
    <w:p w14:paraId="5F1785CF">
      <w:pPr>
        <w:pStyle w:val="16"/>
        <w:spacing w:line="360" w:lineRule="auto"/>
        <w:ind w:left="218" w:right="517" w:firstLine="480"/>
        <w:jc w:val="both"/>
        <w:rPr>
          <w:rFonts w:hint="eastAsia"/>
          <w:sz w:val="28"/>
          <w:szCs w:val="28"/>
          <w:highlight w:val="none"/>
          <w:lang w:eastAsia="zh-CN"/>
        </w:rPr>
      </w:pPr>
      <w:r>
        <w:rPr>
          <w:spacing w:val="-5"/>
          <w:sz w:val="28"/>
          <w:szCs w:val="28"/>
          <w:highlight w:val="none"/>
          <w:lang w:eastAsia="zh-CN"/>
        </w:rPr>
        <w:t>设计单位在保证设计质量的前提下，应遵循功能适用、标准合理、经济合理的原则</w:t>
      </w:r>
      <w:r>
        <w:rPr>
          <w:spacing w:val="-7"/>
          <w:sz w:val="28"/>
          <w:szCs w:val="28"/>
          <w:highlight w:val="none"/>
          <w:lang w:eastAsia="zh-CN"/>
        </w:rPr>
        <w:t>开展设计工作，实行限额设计，在投资限额目标的基础上结合工程设计内容进一步分解投资，明确投资控制主要指标，从而合理有效地控制成本，确保工程概预算不突破限额</w:t>
      </w:r>
      <w:r>
        <w:rPr>
          <w:sz w:val="28"/>
          <w:szCs w:val="28"/>
          <w:highlight w:val="none"/>
          <w:lang w:eastAsia="zh-CN"/>
        </w:rPr>
        <w:t>目标。</w:t>
      </w:r>
    </w:p>
    <w:p w14:paraId="314B506E">
      <w:pPr>
        <w:pStyle w:val="16"/>
        <w:spacing w:before="9" w:line="360" w:lineRule="auto"/>
        <w:rPr>
          <w:rFonts w:hint="eastAsia"/>
          <w:sz w:val="20"/>
          <w:szCs w:val="28"/>
          <w:highlight w:val="none"/>
          <w:lang w:eastAsia="zh-CN"/>
        </w:rPr>
      </w:pPr>
    </w:p>
    <w:p w14:paraId="45C2AE06">
      <w:pPr>
        <w:pStyle w:val="3"/>
        <w:numPr>
          <w:ilvl w:val="0"/>
          <w:numId w:val="0"/>
        </w:numPr>
        <w:rPr>
          <w:rFonts w:hint="eastAsia"/>
          <w:sz w:val="36"/>
          <w:szCs w:val="36"/>
          <w:highlight w:val="none"/>
          <w:lang w:eastAsia="zh-CN"/>
        </w:rPr>
      </w:pPr>
      <w:bookmarkStart w:id="47" w:name="7.2_各专业设计要求"/>
      <w:bookmarkEnd w:id="47"/>
      <w:bookmarkStart w:id="48" w:name="7.2.1规划设计要求"/>
      <w:bookmarkEnd w:id="48"/>
      <w:bookmarkStart w:id="49" w:name="_Toc443"/>
      <w:bookmarkStart w:id="50" w:name="_Toc23762463"/>
      <w:r>
        <w:rPr>
          <w:rFonts w:hint="eastAsia"/>
          <w:sz w:val="36"/>
          <w:szCs w:val="36"/>
          <w:highlight w:val="none"/>
          <w:lang w:eastAsia="zh-CN"/>
        </w:rPr>
        <w:t>4.2</w:t>
      </w:r>
      <w:r>
        <w:rPr>
          <w:sz w:val="36"/>
          <w:szCs w:val="36"/>
          <w:highlight w:val="none"/>
          <w:lang w:eastAsia="zh-CN"/>
        </w:rPr>
        <w:t>建筑专业</w:t>
      </w:r>
      <w:bookmarkEnd w:id="49"/>
      <w:bookmarkEnd w:id="50"/>
    </w:p>
    <w:p w14:paraId="57CD105F">
      <w:pPr>
        <w:pStyle w:val="6"/>
        <w:rPr>
          <w:rFonts w:hint="eastAsia"/>
          <w:sz w:val="28"/>
          <w:szCs w:val="28"/>
          <w:highlight w:val="none"/>
          <w:lang w:eastAsia="zh-CN"/>
        </w:rPr>
      </w:pPr>
      <w:r>
        <w:rPr>
          <w:rFonts w:hint="eastAsia"/>
          <w:sz w:val="28"/>
          <w:szCs w:val="28"/>
          <w:highlight w:val="none"/>
          <w:lang w:eastAsia="zh-CN"/>
        </w:rPr>
        <w:t>4</w:t>
      </w:r>
      <w:r>
        <w:rPr>
          <w:sz w:val="28"/>
          <w:szCs w:val="28"/>
          <w:highlight w:val="none"/>
          <w:lang w:eastAsia="zh-CN"/>
        </w:rPr>
        <w:t>.</w:t>
      </w:r>
      <w:r>
        <w:rPr>
          <w:rFonts w:hint="eastAsia"/>
          <w:sz w:val="28"/>
          <w:szCs w:val="28"/>
          <w:highlight w:val="none"/>
          <w:lang w:eastAsia="zh-CN"/>
        </w:rPr>
        <w:t>2</w:t>
      </w:r>
      <w:r>
        <w:rPr>
          <w:sz w:val="28"/>
          <w:szCs w:val="28"/>
          <w:highlight w:val="none"/>
          <w:lang w:eastAsia="zh-CN"/>
        </w:rPr>
        <w:t>.1 总体设计原则</w:t>
      </w:r>
    </w:p>
    <w:p w14:paraId="51E16EC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1、住宅设计应符合国家相关设计规范。单体建筑分布合理，应提高空间利用率和使用系数，控制公共分摊面积，降低用户经济负担。</w:t>
      </w:r>
    </w:p>
    <w:p w14:paraId="46D6A1B0">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2、户型设计应满足模数化和标准化的要求，空间尺寸宜满足建筑模数化的要求。</w:t>
      </w:r>
    </w:p>
    <w:p w14:paraId="00121D9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3、充分考虑经济合理性以及绿色建筑要求，各功能房间应有直接采光通风；电梯厅宜采用开敞设计或设置外窗，以充分利用自然通风。</w:t>
      </w:r>
    </w:p>
    <w:p w14:paraId="5DCAC4F0">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4、 广州地区属白蚁危害严重地区，各建筑单体应采取有效的防治措施。</w:t>
      </w:r>
    </w:p>
    <w:p w14:paraId="52F90BBC">
      <w:pPr>
        <w:pStyle w:val="6"/>
        <w:rPr>
          <w:rFonts w:hint="eastAsia"/>
          <w:sz w:val="28"/>
          <w:szCs w:val="28"/>
          <w:highlight w:val="none"/>
          <w:lang w:eastAsia="zh-CN"/>
        </w:rPr>
      </w:pPr>
      <w:r>
        <w:rPr>
          <w:rFonts w:hint="eastAsia"/>
          <w:sz w:val="28"/>
          <w:szCs w:val="28"/>
          <w:highlight w:val="none"/>
          <w:lang w:eastAsia="zh-CN"/>
        </w:rPr>
        <w:t>4</w:t>
      </w:r>
      <w:r>
        <w:rPr>
          <w:sz w:val="28"/>
          <w:szCs w:val="28"/>
          <w:highlight w:val="none"/>
          <w:lang w:eastAsia="zh-CN"/>
        </w:rPr>
        <w:t>.</w:t>
      </w:r>
      <w:r>
        <w:rPr>
          <w:rFonts w:hint="eastAsia"/>
          <w:sz w:val="28"/>
          <w:szCs w:val="28"/>
          <w:highlight w:val="none"/>
          <w:lang w:eastAsia="zh-CN"/>
        </w:rPr>
        <w:t>2</w:t>
      </w:r>
      <w:r>
        <w:rPr>
          <w:sz w:val="28"/>
          <w:szCs w:val="28"/>
          <w:highlight w:val="none"/>
          <w:lang w:eastAsia="zh-CN"/>
        </w:rPr>
        <w:t xml:space="preserve">.2 </w:t>
      </w:r>
      <w:r>
        <w:rPr>
          <w:rFonts w:hAnsiTheme="minorEastAsia"/>
          <w:sz w:val="28"/>
          <w:szCs w:val="28"/>
          <w:highlight w:val="none"/>
          <w:lang w:eastAsia="zh-CN"/>
        </w:rPr>
        <w:t>户型设计</w:t>
      </w:r>
    </w:p>
    <w:p w14:paraId="2F7C412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户型的设计应合理、实用和标准化，间隔灵活，在有限的空间里力求安全、紧凑、功能合一。绝大多数户型要求南北向，可有适当的偏角，须注意城市常年风向与建筑朝向的关系。户型设计方面考虑动静分开、干湿分开，充分考虑空调、热水设备、管线布置的合理性及隐蔽性。</w:t>
      </w:r>
    </w:p>
    <w:p w14:paraId="12DB49F2">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2、应统筹考虑老人以及残疾人的使用要求，应按照国家现行无障碍设计规范规定进行无障碍设计。</w:t>
      </w:r>
    </w:p>
    <w:p w14:paraId="2DCDA6D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3、住房应设置阳台，每套住宅中，应有1个阳台与客厅直接相通。</w:t>
      </w:r>
    </w:p>
    <w:p w14:paraId="67BC3FE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4、住房宜采用分体式空调；空调室外机位应尽量靠近窗洞口设置，方便安装及维修。空调室外机位应考虑不阻碍窗的开启。</w:t>
      </w:r>
    </w:p>
    <w:p w14:paraId="48C5E3E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5、 厨房、卫生间的厨具和洁具布置应紧凑合理。油烟机排烟管应接入成品排烟道。排烟道平面洞口尺寸应按广东省建筑标准设计推荐性通用图集选用，位置应尽量靠近燃气灶。</w:t>
      </w:r>
    </w:p>
    <w:p w14:paraId="2793DC59">
      <w:pPr>
        <w:pStyle w:val="6"/>
        <w:rPr>
          <w:rFonts w:hint="eastAsia"/>
          <w:sz w:val="28"/>
          <w:szCs w:val="28"/>
          <w:highlight w:val="none"/>
          <w:lang w:eastAsia="zh-CN"/>
        </w:rPr>
      </w:pPr>
      <w:r>
        <w:rPr>
          <w:rFonts w:hint="eastAsia"/>
          <w:sz w:val="28"/>
          <w:szCs w:val="28"/>
          <w:highlight w:val="none"/>
          <w:lang w:eastAsia="zh-CN"/>
        </w:rPr>
        <w:t xml:space="preserve">4.2.3 </w:t>
      </w:r>
      <w:r>
        <w:rPr>
          <w:rFonts w:hint="eastAsia" w:hAnsi="宋体"/>
          <w:sz w:val="28"/>
          <w:szCs w:val="28"/>
          <w:highlight w:val="none"/>
          <w:lang w:eastAsia="zh-CN"/>
        </w:rPr>
        <w:t>建筑风格</w:t>
      </w:r>
    </w:p>
    <w:p w14:paraId="0494D90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 建筑造型宜简洁大方，富有现代气息，适当借鉴岭南建筑与亚热带建筑手法，提取具有岭南地域特色的设计元素，赋予建筑形态以可识别性，强化建筑的地域性表现和文化表达。</w:t>
      </w:r>
    </w:p>
    <w:p w14:paraId="0474788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 建筑风格应结合所在地域的气候性特性，应结合绿色建筑要求，尽量减少造型要素中没有功能作用的装饰构件的应用。建筑构件与建筑空间、建筑造型结合进行一体化设计，既作为立面设计的元素，又起到遮阳隔热、通风降温的作用。</w:t>
      </w:r>
    </w:p>
    <w:p w14:paraId="7B32CF0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 应对广州地区多雨的气候特征，建筑构件应考虑遮风挡雨以及雨水的疏导利用，并在易受风雨侵蚀的部位，选用合适的防水材料和构造，结合排水系统共同工作。</w:t>
      </w:r>
    </w:p>
    <w:p w14:paraId="17454FF5">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 4、应对广州地区炎热潮湿的气候，结合建筑空间通风系统的组织，选用合适的建筑外墙材料，同时注重色彩搭配和细节设计，鼓励在立面细部构造中创新设计，增强建筑的整体效果。</w:t>
      </w:r>
    </w:p>
    <w:p w14:paraId="40D6ECE9">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5、 独立公建配套建筑的设计风格应与居住建筑协调，同时又要有自身的特色，以适度变化的建筑色彩和文化内涵，丰富住区的整体效果。</w:t>
      </w:r>
    </w:p>
    <w:p w14:paraId="12B81ED1">
      <w:pPr>
        <w:pStyle w:val="6"/>
        <w:rPr>
          <w:rFonts w:hint="eastAsia"/>
          <w:sz w:val="28"/>
          <w:szCs w:val="28"/>
          <w:highlight w:val="none"/>
          <w:lang w:eastAsia="zh-CN"/>
        </w:rPr>
      </w:pPr>
      <w:r>
        <w:rPr>
          <w:rFonts w:hint="eastAsia"/>
          <w:sz w:val="28"/>
          <w:szCs w:val="28"/>
          <w:highlight w:val="none"/>
          <w:lang w:eastAsia="zh-CN"/>
        </w:rPr>
        <w:t xml:space="preserve">4.2.4 </w:t>
      </w:r>
      <w:r>
        <w:rPr>
          <w:rFonts w:hint="eastAsia" w:hAnsi="宋体"/>
          <w:sz w:val="28"/>
          <w:szCs w:val="28"/>
          <w:highlight w:val="none"/>
          <w:lang w:eastAsia="zh-CN"/>
        </w:rPr>
        <w:t>标高及层高</w:t>
      </w:r>
    </w:p>
    <w:p w14:paraId="4F9EC1F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1、住宅层高：安置房层高宜3.0米（不少于3.0米）。</w:t>
      </w:r>
    </w:p>
    <w:p w14:paraId="3E6D8052">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2、住宅室内外高差取值宜为150-300mm。</w:t>
      </w:r>
    </w:p>
    <w:p w14:paraId="29F450C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3、住宅内部结构降板高差取值为：</w:t>
      </w:r>
    </w:p>
    <w:p w14:paraId="4051F3F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（1）住宅阳台处室内外建筑面高差最小处为20mm；结构阳台板相对套内厅房结构板降板高度50mm。</w:t>
      </w:r>
    </w:p>
    <w:p w14:paraId="4D6A5C51">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mc:AlternateContent>
          <mc:Choice Requires="wps">
            <w:drawing>
              <wp:anchor distT="0" distB="0" distL="114300" distR="114300" simplePos="0" relativeHeight="251664384" behindDoc="0" locked="0" layoutInCell="1" allowOverlap="1">
                <wp:simplePos x="0" y="0"/>
                <wp:positionH relativeFrom="column">
                  <wp:posOffset>5814695</wp:posOffset>
                </wp:positionH>
                <wp:positionV relativeFrom="paragraph">
                  <wp:posOffset>231775</wp:posOffset>
                </wp:positionV>
                <wp:extent cx="14605" cy="4445"/>
                <wp:effectExtent l="0" t="19050" r="23495" b="52705"/>
                <wp:wrapNone/>
                <wp:docPr id="7" name="任意多边形: 形状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TextEdit="1"/>
                      </wps:cNvSpPr>
                      <wps:spPr bwMode="auto">
                        <a:xfrm>
                          <a:off x="0" y="0"/>
                          <a:ext cx="14605" cy="4445"/>
                        </a:xfrm>
                        <a:custGeom>
                          <a:avLst/>
                          <a:gdLst>
                            <a:gd name="T0" fmla="+- 0 19327 19327"/>
                            <a:gd name="T1" fmla="*/ T0 w 40"/>
                            <a:gd name="T2" fmla="+- 0 25484 25473"/>
                            <a:gd name="T3" fmla="*/ 25484 h 12"/>
                            <a:gd name="T4" fmla="+- 0 19338 19327"/>
                            <a:gd name="T5" fmla="*/ T4 w 40"/>
                            <a:gd name="T6" fmla="+- 0 25482 25473"/>
                            <a:gd name="T7" fmla="*/ 25482 h 12"/>
                            <a:gd name="T8" fmla="+- 0 19349 19327"/>
                            <a:gd name="T9" fmla="*/ T8 w 40"/>
                            <a:gd name="T10" fmla="+- 0 25482 25473"/>
                            <a:gd name="T11" fmla="*/ 25482 h 12"/>
                            <a:gd name="T12" fmla="+- 0 19359 19327"/>
                            <a:gd name="T13" fmla="*/ T12 w 40"/>
                            <a:gd name="T14" fmla="+- 0 25480 25473"/>
                            <a:gd name="T15" fmla="*/ 25480 h 12"/>
                            <a:gd name="T16" fmla="+- 0 19364 19327"/>
                            <a:gd name="T17" fmla="*/ T16 w 40"/>
                            <a:gd name="T18" fmla="+- 0 25479 25473"/>
                            <a:gd name="T19" fmla="*/ 25479 h 12"/>
                            <a:gd name="T20" fmla="+- 0 19367 19327"/>
                            <a:gd name="T21" fmla="*/ T20 w 40"/>
                            <a:gd name="T22" fmla="+- 0 25483 25473"/>
                            <a:gd name="T23" fmla="*/ 25483 h 12"/>
                            <a:gd name="T24" fmla="+- 0 19364 19327"/>
                            <a:gd name="T25" fmla="*/ T24 w 40"/>
                            <a:gd name="T26" fmla="+- 0 25477 25473"/>
                            <a:gd name="T27" fmla="*/ 25477 h 12"/>
                            <a:gd name="T28" fmla="+- 0 19365 19327"/>
                            <a:gd name="T29" fmla="*/ T28 w 40"/>
                            <a:gd name="T30" fmla="+- 0 25483 25473"/>
                            <a:gd name="T31" fmla="*/ 25483 h 12"/>
                            <a:gd name="T32" fmla="+- 0 19359 19327"/>
                            <a:gd name="T33" fmla="*/ T32 w 40"/>
                            <a:gd name="T34" fmla="+- 0 25467 25473"/>
                            <a:gd name="T35" fmla="*/ 25467 h 12"/>
                            <a:gd name="T36" fmla="+- 0 19361 19327"/>
                            <a:gd name="T37" fmla="*/ T36 w 40"/>
                            <a:gd name="T38" fmla="+- 0 25473 25473"/>
                            <a:gd name="T39" fmla="*/ 25473 h 12"/>
                            <a:gd name="T40" fmla="+- 0 19365 19327"/>
                            <a:gd name="T41" fmla="*/ T40 w 40"/>
                            <a:gd name="T42" fmla="+- 0 25485 25473"/>
                            <a:gd name="T43" fmla="*/ 25485 h 12"/>
                            <a:gd name="T44" fmla="+- 0 19363 19327"/>
                            <a:gd name="T45" fmla="*/ T44 w 40"/>
                            <a:gd name="T46" fmla="+- 0 25488 25473"/>
                            <a:gd name="T47" fmla="*/ 25488 h 12"/>
                            <a:gd name="T48" fmla="+- 0 19345 19327"/>
                            <a:gd name="T49" fmla="*/ T48 w 40"/>
                            <a:gd name="T50" fmla="+- 0 25484 25473"/>
                            <a:gd name="T51" fmla="*/ 25484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0" h="12" extrusionOk="0">
                              <a:moveTo>
                                <a:pt x="0" y="11"/>
                              </a:moveTo>
                              <a:cubicBezTo>
                                <a:pt x="11" y="9"/>
                                <a:pt x="22" y="9"/>
                                <a:pt x="32" y="7"/>
                              </a:cubicBezTo>
                              <a:cubicBezTo>
                                <a:pt x="37" y="6"/>
                                <a:pt x="40" y="10"/>
                                <a:pt x="37" y="4"/>
                              </a:cubicBezTo>
                              <a:cubicBezTo>
                                <a:pt x="38" y="10"/>
                                <a:pt x="32" y="-6"/>
                                <a:pt x="34" y="0"/>
                              </a:cubicBezTo>
                              <a:cubicBezTo>
                                <a:pt x="38" y="12"/>
                                <a:pt x="36" y="15"/>
                                <a:pt x="18" y="11"/>
                              </a:cubicBezTo>
                            </a:path>
                          </a:pathLst>
                        </a:custGeom>
                        <a:noFill/>
                        <a:ln w="19050" cap="rnd">
                          <a:solidFill>
                            <a:srgbClr val="FF0000"/>
                          </a:solidFill>
                          <a:round/>
                        </a:ln>
                      </wps:spPr>
                      <wps:bodyPr rot="0" vert="horz" wrap="square" lIns="91440" tIns="45720" rIns="91440" bIns="45720" anchor="t" anchorCtr="0" upright="1">
                        <a:noAutofit/>
                      </wps:bodyPr>
                    </wps:wsp>
                  </a:graphicData>
                </a:graphic>
              </wp:anchor>
            </w:drawing>
          </mc:Choice>
          <mc:Fallback>
            <w:pict>
              <v:shape id="任意多边形: 形状 10" o:spid="_x0000_s1026" o:spt="100" style="position:absolute;left:0pt;margin-left:457.85pt;margin-top:18.25pt;height:0.35pt;width:1.15pt;z-index:251664384;mso-width-relative:page;mso-height-relative:page;" filled="f" stroked="t" coordsize="40,12" o:gfxdata="UEsDBAoAAAAAAIdO4kAAAAAAAAAAAAAAAAAEAAAAZHJzL1BLAwQUAAAACACHTuJA39n6x9gAAAAJ&#10;AQAADwAAAGRycy9kb3ducmV2LnhtbE2PPU/EMAyGdyT+Q2QkNi5t4T5amt6ABEKI4SgsbLnEtIXE&#10;qZrc9fj3mAlG249eP2+9PXknjjjFIZCCfJGBQDLBDtQpeHu9v9qAiEmT1S4QKvjGCNvm/KzWlQ0z&#10;veCxTZ3gEIqVVtCnNFZSRtOj13ERRiS+fYTJ68Tj1Ek76ZnDvZNFlq2k1wPxh16PeNej+WoPXgEW&#10;N4/zEz57Zx9i+14a81nujFKXF3l2CyLhKf3B8KvP6tCw0z4cyEbhFJT5cs2oguvVEgQDZb7hcnte&#10;rAuQTS3/N2h+AFBLAwQUAAAACACHTuJAiuSmPDEFAAAJEQAADgAAAGRycy9lMm9Eb2MueG1srVjL&#10;buREFN0j8Q8lL0GTbtvVT6UzGhKCRhqYiDEfUO1H2xrbZarc6WTWrNiwZ4n4BiQ0gq9hgM/g3irb&#10;qeqUM70gC8uP0/eeOqce9+b8+V1VkttUyILXG88/m3okrWOeFPVu430XXT9bekS2rE5Yyet0492n&#10;0nt+8ekn54dmnQY852WSCgJBark+NBsvb9tmPZnIOE8rJs94k9bwMeOiYi08it0kEewA0atyEkyn&#10;88mBi6QRPE6lhLdX+qPXRRSnBORZVsTpFY/3VVq3OqpIS9bCkGReNNK7UGyzLI3b11km05aUGw9G&#10;2qorJIH7LV4nF+dsvROsyYu4o8BOoXA0pooVNSQdQl2xlpG9KB6FqopYcMmz9izm1UQPRCkCo/Cn&#10;R9q8yVmTqrGA1LIZRJf/X9j4m9sbQYpk4y08UrMKDP/r/fu/f/jpw68///vn7x/++GVN4PLPj78R&#10;X6l1aOQafvSmuRE4Xtm84vFbSWr+LQdxfQjCL3NW79IXsgH1u1dfJkV7w4u6BeoKE6V3Lb7ER/Bg&#10;YoXFBwkJyPbwNU+AEtu3XMl7l4kK04Jw5E65eD+4CBFJDC99Op/OPBLDF0rpTIVn6/6X8V62X6Vc&#10;RWG3r2SrZ0ACd8q/pFMhghmSVSVMhs+fkSnxV2Gw0NduzgxAGI8GfjYh0ZQcCO2n1QAJeoiKFczo&#10;khK4LsLjWGEPhFgalhM/OEbRHtVTC5duaiDDAzXqpDbvIQO1wE0N5scQC6kFxEUNNg9bNbpyU1v1&#10;QFRt6aQGE84MppM6ZfNND8bJgZJmQPB0NsLON42I/MDNz/YB807d2vmmERrnEs+3zQB+c+pWzzfd&#10;iPy5m59tBiq3GuFnuqFxLn6BbQjyG1kTgWlIFIysCtsO1CV08wtMOzTOyc825An9AtOQKHAvjcC2&#10;A3VZjPAz7dA4Jz/bEOQ3c/sbmIZEgXt9hLYdT+gXmnaM6xfahgC/sfURmoZEoXt9hLYdkBemC6rz&#10;eNsz7dA4l36hbQjq57v1C01DotC9PkLbDsVshJ9ph8a5+MHGf7S/jPlLTUMi6l4f1LYD8i5nbn7U&#10;tEPjnPxsQ1C/0K0fHJvdSHB7pu71QW07MO9yhJ9ph8Y5+dmGAD86sj6oaUhE3etjZtuBeUeO3Zlp&#10;h8b1/CZQ0/XFAcv7eiG+q7uCAe4IlDtYhWD90HCJhUkEAaH+iNRMhxCAwq8jYBAbwYuuVHkaDCNH&#10;MBx5WDd9LDQeZAre10FPB8dzRcFXJ0XHbR7hsD+fQgZ3XQU/baS4CSIcdq9TouOepOCnDRW3CAU/&#10;bai4YhEOS+0UMriAFPy0oeJ8RjhMRCO6drebaAKq6eMuRqguZou/ganHWpyf/S05QP0LKyCHihg2&#10;EqiOxR57vtdv+7la8ds04grfPlTTw8R6+Bzvt0X8RfrOBGPJBYyVeJBbBQggz/E7PFPg3SCDFcoV&#10;uPNl3g1KBcZxQBDdgfTZOiDtFft4ZNheHkfR/J5Z+fDkAqSq49GEk0N3pbqWA48rzKfmY8/a70gM&#10;RhuxIRWaqJb14KbK/9Cz1Py6KEtleFmjx/5qihtdzKAXF3WidiHJyyJBHJorxW57WQpyy6AHvr6e&#10;wl8nmQUTfF8nevKVsFmpjgybMGyl5XrLk3toyAQ2eZAN/n8ANzkX7zxygO5548nv90ykHilf1tDj&#10;rXyKnrXqgc4WWDkK88vW/MLqGEJtvNaDrRRvL1vdou8bUexy1STiSGr+AhrBrMCeTfHTrLoH6JCV&#10;cl03jy24+axQD//BuPg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gcAAFtDb250ZW50X1R5cGVzXS54bWxQSwECFAAKAAAAAACHTuJAAAAAAAAA&#10;AAAAAAAABgAAAAAAAAAAABAAAACEBgAAX3JlbHMvUEsBAhQAFAAAAAgAh07iQIoUZjzRAAAAlAEA&#10;AAsAAAAAAAAAAQAgAAAAqAYAAF9yZWxzLy5yZWxzUEsBAhQACgAAAAAAh07iQAAAAAAAAAAAAAAA&#10;AAQAAAAAAAAAAAAQAAAAAAAAAGRycy9QSwECFAAUAAAACACHTuJA39n6x9gAAAAJAQAADwAAAAAA&#10;AAABACAAAAAiAAAAZHJzL2Rvd25yZXYueG1sUEsBAhQAFAAAAAgAh07iQIrkpjwxBQAACREAAA4A&#10;AAAAAAAAAQAgAAAAJwEAAGRycy9lMm9Eb2MueG1sUEsFBgAAAAAGAAYAWQEAAMoIAAAAAA==&#10;" path="m0,11c11,9,22,9,32,7c37,6,40,10,37,4c38,10,32,-6,34,0c38,12,36,15,18,11e">
                <v:path o:connectlocs="0,9439698;4016,9438957;8032,9438957;11684,9438216;13509,9437846;14605,9439327;13509,9437105;13874,9439327;11684,9433401;12414,9435623;13874,9440068;13144,9441180;6572,9439698" o:connectangles="0,0,0,0,0,0,0,0,0,0,0,0,0"/>
                <v:fill on="f" focussize="0,0"/>
                <v:stroke weight="1.5pt" color="#FF0000" joinstyle="round" endcap="round"/>
                <v:imagedata o:title=""/>
                <o:lock v:ext="edit" rotation="t" text="t" aspectratio="t"/>
              </v:shape>
            </w:pict>
          </mc:Fallback>
        </mc:AlternateContent>
      </w:r>
      <w:r>
        <w:rPr>
          <w:rFonts w:hint="eastAsia" w:ascii="宋体" w:hAnsi="宋体"/>
          <w:sz w:val="28"/>
          <w:szCs w:val="28"/>
          <w:highlight w:val="none"/>
          <w:lang w:eastAsia="zh-CN"/>
        </w:rPr>
        <w:t>（2）裙房天面或露台处与塔楼室内外建筑面高差最小处为100 mm。结构板相对套内厅房结构板降板高度为300mm （若裙房天面或露台与塔楼连接处无门窗洞口，则不用降板；若裙房不用做保温隔热则可根据实际情况考虑降板高度）。</w:t>
      </w:r>
    </w:p>
    <w:p w14:paraId="3A2626A0">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（3）电梯厅同套内厅房高差为15mm；</w:t>
      </w:r>
    </w:p>
    <w:p w14:paraId="39E074E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（4）套内卫生间结构板相对套内厅房结构板降板高度为350mm。</w:t>
      </w:r>
    </w:p>
    <w:p w14:paraId="5C9A579A">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4、 建筑所注明的标高均应为建筑完成面标高；卫生间、厨房建筑完成面最高点应比厅、房建筑完成面低20mm；阳台建筑完成面最高点应比厅、房建筑完成面低 20mm。</w:t>
      </w:r>
    </w:p>
    <w:p w14:paraId="7B252F11">
      <w:pPr>
        <w:pStyle w:val="6"/>
        <w:rPr>
          <w:rFonts w:hint="eastAsia"/>
          <w:sz w:val="28"/>
          <w:szCs w:val="28"/>
          <w:highlight w:val="none"/>
          <w:lang w:eastAsia="zh-CN"/>
        </w:rPr>
      </w:pPr>
      <w:r>
        <w:rPr>
          <w:rFonts w:hint="eastAsia"/>
          <w:sz w:val="28"/>
          <w:szCs w:val="28"/>
          <w:highlight w:val="none"/>
          <w:lang w:eastAsia="zh-CN"/>
        </w:rPr>
        <mc:AlternateContent>
          <mc:Choice Requires="wps">
            <w:drawing>
              <wp:anchor distT="0" distB="0" distL="114300" distR="114300" simplePos="0" relativeHeight="251663360" behindDoc="0" locked="0" layoutInCell="1" allowOverlap="1">
                <wp:simplePos x="0" y="0"/>
                <wp:positionH relativeFrom="column">
                  <wp:posOffset>2028190</wp:posOffset>
                </wp:positionH>
                <wp:positionV relativeFrom="paragraph">
                  <wp:posOffset>291465</wp:posOffset>
                </wp:positionV>
                <wp:extent cx="1270" cy="1270"/>
                <wp:effectExtent l="19050" t="19050" r="36830" b="36830"/>
                <wp:wrapNone/>
                <wp:docPr id="9" name="任意多边形: 形状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TextEdit="1"/>
                      </wps:cNvSpPr>
                      <wps:spPr bwMode="auto">
                        <a:xfrm>
                          <a:off x="0" y="0"/>
                          <a:ext cx="1270" cy="1270"/>
                        </a:xfrm>
                        <a:custGeom>
                          <a:avLst/>
                          <a:gdLst>
                            <a:gd name="T0" fmla="+- 0 8809 8809"/>
                            <a:gd name="T1" fmla="*/ T0 w 3"/>
                            <a:gd name="T2" fmla="+- 0 19861 19859"/>
                            <a:gd name="T3" fmla="*/ 19861 h 5"/>
                            <a:gd name="T4" fmla="+- 0 8809 8809"/>
                            <a:gd name="T5" fmla="*/ T4 w 3"/>
                            <a:gd name="T6" fmla="+- 0 19864 19859"/>
                            <a:gd name="T7" fmla="*/ 19864 h 5"/>
                            <a:gd name="T8" fmla="+- 0 8809 8809"/>
                            <a:gd name="T9" fmla="*/ T8 w 3"/>
                            <a:gd name="T10" fmla="+- 0 19858 19859"/>
                            <a:gd name="T11" fmla="*/ 19858 h 5"/>
                            <a:gd name="T12" fmla="+- 0 8809 8809"/>
                            <a:gd name="T13" fmla="*/ T12 w 3"/>
                            <a:gd name="T14" fmla="+- 0 19861 19859"/>
                            <a:gd name="T15" fmla="*/ 19861 h 5"/>
                            <a:gd name="T16" fmla="+- 0 8809 8809"/>
                            <a:gd name="T17" fmla="*/ T16 w 3"/>
                            <a:gd name="T18" fmla="+- 0 19868 19859"/>
                            <a:gd name="T19" fmla="*/ 19868 h 5"/>
                            <a:gd name="T20" fmla="+- 0 8809 8809"/>
                            <a:gd name="T21" fmla="*/ T20 w 3"/>
                            <a:gd name="T22" fmla="+- 0 19856 19859"/>
                            <a:gd name="T23" fmla="*/ 19856 h 5"/>
                            <a:gd name="T24" fmla="+- 0 8809 8809"/>
                            <a:gd name="T25" fmla="*/ T24 w 3"/>
                            <a:gd name="T26" fmla="+- 0 19863 19859"/>
                            <a:gd name="T27" fmla="*/ 19863 h 5"/>
                            <a:gd name="T28" fmla="+- 0 8809 8809"/>
                            <a:gd name="T29" fmla="*/ T28 w 3"/>
                            <a:gd name="T30" fmla="+- 0 19861 19859"/>
                            <a:gd name="T31" fmla="*/ 19861 h 5"/>
                            <a:gd name="T32" fmla="+- 0 8810 8809"/>
                            <a:gd name="T33" fmla="*/ T32 w 3"/>
                            <a:gd name="T34" fmla="+- 0 19857 19859"/>
                            <a:gd name="T35" fmla="*/ 19857 h 5"/>
                            <a:gd name="T36" fmla="+- 0 8809 8809"/>
                            <a:gd name="T37" fmla="*/ T36 w 3"/>
                            <a:gd name="T38" fmla="+- 0 19859 19859"/>
                            <a:gd name="T39" fmla="*/ 19859 h 5"/>
                            <a:gd name="T40" fmla="+- 0 8808 8809"/>
                            <a:gd name="T41" fmla="*/ T40 w 3"/>
                            <a:gd name="T42" fmla="+- 0 19861 19859"/>
                            <a:gd name="T43" fmla="*/ 19861 h 5"/>
                            <a:gd name="T44" fmla="+- 0 8809 8809"/>
                            <a:gd name="T45" fmla="*/ T44 w 3"/>
                            <a:gd name="T46" fmla="+- 0 19856 19859"/>
                            <a:gd name="T47" fmla="*/ 19856 h 5"/>
                            <a:gd name="T48" fmla="+- 0 8809 8809"/>
                            <a:gd name="T49" fmla="*/ T48 w 3"/>
                            <a:gd name="T50" fmla="+- 0 19859 19859"/>
                            <a:gd name="T51" fmla="*/ 19859 h 5"/>
                            <a:gd name="T52" fmla="+- 0 8809 8809"/>
                            <a:gd name="T53" fmla="*/ T52 w 3"/>
                            <a:gd name="T54" fmla="+- 0 19862 19859"/>
                            <a:gd name="T55" fmla="*/ 19862 h 5"/>
                            <a:gd name="T56" fmla="+- 0 8807 8809"/>
                            <a:gd name="T57" fmla="*/ T56 w 3"/>
                            <a:gd name="T58" fmla="+- 0 19860 19859"/>
                            <a:gd name="T59" fmla="*/ 19860 h 5"/>
                            <a:gd name="T60" fmla="+- 0 8809 8809"/>
                            <a:gd name="T61" fmla="*/ T60 w 3"/>
                            <a:gd name="T62" fmla="+- 0 19859 19859"/>
                            <a:gd name="T63" fmla="*/ 19859 h 5"/>
                            <a:gd name="T64" fmla="+- 0 8811 8809"/>
                            <a:gd name="T65" fmla="*/ T64 w 3"/>
                            <a:gd name="T66" fmla="+- 0 19858 19859"/>
                            <a:gd name="T67" fmla="*/ 19858 h 5"/>
                            <a:gd name="T68" fmla="+- 0 8809 8809"/>
                            <a:gd name="T69" fmla="*/ T68 w 3"/>
                            <a:gd name="T70" fmla="+- 0 19863 19859"/>
                            <a:gd name="T71" fmla="*/ 19863 h 5"/>
                            <a:gd name="T72" fmla="+- 0 8811 8809"/>
                            <a:gd name="T73" fmla="*/ T72 w 3"/>
                            <a:gd name="T74" fmla="+- 0 19861 19859"/>
                            <a:gd name="T75" fmla="*/ 19861 h 5"/>
                            <a:gd name="T76" fmla="+- 0 8811 8809"/>
                            <a:gd name="T77" fmla="*/ T76 w 3"/>
                            <a:gd name="T78" fmla="+- 0 19858 19859"/>
                            <a:gd name="T79" fmla="*/ 19858 h 5"/>
                            <a:gd name="T80" fmla="+- 0 8811 8809"/>
                            <a:gd name="T81" fmla="*/ T80 w 3"/>
                            <a:gd name="T82" fmla="+- 0 19858 19859"/>
                            <a:gd name="T83" fmla="*/ 19858 h 5"/>
                            <a:gd name="T84" fmla="+- 0 8809 8809"/>
                            <a:gd name="T85" fmla="*/ T84 w 3"/>
                            <a:gd name="T86" fmla="+- 0 19863 19859"/>
                            <a:gd name="T87" fmla="*/ 19863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 h="5" extrusionOk="0">
                              <a:moveTo>
                                <a:pt x="0" y="2"/>
                              </a:moveTo>
                              <a:cubicBezTo>
                                <a:pt x="0" y="5"/>
                                <a:pt x="0" y="-1"/>
                                <a:pt x="0" y="2"/>
                              </a:cubicBezTo>
                              <a:cubicBezTo>
                                <a:pt x="0" y="9"/>
                                <a:pt x="0" y="-3"/>
                                <a:pt x="0" y="4"/>
                              </a:cubicBezTo>
                              <a:cubicBezTo>
                                <a:pt x="0" y="2"/>
                                <a:pt x="1" y="-2"/>
                                <a:pt x="0" y="0"/>
                              </a:cubicBezTo>
                              <a:cubicBezTo>
                                <a:pt x="-1" y="2"/>
                                <a:pt x="0" y="-3"/>
                                <a:pt x="0" y="0"/>
                              </a:cubicBezTo>
                              <a:cubicBezTo>
                                <a:pt x="0" y="3"/>
                                <a:pt x="-2" y="1"/>
                                <a:pt x="0" y="0"/>
                              </a:cubicBezTo>
                              <a:cubicBezTo>
                                <a:pt x="2" y="-1"/>
                                <a:pt x="0" y="4"/>
                                <a:pt x="2" y="2"/>
                              </a:cubicBezTo>
                              <a:cubicBezTo>
                                <a:pt x="2" y="-1"/>
                                <a:pt x="2" y="-1"/>
                                <a:pt x="0" y="4"/>
                              </a:cubicBezTo>
                            </a:path>
                          </a:pathLst>
                        </a:custGeom>
                        <a:noFill/>
                        <a:ln w="19050" cap="rnd">
                          <a:solidFill>
                            <a:srgbClr val="FF0000"/>
                          </a:solidFill>
                          <a:round/>
                        </a:ln>
                      </wps:spPr>
                      <wps:bodyPr rot="0" vert="horz" wrap="square" lIns="91440" tIns="45720" rIns="91440" bIns="45720" anchor="t" anchorCtr="0" upright="1">
                        <a:noAutofit/>
                      </wps:bodyPr>
                    </wps:wsp>
                  </a:graphicData>
                </a:graphic>
              </wp:anchor>
            </w:drawing>
          </mc:Choice>
          <mc:Fallback>
            <w:pict>
              <v:shape id="任意多边形: 形状 8" o:spid="_x0000_s1026" o:spt="100" style="position:absolute;left:0pt;margin-left:159.7pt;margin-top:22.95pt;height:0.1pt;width:0.1pt;z-index:251663360;mso-width-relative:page;mso-height-relative:page;" filled="f" stroked="t" coordsize="3,5" o:gfxdata="UEsDBAoAAAAAAIdO4kAAAAAAAAAAAAAAAAAEAAAAZHJzL1BLAwQUAAAACACHTuJAo2f0UtkAAAAJ&#10;AQAADwAAAGRycy9kb3ducmV2LnhtbE2PwU7DMAyG70i8Q2QkbiwtlMJK00kgkOAyaWOTOGaN11Y0&#10;TmmyLeXpMSc4+ven35/LRbS9OOLoO0cK0lkCAql2pqNGweb95eoehA+ajO4doYIJPSyq87NSF8ad&#10;aIXHdWgEl5AvtII2hKGQ0tctWu1nbkDi3d6NVgcex0aaUZ+43PbyOklyaXVHfKHVAz61WH+uD1bB&#10;8+u0/8imZfxavg3xe3X3uA0Ulbq8SJMHEAFj+IPhV5/VoWKnnTuQ8aJXcJPOM0YVZLdzEAxwkIPY&#10;cZCnIKtS/v+g+gFQSwMEFAAAAAgAh07iQIWymRVDBgAA7BgAAA4AAABkcnMvZTJvRG9jLnhtbK1Z&#10;y47cRBTdI/EPJS9Bk267/epWeqKQMChSIBEpPsBtu7utuF2m7J6eZM2KDXuWiG9AQhF8DQE+g3ur&#10;7Jmqzq2MF8yi5cfxrXPPqeedh49uDjW7LmVXiWbt+Q/mHiubXBRVs1t73/Gri9RjXZ81RVaLplx7&#10;b8rOe3T56ScPT+2qDMRe1EUpGQRputWpXXv7vm9Xs1mX78tD1j0QbdnAy62Qh6yHW7mbFTI7QfRD&#10;PQvm83h2ErJopcjLroOnT/VLb4gopwQU222Vl09FfjyUTa+jyrLOekip21dt510qttttmfcvttuu&#10;7Fm99iDTXv1CI3C9wd/Z5cNstZNZu6/ygUI2hcJZToesaqDR21BPsz5jR1l9EOpQ5VJ0Yts/yMVh&#10;phNRikAW/vxMm1f7rC1VLiB1196K3v1/YfNvrl9KVhVrb+mxJjuA4X+9e/f3Dz+9//Xnf//8/f0f&#10;v6wY/Pzz428sRbFObbeCb161LyWm27XPRf66Y434VoC2PsQQT/ZZsysfdy2IPzz6sqj6l6JqemCu&#10;MLy86fEh3kLUmRUWbzpogG1OX4sCGGXHXih1b7bygM2CbuxGmfjm1kSIyHJ46AcJmJvDC3WF0bPV&#10;+GF+7PqvSqGCZNfPu177X8CVcq8YNOAQYnuooSt8fsHmLE3nS/Uz9JdbGCSjYZ/NGJ+zE1ucI4IR&#10;oQL5yzT2GfxGy3PgYgRCKA3bs+gcFI6gj9OKRhjSCila8Yi4pRXStJIRONAKGUELpowpakEXu1Mr&#10;pWj5tu4oVErz8k3pNY4g5tvyu3001ed+QHKzxdceYcsfWOmb+mscxc32wM3NtID7McnNdgDbdOlm&#10;mqBxBLfA9sHJLTBd4AE9AmwPULGY9jQwXdA4ipvtg5ub6QIPyGEQ2B6gHgsHN9MFjaO42T64uZku&#10;8IAcCwvbA2zTNXWYLmgcwW1h+5Cmvp7YzueYhekCX5BjYWF7AG1GCa3bwnRB4yhutg9O3RamC3xB&#10;joWF7QG2uXRwM13QOIJbaPsA3FJyLQhNF3hIjoXQ9gDadHkami5oHMXN9sGpW2i6wENyLIS2B6iH&#10;Y5yGpgsaR3GzfXBzM13gITkWItsDbNPhaWS6oHEEt8j2wcktMl3gETkWItsDaDMO6P4WmS5oHMXN&#10;9gG4JWR/i0wXOHhF7D4i2wNsc+7gZrqgcQS32PbBqVtsusChTYJbbHsAbbo8jU0XNI7iZvsA85tP&#10;6habLvCYHAux7QG26VhPY9MFjaO42T64dTNd4LCGE7rh9tbYbUGbrjUrMV3QOIJbYvvg1C0xXeAJ&#10;ORYS2wNs07FmJaYLGkdxs31wczNd4Ak5FhLbA2jT5WliuqBxBLfU9sHJLTVd4Ck5FlLbg49wS00X&#10;3NxsH5z9LTVd4Ck5FlLbA2jT1d9S0wWNG3SDI9huPGRl+/Hcld80w8ELrhicGvEwh+ewVnR4vuOg&#10;HJzjuDpUQQhA4VsHGFJBcIL7mXvB4DCC4RQxBe2D6AquDmT3BvdBBwVXJ4N74biJRjhsf6eQCYZE&#10;g2mZBkOqi2mp4u4PycC+bQoZ3JAp+LRUcY+EcNjdTImO2xYFn5ZqOKQKe4Ap0XFxx+iwLE+CD6nq&#10;8969ruISiNFh8ZoSHVclBZ+WajykClP8lOg4d2N0mHUnwYdUYSKcAscZDqPD3DQJPqQK04UB14IO&#10;84GE2tF5yU6qkt0Gv4EZIutxGhkv2WntQYr7tQexoRIkj1jefPF6nFAO4rrkQqH7u8pRMLR/9zY/&#10;bqr8i/Lth1glHLRrfH6htLefjSHtQPadGWOoHZiPLpSKdthwVMri5w6raIwhtDsX1jNYu8AxVf9E&#10;4e8NC7niB0QMiu70uJqHlTEQxaYIcaeH1SEog5SSozIaNt0zKiz1TGdFmQZiY9dVK9RtH1YO3BUm&#10;G3FV1bXq5nWDPdtfzvEAlGdQbpdNoZbITtRVgTjs1J3cbZ7Ukl1nUOa+uprD39BhLJgUx6bQQ66G&#10;lVRVXbHQqsu6G1G8gaKrxEIutAb/IoCLvZBvPXaCAvna674/ZrL0WP2sgTru0g/xZNyrmzBKsGQk&#10;zTcb803W5BBq7fUerPN4+aTXVfhjK6vdXhWCMZNGPIZi77bCwqzip1kNN1AEV8oNBXusspv3CnX3&#10;T4rL/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1CAAAW0NvbnRlbnRfVHlwZXNdLnhtbFBLAQIUAAoAAAAAAIdO4kAAAAAAAAAAAAAAAAAGAAAA&#10;AAAAAAAAEAAAAJcHAABfcmVscy9QSwECFAAUAAAACACHTuJAihRmPNEAAACUAQAACwAAAAAAAAAB&#10;ACAAAAC7BwAAX3JlbHMvLnJlbHNQSwECFAAKAAAAAACHTuJAAAAAAAAAAAAAAAAABAAAAAAAAAAA&#10;ABAAAAAAAAAAZHJzL1BLAQIUABQAAAAIAIdO4kCjZ/RS2QAAAAkBAAAPAAAAAAAAAAEAIAAAACIA&#10;AABkcnMvZG93bnJldi54bWxQSwECFAAUAAAACACHTuJAhbKZFUMGAADsGAAADgAAAAAAAAABACAA&#10;AAAoAQAAZHJzL2Uyb0RvYy54bWxQSwUGAAAAAAYABgBZAQAA3QkAAAAA&#10;" path="m0,2c0,5,0,-1,0,2c0,9,0,-3,0,4c0,2,1,-2,0,0c-1,2,0,-3,0,0c0,3,-2,1,0,0c2,-1,0,4,2,2c2,-1,2,-1,0,4e">
                <v:path o:connectlocs="0,5044694;0,5045456;0,5043932;0,5044694;0,5046472;0,5043424;0,5045202;0,5044694;423,5043678;0,5044186;-423,5044694;0,5043424;0,5044186;0,5044948;-846,5044440;0,5044186;846,5043932;0,5045202;846,5044694;846,5043932;846,5043932;0,5045202" o:connectangles="0,0,0,0,0,0,0,0,0,0,0,0,0,0,0,0,0,0,0,0,0,0"/>
                <v:fill on="f" focussize="0,0"/>
                <v:stroke weight="1.5pt" color="#FF0000" joinstyle="round" endcap="round"/>
                <v:imagedata o:title=""/>
                <o:lock v:ext="edit" rotation="t" text="t" aspectratio="t"/>
              </v:shape>
            </w:pict>
          </mc:Fallback>
        </mc:AlternateContent>
      </w:r>
      <w:r>
        <w:rPr>
          <w:rFonts w:hint="eastAsia"/>
          <w:sz w:val="28"/>
          <w:szCs w:val="28"/>
          <w:highlight w:val="none"/>
          <w:lang w:eastAsia="zh-CN"/>
        </w:rPr>
        <w:t xml:space="preserve">4.2.5 </w:t>
      </w:r>
      <w:r>
        <w:rPr>
          <w:rFonts w:hint="eastAsia" w:hAnsiTheme="minorEastAsia"/>
          <w:sz w:val="28"/>
          <w:szCs w:val="28"/>
          <w:highlight w:val="none"/>
          <w:lang w:eastAsia="zh-CN"/>
        </w:rPr>
        <w:t>门窗</w:t>
      </w:r>
    </w:p>
    <w:p w14:paraId="2BE91B2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1、铝合金窗应采用壁厚不小于 1.4㎜的节能型窗，铝合金门的壁厚应不少于 2㎜。</w:t>
      </w:r>
    </w:p>
    <w:p w14:paraId="0CB00E8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2、在满足规范要求的前提下，门、窗开启面积宜按照节能设计要求考虑，窗开启扇不宜大于以下尺寸：平开窗 600㎜*1400㎜，推拉窗 900㎜*1500㎜。每扇推拉门宽一般宜为 700㎜～ 1100㎜之间，双扇推拉门门洞宽不应小于 1600㎜。 </w:t>
      </w:r>
    </w:p>
    <w:p w14:paraId="42F43E1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3、门、窗玻璃材质的选择应进行技术经济比较，提高节能设计方案的性价比。卫生间窗应采用磨砂玻璃。 </w:t>
      </w:r>
    </w:p>
    <w:p w14:paraId="3FBAE50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4、门窗洞口尺寸： </w:t>
      </w:r>
    </w:p>
    <w:p w14:paraId="022C6C2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（1）住户入户门洞采用 1000㎜*2100㎜，卧室门洞采用 900㎜*2100㎜，厨房门洞采用 800㎜*2100㎜（平开门或推拉门），卫生间门洞采用 750㎜*2100㎜，生活阳台门尺寸 800㎜*2100㎜。 </w:t>
      </w:r>
    </w:p>
    <w:p w14:paraId="3B0831F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（2）尽量设门垛，套内门门垛尺寸为 100㎜（门垛处设构造柱加固），入户门门垛为 100㎜或靠结构柱边设置。 </w:t>
      </w:r>
    </w:p>
    <w:p w14:paraId="3EBFB05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（3）相同类型房间窗洞口尺寸宜尽量统一，卧室窗宽不小于 1200㎜。 </w:t>
      </w:r>
    </w:p>
    <w:p w14:paraId="7EC6AE25">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（4）凸窗窗台高 450㎜，结构外边梁高不大于750㎜；凸窗外挑尺寸为外墙面至窗外侧 800㎜。凸窗顶板面应在墙根处设导流槽或顶面设外坡</w:t>
      </w:r>
      <w:r>
        <w:rPr>
          <w:rFonts w:ascii="宋体" w:hAnsi="宋体"/>
          <w:sz w:val="28"/>
          <w:szCs w:val="28"/>
          <w:highlight w:val="none"/>
          <w:lang w:eastAsia="zh-CN"/>
        </w:rPr>
        <w:t xml:space="preserve"> 5%</w:t>
      </w:r>
      <w:r>
        <w:rPr>
          <w:rFonts w:hint="eastAsia" w:ascii="宋体" w:hAnsi="宋体"/>
          <w:sz w:val="28"/>
          <w:szCs w:val="28"/>
          <w:highlight w:val="none"/>
          <w:lang w:eastAsia="zh-CN"/>
        </w:rPr>
        <w:t>，避免积水。</w:t>
      </w:r>
      <w:r>
        <w:rPr>
          <w:rFonts w:ascii="宋体" w:hAnsi="宋体"/>
          <w:sz w:val="28"/>
          <w:szCs w:val="28"/>
          <w:highlight w:val="none"/>
          <w:lang w:eastAsia="zh-CN"/>
        </w:rPr>
        <w:t xml:space="preserve"> </w:t>
      </w:r>
    </w:p>
    <w:p w14:paraId="20A742E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（5）相邻入户门之间距离过近时，应避免安装防盗门后的开启冲突。</w:t>
      </w:r>
      <w:r>
        <w:rPr>
          <w:rFonts w:ascii="宋体" w:hAnsi="宋体"/>
          <w:sz w:val="28"/>
          <w:szCs w:val="28"/>
          <w:highlight w:val="none"/>
          <w:lang w:eastAsia="zh-CN"/>
        </w:rPr>
        <w:t xml:space="preserve"> </w:t>
      </w:r>
    </w:p>
    <w:p w14:paraId="3F9E2F8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（6）落地窗台高为</w:t>
      </w:r>
      <w:r>
        <w:rPr>
          <w:rFonts w:ascii="宋体" w:hAnsi="宋体"/>
          <w:sz w:val="28"/>
          <w:szCs w:val="28"/>
          <w:highlight w:val="none"/>
          <w:lang w:eastAsia="zh-CN"/>
        </w:rPr>
        <w:t>150</w:t>
      </w:r>
      <w:r>
        <w:rPr>
          <w:rFonts w:hint="eastAsia" w:ascii="宋体" w:hAnsi="宋体"/>
          <w:sz w:val="28"/>
          <w:szCs w:val="28"/>
          <w:highlight w:val="none"/>
          <w:lang w:eastAsia="zh-CN"/>
        </w:rPr>
        <w:t>㎜。</w:t>
      </w:r>
      <w:r>
        <w:rPr>
          <w:rFonts w:ascii="宋体" w:hAnsi="宋体"/>
          <w:sz w:val="28"/>
          <w:szCs w:val="28"/>
          <w:highlight w:val="none"/>
          <w:lang w:eastAsia="zh-CN"/>
        </w:rPr>
        <w:t xml:space="preserve"> </w:t>
      </w:r>
    </w:p>
    <w:p w14:paraId="2396A31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（7）对外门窗的可开启面积不应小于其所在房间（包括厨房及卫生间）地面面积的</w:t>
      </w:r>
      <w:r>
        <w:rPr>
          <w:rFonts w:ascii="宋体" w:hAnsi="宋体"/>
          <w:sz w:val="28"/>
          <w:szCs w:val="28"/>
          <w:highlight w:val="none"/>
          <w:lang w:eastAsia="zh-CN"/>
        </w:rPr>
        <w:t xml:space="preserve"> 10%</w:t>
      </w:r>
      <w:r>
        <w:rPr>
          <w:rFonts w:hint="eastAsia" w:ascii="宋体" w:hAnsi="宋体"/>
          <w:sz w:val="28"/>
          <w:szCs w:val="28"/>
          <w:highlight w:val="none"/>
          <w:lang w:eastAsia="zh-CN"/>
        </w:rPr>
        <w:t>，门窗可开启面积应扣除门窗框部分。厨房、卫生间、户外公共区域的外窗可按大于窗面积的</w:t>
      </w:r>
      <w:r>
        <w:rPr>
          <w:rFonts w:ascii="宋体" w:hAnsi="宋体"/>
          <w:sz w:val="28"/>
          <w:szCs w:val="28"/>
          <w:highlight w:val="none"/>
          <w:lang w:eastAsia="zh-CN"/>
        </w:rPr>
        <w:t xml:space="preserve"> 45%</w:t>
      </w:r>
      <w:r>
        <w:rPr>
          <w:rFonts w:hint="eastAsia" w:ascii="宋体" w:hAnsi="宋体"/>
          <w:sz w:val="28"/>
          <w:szCs w:val="28"/>
          <w:highlight w:val="none"/>
          <w:lang w:eastAsia="zh-CN"/>
        </w:rPr>
        <w:t>开启。</w:t>
      </w:r>
      <w:r>
        <w:rPr>
          <w:rFonts w:ascii="宋体" w:hAnsi="宋体"/>
          <w:sz w:val="28"/>
          <w:szCs w:val="28"/>
          <w:highlight w:val="none"/>
          <w:lang w:eastAsia="zh-CN"/>
        </w:rPr>
        <w:t xml:space="preserve"> </w:t>
      </w:r>
    </w:p>
    <w:p w14:paraId="4564A64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（8）门阻宜安装于墙上，离地</w:t>
      </w:r>
      <w:r>
        <w:rPr>
          <w:rFonts w:ascii="宋体" w:hAnsi="宋体"/>
          <w:sz w:val="28"/>
          <w:szCs w:val="28"/>
          <w:highlight w:val="none"/>
          <w:lang w:eastAsia="zh-CN"/>
        </w:rPr>
        <w:t>100</w:t>
      </w:r>
      <w:r>
        <w:rPr>
          <w:rFonts w:hint="eastAsia" w:ascii="宋体" w:hAnsi="宋体"/>
          <w:sz w:val="28"/>
          <w:szCs w:val="28"/>
          <w:highlight w:val="none"/>
          <w:lang w:eastAsia="zh-CN"/>
        </w:rPr>
        <w:t>㎜；卫生间、厨房平开门，门下间隙不小于</w:t>
      </w:r>
      <w:r>
        <w:rPr>
          <w:rFonts w:ascii="宋体" w:hAnsi="宋体"/>
          <w:sz w:val="28"/>
          <w:szCs w:val="28"/>
          <w:highlight w:val="none"/>
          <w:lang w:eastAsia="zh-CN"/>
        </w:rPr>
        <w:t xml:space="preserve"> 20</w:t>
      </w:r>
      <w:r>
        <w:rPr>
          <w:rFonts w:hint="eastAsia" w:ascii="宋体" w:hAnsi="宋体"/>
          <w:sz w:val="28"/>
          <w:szCs w:val="28"/>
          <w:highlight w:val="none"/>
          <w:lang w:eastAsia="zh-CN"/>
        </w:rPr>
        <w:t>㎜。</w:t>
      </w:r>
      <w:r>
        <w:rPr>
          <w:rFonts w:ascii="宋体" w:hAnsi="宋体"/>
          <w:sz w:val="28"/>
          <w:szCs w:val="28"/>
          <w:highlight w:val="none"/>
          <w:lang w:eastAsia="zh-CN"/>
        </w:rPr>
        <w:t xml:space="preserve"> </w:t>
      </w:r>
    </w:p>
    <w:p w14:paraId="26232F85">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（9）门窗采用的玻璃用料及厚度，应不低于规范标准，建筑安全玻璃按</w:t>
      </w:r>
      <w:r>
        <w:rPr>
          <w:rFonts w:ascii="宋体" w:hAnsi="宋体"/>
          <w:sz w:val="28"/>
          <w:szCs w:val="28"/>
          <w:highlight w:val="none"/>
          <w:lang w:eastAsia="zh-CN"/>
        </w:rPr>
        <w:t>“</w:t>
      </w:r>
      <w:r>
        <w:rPr>
          <w:rFonts w:hint="eastAsia" w:ascii="宋体" w:hAnsi="宋体"/>
          <w:sz w:val="28"/>
          <w:szCs w:val="28"/>
          <w:highlight w:val="none"/>
          <w:lang w:eastAsia="zh-CN"/>
        </w:rPr>
        <w:t>《建筑安全玻璃管理规定》发改运行﹝</w:t>
      </w:r>
      <w:r>
        <w:rPr>
          <w:rFonts w:ascii="宋体" w:hAnsi="宋体"/>
          <w:sz w:val="28"/>
          <w:szCs w:val="28"/>
          <w:highlight w:val="none"/>
          <w:lang w:eastAsia="zh-CN"/>
        </w:rPr>
        <w:t xml:space="preserve"> 2003</w:t>
      </w:r>
      <w:r>
        <w:rPr>
          <w:rFonts w:hint="eastAsia" w:ascii="宋体" w:hAnsi="宋体"/>
          <w:sz w:val="28"/>
          <w:szCs w:val="28"/>
          <w:highlight w:val="none"/>
          <w:lang w:eastAsia="zh-CN"/>
        </w:rPr>
        <w:t>﹞</w:t>
      </w:r>
      <w:r>
        <w:rPr>
          <w:rFonts w:ascii="宋体" w:hAnsi="宋体"/>
          <w:sz w:val="28"/>
          <w:szCs w:val="28"/>
          <w:highlight w:val="none"/>
          <w:lang w:eastAsia="zh-CN"/>
        </w:rPr>
        <w:t>2116</w:t>
      </w:r>
      <w:r>
        <w:rPr>
          <w:rFonts w:hint="eastAsia" w:ascii="宋体" w:hAnsi="宋体"/>
          <w:sz w:val="28"/>
          <w:szCs w:val="28"/>
          <w:highlight w:val="none"/>
          <w:lang w:eastAsia="zh-CN"/>
        </w:rPr>
        <w:t>号文</w:t>
      </w:r>
      <w:r>
        <w:rPr>
          <w:rFonts w:ascii="宋体" w:hAnsi="宋体"/>
          <w:sz w:val="28"/>
          <w:szCs w:val="28"/>
          <w:highlight w:val="none"/>
          <w:lang w:eastAsia="zh-CN"/>
        </w:rPr>
        <w:t>”</w:t>
      </w:r>
      <w:r>
        <w:rPr>
          <w:rFonts w:hint="eastAsia" w:ascii="宋体" w:hAnsi="宋体"/>
          <w:sz w:val="28"/>
          <w:szCs w:val="28"/>
          <w:highlight w:val="none"/>
          <w:lang w:eastAsia="zh-CN"/>
        </w:rPr>
        <w:t>的有关规定执行，且所有凸窗玻璃均应采用安全玻璃。</w:t>
      </w:r>
      <w:r>
        <w:rPr>
          <w:rFonts w:ascii="宋体" w:hAnsi="宋体"/>
          <w:sz w:val="28"/>
          <w:szCs w:val="28"/>
          <w:highlight w:val="none"/>
          <w:lang w:eastAsia="zh-CN"/>
        </w:rPr>
        <w:t xml:space="preserve"> </w:t>
      </w:r>
    </w:p>
    <w:p w14:paraId="442B09A9">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（10）防火墙两侧的窗须满足水平距离大于</w:t>
      </w:r>
      <w:r>
        <w:rPr>
          <w:rFonts w:ascii="宋体" w:hAnsi="宋体"/>
          <w:sz w:val="28"/>
          <w:szCs w:val="28"/>
          <w:highlight w:val="none"/>
          <w:lang w:eastAsia="zh-CN"/>
        </w:rPr>
        <w:t xml:space="preserve"> 2000</w:t>
      </w:r>
      <w:r>
        <w:rPr>
          <w:rFonts w:hint="eastAsia" w:ascii="宋体" w:hAnsi="宋体"/>
          <w:sz w:val="28"/>
          <w:szCs w:val="28"/>
          <w:highlight w:val="none"/>
          <w:lang w:eastAsia="zh-CN"/>
        </w:rPr>
        <w:t>㎜的防火要求。当防火墙设在转角附近时，内转角两侧墙上的门、窗、洞口之间最近边缘的水平距离不应小于</w:t>
      </w:r>
      <w:r>
        <w:rPr>
          <w:rFonts w:ascii="宋体" w:hAnsi="宋体"/>
          <w:sz w:val="28"/>
          <w:szCs w:val="28"/>
          <w:highlight w:val="none"/>
          <w:lang w:eastAsia="zh-CN"/>
        </w:rPr>
        <w:t xml:space="preserve"> 4000</w:t>
      </w:r>
      <w:r>
        <w:rPr>
          <w:rFonts w:hint="eastAsia" w:ascii="宋体" w:hAnsi="宋体"/>
          <w:sz w:val="28"/>
          <w:szCs w:val="28"/>
          <w:highlight w:val="none"/>
          <w:lang w:eastAsia="zh-CN"/>
        </w:rPr>
        <w:t>㎜。</w:t>
      </w:r>
    </w:p>
    <w:p w14:paraId="3CD61FE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（11）卫生间窗应注意排风扇的安装位置和视线干扰。</w:t>
      </w:r>
    </w:p>
    <w:p w14:paraId="16C64768">
      <w:pPr>
        <w:pStyle w:val="6"/>
        <w:ind w:hanging="1058"/>
        <w:rPr>
          <w:rFonts w:hint="eastAsia"/>
          <w:sz w:val="28"/>
          <w:szCs w:val="28"/>
          <w:highlight w:val="none"/>
          <w:lang w:eastAsia="zh-CN"/>
        </w:rPr>
      </w:pPr>
      <w:r>
        <w:rPr>
          <w:rFonts w:hint="eastAsia"/>
          <w:sz w:val="28"/>
          <w:szCs w:val="28"/>
          <w:highlight w:val="none"/>
          <w:lang w:eastAsia="zh-CN"/>
        </w:rPr>
        <w:t>4.2.6</w:t>
      </w:r>
      <w:r>
        <w:rPr>
          <w:sz w:val="28"/>
          <w:szCs w:val="28"/>
          <w:highlight w:val="none"/>
          <w:lang w:eastAsia="zh-CN"/>
        </w:rPr>
        <w:t xml:space="preserve"> </w:t>
      </w:r>
      <w:r>
        <w:rPr>
          <w:rFonts w:hAnsiTheme="majorEastAsia"/>
          <w:sz w:val="28"/>
          <w:szCs w:val="28"/>
          <w:highlight w:val="none"/>
          <w:lang w:eastAsia="zh-CN"/>
        </w:rPr>
        <w:t>共用部分</w:t>
      </w:r>
    </w:p>
    <w:p w14:paraId="3B7DE17A">
      <w:pPr>
        <w:spacing w:line="360" w:lineRule="auto"/>
        <w:rPr>
          <w:rFonts w:hint="eastAsia"/>
          <w:sz w:val="28"/>
          <w:szCs w:val="28"/>
          <w:highlight w:val="none"/>
          <w:lang w:eastAsia="zh-CN"/>
        </w:rPr>
      </w:pPr>
      <w:r>
        <w:rPr>
          <w:rFonts w:hint="eastAsia"/>
          <w:b/>
          <w:sz w:val="28"/>
          <w:szCs w:val="28"/>
          <w:highlight w:val="none"/>
          <w:lang w:eastAsia="zh-CN"/>
        </w:rPr>
        <w:t>4.2.6.1窗台、栏杆和台阶</w:t>
      </w:r>
      <w:r>
        <w:rPr>
          <w:b/>
          <w:sz w:val="28"/>
          <w:szCs w:val="28"/>
          <w:highlight w:val="none"/>
          <w:lang w:eastAsia="zh-CN"/>
        </w:rPr>
        <w:t xml:space="preserve"> </w:t>
      </w:r>
    </w:p>
    <w:p w14:paraId="5919D4B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1、住宅入口处与大堂室内高差宜为</w:t>
      </w:r>
      <w:r>
        <w:rPr>
          <w:rFonts w:ascii="宋体" w:hAnsi="宋体"/>
          <w:sz w:val="28"/>
          <w:szCs w:val="28"/>
          <w:highlight w:val="none"/>
          <w:lang w:eastAsia="zh-CN"/>
        </w:rPr>
        <w:t xml:space="preserve"> 150</w:t>
      </w:r>
      <w:r>
        <w:rPr>
          <w:rFonts w:hint="eastAsia" w:ascii="宋体" w:hAnsi="宋体"/>
          <w:sz w:val="28"/>
          <w:szCs w:val="28"/>
          <w:highlight w:val="none"/>
          <w:lang w:eastAsia="zh-CN"/>
        </w:rPr>
        <w:t>㎜～</w:t>
      </w:r>
      <w:r>
        <w:rPr>
          <w:rFonts w:ascii="宋体" w:hAnsi="宋体"/>
          <w:sz w:val="28"/>
          <w:szCs w:val="28"/>
          <w:highlight w:val="none"/>
          <w:lang w:eastAsia="zh-CN"/>
        </w:rPr>
        <w:t>300</w:t>
      </w:r>
      <w:r>
        <w:rPr>
          <w:rFonts w:hint="eastAsia" w:ascii="宋体" w:hAnsi="宋体"/>
          <w:sz w:val="28"/>
          <w:szCs w:val="28"/>
          <w:highlight w:val="none"/>
          <w:lang w:eastAsia="zh-CN"/>
        </w:rPr>
        <w:t>㎜，并应符合无障碍设计要求。</w:t>
      </w:r>
      <w:r>
        <w:rPr>
          <w:rFonts w:ascii="宋体" w:hAnsi="宋体"/>
          <w:sz w:val="28"/>
          <w:szCs w:val="28"/>
          <w:highlight w:val="none"/>
          <w:lang w:eastAsia="zh-CN"/>
        </w:rPr>
        <w:t xml:space="preserve"> </w:t>
      </w:r>
    </w:p>
    <w:p w14:paraId="651DE82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2、地下车库出入口坡道开口段地面以上护栏高度应符合栏杆临空处高度的规范要求。</w:t>
      </w:r>
      <w:r>
        <w:rPr>
          <w:rFonts w:ascii="宋体" w:hAnsi="宋体"/>
          <w:sz w:val="28"/>
          <w:szCs w:val="28"/>
          <w:highlight w:val="none"/>
          <w:lang w:eastAsia="zh-CN"/>
        </w:rPr>
        <w:t xml:space="preserve"> </w:t>
      </w:r>
    </w:p>
    <w:p w14:paraId="2E90F43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3、室外台阶踏步宽度不宜小于</w:t>
      </w:r>
      <w:r>
        <w:rPr>
          <w:rFonts w:ascii="宋体" w:hAnsi="宋体"/>
          <w:sz w:val="28"/>
          <w:szCs w:val="28"/>
          <w:highlight w:val="none"/>
          <w:lang w:eastAsia="zh-CN"/>
        </w:rPr>
        <w:t xml:space="preserve"> 300</w:t>
      </w:r>
      <w:r>
        <w:rPr>
          <w:rFonts w:hint="eastAsia" w:ascii="宋体" w:hAnsi="宋体"/>
          <w:sz w:val="28"/>
          <w:szCs w:val="28"/>
          <w:highlight w:val="none"/>
          <w:lang w:eastAsia="zh-CN"/>
        </w:rPr>
        <w:t>㎜，踏步高度不应大于</w:t>
      </w:r>
      <w:r>
        <w:rPr>
          <w:rFonts w:ascii="宋体" w:hAnsi="宋体"/>
          <w:sz w:val="28"/>
          <w:szCs w:val="28"/>
          <w:highlight w:val="none"/>
          <w:lang w:eastAsia="zh-CN"/>
        </w:rPr>
        <w:t xml:space="preserve"> 150</w:t>
      </w:r>
      <w:r>
        <w:rPr>
          <w:rFonts w:hint="eastAsia" w:ascii="宋体" w:hAnsi="宋体"/>
          <w:sz w:val="28"/>
          <w:szCs w:val="28"/>
          <w:highlight w:val="none"/>
          <w:lang w:eastAsia="zh-CN"/>
        </w:rPr>
        <w:t>㎜，并不宜小于</w:t>
      </w:r>
      <w:r>
        <w:rPr>
          <w:rFonts w:ascii="宋体" w:hAnsi="宋体"/>
          <w:sz w:val="28"/>
          <w:szCs w:val="28"/>
          <w:highlight w:val="none"/>
          <w:lang w:eastAsia="zh-CN"/>
        </w:rPr>
        <w:t xml:space="preserve"> 100</w:t>
      </w:r>
      <w:r>
        <w:rPr>
          <w:rFonts w:hint="eastAsia" w:ascii="宋体" w:hAnsi="宋体"/>
          <w:sz w:val="28"/>
          <w:szCs w:val="28"/>
          <w:highlight w:val="none"/>
          <w:lang w:eastAsia="zh-CN"/>
        </w:rPr>
        <w:t>㎜，踏步面材应防滑。</w:t>
      </w:r>
      <w:r>
        <w:rPr>
          <w:rFonts w:ascii="宋体" w:hAnsi="宋体"/>
          <w:sz w:val="28"/>
          <w:szCs w:val="28"/>
          <w:highlight w:val="none"/>
          <w:lang w:eastAsia="zh-CN"/>
        </w:rPr>
        <w:t xml:space="preserve"> </w:t>
      </w:r>
    </w:p>
    <w:p w14:paraId="52620E7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4、台阶及平台应注明外坡</w:t>
      </w:r>
      <w:r>
        <w:rPr>
          <w:rFonts w:ascii="宋体" w:hAnsi="宋体"/>
          <w:sz w:val="28"/>
          <w:szCs w:val="28"/>
          <w:highlight w:val="none"/>
          <w:lang w:eastAsia="zh-CN"/>
        </w:rPr>
        <w:t xml:space="preserve"> 1%</w:t>
      </w:r>
      <w:r>
        <w:rPr>
          <w:rFonts w:hint="eastAsia" w:ascii="宋体" w:hAnsi="宋体"/>
          <w:sz w:val="28"/>
          <w:szCs w:val="28"/>
          <w:highlight w:val="none"/>
          <w:lang w:eastAsia="zh-CN"/>
        </w:rPr>
        <w:t>或采取其它防积水措施。</w:t>
      </w:r>
    </w:p>
    <w:p w14:paraId="5071744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5、室内台阶踏步数不应少于</w:t>
      </w:r>
      <w:r>
        <w:rPr>
          <w:rFonts w:ascii="宋体" w:hAnsi="宋体"/>
          <w:sz w:val="28"/>
          <w:szCs w:val="28"/>
          <w:highlight w:val="none"/>
          <w:lang w:eastAsia="zh-CN"/>
        </w:rPr>
        <w:t xml:space="preserve"> 2 </w:t>
      </w:r>
      <w:r>
        <w:rPr>
          <w:rFonts w:hint="eastAsia" w:ascii="宋体" w:hAnsi="宋体"/>
          <w:sz w:val="28"/>
          <w:szCs w:val="28"/>
          <w:highlight w:val="none"/>
          <w:lang w:eastAsia="zh-CN"/>
        </w:rPr>
        <w:t>级，踏步面材应有防滑措施，当高差不足</w:t>
      </w:r>
      <w:r>
        <w:rPr>
          <w:rFonts w:ascii="宋体" w:hAnsi="宋体"/>
          <w:sz w:val="28"/>
          <w:szCs w:val="28"/>
          <w:highlight w:val="none"/>
          <w:lang w:eastAsia="zh-CN"/>
        </w:rPr>
        <w:t xml:space="preserve"> 2</w:t>
      </w:r>
      <w:r>
        <w:rPr>
          <w:rFonts w:hint="eastAsia" w:ascii="宋体" w:hAnsi="宋体"/>
          <w:sz w:val="28"/>
          <w:szCs w:val="28"/>
          <w:highlight w:val="none"/>
          <w:lang w:eastAsia="zh-CN"/>
        </w:rPr>
        <w:t>级时，应采用坡道设置。</w:t>
      </w:r>
      <w:r>
        <w:rPr>
          <w:rFonts w:ascii="宋体" w:hAnsi="宋体"/>
          <w:sz w:val="28"/>
          <w:szCs w:val="28"/>
          <w:highlight w:val="none"/>
          <w:lang w:eastAsia="zh-CN"/>
        </w:rPr>
        <w:t xml:space="preserve"> </w:t>
      </w:r>
    </w:p>
    <w:p w14:paraId="48AC33A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6、公共出入口台阶高度超过</w:t>
      </w:r>
      <w:r>
        <w:rPr>
          <w:rFonts w:ascii="宋体" w:hAnsi="宋体"/>
          <w:sz w:val="28"/>
          <w:szCs w:val="28"/>
          <w:highlight w:val="none"/>
          <w:lang w:eastAsia="zh-CN"/>
        </w:rPr>
        <w:t xml:space="preserve"> 700</w:t>
      </w:r>
      <w:r>
        <w:rPr>
          <w:rFonts w:hint="eastAsia" w:ascii="宋体" w:hAnsi="宋体"/>
          <w:sz w:val="28"/>
          <w:szCs w:val="28"/>
          <w:highlight w:val="none"/>
          <w:lang w:eastAsia="zh-CN"/>
        </w:rPr>
        <w:t>㎜并侧面临空时，应设有防护设施，防护设施的净高不应低于</w:t>
      </w:r>
      <w:r>
        <w:rPr>
          <w:rFonts w:ascii="宋体" w:hAnsi="宋体"/>
          <w:sz w:val="28"/>
          <w:szCs w:val="28"/>
          <w:highlight w:val="none"/>
          <w:lang w:eastAsia="zh-CN"/>
        </w:rPr>
        <w:t xml:space="preserve"> 1050</w:t>
      </w:r>
      <w:r>
        <w:rPr>
          <w:rFonts w:hint="eastAsia" w:ascii="宋体" w:hAnsi="宋体"/>
          <w:sz w:val="28"/>
          <w:szCs w:val="28"/>
          <w:highlight w:val="none"/>
          <w:lang w:eastAsia="zh-CN"/>
        </w:rPr>
        <w:t>㎜。</w:t>
      </w:r>
      <w:r>
        <w:rPr>
          <w:rFonts w:ascii="宋体" w:hAnsi="宋体"/>
          <w:sz w:val="28"/>
          <w:szCs w:val="28"/>
          <w:highlight w:val="none"/>
          <w:lang w:eastAsia="zh-CN"/>
        </w:rPr>
        <w:t xml:space="preserve"> </w:t>
      </w:r>
    </w:p>
    <w:p w14:paraId="423C8BF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7、外廊、内天井及上人屋面等临空处的栏杆净高不应低于</w:t>
      </w:r>
      <w:r>
        <w:rPr>
          <w:rFonts w:ascii="宋体" w:hAnsi="宋体"/>
          <w:sz w:val="28"/>
          <w:szCs w:val="28"/>
          <w:highlight w:val="none"/>
          <w:lang w:eastAsia="zh-CN"/>
        </w:rPr>
        <w:t xml:space="preserve"> 1100</w:t>
      </w:r>
      <w:r>
        <w:rPr>
          <w:rFonts w:hint="eastAsia" w:ascii="宋体" w:hAnsi="宋体"/>
          <w:sz w:val="28"/>
          <w:szCs w:val="28"/>
          <w:highlight w:val="none"/>
          <w:lang w:eastAsia="zh-CN"/>
        </w:rPr>
        <w:t>㎜。防护栏杆必须采用防止儿童攀爬的构造，栏杆的垂直杆净距不应大于</w:t>
      </w:r>
      <w:r>
        <w:rPr>
          <w:rFonts w:ascii="宋体" w:hAnsi="宋体"/>
          <w:sz w:val="28"/>
          <w:szCs w:val="28"/>
          <w:highlight w:val="none"/>
          <w:lang w:eastAsia="zh-CN"/>
        </w:rPr>
        <w:t xml:space="preserve"> 110</w:t>
      </w:r>
      <w:r>
        <w:rPr>
          <w:rFonts w:hint="eastAsia" w:ascii="宋体" w:hAnsi="宋体"/>
          <w:sz w:val="28"/>
          <w:szCs w:val="28"/>
          <w:highlight w:val="none"/>
          <w:lang w:eastAsia="zh-CN"/>
        </w:rPr>
        <w:t>㎜。</w:t>
      </w:r>
      <w:r>
        <w:rPr>
          <w:rFonts w:ascii="宋体" w:hAnsi="宋体"/>
          <w:sz w:val="28"/>
          <w:szCs w:val="28"/>
          <w:highlight w:val="none"/>
          <w:lang w:eastAsia="zh-CN"/>
        </w:rPr>
        <w:t xml:space="preserve"> </w:t>
      </w:r>
    </w:p>
    <w:p w14:paraId="69CE45C0">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8、坡道设置应符合下列规定：</w:t>
      </w:r>
      <w:r>
        <w:rPr>
          <w:rFonts w:ascii="宋体" w:hAnsi="宋体"/>
          <w:sz w:val="28"/>
          <w:szCs w:val="28"/>
          <w:highlight w:val="none"/>
          <w:lang w:eastAsia="zh-CN"/>
        </w:rPr>
        <w:t xml:space="preserve"> </w:t>
      </w:r>
    </w:p>
    <w:p w14:paraId="2FF8FB1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（1）室内坡道坡度不宜大于</w:t>
      </w:r>
      <w:r>
        <w:rPr>
          <w:rFonts w:ascii="宋体" w:hAnsi="宋体"/>
          <w:sz w:val="28"/>
          <w:szCs w:val="28"/>
          <w:highlight w:val="none"/>
          <w:lang w:eastAsia="zh-CN"/>
        </w:rPr>
        <w:t xml:space="preserve"> 1</w:t>
      </w:r>
      <w:r>
        <w:rPr>
          <w:rFonts w:hint="eastAsia" w:ascii="宋体" w:hAnsi="宋体"/>
          <w:sz w:val="28"/>
          <w:szCs w:val="28"/>
          <w:highlight w:val="none"/>
          <w:lang w:eastAsia="zh-CN"/>
        </w:rPr>
        <w:t>：</w:t>
      </w:r>
      <w:r>
        <w:rPr>
          <w:rFonts w:ascii="宋体" w:hAnsi="宋体"/>
          <w:sz w:val="28"/>
          <w:szCs w:val="28"/>
          <w:highlight w:val="none"/>
          <w:lang w:eastAsia="zh-CN"/>
        </w:rPr>
        <w:t>8</w:t>
      </w:r>
      <w:r>
        <w:rPr>
          <w:rFonts w:hint="eastAsia" w:ascii="宋体" w:hAnsi="宋体"/>
          <w:sz w:val="28"/>
          <w:szCs w:val="28"/>
          <w:highlight w:val="none"/>
          <w:lang w:eastAsia="zh-CN"/>
        </w:rPr>
        <w:t>，室外坡道坡度不宜大于</w:t>
      </w:r>
      <w:r>
        <w:rPr>
          <w:rFonts w:ascii="宋体" w:hAnsi="宋体"/>
          <w:sz w:val="28"/>
          <w:szCs w:val="28"/>
          <w:highlight w:val="none"/>
          <w:lang w:eastAsia="zh-CN"/>
        </w:rPr>
        <w:t xml:space="preserve"> 1</w:t>
      </w:r>
      <w:r>
        <w:rPr>
          <w:rFonts w:hint="eastAsia" w:ascii="宋体" w:hAnsi="宋体"/>
          <w:sz w:val="28"/>
          <w:szCs w:val="28"/>
          <w:highlight w:val="none"/>
          <w:lang w:eastAsia="zh-CN"/>
        </w:rPr>
        <w:t>：</w:t>
      </w:r>
      <w:r>
        <w:rPr>
          <w:rFonts w:ascii="宋体" w:hAnsi="宋体"/>
          <w:sz w:val="28"/>
          <w:szCs w:val="28"/>
          <w:highlight w:val="none"/>
          <w:lang w:eastAsia="zh-CN"/>
        </w:rPr>
        <w:t xml:space="preserve"> 10</w:t>
      </w:r>
      <w:r>
        <w:rPr>
          <w:rFonts w:hint="eastAsia" w:ascii="宋体" w:hAnsi="宋体"/>
          <w:sz w:val="28"/>
          <w:szCs w:val="28"/>
          <w:highlight w:val="none"/>
          <w:lang w:eastAsia="zh-CN"/>
        </w:rPr>
        <w:t>；</w:t>
      </w:r>
      <w:r>
        <w:rPr>
          <w:rFonts w:ascii="宋体" w:hAnsi="宋体"/>
          <w:sz w:val="28"/>
          <w:szCs w:val="28"/>
          <w:highlight w:val="none"/>
          <w:lang w:eastAsia="zh-CN"/>
        </w:rPr>
        <w:t xml:space="preserve"> </w:t>
      </w:r>
    </w:p>
    <w:p w14:paraId="5B08F05A">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（2）室内坡道水平投影长度超过</w:t>
      </w:r>
      <w:r>
        <w:rPr>
          <w:rFonts w:ascii="宋体" w:hAnsi="宋体"/>
          <w:sz w:val="28"/>
          <w:szCs w:val="28"/>
          <w:highlight w:val="none"/>
          <w:lang w:eastAsia="zh-CN"/>
        </w:rPr>
        <w:t xml:space="preserve"> 15m</w:t>
      </w:r>
      <w:r>
        <w:rPr>
          <w:rFonts w:hint="eastAsia" w:ascii="宋体" w:hAnsi="宋体"/>
          <w:sz w:val="28"/>
          <w:szCs w:val="28"/>
          <w:highlight w:val="none"/>
          <w:lang w:eastAsia="zh-CN"/>
        </w:rPr>
        <w:t>时，宜设休息平台，平台宽度应根据使用功能或设备尺寸所需缓冲空间而定。</w:t>
      </w:r>
      <w:r>
        <w:rPr>
          <w:rFonts w:ascii="宋体" w:hAnsi="宋体"/>
          <w:sz w:val="28"/>
          <w:szCs w:val="28"/>
          <w:highlight w:val="none"/>
          <w:lang w:eastAsia="zh-CN"/>
        </w:rPr>
        <w:t xml:space="preserve"> </w:t>
      </w:r>
    </w:p>
    <w:p w14:paraId="0B714A8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（3）供残疾人使用的坡道应满足《无障碍设计规范》的相关规定。</w:t>
      </w:r>
    </w:p>
    <w:p w14:paraId="5F789EE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（4）坡道应采取防滑措施。</w:t>
      </w:r>
    </w:p>
    <w:p w14:paraId="5E4EE6A6">
      <w:pPr>
        <w:spacing w:line="360" w:lineRule="auto"/>
        <w:rPr>
          <w:rFonts w:hint="eastAsia"/>
          <w:b/>
          <w:sz w:val="28"/>
          <w:szCs w:val="28"/>
          <w:highlight w:val="none"/>
          <w:lang w:eastAsia="zh-CN"/>
        </w:rPr>
      </w:pPr>
      <w:r>
        <w:rPr>
          <w:rFonts w:hint="eastAsia"/>
          <w:b/>
          <w:sz w:val="28"/>
          <w:szCs w:val="28"/>
          <w:highlight w:val="none"/>
          <w:lang w:eastAsia="zh-CN"/>
        </w:rPr>
        <w:t>4</w:t>
      </w:r>
      <w:r>
        <w:rPr>
          <w:b/>
          <w:sz w:val="28"/>
          <w:szCs w:val="28"/>
          <w:highlight w:val="none"/>
          <w:lang w:eastAsia="zh-CN"/>
        </w:rPr>
        <w:t>.</w:t>
      </w:r>
      <w:r>
        <w:rPr>
          <w:rFonts w:hint="eastAsia"/>
          <w:b/>
          <w:sz w:val="28"/>
          <w:szCs w:val="28"/>
          <w:highlight w:val="none"/>
          <w:lang w:eastAsia="zh-CN"/>
        </w:rPr>
        <w:t>2</w:t>
      </w:r>
      <w:r>
        <w:rPr>
          <w:b/>
          <w:sz w:val="28"/>
          <w:szCs w:val="28"/>
          <w:highlight w:val="none"/>
          <w:lang w:eastAsia="zh-CN"/>
        </w:rPr>
        <w:t>.</w:t>
      </w:r>
      <w:r>
        <w:rPr>
          <w:rFonts w:hint="eastAsia"/>
          <w:b/>
          <w:sz w:val="28"/>
          <w:szCs w:val="28"/>
          <w:highlight w:val="none"/>
          <w:lang w:eastAsia="zh-CN"/>
        </w:rPr>
        <w:t>6.2电梯</w:t>
      </w:r>
    </w:p>
    <w:p w14:paraId="298C3805">
      <w:pPr>
        <w:spacing w:line="360" w:lineRule="auto"/>
        <w:ind w:firstLine="560" w:firstLineChars="200"/>
        <w:rPr>
          <w:rFonts w:hint="eastAsia" w:ascii="宋体" w:hAnsi="宋体"/>
          <w:sz w:val="28"/>
          <w:szCs w:val="28"/>
          <w:highlight w:val="none"/>
          <w:lang w:eastAsia="zh-CN"/>
        </w:rPr>
      </w:pPr>
      <w:r>
        <w:rPr>
          <w:rFonts w:hint="eastAsia"/>
          <w:sz w:val="28"/>
          <w:szCs w:val="28"/>
          <w:highlight w:val="none"/>
          <w:lang w:eastAsia="zh-CN"/>
        </w:rPr>
        <w:t>1</w:t>
      </w:r>
      <w:r>
        <w:rPr>
          <w:rFonts w:hint="eastAsia" w:ascii="宋体" w:hAnsi="宋体"/>
          <w:sz w:val="28"/>
          <w:szCs w:val="28"/>
          <w:highlight w:val="none"/>
          <w:lang w:eastAsia="zh-CN"/>
        </w:rPr>
        <w:t>、每栋住宅楼均应设一部可容纳担架的电梯，此梯可与消防电梯及无障碍电梯合设，轿厢最小净宽不应小于</w:t>
      </w:r>
      <w:r>
        <w:rPr>
          <w:rFonts w:ascii="宋体" w:hAnsi="宋体"/>
          <w:sz w:val="28"/>
          <w:szCs w:val="28"/>
          <w:highlight w:val="none"/>
          <w:lang w:eastAsia="zh-CN"/>
        </w:rPr>
        <w:t xml:space="preserve"> 1.5</w:t>
      </w:r>
      <w:r>
        <w:rPr>
          <w:rFonts w:hint="eastAsia" w:ascii="宋体" w:hAnsi="宋体"/>
          <w:sz w:val="28"/>
          <w:szCs w:val="28"/>
          <w:highlight w:val="none"/>
          <w:lang w:eastAsia="zh-CN"/>
        </w:rPr>
        <w:t>*</w:t>
      </w:r>
      <w:r>
        <w:rPr>
          <w:rFonts w:ascii="宋体" w:hAnsi="宋体"/>
          <w:sz w:val="28"/>
          <w:szCs w:val="28"/>
          <w:highlight w:val="none"/>
          <w:lang w:eastAsia="zh-CN"/>
        </w:rPr>
        <w:t>1.6m</w:t>
      </w:r>
      <w:r>
        <w:rPr>
          <w:rFonts w:hint="eastAsia" w:ascii="宋体" w:hAnsi="宋体"/>
          <w:sz w:val="28"/>
          <w:szCs w:val="28"/>
          <w:highlight w:val="none"/>
          <w:lang w:eastAsia="zh-CN"/>
        </w:rPr>
        <w:t>。</w:t>
      </w:r>
    </w:p>
    <w:p w14:paraId="230FFF42">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2、电梯的额定载重量：乘客电梯为</w:t>
      </w:r>
      <w:r>
        <w:rPr>
          <w:rFonts w:ascii="宋体" w:hAnsi="宋体"/>
          <w:sz w:val="28"/>
          <w:szCs w:val="28"/>
          <w:highlight w:val="none"/>
          <w:lang w:eastAsia="zh-CN"/>
        </w:rPr>
        <w:t xml:space="preserve"> 800kg</w:t>
      </w:r>
      <w:r>
        <w:rPr>
          <w:rFonts w:hint="eastAsia" w:ascii="宋体" w:hAnsi="宋体"/>
          <w:sz w:val="28"/>
          <w:szCs w:val="28"/>
          <w:highlight w:val="none"/>
          <w:lang w:eastAsia="zh-CN"/>
        </w:rPr>
        <w:t>～</w:t>
      </w:r>
      <w:r>
        <w:rPr>
          <w:rFonts w:ascii="宋体" w:hAnsi="宋体"/>
          <w:sz w:val="28"/>
          <w:szCs w:val="28"/>
          <w:highlight w:val="none"/>
          <w:lang w:eastAsia="zh-CN"/>
        </w:rPr>
        <w:t>1000kg</w:t>
      </w:r>
      <w:r>
        <w:rPr>
          <w:rFonts w:hint="eastAsia" w:ascii="宋体" w:hAnsi="宋体"/>
          <w:sz w:val="28"/>
          <w:szCs w:val="28"/>
          <w:highlight w:val="none"/>
          <w:lang w:eastAsia="zh-CN"/>
        </w:rPr>
        <w:t>，消防电梯为</w:t>
      </w:r>
      <w:r>
        <w:rPr>
          <w:rFonts w:ascii="宋体" w:hAnsi="宋体"/>
          <w:sz w:val="28"/>
          <w:szCs w:val="28"/>
          <w:highlight w:val="none"/>
          <w:lang w:eastAsia="zh-CN"/>
        </w:rPr>
        <w:t xml:space="preserve"> 1000kg</w:t>
      </w:r>
      <w:r>
        <w:rPr>
          <w:rFonts w:hint="eastAsia" w:ascii="宋体" w:hAnsi="宋体"/>
          <w:sz w:val="28"/>
          <w:szCs w:val="28"/>
          <w:highlight w:val="none"/>
          <w:lang w:eastAsia="zh-CN"/>
        </w:rPr>
        <w:t>；额定速度为</w:t>
      </w:r>
      <w:r>
        <w:rPr>
          <w:rFonts w:ascii="宋体" w:hAnsi="宋体"/>
          <w:sz w:val="28"/>
          <w:szCs w:val="28"/>
          <w:highlight w:val="none"/>
          <w:lang w:eastAsia="zh-CN"/>
        </w:rPr>
        <w:t xml:space="preserve"> 1.75m/s</w:t>
      </w:r>
      <w:r>
        <w:rPr>
          <w:rFonts w:hint="eastAsia" w:ascii="宋体" w:hAnsi="宋体"/>
          <w:sz w:val="28"/>
          <w:szCs w:val="28"/>
          <w:highlight w:val="none"/>
          <w:lang w:eastAsia="zh-CN"/>
        </w:rPr>
        <w:t>；</w:t>
      </w:r>
      <w:r>
        <w:rPr>
          <w:rFonts w:ascii="宋体" w:hAnsi="宋体"/>
          <w:sz w:val="28"/>
          <w:szCs w:val="28"/>
          <w:highlight w:val="none"/>
          <w:lang w:eastAsia="zh-CN"/>
        </w:rPr>
        <w:t xml:space="preserve"> </w:t>
      </w:r>
    </w:p>
    <w:p w14:paraId="7AE7328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3、开敞式电梯厅地面应设地漏，敞口处加设</w:t>
      </w:r>
      <w:r>
        <w:rPr>
          <w:rFonts w:ascii="宋体" w:hAnsi="宋体"/>
          <w:sz w:val="28"/>
          <w:szCs w:val="28"/>
          <w:highlight w:val="none"/>
          <w:lang w:eastAsia="zh-CN"/>
        </w:rPr>
        <w:t xml:space="preserve"> 100</w:t>
      </w:r>
      <w:r>
        <w:rPr>
          <w:rFonts w:hint="eastAsia" w:ascii="宋体" w:hAnsi="宋体"/>
          <w:sz w:val="28"/>
          <w:szCs w:val="28"/>
          <w:highlight w:val="none"/>
          <w:lang w:eastAsia="zh-CN"/>
        </w:rPr>
        <w:t>〜</w:t>
      </w:r>
      <w:r>
        <w:rPr>
          <w:rFonts w:ascii="宋体" w:hAnsi="宋体"/>
          <w:sz w:val="28"/>
          <w:szCs w:val="28"/>
          <w:highlight w:val="none"/>
          <w:lang w:eastAsia="zh-CN"/>
        </w:rPr>
        <w:t>150</w:t>
      </w:r>
      <w:r>
        <w:rPr>
          <w:rFonts w:hint="eastAsia" w:ascii="宋体" w:hAnsi="宋体"/>
          <w:sz w:val="28"/>
          <w:szCs w:val="28"/>
          <w:highlight w:val="none"/>
          <w:lang w:eastAsia="zh-CN"/>
        </w:rPr>
        <w:t>㎜高挡水台。</w:t>
      </w:r>
      <w:r>
        <w:rPr>
          <w:rFonts w:ascii="宋体" w:hAnsi="宋体"/>
          <w:sz w:val="28"/>
          <w:szCs w:val="28"/>
          <w:highlight w:val="none"/>
          <w:lang w:eastAsia="zh-CN"/>
        </w:rPr>
        <w:t xml:space="preserve"> </w:t>
      </w:r>
    </w:p>
    <w:p w14:paraId="6B2384E9">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4、电梯厅内的设备管井门应设</w:t>
      </w:r>
      <w:r>
        <w:rPr>
          <w:rFonts w:ascii="宋体" w:hAnsi="宋体"/>
          <w:sz w:val="28"/>
          <w:szCs w:val="28"/>
          <w:highlight w:val="none"/>
          <w:lang w:eastAsia="zh-CN"/>
        </w:rPr>
        <w:t xml:space="preserve"> 200</w:t>
      </w:r>
      <w:r>
        <w:rPr>
          <w:rFonts w:hint="eastAsia" w:ascii="宋体" w:hAnsi="宋体"/>
          <w:sz w:val="28"/>
          <w:szCs w:val="28"/>
          <w:highlight w:val="none"/>
          <w:lang w:eastAsia="zh-CN"/>
        </w:rPr>
        <w:t>㎜高门槛。</w:t>
      </w:r>
    </w:p>
    <w:p w14:paraId="2E47E57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5、电梯井道底坑均设排水设施</w:t>
      </w:r>
    </w:p>
    <w:p w14:paraId="4691CAF9">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6、电梯候梯厅的深度应大于等于轿箱深度，并不得小于1.5米。</w:t>
      </w:r>
    </w:p>
    <w:p w14:paraId="2B44147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7、电梯井道和机房不宜与有安静要求的用房贴邻布置，否</w:t>
      </w:r>
      <w:r>
        <w:rPr>
          <w:rFonts w:ascii="宋体" w:hAnsi="宋体"/>
          <w:sz w:val="28"/>
          <w:szCs w:val="28"/>
          <w:highlight w:val="none"/>
          <w:lang w:eastAsia="zh-CN"/>
        </w:rPr>
        <w:t>则应采取隔振、隔声措施。如果设隔声减震措施：电梯井道壁须采用不小于 200㎜厚的钢筋混凝土墙，要求电梯厂商在设计安装电梯时采取减震装置</w:t>
      </w:r>
      <w:r>
        <w:rPr>
          <w:rFonts w:hint="eastAsia" w:ascii="宋体" w:hAnsi="宋体"/>
          <w:sz w:val="28"/>
          <w:szCs w:val="28"/>
          <w:highlight w:val="none"/>
          <w:lang w:eastAsia="zh-CN"/>
        </w:rPr>
        <w:t>。</w:t>
      </w:r>
    </w:p>
    <w:p w14:paraId="3A81C43A">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8、电梯机房应为专用的房间，其围护结构应保温隔热，室内应有良好通风、防尘，宜有自然采光。机房设置应满足消防规范的要求。</w:t>
      </w:r>
    </w:p>
    <w:p w14:paraId="64F6DF01">
      <w:pPr>
        <w:spacing w:line="360" w:lineRule="auto"/>
        <w:rPr>
          <w:rFonts w:hint="eastAsia"/>
          <w:b/>
          <w:sz w:val="28"/>
          <w:szCs w:val="28"/>
          <w:highlight w:val="none"/>
          <w:lang w:eastAsia="zh-CN"/>
        </w:rPr>
      </w:pPr>
      <w:r>
        <w:rPr>
          <w:rFonts w:hint="eastAsia"/>
          <w:b/>
          <w:sz w:val="28"/>
          <w:szCs w:val="28"/>
          <w:highlight w:val="none"/>
          <w:lang w:eastAsia="zh-CN"/>
        </w:rPr>
        <w:t>4</w:t>
      </w:r>
      <w:r>
        <w:rPr>
          <w:b/>
          <w:sz w:val="28"/>
          <w:szCs w:val="28"/>
          <w:highlight w:val="none"/>
          <w:lang w:eastAsia="zh-CN"/>
        </w:rPr>
        <w:t>.</w:t>
      </w:r>
      <w:r>
        <w:rPr>
          <w:rFonts w:hint="eastAsia"/>
          <w:b/>
          <w:sz w:val="28"/>
          <w:szCs w:val="28"/>
          <w:highlight w:val="none"/>
          <w:lang w:eastAsia="zh-CN"/>
        </w:rPr>
        <w:t>2</w:t>
      </w:r>
      <w:r>
        <w:rPr>
          <w:b/>
          <w:sz w:val="28"/>
          <w:szCs w:val="28"/>
          <w:highlight w:val="none"/>
          <w:lang w:eastAsia="zh-CN"/>
        </w:rPr>
        <w:t>.6.3人防及地下室</w:t>
      </w:r>
    </w:p>
    <w:p w14:paraId="45DBB5D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1、人防应满足下列要求：</w:t>
      </w:r>
      <w:r>
        <w:rPr>
          <w:rFonts w:ascii="宋体" w:hAnsi="宋体"/>
          <w:sz w:val="28"/>
          <w:szCs w:val="28"/>
          <w:highlight w:val="none"/>
          <w:lang w:eastAsia="zh-CN"/>
        </w:rPr>
        <w:t xml:space="preserve"> </w:t>
      </w:r>
    </w:p>
    <w:p w14:paraId="331D9D4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（1）相邻防护单元之间隔墙上临战封堵洞口总宽度不应超过防护单元隔墙总长度的</w:t>
      </w:r>
      <w:r>
        <w:rPr>
          <w:rFonts w:ascii="宋体" w:hAnsi="宋体"/>
          <w:sz w:val="28"/>
          <w:szCs w:val="28"/>
          <w:highlight w:val="none"/>
          <w:lang w:eastAsia="zh-CN"/>
        </w:rPr>
        <w:t xml:space="preserve"> 1/3</w:t>
      </w:r>
      <w:r>
        <w:rPr>
          <w:rFonts w:hint="eastAsia" w:ascii="宋体" w:hAnsi="宋体"/>
          <w:sz w:val="28"/>
          <w:szCs w:val="28"/>
          <w:highlight w:val="none"/>
          <w:lang w:eastAsia="zh-CN"/>
        </w:rPr>
        <w:t>；</w:t>
      </w:r>
      <w:r>
        <w:rPr>
          <w:rFonts w:ascii="宋体" w:hAnsi="宋体"/>
          <w:sz w:val="28"/>
          <w:szCs w:val="28"/>
          <w:highlight w:val="none"/>
          <w:lang w:eastAsia="zh-CN"/>
        </w:rPr>
        <w:t xml:space="preserve"> </w:t>
      </w:r>
    </w:p>
    <w:p w14:paraId="1C88092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（2）防毒通道内应预留放置担架的空间；</w:t>
      </w:r>
      <w:r>
        <w:rPr>
          <w:rFonts w:ascii="宋体" w:hAnsi="宋体"/>
          <w:sz w:val="28"/>
          <w:szCs w:val="28"/>
          <w:highlight w:val="none"/>
          <w:lang w:eastAsia="zh-CN"/>
        </w:rPr>
        <w:t xml:space="preserve"> </w:t>
      </w:r>
    </w:p>
    <w:p w14:paraId="5472666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（3）大型人防门在其开启空间内不应有障碍物，以免影响门的开启。</w:t>
      </w:r>
      <w:r>
        <w:rPr>
          <w:rFonts w:ascii="宋体" w:hAnsi="宋体"/>
          <w:sz w:val="28"/>
          <w:szCs w:val="28"/>
          <w:highlight w:val="none"/>
          <w:lang w:eastAsia="zh-CN"/>
        </w:rPr>
        <w:t xml:space="preserve"> </w:t>
      </w:r>
    </w:p>
    <w:p w14:paraId="34A840F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（4）人防区顶棚不应抹灰，墙面抹灰不得掺用纸筋等可能霉烂的材料。</w:t>
      </w:r>
      <w:r>
        <w:rPr>
          <w:rFonts w:ascii="宋体" w:hAnsi="宋体"/>
          <w:sz w:val="28"/>
          <w:szCs w:val="28"/>
          <w:highlight w:val="none"/>
          <w:lang w:eastAsia="zh-CN"/>
        </w:rPr>
        <w:t xml:space="preserve"> </w:t>
      </w:r>
    </w:p>
    <w:p w14:paraId="7258692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（5）根据人防要求，设置人防报警室。</w:t>
      </w:r>
      <w:r>
        <w:rPr>
          <w:rFonts w:ascii="宋体" w:hAnsi="宋体"/>
          <w:sz w:val="28"/>
          <w:szCs w:val="28"/>
          <w:highlight w:val="none"/>
          <w:lang w:eastAsia="zh-CN"/>
        </w:rPr>
        <w:t xml:space="preserve"> </w:t>
      </w:r>
    </w:p>
    <w:p w14:paraId="1311D0A1">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2、地下车库净高：停车区域不小于</w:t>
      </w:r>
      <w:r>
        <w:rPr>
          <w:rFonts w:ascii="宋体" w:hAnsi="宋体"/>
          <w:sz w:val="28"/>
          <w:szCs w:val="28"/>
          <w:highlight w:val="none"/>
          <w:lang w:eastAsia="zh-CN"/>
        </w:rPr>
        <w:t xml:space="preserve"> 2200 </w:t>
      </w:r>
      <w:r>
        <w:rPr>
          <w:rFonts w:hint="eastAsia" w:ascii="宋体" w:hAnsi="宋体"/>
          <w:sz w:val="28"/>
          <w:szCs w:val="28"/>
          <w:highlight w:val="none"/>
          <w:lang w:eastAsia="zh-CN"/>
        </w:rPr>
        <w:t>㎜，机动车行车道不宜小于2400</w:t>
      </w:r>
      <w:r>
        <w:rPr>
          <w:rFonts w:ascii="宋体" w:hAnsi="宋体"/>
          <w:sz w:val="28"/>
          <w:szCs w:val="28"/>
          <w:highlight w:val="none"/>
          <w:lang w:eastAsia="zh-CN"/>
        </w:rPr>
        <w:t xml:space="preserve"> </w:t>
      </w:r>
      <w:r>
        <w:rPr>
          <w:rFonts w:hint="eastAsia" w:ascii="宋体" w:hAnsi="宋体"/>
          <w:sz w:val="28"/>
          <w:szCs w:val="28"/>
          <w:highlight w:val="none"/>
          <w:lang w:eastAsia="zh-CN"/>
        </w:rPr>
        <w:t xml:space="preserve">㎜。 </w:t>
      </w:r>
    </w:p>
    <w:p w14:paraId="1834013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3、地下自行车库推车斜坡坡度宜小于 20%，宽度不小于 300㎜。严禁自行车道与机动车道共用。</w:t>
      </w:r>
    </w:p>
    <w:p w14:paraId="4E1B1AD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 4、地下室天花伸缩缝应设置截水槽。</w:t>
      </w:r>
    </w:p>
    <w:p w14:paraId="43B63394">
      <w:pPr>
        <w:spacing w:line="360" w:lineRule="auto"/>
        <w:rPr>
          <w:rFonts w:hint="eastAsia"/>
          <w:b/>
          <w:sz w:val="28"/>
          <w:szCs w:val="28"/>
          <w:highlight w:val="none"/>
          <w:lang w:eastAsia="zh-CN"/>
        </w:rPr>
      </w:pPr>
      <w:r>
        <w:rPr>
          <w:rFonts w:hint="eastAsia"/>
          <w:b/>
          <w:sz w:val="28"/>
          <w:szCs w:val="28"/>
          <w:highlight w:val="none"/>
          <w:lang w:eastAsia="zh-CN"/>
        </w:rPr>
        <w:t xml:space="preserve">4.2.6.4附属设备用房 </w:t>
      </w:r>
    </w:p>
    <w:p w14:paraId="53992F7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1、设备用房应有自然通风或采用机械通风，当设备用房无机械通风装置时，应设置通风口或通风道，其面积应满足送、排风量的要求。 </w:t>
      </w:r>
    </w:p>
    <w:p w14:paraId="2D5CB38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2、给排水设备的机房应设集水坑并预留排水泵、电源和排水管路或接口，房间内应设置不小于 1%的排水坡度及坡度不小于 1%的集水沟。配电房应满足线路的敷设。 </w:t>
      </w:r>
    </w:p>
    <w:p w14:paraId="6C872662">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3、设备用房的管道穿过隔墙、防火墙和楼板等应符合防火规范及人防工程的有关规定。 </w:t>
      </w:r>
    </w:p>
    <w:p w14:paraId="553DE812">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4、电气设备用房及管井开设门洞时，应设置高度为 200㎜的门槛做为防水措施。</w:t>
      </w:r>
    </w:p>
    <w:p w14:paraId="6EAD2B51">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5、地下室设备用房宜集中布置，并自成一个防火分区。 </w:t>
      </w:r>
    </w:p>
    <w:p w14:paraId="0A9F8379">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6、设备机房的机座是用来承托设备的混凝土墩，无须进行饰面处理，表面采用水泥浆压光。</w:t>
      </w:r>
    </w:p>
    <w:p w14:paraId="309D9829">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7、泵房设计除应选择低噪声机型、设备安装设置减震垫、橡胶软接头、减震支吊架等各种降噪减震措施外，在泵房建筑设计时，还要注意在满足规范的前提下，应尽量少设置门窗。 </w:t>
      </w:r>
    </w:p>
    <w:p w14:paraId="25CD941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8、电房的净高不小于 3.5m，通向电房的过道宽度不应小于 2m，过道净高不应小于 3m。 </w:t>
      </w:r>
    </w:p>
    <w:p w14:paraId="61A6F10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9、变电房不宜直接与住宅楼层相邻，当受条件限制，变电房必须建在住宅楼层下方时，须在住宅楼层与变电房之间设置夹层空间。 </w:t>
      </w:r>
    </w:p>
    <w:p w14:paraId="7AD54870">
      <w:pPr>
        <w:spacing w:line="360" w:lineRule="auto"/>
        <w:rPr>
          <w:rFonts w:hint="eastAsia"/>
          <w:b/>
          <w:sz w:val="28"/>
          <w:szCs w:val="28"/>
          <w:highlight w:val="none"/>
          <w:lang w:eastAsia="zh-CN"/>
        </w:rPr>
      </w:pPr>
      <w:r>
        <w:rPr>
          <w:rFonts w:hint="eastAsia"/>
          <w:b/>
          <w:sz w:val="28"/>
          <w:szCs w:val="28"/>
          <w:highlight w:val="none"/>
          <w:lang w:eastAsia="zh-CN"/>
        </w:rPr>
        <w:t xml:space="preserve">4.2.6.5楼地面 </w:t>
      </w:r>
    </w:p>
    <w:p w14:paraId="020F8E1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1、除有特殊使用要求外，楼地面应满足平整、耐磨、不起尘、防滑、防污染、隔声、易于清洁等要求。 </w:t>
      </w:r>
    </w:p>
    <w:p w14:paraId="3E1DAC4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2、受较大荷载或有冲击力作用的楼地面，应根据使用性质及场所选用由板、块材料、混凝土等组成的易于修复的刚性构造，或由粒料、灰土等组成的柔性构造。 </w:t>
      </w:r>
    </w:p>
    <w:p w14:paraId="425FBF28">
      <w:pPr>
        <w:spacing w:line="360" w:lineRule="auto"/>
        <w:rPr>
          <w:rFonts w:hint="eastAsia"/>
          <w:b/>
          <w:sz w:val="28"/>
          <w:szCs w:val="28"/>
          <w:highlight w:val="none"/>
          <w:lang w:eastAsia="zh-CN"/>
        </w:rPr>
      </w:pPr>
      <w:r>
        <w:rPr>
          <w:rFonts w:hint="eastAsia"/>
          <w:b/>
          <w:sz w:val="28"/>
          <w:szCs w:val="28"/>
          <w:highlight w:val="none"/>
          <w:lang w:eastAsia="zh-CN"/>
        </w:rPr>
        <w:t xml:space="preserve">4.2.6.6墙体与外墙面 </w:t>
      </w:r>
    </w:p>
    <w:p w14:paraId="7665FA42">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1、建筑物墙体材料应符合节能环保的要求，满足广州市墙改办的相关规定，同时应尽量采用工业化程度较高、施工工艺简便的墙体材料。墙体材料的选用还应注意因地制宜的原则，尽量选用本地同类产品。 </w:t>
      </w:r>
    </w:p>
    <w:p w14:paraId="7192A9F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2、采用轻质砌块砌筑的外墙面应全部挂网后方可抹灰；内墙不同材料交接处也应挂金属网后方可抹灰，挂网宽度每边大于 300㎜。 </w:t>
      </w:r>
    </w:p>
    <w:p w14:paraId="6E18BDC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3、墙体砌块优先选用蒸压加气混凝土砌块（厨房、卫生间隔墙 0.9m高度以下宜选用实心砖砌块）；外墙、分户墙、防火墙、楼梯间隔墙为 200 ㎜厚，套内隔墙为 100㎜厚；地下室内隔墙宜选用 200㎜厚灰砂砖。 </w:t>
      </w:r>
    </w:p>
    <w:p w14:paraId="155199B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4、墙体保温应做好节能设计方案的比选，尽量减少保温砂浆的使用。 </w:t>
      </w:r>
    </w:p>
    <w:p w14:paraId="724B3BF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5、设计采用外墙自保温系统。如必须做外墙保温系统时，墙体保温应为内保温，且保温砂浆不应大于 30㎜。</w:t>
      </w:r>
    </w:p>
    <w:p w14:paraId="0E94E30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6、户内梁高度按结构设计确定，在保证结构安全的前提下，梁宽一般为 200㎜。 </w:t>
      </w:r>
    </w:p>
    <w:p w14:paraId="47BF0EC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7、外墙门窗两侧有排水管处，应设置门窗垛，门窗垛不应小于 200㎜。 </w:t>
      </w:r>
    </w:p>
    <w:p w14:paraId="13E969D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8、立面应标出分格缝划分间距、缝宽、缝深和填缝材料的作法。面砖墙面铺贴方式大样应附墙面彩色分色图，应提供 JPG或 PDF格式彩色外墙分色图供现场施工使用。 </w:t>
      </w:r>
    </w:p>
    <w:p w14:paraId="478CFA7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9、建筑外立面图应表达典型雨污立管，外立面除凹槽处或由构件遮挡外，不应出现雨污水管及排气管。 </w:t>
      </w:r>
    </w:p>
    <w:p w14:paraId="21A2BC3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10、外墙防水层宜采用 7㎜聚合物防水砂浆，当外墙采用面砖做为饰面材料时，应采用专用填缝材料填缝。</w:t>
      </w:r>
    </w:p>
    <w:p w14:paraId="5014C021">
      <w:pPr>
        <w:spacing w:line="360" w:lineRule="auto"/>
        <w:rPr>
          <w:rFonts w:hint="eastAsia"/>
          <w:b/>
          <w:sz w:val="28"/>
          <w:szCs w:val="28"/>
          <w:highlight w:val="none"/>
          <w:lang w:eastAsia="zh-CN"/>
        </w:rPr>
      </w:pPr>
      <w:r>
        <w:rPr>
          <w:rFonts w:hint="eastAsia"/>
          <w:b/>
          <w:sz w:val="28"/>
          <w:szCs w:val="28"/>
          <w:highlight w:val="none"/>
          <w:lang w:eastAsia="zh-CN"/>
        </w:rPr>
        <w:t>4.2.6.7  防水设计</w:t>
      </w:r>
    </w:p>
    <w:p w14:paraId="2F62CBA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建筑物防水设计，应根据建筑物性质及重要程度、使用功能要求、结构特点、施工条件及使用环境条件等确定其设防标准和设防等级，根据材料的特性、层次之间的相容性、互补性等因素，合理选定防水材料的种类、规格，明确细部构造的做法，并提出相应技术措施。</w:t>
      </w:r>
    </w:p>
    <w:p w14:paraId="2258D551">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2、地下室防水设计应遵循防、排、截、堵相结合的原则,因地制宜、综合治理；施工缝采用中埋式止水带与遇水膨胀橡胶条。</w:t>
      </w:r>
    </w:p>
    <w:p w14:paraId="3BB7E7F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3、厨房、卫生间防水</w:t>
      </w:r>
    </w:p>
    <w:p w14:paraId="26C97328">
      <w:pPr>
        <w:spacing w:line="360" w:lineRule="auto"/>
        <w:ind w:firstLine="560" w:firstLineChars="200"/>
        <w:rPr>
          <w:rFonts w:hint="eastAsia" w:ascii="宋体" w:hAnsi="宋体"/>
          <w:sz w:val="28"/>
          <w:szCs w:val="28"/>
          <w:highlight w:val="none"/>
          <w:lang w:eastAsia="zh-CN"/>
        </w:rPr>
      </w:pPr>
      <w:bookmarkStart w:id="51" w:name="_Toc185397127"/>
      <w:bookmarkStart w:id="52" w:name="_Toc185361149"/>
      <w:bookmarkStart w:id="53" w:name="_Toc181869323"/>
      <w:bookmarkStart w:id="54" w:name="_Toc188803076"/>
      <w:bookmarkStart w:id="55" w:name="_Toc188803304"/>
      <w:r>
        <w:rPr>
          <w:rFonts w:hint="eastAsia" w:ascii="宋体" w:hAnsi="宋体"/>
          <w:sz w:val="28"/>
          <w:szCs w:val="28"/>
          <w:highlight w:val="none"/>
          <w:lang w:eastAsia="zh-CN"/>
        </w:rPr>
        <w:t>（1）厨房不设地漏，卫生间地面应采用防水、防滑、易冲洗面层材料，应低于相邻地面20mm，并设不小于1%的排水坡度坡向地漏。</w:t>
      </w:r>
    </w:p>
    <w:p w14:paraId="61F1ECD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（2）卫生间地面必须设置防水隔离层；楼层结构必须采用现浇混凝土或整块预制混凝土板，混凝土强度等级不应小于C20；楼板四周除门洞外，应做混凝土翻边，其高度不应小于150mm。</w:t>
      </w:r>
      <w:bookmarkEnd w:id="51"/>
      <w:bookmarkEnd w:id="52"/>
      <w:bookmarkEnd w:id="53"/>
      <w:bookmarkEnd w:id="54"/>
      <w:bookmarkEnd w:id="55"/>
    </w:p>
    <w:p w14:paraId="01AC22F2">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卫生间地面结构应采用沉板处理，降低结构标高，以保证厕位足够的敷设高度，并做好防水处理，沉板、楼地面防水层宜采用2.0mm聚合物水泥基复合防水涂料，并沿墙面上翻1500mm高。卫生间沉箱内应设地漏。卫生间墙面防水层宜采用7mm聚合物防水砂浆，防水层应做到梁底。</w:t>
      </w:r>
    </w:p>
    <w:p w14:paraId="42BDE7CA">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 4、阳台防水</w:t>
      </w:r>
    </w:p>
    <w:p w14:paraId="12E59DB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       阳台应做防水设计。</w:t>
      </w:r>
    </w:p>
    <w:p w14:paraId="6FA97AA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5、屋面防水</w:t>
      </w:r>
    </w:p>
    <w:p w14:paraId="5B6199B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（1）屋面材料除基层防水材料外，面层应采用不燃烧体材料，包括屋面突出部位。屋面排水应采用有组织排水，充分考虑所需的排水措施，排水量应通过验(计)算确定。</w:t>
      </w:r>
    </w:p>
    <w:p w14:paraId="161AEA9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（2）天沟、檐沟、檐口、水落口、泛水、变形缝和伸出屋面管道等处应采取与工程特点相适应的防水加强构造措施。</w:t>
      </w:r>
    </w:p>
    <w:p w14:paraId="56042BB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（3）屋面防水的泛水高度不应小于250mm，防水材料与墙体收口节点应能防止老化、脱落、渗漏。</w:t>
      </w:r>
    </w:p>
    <w:p w14:paraId="6D80F56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6、外墙防水层宜采用7mm聚合物防水砂浆。当外墙采用面砖做为饰面材料时，应采用专用填缝材料填缝。</w:t>
      </w:r>
    </w:p>
    <w:p w14:paraId="598F2327">
      <w:pPr>
        <w:spacing w:line="360" w:lineRule="auto"/>
        <w:rPr>
          <w:rFonts w:hint="eastAsia"/>
          <w:b/>
          <w:sz w:val="28"/>
          <w:szCs w:val="28"/>
          <w:highlight w:val="none"/>
          <w:lang w:eastAsia="zh-CN"/>
        </w:rPr>
      </w:pPr>
      <w:r>
        <w:rPr>
          <w:rFonts w:hint="eastAsia"/>
          <w:b/>
          <w:sz w:val="28"/>
          <w:szCs w:val="28"/>
          <w:highlight w:val="none"/>
          <w:lang w:eastAsia="zh-CN"/>
        </w:rPr>
        <w:t>4</w:t>
      </w:r>
      <w:r>
        <w:rPr>
          <w:b/>
          <w:sz w:val="28"/>
          <w:szCs w:val="28"/>
          <w:highlight w:val="none"/>
          <w:lang w:eastAsia="zh-CN"/>
        </w:rPr>
        <w:t>.</w:t>
      </w:r>
      <w:r>
        <w:rPr>
          <w:rFonts w:hint="eastAsia"/>
          <w:b/>
          <w:sz w:val="28"/>
          <w:szCs w:val="28"/>
          <w:highlight w:val="none"/>
          <w:lang w:eastAsia="zh-CN"/>
        </w:rPr>
        <w:t>2</w:t>
      </w:r>
      <w:r>
        <w:rPr>
          <w:b/>
          <w:sz w:val="28"/>
          <w:szCs w:val="28"/>
          <w:highlight w:val="none"/>
          <w:lang w:eastAsia="zh-CN"/>
        </w:rPr>
        <w:t xml:space="preserve">.6.8 </w:t>
      </w:r>
      <w:r>
        <w:rPr>
          <w:rFonts w:hint="eastAsia"/>
          <w:b/>
          <w:sz w:val="28"/>
          <w:szCs w:val="28"/>
          <w:highlight w:val="none"/>
          <w:lang w:eastAsia="zh-CN"/>
        </w:rPr>
        <w:t>室内装修</w:t>
      </w:r>
    </w:p>
    <w:p w14:paraId="3C749EC0">
      <w:pPr>
        <w:spacing w:line="360" w:lineRule="auto"/>
        <w:rPr>
          <w:rFonts w:hint="eastAsia"/>
          <w:b/>
          <w:sz w:val="28"/>
          <w:szCs w:val="28"/>
          <w:highlight w:val="none"/>
          <w:lang w:eastAsia="zh-CN"/>
        </w:rPr>
      </w:pPr>
      <w:r>
        <w:rPr>
          <w:rFonts w:hint="eastAsia"/>
          <w:b/>
          <w:sz w:val="28"/>
          <w:szCs w:val="28"/>
          <w:highlight w:val="none"/>
          <w:lang w:eastAsia="zh-CN"/>
        </w:rPr>
        <w:t>4</w:t>
      </w:r>
      <w:r>
        <w:rPr>
          <w:b/>
          <w:sz w:val="28"/>
          <w:szCs w:val="28"/>
          <w:highlight w:val="none"/>
          <w:lang w:eastAsia="zh-CN"/>
        </w:rPr>
        <w:t>.</w:t>
      </w:r>
      <w:r>
        <w:rPr>
          <w:rFonts w:hint="eastAsia"/>
          <w:b/>
          <w:sz w:val="28"/>
          <w:szCs w:val="28"/>
          <w:highlight w:val="none"/>
          <w:lang w:eastAsia="zh-CN"/>
        </w:rPr>
        <w:t>2.6.8.1</w:t>
      </w:r>
      <w:r>
        <w:rPr>
          <w:rFonts w:hint="eastAsia"/>
          <w:sz w:val="28"/>
          <w:szCs w:val="28"/>
          <w:highlight w:val="none"/>
          <w:lang w:eastAsia="zh-CN"/>
        </w:rPr>
        <w:t>住宅室内装修</w:t>
      </w:r>
      <w:r>
        <w:rPr>
          <w:sz w:val="28"/>
          <w:szCs w:val="28"/>
          <w:highlight w:val="none"/>
          <w:lang w:eastAsia="zh-CN"/>
        </w:rPr>
        <w:t xml:space="preserve"> </w:t>
      </w:r>
    </w:p>
    <w:p w14:paraId="14F5163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1、土建和装修工程一体化设计施工，不得破坏和拆除已有的建筑构件及设施。</w:t>
      </w:r>
      <w:r>
        <w:rPr>
          <w:rFonts w:ascii="宋体" w:hAnsi="宋体"/>
          <w:sz w:val="28"/>
          <w:szCs w:val="28"/>
          <w:highlight w:val="none"/>
          <w:lang w:eastAsia="zh-CN"/>
        </w:rPr>
        <w:t xml:space="preserve"> </w:t>
      </w:r>
    </w:p>
    <w:p w14:paraId="22C4350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2、装修材料应符合安全、环保、节能、耐用、经济的原则。</w:t>
      </w:r>
      <w:r>
        <w:rPr>
          <w:rFonts w:ascii="宋体" w:hAnsi="宋体"/>
          <w:sz w:val="28"/>
          <w:szCs w:val="28"/>
          <w:highlight w:val="none"/>
          <w:lang w:eastAsia="zh-CN"/>
        </w:rPr>
        <w:t xml:space="preserve"> </w:t>
      </w:r>
    </w:p>
    <w:p w14:paraId="2716394A">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3、室内装修标准应按照下表实施：</w:t>
      </w:r>
    </w:p>
    <w:p w14:paraId="7F6CDB08">
      <w:pPr>
        <w:spacing w:line="360" w:lineRule="auto"/>
        <w:ind w:firstLine="420" w:firstLineChars="150"/>
        <w:rPr>
          <w:rFonts w:hint="eastAsia" w:ascii="宋体" w:hAnsi="宋体" w:cs="宋体"/>
          <w:sz w:val="28"/>
          <w:szCs w:val="28"/>
          <w:highlight w:val="none"/>
          <w:lang w:eastAsia="zh-CN"/>
        </w:rPr>
      </w:pPr>
      <w:r>
        <w:rPr>
          <w:rFonts w:hint="eastAsia" w:ascii="宋体" w:hAnsi="宋体" w:cs="宋体"/>
          <w:sz w:val="28"/>
          <w:szCs w:val="28"/>
          <w:highlight w:val="none"/>
          <w:lang w:eastAsia="zh-CN"/>
        </w:rPr>
        <w:t>1、公共部分装修标准：</w:t>
      </w:r>
    </w:p>
    <w:p w14:paraId="6FFB301B">
      <w:pPr>
        <w:spacing w:line="360" w:lineRule="auto"/>
        <w:ind w:firstLine="420" w:firstLineChars="150"/>
        <w:rPr>
          <w:rFonts w:hint="eastAsia" w:ascii="宋体" w:hAnsi="宋体" w:cs="宋体"/>
          <w:sz w:val="28"/>
          <w:szCs w:val="28"/>
          <w:highlight w:val="none"/>
          <w:lang w:eastAsia="zh-CN"/>
        </w:rPr>
      </w:pPr>
      <w:r>
        <w:rPr>
          <w:rFonts w:hint="eastAsia" w:ascii="宋体" w:hAnsi="宋体" w:cs="宋体"/>
          <w:sz w:val="28"/>
          <w:szCs w:val="28"/>
          <w:highlight w:val="none"/>
          <w:lang w:eastAsia="zh-CN"/>
        </w:rPr>
        <w:t>以下列表为材料初步选用标准，仅供参考。</w:t>
      </w:r>
    </w:p>
    <w:tbl>
      <w:tblPr>
        <w:tblStyle w:val="35"/>
        <w:tblW w:w="0" w:type="auto"/>
        <w:tblInd w:w="108" w:type="dxa"/>
        <w:tblLayout w:type="fixed"/>
        <w:tblCellMar>
          <w:top w:w="0" w:type="dxa"/>
          <w:left w:w="108" w:type="dxa"/>
          <w:bottom w:w="0" w:type="dxa"/>
          <w:right w:w="108" w:type="dxa"/>
        </w:tblCellMar>
      </w:tblPr>
      <w:tblGrid>
        <w:gridCol w:w="709"/>
        <w:gridCol w:w="709"/>
        <w:gridCol w:w="1276"/>
        <w:gridCol w:w="1417"/>
        <w:gridCol w:w="1985"/>
        <w:gridCol w:w="992"/>
        <w:gridCol w:w="1559"/>
      </w:tblGrid>
      <w:tr w14:paraId="76E13573">
        <w:tblPrEx>
          <w:tblCellMar>
            <w:top w:w="0" w:type="dxa"/>
            <w:left w:w="108" w:type="dxa"/>
            <w:bottom w:w="0" w:type="dxa"/>
            <w:right w:w="108" w:type="dxa"/>
          </w:tblCellMar>
        </w:tblPrEx>
        <w:trPr>
          <w:trHeight w:val="553" w:hRule="atLeast"/>
        </w:trPr>
        <w:tc>
          <w:tcPr>
            <w:tcW w:w="1418" w:type="dxa"/>
            <w:gridSpan w:val="2"/>
            <w:tcBorders>
              <w:top w:val="single" w:color="000000" w:sz="6" w:space="0"/>
              <w:left w:val="single" w:color="000000" w:sz="6" w:space="0"/>
              <w:bottom w:val="single" w:color="000000" w:sz="6" w:space="0"/>
              <w:right w:val="single" w:color="000000" w:sz="4" w:space="0"/>
            </w:tcBorders>
            <w:vAlign w:val="center"/>
          </w:tcPr>
          <w:p w14:paraId="4CBDBF68">
            <w:pPr>
              <w:rPr>
                <w:rFonts w:hint="eastAsia"/>
                <w:sz w:val="24"/>
                <w:szCs w:val="24"/>
                <w:highlight w:val="none"/>
              </w:rPr>
            </w:pPr>
            <w:r>
              <w:rPr>
                <w:rFonts w:hint="eastAsia"/>
                <w:sz w:val="24"/>
                <w:szCs w:val="24"/>
                <w:highlight w:val="none"/>
              </w:rPr>
              <w:t>功能</w:t>
            </w:r>
          </w:p>
        </w:tc>
        <w:tc>
          <w:tcPr>
            <w:tcW w:w="1276" w:type="dxa"/>
            <w:tcBorders>
              <w:top w:val="single" w:color="000000" w:sz="6" w:space="0"/>
              <w:left w:val="single" w:color="000000" w:sz="4" w:space="0"/>
              <w:bottom w:val="single" w:color="000000" w:sz="6" w:space="0"/>
              <w:right w:val="single" w:color="000000" w:sz="4" w:space="0"/>
            </w:tcBorders>
            <w:vAlign w:val="center"/>
          </w:tcPr>
          <w:p w14:paraId="10853225">
            <w:pPr>
              <w:rPr>
                <w:rFonts w:hint="eastAsia"/>
                <w:sz w:val="24"/>
                <w:szCs w:val="24"/>
                <w:highlight w:val="none"/>
              </w:rPr>
            </w:pPr>
            <w:r>
              <w:rPr>
                <w:rFonts w:hint="eastAsia"/>
                <w:sz w:val="24"/>
                <w:szCs w:val="24"/>
                <w:highlight w:val="none"/>
              </w:rPr>
              <w:t>楼地面</w:t>
            </w:r>
          </w:p>
        </w:tc>
        <w:tc>
          <w:tcPr>
            <w:tcW w:w="1417" w:type="dxa"/>
            <w:tcBorders>
              <w:top w:val="single" w:color="000000" w:sz="6" w:space="0"/>
              <w:left w:val="single" w:color="000000" w:sz="4" w:space="0"/>
              <w:bottom w:val="single" w:color="000000" w:sz="6" w:space="0"/>
              <w:right w:val="single" w:color="000000" w:sz="4" w:space="0"/>
            </w:tcBorders>
            <w:vAlign w:val="center"/>
          </w:tcPr>
          <w:p w14:paraId="5121AC0D">
            <w:pPr>
              <w:rPr>
                <w:rFonts w:hint="eastAsia"/>
                <w:sz w:val="24"/>
                <w:szCs w:val="24"/>
                <w:highlight w:val="none"/>
              </w:rPr>
            </w:pPr>
            <w:r>
              <w:rPr>
                <w:rFonts w:hint="eastAsia"/>
                <w:sz w:val="24"/>
                <w:szCs w:val="24"/>
                <w:highlight w:val="none"/>
              </w:rPr>
              <w:t>天棚</w:t>
            </w:r>
          </w:p>
        </w:tc>
        <w:tc>
          <w:tcPr>
            <w:tcW w:w="1985" w:type="dxa"/>
            <w:tcBorders>
              <w:top w:val="single" w:color="000000" w:sz="6" w:space="0"/>
              <w:left w:val="single" w:color="000000" w:sz="4" w:space="0"/>
              <w:bottom w:val="single" w:color="000000" w:sz="6" w:space="0"/>
              <w:right w:val="single" w:color="000000" w:sz="4" w:space="0"/>
            </w:tcBorders>
            <w:vAlign w:val="center"/>
          </w:tcPr>
          <w:p w14:paraId="36DD89B6">
            <w:pPr>
              <w:rPr>
                <w:rFonts w:hint="eastAsia"/>
                <w:sz w:val="24"/>
                <w:szCs w:val="24"/>
                <w:highlight w:val="none"/>
              </w:rPr>
            </w:pPr>
            <w:r>
              <w:rPr>
                <w:rFonts w:hint="eastAsia"/>
                <w:sz w:val="24"/>
                <w:szCs w:val="24"/>
                <w:highlight w:val="none"/>
              </w:rPr>
              <w:t>墙面</w:t>
            </w:r>
          </w:p>
        </w:tc>
        <w:tc>
          <w:tcPr>
            <w:tcW w:w="992" w:type="dxa"/>
            <w:tcBorders>
              <w:top w:val="single" w:color="000000" w:sz="6" w:space="0"/>
              <w:left w:val="single" w:color="000000" w:sz="4" w:space="0"/>
              <w:bottom w:val="single" w:color="000000" w:sz="6" w:space="0"/>
              <w:right w:val="single" w:color="000000" w:sz="4" w:space="0"/>
            </w:tcBorders>
            <w:vAlign w:val="center"/>
          </w:tcPr>
          <w:p w14:paraId="7E569574">
            <w:pPr>
              <w:rPr>
                <w:rFonts w:hint="eastAsia"/>
                <w:sz w:val="24"/>
                <w:szCs w:val="24"/>
                <w:highlight w:val="none"/>
              </w:rPr>
            </w:pPr>
            <w:r>
              <w:rPr>
                <w:rFonts w:hint="eastAsia"/>
                <w:sz w:val="24"/>
                <w:szCs w:val="24"/>
                <w:highlight w:val="none"/>
              </w:rPr>
              <w:t>踢脚线</w:t>
            </w:r>
          </w:p>
        </w:tc>
        <w:tc>
          <w:tcPr>
            <w:tcW w:w="1559" w:type="dxa"/>
            <w:tcBorders>
              <w:top w:val="single" w:color="000000" w:sz="6" w:space="0"/>
              <w:left w:val="single" w:color="000000" w:sz="4" w:space="0"/>
              <w:bottom w:val="single" w:color="000000" w:sz="6" w:space="0"/>
              <w:right w:val="single" w:color="000000" w:sz="4" w:space="0"/>
            </w:tcBorders>
            <w:vAlign w:val="center"/>
          </w:tcPr>
          <w:p w14:paraId="1033204E">
            <w:pPr>
              <w:rPr>
                <w:rFonts w:hint="eastAsia"/>
                <w:sz w:val="24"/>
                <w:szCs w:val="24"/>
                <w:highlight w:val="none"/>
              </w:rPr>
            </w:pPr>
            <w:r>
              <w:rPr>
                <w:rFonts w:hint="eastAsia"/>
                <w:sz w:val="24"/>
                <w:szCs w:val="24"/>
                <w:highlight w:val="none"/>
              </w:rPr>
              <w:t>其他</w:t>
            </w:r>
          </w:p>
        </w:tc>
      </w:tr>
      <w:tr w14:paraId="1F5FB312">
        <w:tblPrEx>
          <w:tblCellMar>
            <w:top w:w="0" w:type="dxa"/>
            <w:left w:w="108" w:type="dxa"/>
            <w:bottom w:w="0" w:type="dxa"/>
            <w:right w:w="108" w:type="dxa"/>
          </w:tblCellMar>
        </w:tblPrEx>
        <w:trPr>
          <w:trHeight w:val="1382" w:hRule="atLeast"/>
        </w:trPr>
        <w:tc>
          <w:tcPr>
            <w:tcW w:w="709" w:type="dxa"/>
            <w:vMerge w:val="restart"/>
            <w:tcBorders>
              <w:top w:val="single" w:color="000000" w:sz="6" w:space="0"/>
              <w:left w:val="single" w:color="000000" w:sz="6" w:space="0"/>
              <w:bottom w:val="single" w:color="000000" w:sz="6" w:space="0"/>
              <w:right w:val="single" w:color="000000" w:sz="4" w:space="0"/>
            </w:tcBorders>
            <w:vAlign w:val="center"/>
          </w:tcPr>
          <w:p w14:paraId="710E9981">
            <w:pPr>
              <w:rPr>
                <w:rFonts w:hint="eastAsia"/>
                <w:sz w:val="24"/>
                <w:szCs w:val="24"/>
                <w:highlight w:val="none"/>
                <w:lang w:eastAsia="zh-CN"/>
              </w:rPr>
            </w:pPr>
            <w:r>
              <w:rPr>
                <w:rFonts w:hint="eastAsia"/>
                <w:sz w:val="24"/>
                <w:szCs w:val="24"/>
                <w:highlight w:val="none"/>
                <w:lang w:eastAsia="zh-CN"/>
              </w:rPr>
              <w:t>大堂、电梯厅、公共走道</w:t>
            </w:r>
          </w:p>
        </w:tc>
        <w:tc>
          <w:tcPr>
            <w:tcW w:w="709" w:type="dxa"/>
            <w:tcBorders>
              <w:top w:val="single" w:color="000000" w:sz="6" w:space="0"/>
              <w:left w:val="single" w:color="000000" w:sz="4" w:space="0"/>
              <w:bottom w:val="single" w:color="000000" w:sz="6" w:space="0"/>
              <w:right w:val="single" w:color="000000" w:sz="4" w:space="0"/>
            </w:tcBorders>
            <w:vAlign w:val="center"/>
          </w:tcPr>
          <w:p w14:paraId="2CDDA065">
            <w:pPr>
              <w:rPr>
                <w:rFonts w:hint="eastAsia"/>
                <w:sz w:val="24"/>
                <w:szCs w:val="24"/>
                <w:highlight w:val="none"/>
              </w:rPr>
            </w:pPr>
            <w:r>
              <w:rPr>
                <w:rFonts w:hint="eastAsia"/>
                <w:sz w:val="24"/>
                <w:szCs w:val="24"/>
                <w:highlight w:val="none"/>
              </w:rPr>
              <w:t>首层</w:t>
            </w:r>
            <w:r>
              <w:rPr>
                <w:sz w:val="24"/>
                <w:szCs w:val="24"/>
                <w:highlight w:val="none"/>
              </w:rPr>
              <w:t xml:space="preserve"> </w:t>
            </w:r>
          </w:p>
        </w:tc>
        <w:tc>
          <w:tcPr>
            <w:tcW w:w="1276" w:type="dxa"/>
            <w:tcBorders>
              <w:top w:val="single" w:color="000000" w:sz="6" w:space="0"/>
              <w:left w:val="single" w:color="000000" w:sz="4" w:space="0"/>
              <w:bottom w:val="single" w:color="000000" w:sz="6" w:space="0"/>
              <w:right w:val="single" w:color="000000" w:sz="4" w:space="0"/>
            </w:tcBorders>
            <w:vAlign w:val="center"/>
          </w:tcPr>
          <w:p w14:paraId="34BEC783">
            <w:pPr>
              <w:rPr>
                <w:rFonts w:hint="eastAsia"/>
                <w:sz w:val="24"/>
                <w:szCs w:val="24"/>
                <w:highlight w:val="none"/>
              </w:rPr>
            </w:pPr>
            <w:r>
              <w:rPr>
                <w:rFonts w:hint="eastAsia"/>
                <w:sz w:val="24"/>
                <w:szCs w:val="24"/>
                <w:highlight w:val="none"/>
              </w:rPr>
              <w:t>800*800防滑抛光砖</w:t>
            </w:r>
          </w:p>
        </w:tc>
        <w:tc>
          <w:tcPr>
            <w:tcW w:w="1417" w:type="dxa"/>
            <w:tcBorders>
              <w:top w:val="single" w:color="000000" w:sz="6" w:space="0"/>
              <w:left w:val="single" w:color="000000" w:sz="4" w:space="0"/>
              <w:bottom w:val="single" w:color="000000" w:sz="6" w:space="0"/>
              <w:right w:val="single" w:color="000000" w:sz="4" w:space="0"/>
            </w:tcBorders>
            <w:vAlign w:val="center"/>
          </w:tcPr>
          <w:p w14:paraId="13AF18EF">
            <w:pPr>
              <w:rPr>
                <w:rFonts w:hint="eastAsia"/>
                <w:sz w:val="24"/>
                <w:szCs w:val="24"/>
                <w:highlight w:val="none"/>
                <w:lang w:eastAsia="zh-CN"/>
              </w:rPr>
            </w:pPr>
            <w:r>
              <w:rPr>
                <w:rFonts w:hint="eastAsia"/>
                <w:sz w:val="24"/>
                <w:szCs w:val="24"/>
                <w:highlight w:val="none"/>
                <w:lang w:eastAsia="zh-CN"/>
              </w:rPr>
              <w:t>造型天花吊顶，白色无机涂料两遍。</w:t>
            </w:r>
          </w:p>
        </w:tc>
        <w:tc>
          <w:tcPr>
            <w:tcW w:w="1985" w:type="dxa"/>
            <w:tcBorders>
              <w:top w:val="single" w:color="000000" w:sz="6" w:space="0"/>
              <w:left w:val="single" w:color="000000" w:sz="4" w:space="0"/>
              <w:bottom w:val="single" w:color="000000" w:sz="6" w:space="0"/>
              <w:right w:val="single" w:color="000000" w:sz="4" w:space="0"/>
            </w:tcBorders>
            <w:vAlign w:val="center"/>
          </w:tcPr>
          <w:p w14:paraId="2EAF64B9">
            <w:pPr>
              <w:rPr>
                <w:rFonts w:hint="eastAsia"/>
                <w:sz w:val="24"/>
                <w:szCs w:val="24"/>
                <w:highlight w:val="none"/>
                <w:lang w:eastAsia="zh-CN"/>
              </w:rPr>
            </w:pPr>
            <w:r>
              <w:rPr>
                <w:rFonts w:hint="eastAsia"/>
                <w:sz w:val="24"/>
                <w:szCs w:val="24"/>
                <w:highlight w:val="none"/>
                <w:lang w:eastAsia="zh-CN"/>
              </w:rPr>
              <w:t>仿石材瓷砖（或其他仿石材料），至天花以上100mm，非重要部位满刮腻子，白色无机涂料两遍；</w:t>
            </w:r>
          </w:p>
        </w:tc>
        <w:tc>
          <w:tcPr>
            <w:tcW w:w="992" w:type="dxa"/>
            <w:tcBorders>
              <w:top w:val="single" w:color="000000" w:sz="6" w:space="0"/>
              <w:left w:val="single" w:color="000000" w:sz="4" w:space="0"/>
              <w:bottom w:val="single" w:color="000000" w:sz="6" w:space="0"/>
              <w:right w:val="single" w:color="000000" w:sz="4" w:space="0"/>
            </w:tcBorders>
            <w:vAlign w:val="center"/>
          </w:tcPr>
          <w:p w14:paraId="5676907B">
            <w:pPr>
              <w:rPr>
                <w:rFonts w:hint="eastAsia"/>
                <w:sz w:val="24"/>
                <w:szCs w:val="24"/>
                <w:highlight w:val="none"/>
                <w:lang w:eastAsia="zh-CN"/>
              </w:rPr>
            </w:pPr>
            <w:r>
              <w:rPr>
                <w:rFonts w:hint="eastAsia"/>
                <w:sz w:val="24"/>
                <w:szCs w:val="24"/>
                <w:highlight w:val="none"/>
              </w:rPr>
              <w:t>100高同地面</w:t>
            </w:r>
            <w:r>
              <w:rPr>
                <w:rFonts w:hint="eastAsia"/>
                <w:sz w:val="24"/>
                <w:szCs w:val="24"/>
                <w:highlight w:val="none"/>
                <w:lang w:eastAsia="zh-CN"/>
              </w:rPr>
              <w:t>抛光砖</w:t>
            </w:r>
          </w:p>
        </w:tc>
        <w:tc>
          <w:tcPr>
            <w:tcW w:w="1559" w:type="dxa"/>
            <w:tcBorders>
              <w:top w:val="single" w:color="000000" w:sz="6" w:space="0"/>
              <w:left w:val="single" w:color="000000" w:sz="4" w:space="0"/>
              <w:bottom w:val="single" w:color="000000" w:sz="6" w:space="0"/>
              <w:right w:val="single" w:color="000000" w:sz="4" w:space="0"/>
            </w:tcBorders>
            <w:vAlign w:val="center"/>
          </w:tcPr>
          <w:p w14:paraId="177C7BBC">
            <w:pPr>
              <w:rPr>
                <w:rFonts w:hint="eastAsia"/>
                <w:sz w:val="24"/>
                <w:szCs w:val="24"/>
                <w:highlight w:val="none"/>
              </w:rPr>
            </w:pPr>
            <w:r>
              <w:rPr>
                <w:rFonts w:hint="eastAsia"/>
                <w:sz w:val="24"/>
                <w:szCs w:val="24"/>
                <w:highlight w:val="none"/>
              </w:rPr>
              <w:t>管线走天花明敷</w:t>
            </w:r>
          </w:p>
        </w:tc>
      </w:tr>
      <w:tr w14:paraId="61BB8713">
        <w:tblPrEx>
          <w:tblCellMar>
            <w:top w:w="0" w:type="dxa"/>
            <w:left w:w="108" w:type="dxa"/>
            <w:bottom w:w="0" w:type="dxa"/>
            <w:right w:w="108" w:type="dxa"/>
          </w:tblCellMar>
        </w:tblPrEx>
        <w:trPr>
          <w:trHeight w:val="1437" w:hRule="atLeast"/>
        </w:trPr>
        <w:tc>
          <w:tcPr>
            <w:tcW w:w="709" w:type="dxa"/>
            <w:vMerge w:val="continue"/>
            <w:tcBorders>
              <w:top w:val="single" w:color="000000" w:sz="6" w:space="0"/>
              <w:left w:val="single" w:color="000000" w:sz="6" w:space="0"/>
              <w:bottom w:val="single" w:color="000000" w:sz="6" w:space="0"/>
              <w:right w:val="single" w:color="000000" w:sz="4" w:space="0"/>
            </w:tcBorders>
            <w:vAlign w:val="center"/>
          </w:tcPr>
          <w:p w14:paraId="58194C0B">
            <w:pPr>
              <w:rPr>
                <w:rFonts w:hint="eastAsia"/>
                <w:sz w:val="24"/>
                <w:szCs w:val="24"/>
                <w:highlight w:val="none"/>
              </w:rPr>
            </w:pPr>
          </w:p>
        </w:tc>
        <w:tc>
          <w:tcPr>
            <w:tcW w:w="709" w:type="dxa"/>
            <w:tcBorders>
              <w:top w:val="single" w:color="000000" w:sz="6" w:space="0"/>
              <w:left w:val="single" w:color="000000" w:sz="4" w:space="0"/>
              <w:bottom w:val="single" w:color="000000" w:sz="6" w:space="0"/>
              <w:right w:val="single" w:color="000000" w:sz="4" w:space="0"/>
            </w:tcBorders>
            <w:vAlign w:val="center"/>
          </w:tcPr>
          <w:p w14:paraId="58CD5D1B">
            <w:pPr>
              <w:rPr>
                <w:rFonts w:hint="eastAsia"/>
                <w:sz w:val="24"/>
                <w:szCs w:val="24"/>
                <w:highlight w:val="none"/>
              </w:rPr>
            </w:pPr>
            <w:r>
              <w:rPr>
                <w:rFonts w:hint="eastAsia"/>
                <w:sz w:val="24"/>
                <w:szCs w:val="24"/>
                <w:highlight w:val="none"/>
              </w:rPr>
              <w:t>标准层</w:t>
            </w:r>
            <w:r>
              <w:rPr>
                <w:sz w:val="24"/>
                <w:szCs w:val="24"/>
                <w:highlight w:val="none"/>
              </w:rPr>
              <w:t xml:space="preserve"> </w:t>
            </w:r>
          </w:p>
        </w:tc>
        <w:tc>
          <w:tcPr>
            <w:tcW w:w="1276" w:type="dxa"/>
            <w:tcBorders>
              <w:top w:val="single" w:color="000000" w:sz="6" w:space="0"/>
              <w:left w:val="single" w:color="000000" w:sz="4" w:space="0"/>
              <w:bottom w:val="single" w:color="000000" w:sz="6" w:space="0"/>
              <w:right w:val="single" w:color="000000" w:sz="4" w:space="0"/>
            </w:tcBorders>
            <w:vAlign w:val="center"/>
          </w:tcPr>
          <w:p w14:paraId="33491ED3">
            <w:pPr>
              <w:rPr>
                <w:rFonts w:hint="eastAsia"/>
                <w:sz w:val="24"/>
                <w:szCs w:val="24"/>
                <w:highlight w:val="none"/>
              </w:rPr>
            </w:pPr>
            <w:r>
              <w:rPr>
                <w:rFonts w:hint="eastAsia"/>
                <w:sz w:val="24"/>
                <w:szCs w:val="24"/>
                <w:highlight w:val="none"/>
              </w:rPr>
              <w:t>800*800防滑抛光砖</w:t>
            </w:r>
          </w:p>
        </w:tc>
        <w:tc>
          <w:tcPr>
            <w:tcW w:w="1417" w:type="dxa"/>
            <w:tcBorders>
              <w:top w:val="single" w:color="000000" w:sz="6" w:space="0"/>
              <w:left w:val="single" w:color="000000" w:sz="4" w:space="0"/>
              <w:bottom w:val="single" w:color="000000" w:sz="6" w:space="0"/>
              <w:right w:val="single" w:color="000000" w:sz="4" w:space="0"/>
            </w:tcBorders>
            <w:vAlign w:val="center"/>
          </w:tcPr>
          <w:p w14:paraId="062B1420">
            <w:pPr>
              <w:rPr>
                <w:rFonts w:hint="eastAsia"/>
                <w:sz w:val="24"/>
                <w:szCs w:val="24"/>
                <w:highlight w:val="none"/>
                <w:lang w:eastAsia="zh-CN"/>
              </w:rPr>
            </w:pPr>
            <w:r>
              <w:rPr>
                <w:rFonts w:hint="eastAsia"/>
                <w:sz w:val="24"/>
                <w:szCs w:val="24"/>
                <w:highlight w:val="none"/>
                <w:lang w:eastAsia="zh-CN"/>
              </w:rPr>
              <w:t>造型天花吊顶，白色无机涂料两遍。</w:t>
            </w:r>
          </w:p>
        </w:tc>
        <w:tc>
          <w:tcPr>
            <w:tcW w:w="1985" w:type="dxa"/>
            <w:tcBorders>
              <w:top w:val="single" w:color="000000" w:sz="6" w:space="0"/>
              <w:left w:val="single" w:color="000000" w:sz="4" w:space="0"/>
              <w:bottom w:val="single" w:color="000000" w:sz="6" w:space="0"/>
              <w:right w:val="single" w:color="000000" w:sz="4" w:space="0"/>
            </w:tcBorders>
            <w:vAlign w:val="center"/>
          </w:tcPr>
          <w:p w14:paraId="06C313C3">
            <w:pPr>
              <w:rPr>
                <w:rFonts w:hint="eastAsia"/>
                <w:sz w:val="24"/>
                <w:szCs w:val="24"/>
                <w:highlight w:val="none"/>
                <w:lang w:eastAsia="zh-CN"/>
              </w:rPr>
            </w:pPr>
            <w:r>
              <w:rPr>
                <w:rFonts w:hint="eastAsia"/>
                <w:sz w:val="24"/>
                <w:szCs w:val="24"/>
                <w:highlight w:val="none"/>
                <w:lang w:eastAsia="zh-CN"/>
              </w:rPr>
              <w:t>仿石材瓷砖（或其他仿石材料），至天花以上100mm，非重要部位满刮腻子，白色无机涂料两遍；</w:t>
            </w:r>
          </w:p>
        </w:tc>
        <w:tc>
          <w:tcPr>
            <w:tcW w:w="992" w:type="dxa"/>
            <w:tcBorders>
              <w:top w:val="single" w:color="000000" w:sz="6" w:space="0"/>
              <w:left w:val="single" w:color="000000" w:sz="4" w:space="0"/>
              <w:bottom w:val="single" w:color="000000" w:sz="6" w:space="0"/>
              <w:right w:val="single" w:color="000000" w:sz="4" w:space="0"/>
            </w:tcBorders>
            <w:vAlign w:val="center"/>
          </w:tcPr>
          <w:p w14:paraId="7CAABA27">
            <w:pPr>
              <w:rPr>
                <w:rFonts w:hint="eastAsia"/>
                <w:sz w:val="24"/>
                <w:szCs w:val="24"/>
                <w:highlight w:val="none"/>
              </w:rPr>
            </w:pPr>
            <w:r>
              <w:rPr>
                <w:rFonts w:hint="eastAsia"/>
                <w:sz w:val="24"/>
                <w:szCs w:val="24"/>
                <w:highlight w:val="none"/>
              </w:rPr>
              <w:t>100高同地面</w:t>
            </w:r>
          </w:p>
        </w:tc>
        <w:tc>
          <w:tcPr>
            <w:tcW w:w="1559" w:type="dxa"/>
            <w:tcBorders>
              <w:top w:val="single" w:color="000000" w:sz="6" w:space="0"/>
              <w:left w:val="single" w:color="000000" w:sz="4" w:space="0"/>
              <w:bottom w:val="single" w:color="000000" w:sz="6" w:space="0"/>
              <w:right w:val="single" w:color="000000" w:sz="4" w:space="0"/>
            </w:tcBorders>
            <w:vAlign w:val="center"/>
          </w:tcPr>
          <w:p w14:paraId="746EC956">
            <w:pPr>
              <w:rPr>
                <w:rFonts w:hint="eastAsia"/>
                <w:sz w:val="24"/>
                <w:szCs w:val="24"/>
                <w:highlight w:val="none"/>
              </w:rPr>
            </w:pPr>
            <w:r>
              <w:rPr>
                <w:rFonts w:hint="eastAsia"/>
                <w:sz w:val="24"/>
                <w:szCs w:val="24"/>
                <w:highlight w:val="none"/>
              </w:rPr>
              <w:t>管线走天花明敷</w:t>
            </w:r>
          </w:p>
        </w:tc>
      </w:tr>
      <w:tr w14:paraId="76B5EDA1">
        <w:tblPrEx>
          <w:tblCellMar>
            <w:top w:w="0" w:type="dxa"/>
            <w:left w:w="108" w:type="dxa"/>
            <w:bottom w:w="0" w:type="dxa"/>
            <w:right w:w="108" w:type="dxa"/>
          </w:tblCellMar>
        </w:tblPrEx>
        <w:trPr>
          <w:trHeight w:val="1196" w:hRule="atLeast"/>
        </w:trPr>
        <w:tc>
          <w:tcPr>
            <w:tcW w:w="709" w:type="dxa"/>
            <w:vMerge w:val="continue"/>
            <w:tcBorders>
              <w:top w:val="single" w:color="000000" w:sz="6" w:space="0"/>
              <w:left w:val="single" w:color="000000" w:sz="6" w:space="0"/>
              <w:bottom w:val="single" w:color="000000" w:sz="6" w:space="0"/>
              <w:right w:val="single" w:color="000000" w:sz="4" w:space="0"/>
            </w:tcBorders>
            <w:vAlign w:val="center"/>
          </w:tcPr>
          <w:p w14:paraId="420A5FCB">
            <w:pPr>
              <w:rPr>
                <w:rFonts w:hint="eastAsia"/>
                <w:sz w:val="24"/>
                <w:szCs w:val="24"/>
                <w:highlight w:val="none"/>
              </w:rPr>
            </w:pPr>
          </w:p>
        </w:tc>
        <w:tc>
          <w:tcPr>
            <w:tcW w:w="709" w:type="dxa"/>
            <w:tcBorders>
              <w:top w:val="single" w:color="000000" w:sz="6" w:space="0"/>
              <w:left w:val="single" w:color="000000" w:sz="4" w:space="0"/>
              <w:bottom w:val="single" w:color="000000" w:sz="6" w:space="0"/>
              <w:right w:val="single" w:color="000000" w:sz="4" w:space="0"/>
            </w:tcBorders>
            <w:vAlign w:val="center"/>
          </w:tcPr>
          <w:p w14:paraId="0892157E">
            <w:pPr>
              <w:rPr>
                <w:rFonts w:hint="eastAsia"/>
                <w:sz w:val="24"/>
                <w:szCs w:val="24"/>
                <w:highlight w:val="none"/>
              </w:rPr>
            </w:pPr>
            <w:r>
              <w:rPr>
                <w:rFonts w:hint="eastAsia"/>
                <w:sz w:val="24"/>
                <w:szCs w:val="24"/>
                <w:highlight w:val="none"/>
              </w:rPr>
              <w:t>地下室</w:t>
            </w:r>
          </w:p>
        </w:tc>
        <w:tc>
          <w:tcPr>
            <w:tcW w:w="1276" w:type="dxa"/>
            <w:tcBorders>
              <w:top w:val="single" w:color="000000" w:sz="6" w:space="0"/>
              <w:left w:val="single" w:color="000000" w:sz="4" w:space="0"/>
              <w:bottom w:val="single" w:color="000000" w:sz="6" w:space="0"/>
              <w:right w:val="single" w:color="000000" w:sz="4" w:space="0"/>
            </w:tcBorders>
            <w:vAlign w:val="center"/>
          </w:tcPr>
          <w:p w14:paraId="55BF2039">
            <w:pPr>
              <w:rPr>
                <w:rFonts w:hint="eastAsia"/>
                <w:sz w:val="24"/>
                <w:szCs w:val="24"/>
                <w:highlight w:val="none"/>
              </w:rPr>
            </w:pPr>
            <w:r>
              <w:rPr>
                <w:rFonts w:hint="eastAsia"/>
                <w:sz w:val="24"/>
                <w:szCs w:val="24"/>
                <w:highlight w:val="none"/>
              </w:rPr>
              <w:t>600*600防滑砖</w:t>
            </w:r>
          </w:p>
        </w:tc>
        <w:tc>
          <w:tcPr>
            <w:tcW w:w="1417" w:type="dxa"/>
            <w:tcBorders>
              <w:top w:val="single" w:color="000000" w:sz="6" w:space="0"/>
              <w:left w:val="single" w:color="000000" w:sz="4" w:space="0"/>
              <w:bottom w:val="single" w:color="000000" w:sz="6" w:space="0"/>
              <w:right w:val="single" w:color="000000" w:sz="4" w:space="0"/>
            </w:tcBorders>
            <w:vAlign w:val="center"/>
          </w:tcPr>
          <w:p w14:paraId="4B0676BE">
            <w:pPr>
              <w:rPr>
                <w:rFonts w:hint="eastAsia"/>
                <w:sz w:val="24"/>
                <w:szCs w:val="24"/>
                <w:highlight w:val="none"/>
              </w:rPr>
            </w:pPr>
            <w:r>
              <w:rPr>
                <w:rFonts w:hint="eastAsia"/>
                <w:sz w:val="24"/>
                <w:szCs w:val="24"/>
                <w:highlight w:val="none"/>
              </w:rPr>
              <w:t>白色无机涂料一遍</w:t>
            </w:r>
          </w:p>
        </w:tc>
        <w:tc>
          <w:tcPr>
            <w:tcW w:w="1985" w:type="dxa"/>
            <w:tcBorders>
              <w:top w:val="single" w:color="000000" w:sz="6" w:space="0"/>
              <w:left w:val="single" w:color="000000" w:sz="4" w:space="0"/>
              <w:bottom w:val="single" w:color="000000" w:sz="6" w:space="0"/>
              <w:right w:val="single" w:color="000000" w:sz="4" w:space="0"/>
            </w:tcBorders>
            <w:vAlign w:val="center"/>
          </w:tcPr>
          <w:p w14:paraId="6230DE76">
            <w:pPr>
              <w:rPr>
                <w:rFonts w:hint="eastAsia"/>
                <w:sz w:val="24"/>
                <w:szCs w:val="24"/>
                <w:highlight w:val="none"/>
                <w:lang w:eastAsia="zh-CN"/>
              </w:rPr>
            </w:pPr>
            <w:r>
              <w:rPr>
                <w:rFonts w:hint="eastAsia"/>
                <w:sz w:val="24"/>
                <w:szCs w:val="24"/>
                <w:highlight w:val="none"/>
                <w:lang w:eastAsia="zh-CN"/>
              </w:rPr>
              <w:t>满刮腻子，白色无机涂料两遍</w:t>
            </w:r>
            <w:r>
              <w:rPr>
                <w:sz w:val="24"/>
                <w:szCs w:val="24"/>
                <w:highlight w:val="none"/>
                <w:lang w:eastAsia="zh-CN"/>
              </w:rPr>
              <w:t xml:space="preserve"> </w:t>
            </w:r>
          </w:p>
        </w:tc>
        <w:tc>
          <w:tcPr>
            <w:tcW w:w="992" w:type="dxa"/>
            <w:tcBorders>
              <w:top w:val="single" w:color="000000" w:sz="6" w:space="0"/>
              <w:left w:val="single" w:color="000000" w:sz="4" w:space="0"/>
              <w:bottom w:val="single" w:color="000000" w:sz="6" w:space="0"/>
              <w:right w:val="single" w:color="000000" w:sz="4" w:space="0"/>
            </w:tcBorders>
            <w:vAlign w:val="center"/>
          </w:tcPr>
          <w:p w14:paraId="50646C30">
            <w:pPr>
              <w:rPr>
                <w:rFonts w:hint="eastAsia"/>
                <w:sz w:val="24"/>
                <w:szCs w:val="24"/>
                <w:highlight w:val="none"/>
              </w:rPr>
            </w:pPr>
            <w:r>
              <w:rPr>
                <w:rFonts w:hint="eastAsia"/>
                <w:sz w:val="24"/>
                <w:szCs w:val="24"/>
                <w:highlight w:val="none"/>
              </w:rPr>
              <w:t>100高同地面</w:t>
            </w:r>
          </w:p>
        </w:tc>
        <w:tc>
          <w:tcPr>
            <w:tcW w:w="1559" w:type="dxa"/>
            <w:tcBorders>
              <w:top w:val="single" w:color="000000" w:sz="6" w:space="0"/>
              <w:left w:val="single" w:color="000000" w:sz="4" w:space="0"/>
              <w:bottom w:val="single" w:color="000000" w:sz="6" w:space="0"/>
              <w:right w:val="single" w:color="000000" w:sz="4" w:space="0"/>
            </w:tcBorders>
            <w:vAlign w:val="center"/>
          </w:tcPr>
          <w:p w14:paraId="180CD2CE">
            <w:pPr>
              <w:rPr>
                <w:rFonts w:hint="eastAsia"/>
                <w:sz w:val="24"/>
                <w:szCs w:val="24"/>
                <w:highlight w:val="none"/>
              </w:rPr>
            </w:pPr>
          </w:p>
        </w:tc>
      </w:tr>
      <w:tr w14:paraId="496C16AD">
        <w:tblPrEx>
          <w:tblCellMar>
            <w:top w:w="0" w:type="dxa"/>
            <w:left w:w="108" w:type="dxa"/>
            <w:bottom w:w="0" w:type="dxa"/>
            <w:right w:w="108" w:type="dxa"/>
          </w:tblCellMar>
        </w:tblPrEx>
        <w:trPr>
          <w:trHeight w:val="1312" w:hRule="atLeast"/>
        </w:trPr>
        <w:tc>
          <w:tcPr>
            <w:tcW w:w="1418" w:type="dxa"/>
            <w:gridSpan w:val="2"/>
            <w:tcBorders>
              <w:top w:val="single" w:color="000000" w:sz="6" w:space="0"/>
              <w:left w:val="single" w:color="000000" w:sz="6" w:space="0"/>
              <w:bottom w:val="single" w:color="000000" w:sz="6" w:space="0"/>
              <w:right w:val="single" w:color="000000" w:sz="4" w:space="0"/>
            </w:tcBorders>
            <w:vAlign w:val="center"/>
          </w:tcPr>
          <w:p w14:paraId="14C5E4E5">
            <w:pPr>
              <w:rPr>
                <w:rFonts w:hint="eastAsia"/>
                <w:sz w:val="24"/>
                <w:szCs w:val="24"/>
                <w:highlight w:val="none"/>
              </w:rPr>
            </w:pPr>
            <w:r>
              <w:rPr>
                <w:rFonts w:hint="eastAsia"/>
                <w:sz w:val="24"/>
                <w:szCs w:val="24"/>
                <w:highlight w:val="none"/>
              </w:rPr>
              <w:t>消防楼梯及前室</w:t>
            </w:r>
          </w:p>
        </w:tc>
        <w:tc>
          <w:tcPr>
            <w:tcW w:w="1276" w:type="dxa"/>
            <w:tcBorders>
              <w:top w:val="single" w:color="000000" w:sz="6" w:space="0"/>
              <w:left w:val="single" w:color="000000" w:sz="4" w:space="0"/>
              <w:bottom w:val="single" w:color="000000" w:sz="6" w:space="0"/>
              <w:right w:val="single" w:color="000000" w:sz="4" w:space="0"/>
            </w:tcBorders>
            <w:vAlign w:val="center"/>
          </w:tcPr>
          <w:p w14:paraId="2120FDDE">
            <w:pPr>
              <w:rPr>
                <w:rFonts w:hint="eastAsia"/>
                <w:sz w:val="24"/>
                <w:szCs w:val="24"/>
                <w:highlight w:val="none"/>
              </w:rPr>
            </w:pPr>
            <w:r>
              <w:rPr>
                <w:rFonts w:hint="eastAsia"/>
                <w:sz w:val="24"/>
                <w:szCs w:val="24"/>
                <w:highlight w:val="none"/>
              </w:rPr>
              <w:t>水泥砂浆抹面</w:t>
            </w:r>
          </w:p>
        </w:tc>
        <w:tc>
          <w:tcPr>
            <w:tcW w:w="1417" w:type="dxa"/>
            <w:tcBorders>
              <w:top w:val="single" w:color="000000" w:sz="6" w:space="0"/>
              <w:left w:val="single" w:color="000000" w:sz="4" w:space="0"/>
              <w:bottom w:val="single" w:color="000000" w:sz="6" w:space="0"/>
              <w:right w:val="single" w:color="000000" w:sz="4" w:space="0"/>
            </w:tcBorders>
            <w:vAlign w:val="center"/>
          </w:tcPr>
          <w:p w14:paraId="0BBF4E75">
            <w:pPr>
              <w:rPr>
                <w:rFonts w:hint="eastAsia"/>
                <w:sz w:val="24"/>
                <w:szCs w:val="24"/>
                <w:highlight w:val="none"/>
                <w:lang w:eastAsia="zh-CN"/>
              </w:rPr>
            </w:pPr>
            <w:r>
              <w:rPr>
                <w:rFonts w:hint="eastAsia"/>
                <w:sz w:val="24"/>
                <w:szCs w:val="24"/>
                <w:highlight w:val="none"/>
                <w:lang w:eastAsia="zh-CN"/>
              </w:rPr>
              <w:t>满刮腻子，白色无机涂料两遍</w:t>
            </w:r>
          </w:p>
        </w:tc>
        <w:tc>
          <w:tcPr>
            <w:tcW w:w="1985" w:type="dxa"/>
            <w:tcBorders>
              <w:top w:val="single" w:color="000000" w:sz="6" w:space="0"/>
              <w:left w:val="single" w:color="000000" w:sz="4" w:space="0"/>
              <w:bottom w:val="single" w:color="000000" w:sz="6" w:space="0"/>
              <w:right w:val="single" w:color="000000" w:sz="4" w:space="0"/>
            </w:tcBorders>
            <w:vAlign w:val="center"/>
          </w:tcPr>
          <w:p w14:paraId="6820860C">
            <w:pPr>
              <w:rPr>
                <w:rFonts w:hint="eastAsia"/>
                <w:sz w:val="24"/>
                <w:szCs w:val="24"/>
                <w:highlight w:val="none"/>
                <w:lang w:eastAsia="zh-CN"/>
              </w:rPr>
            </w:pPr>
            <w:r>
              <w:rPr>
                <w:rFonts w:hint="eastAsia"/>
                <w:sz w:val="24"/>
                <w:szCs w:val="24"/>
                <w:highlight w:val="none"/>
                <w:lang w:eastAsia="zh-CN"/>
              </w:rPr>
              <w:t>满刮腻子，白色无机涂料两遍</w:t>
            </w:r>
            <w:r>
              <w:rPr>
                <w:sz w:val="24"/>
                <w:szCs w:val="24"/>
                <w:highlight w:val="none"/>
                <w:lang w:eastAsia="zh-CN"/>
              </w:rPr>
              <w:t xml:space="preserve"> </w:t>
            </w:r>
          </w:p>
        </w:tc>
        <w:tc>
          <w:tcPr>
            <w:tcW w:w="992" w:type="dxa"/>
            <w:tcBorders>
              <w:top w:val="single" w:color="000000" w:sz="6" w:space="0"/>
              <w:left w:val="single" w:color="000000" w:sz="4" w:space="0"/>
              <w:bottom w:val="single" w:color="000000" w:sz="6" w:space="0"/>
              <w:right w:val="single" w:color="000000" w:sz="4" w:space="0"/>
            </w:tcBorders>
            <w:vAlign w:val="center"/>
          </w:tcPr>
          <w:p w14:paraId="4C95B0D9">
            <w:pPr>
              <w:rPr>
                <w:rFonts w:hint="eastAsia"/>
                <w:sz w:val="24"/>
                <w:szCs w:val="24"/>
                <w:highlight w:val="none"/>
              </w:rPr>
            </w:pPr>
            <w:r>
              <w:rPr>
                <w:sz w:val="24"/>
                <w:szCs w:val="24"/>
                <w:highlight w:val="none"/>
              </w:rPr>
              <w:t>100</w:t>
            </w:r>
            <w:r>
              <w:rPr>
                <w:rFonts w:hint="eastAsia"/>
                <w:sz w:val="24"/>
                <w:szCs w:val="24"/>
                <w:highlight w:val="none"/>
              </w:rPr>
              <w:t>高水泥砂浆</w:t>
            </w:r>
            <w:r>
              <w:rPr>
                <w:sz w:val="24"/>
                <w:szCs w:val="24"/>
                <w:highlight w:val="none"/>
              </w:rPr>
              <w:t xml:space="preserve"> </w:t>
            </w:r>
          </w:p>
        </w:tc>
        <w:tc>
          <w:tcPr>
            <w:tcW w:w="1559" w:type="dxa"/>
            <w:tcBorders>
              <w:top w:val="single" w:color="000000" w:sz="6" w:space="0"/>
              <w:left w:val="single" w:color="000000" w:sz="4" w:space="0"/>
              <w:bottom w:val="single" w:color="000000" w:sz="6" w:space="0"/>
              <w:right w:val="single" w:color="000000" w:sz="4" w:space="0"/>
            </w:tcBorders>
            <w:vAlign w:val="center"/>
          </w:tcPr>
          <w:p w14:paraId="59212DFF">
            <w:pPr>
              <w:rPr>
                <w:rFonts w:hint="eastAsia"/>
                <w:sz w:val="24"/>
                <w:szCs w:val="24"/>
                <w:highlight w:val="none"/>
                <w:lang w:eastAsia="zh-CN"/>
              </w:rPr>
            </w:pPr>
            <w:r>
              <w:rPr>
                <w:rFonts w:hint="eastAsia"/>
                <w:sz w:val="24"/>
                <w:szCs w:val="24"/>
                <w:highlight w:val="none"/>
                <w:lang w:eastAsia="zh-CN"/>
              </w:rPr>
              <w:t>楼梯栏杆采用热镀锌圆钢管面饰灰色烤漆</w:t>
            </w:r>
          </w:p>
        </w:tc>
      </w:tr>
      <w:tr w14:paraId="20E448CE">
        <w:tblPrEx>
          <w:tblCellMar>
            <w:top w:w="0" w:type="dxa"/>
            <w:left w:w="108" w:type="dxa"/>
            <w:bottom w:w="0" w:type="dxa"/>
            <w:right w:w="108" w:type="dxa"/>
          </w:tblCellMar>
        </w:tblPrEx>
        <w:trPr>
          <w:trHeight w:val="962" w:hRule="atLeast"/>
        </w:trPr>
        <w:tc>
          <w:tcPr>
            <w:tcW w:w="1418" w:type="dxa"/>
            <w:gridSpan w:val="2"/>
            <w:tcBorders>
              <w:top w:val="single" w:color="000000" w:sz="6" w:space="0"/>
              <w:left w:val="single" w:color="000000" w:sz="6" w:space="0"/>
              <w:bottom w:val="single" w:color="000000" w:sz="6" w:space="0"/>
              <w:right w:val="single" w:color="000000" w:sz="4" w:space="0"/>
            </w:tcBorders>
            <w:vAlign w:val="center"/>
          </w:tcPr>
          <w:p w14:paraId="4F8129DC">
            <w:pPr>
              <w:rPr>
                <w:rFonts w:hint="eastAsia"/>
                <w:sz w:val="24"/>
                <w:szCs w:val="24"/>
                <w:highlight w:val="none"/>
              </w:rPr>
            </w:pPr>
            <w:r>
              <w:rPr>
                <w:rFonts w:hint="eastAsia"/>
                <w:sz w:val="24"/>
                <w:szCs w:val="24"/>
                <w:highlight w:val="none"/>
              </w:rPr>
              <w:t>设备用房</w:t>
            </w:r>
          </w:p>
        </w:tc>
        <w:tc>
          <w:tcPr>
            <w:tcW w:w="1276" w:type="dxa"/>
            <w:tcBorders>
              <w:top w:val="single" w:color="000000" w:sz="6" w:space="0"/>
              <w:left w:val="single" w:color="000000" w:sz="4" w:space="0"/>
              <w:bottom w:val="single" w:color="000000" w:sz="6" w:space="0"/>
              <w:right w:val="single" w:color="000000" w:sz="4" w:space="0"/>
            </w:tcBorders>
            <w:vAlign w:val="center"/>
          </w:tcPr>
          <w:p w14:paraId="3F82AE5F">
            <w:pPr>
              <w:rPr>
                <w:rFonts w:hint="eastAsia"/>
                <w:sz w:val="24"/>
                <w:szCs w:val="24"/>
                <w:highlight w:val="none"/>
              </w:rPr>
            </w:pPr>
            <w:r>
              <w:rPr>
                <w:rFonts w:hint="eastAsia"/>
                <w:sz w:val="24"/>
                <w:szCs w:val="24"/>
                <w:highlight w:val="none"/>
              </w:rPr>
              <w:t>水泥砂浆抹面</w:t>
            </w:r>
          </w:p>
        </w:tc>
        <w:tc>
          <w:tcPr>
            <w:tcW w:w="1417" w:type="dxa"/>
            <w:tcBorders>
              <w:top w:val="single" w:color="000000" w:sz="6" w:space="0"/>
              <w:left w:val="single" w:color="000000" w:sz="4" w:space="0"/>
              <w:bottom w:val="single" w:color="000000" w:sz="6" w:space="0"/>
              <w:right w:val="single" w:color="000000" w:sz="4" w:space="0"/>
            </w:tcBorders>
            <w:vAlign w:val="center"/>
          </w:tcPr>
          <w:p w14:paraId="44B89100">
            <w:pPr>
              <w:rPr>
                <w:rFonts w:hint="eastAsia"/>
                <w:sz w:val="24"/>
                <w:szCs w:val="24"/>
                <w:highlight w:val="none"/>
              </w:rPr>
            </w:pPr>
            <w:r>
              <w:rPr>
                <w:rFonts w:hint="eastAsia"/>
                <w:sz w:val="24"/>
                <w:szCs w:val="24"/>
                <w:highlight w:val="none"/>
              </w:rPr>
              <w:t>白色无机涂料一遍</w:t>
            </w:r>
          </w:p>
        </w:tc>
        <w:tc>
          <w:tcPr>
            <w:tcW w:w="1985" w:type="dxa"/>
            <w:tcBorders>
              <w:top w:val="single" w:color="000000" w:sz="6" w:space="0"/>
              <w:left w:val="single" w:color="000000" w:sz="4" w:space="0"/>
              <w:bottom w:val="single" w:color="000000" w:sz="6" w:space="0"/>
              <w:right w:val="single" w:color="000000" w:sz="4" w:space="0"/>
            </w:tcBorders>
            <w:vAlign w:val="center"/>
          </w:tcPr>
          <w:p w14:paraId="642E42EB">
            <w:pPr>
              <w:rPr>
                <w:rFonts w:hint="eastAsia"/>
                <w:sz w:val="24"/>
                <w:szCs w:val="24"/>
                <w:highlight w:val="none"/>
              </w:rPr>
            </w:pPr>
            <w:r>
              <w:rPr>
                <w:rFonts w:hint="eastAsia"/>
                <w:sz w:val="24"/>
                <w:szCs w:val="24"/>
                <w:highlight w:val="none"/>
              </w:rPr>
              <w:t>白色无机涂料两遍</w:t>
            </w:r>
            <w:r>
              <w:rPr>
                <w:sz w:val="24"/>
                <w:szCs w:val="24"/>
                <w:highlight w:val="none"/>
              </w:rPr>
              <w:t xml:space="preserve"> </w:t>
            </w:r>
          </w:p>
        </w:tc>
        <w:tc>
          <w:tcPr>
            <w:tcW w:w="992" w:type="dxa"/>
            <w:tcBorders>
              <w:top w:val="single" w:color="000000" w:sz="6" w:space="0"/>
              <w:left w:val="single" w:color="000000" w:sz="4" w:space="0"/>
              <w:bottom w:val="single" w:color="000000" w:sz="6" w:space="0"/>
              <w:right w:val="single" w:color="000000" w:sz="4" w:space="0"/>
            </w:tcBorders>
            <w:vAlign w:val="center"/>
          </w:tcPr>
          <w:p w14:paraId="33811887">
            <w:pPr>
              <w:rPr>
                <w:rFonts w:hint="eastAsia"/>
                <w:sz w:val="24"/>
                <w:szCs w:val="24"/>
                <w:highlight w:val="none"/>
              </w:rPr>
            </w:pPr>
            <w:r>
              <w:rPr>
                <w:sz w:val="24"/>
                <w:szCs w:val="24"/>
                <w:highlight w:val="none"/>
              </w:rPr>
              <w:t>100</w:t>
            </w:r>
            <w:r>
              <w:rPr>
                <w:rFonts w:hint="eastAsia"/>
                <w:sz w:val="24"/>
                <w:szCs w:val="24"/>
                <w:highlight w:val="none"/>
              </w:rPr>
              <w:t>高水泥砂浆</w:t>
            </w:r>
          </w:p>
        </w:tc>
        <w:tc>
          <w:tcPr>
            <w:tcW w:w="1559" w:type="dxa"/>
            <w:tcBorders>
              <w:top w:val="single" w:color="000000" w:sz="6" w:space="0"/>
              <w:left w:val="single" w:color="000000" w:sz="4" w:space="0"/>
              <w:bottom w:val="single" w:color="000000" w:sz="6" w:space="0"/>
              <w:right w:val="single" w:color="000000" w:sz="4" w:space="0"/>
            </w:tcBorders>
            <w:vAlign w:val="center"/>
          </w:tcPr>
          <w:p w14:paraId="64E7EB08">
            <w:pPr>
              <w:rPr>
                <w:rFonts w:hint="eastAsia"/>
                <w:sz w:val="24"/>
                <w:szCs w:val="24"/>
                <w:highlight w:val="none"/>
              </w:rPr>
            </w:pPr>
          </w:p>
        </w:tc>
      </w:tr>
      <w:tr w14:paraId="6981D9BF">
        <w:tblPrEx>
          <w:tblCellMar>
            <w:top w:w="0" w:type="dxa"/>
            <w:left w:w="108" w:type="dxa"/>
            <w:bottom w:w="0" w:type="dxa"/>
            <w:right w:w="108" w:type="dxa"/>
          </w:tblCellMar>
        </w:tblPrEx>
        <w:trPr>
          <w:trHeight w:val="607" w:hRule="atLeast"/>
        </w:trPr>
        <w:tc>
          <w:tcPr>
            <w:tcW w:w="1418" w:type="dxa"/>
            <w:gridSpan w:val="2"/>
            <w:tcBorders>
              <w:top w:val="single" w:color="000000" w:sz="6" w:space="0"/>
              <w:left w:val="single" w:color="000000" w:sz="6" w:space="0"/>
              <w:bottom w:val="single" w:color="000000" w:sz="6" w:space="0"/>
              <w:right w:val="single" w:color="000000" w:sz="4" w:space="0"/>
            </w:tcBorders>
            <w:vAlign w:val="center"/>
          </w:tcPr>
          <w:p w14:paraId="61788013">
            <w:pPr>
              <w:rPr>
                <w:rFonts w:hint="eastAsia"/>
                <w:sz w:val="24"/>
                <w:szCs w:val="24"/>
                <w:highlight w:val="none"/>
              </w:rPr>
            </w:pPr>
            <w:r>
              <w:rPr>
                <w:rFonts w:hint="eastAsia"/>
                <w:sz w:val="24"/>
                <w:szCs w:val="24"/>
                <w:highlight w:val="none"/>
              </w:rPr>
              <w:t>车库</w:t>
            </w:r>
            <w:r>
              <w:rPr>
                <w:sz w:val="24"/>
                <w:szCs w:val="24"/>
                <w:highlight w:val="none"/>
              </w:rPr>
              <w:t xml:space="preserve"> </w:t>
            </w:r>
          </w:p>
        </w:tc>
        <w:tc>
          <w:tcPr>
            <w:tcW w:w="1276" w:type="dxa"/>
            <w:tcBorders>
              <w:top w:val="single" w:color="000000" w:sz="6" w:space="0"/>
              <w:left w:val="single" w:color="000000" w:sz="4" w:space="0"/>
              <w:bottom w:val="single" w:color="000000" w:sz="6" w:space="0"/>
              <w:right w:val="single" w:color="000000" w:sz="4" w:space="0"/>
            </w:tcBorders>
            <w:vAlign w:val="center"/>
          </w:tcPr>
          <w:p w14:paraId="1501EEB1">
            <w:pPr>
              <w:rPr>
                <w:rFonts w:hint="eastAsia"/>
                <w:sz w:val="24"/>
                <w:szCs w:val="24"/>
                <w:highlight w:val="none"/>
                <w:lang w:eastAsia="zh-CN"/>
              </w:rPr>
            </w:pPr>
            <w:r>
              <w:rPr>
                <w:sz w:val="24"/>
                <w:szCs w:val="24"/>
                <w:highlight w:val="none"/>
                <w:lang w:eastAsia="zh-CN"/>
              </w:rPr>
              <w:t>C30</w:t>
            </w:r>
            <w:r>
              <w:rPr>
                <w:rFonts w:hint="eastAsia"/>
                <w:sz w:val="24"/>
                <w:szCs w:val="24"/>
                <w:highlight w:val="none"/>
                <w:lang w:eastAsia="zh-CN"/>
              </w:rPr>
              <w:t>细石混凝土，最薄</w:t>
            </w:r>
            <w:r>
              <w:rPr>
                <w:sz w:val="24"/>
                <w:szCs w:val="24"/>
                <w:highlight w:val="none"/>
                <w:lang w:eastAsia="zh-CN"/>
              </w:rPr>
              <w:t xml:space="preserve"> 40</w:t>
            </w:r>
            <w:r>
              <w:rPr>
                <w:rFonts w:hint="eastAsia"/>
                <w:sz w:val="24"/>
                <w:szCs w:val="24"/>
                <w:highlight w:val="none"/>
                <w:lang w:eastAsia="zh-CN"/>
              </w:rPr>
              <w:t>厚找坡，面层刷车库地坪漆</w:t>
            </w:r>
          </w:p>
        </w:tc>
        <w:tc>
          <w:tcPr>
            <w:tcW w:w="1417" w:type="dxa"/>
            <w:tcBorders>
              <w:top w:val="single" w:color="000000" w:sz="6" w:space="0"/>
              <w:left w:val="single" w:color="000000" w:sz="4" w:space="0"/>
              <w:bottom w:val="single" w:color="000000" w:sz="6" w:space="0"/>
              <w:right w:val="single" w:color="000000" w:sz="4" w:space="0"/>
            </w:tcBorders>
            <w:vAlign w:val="center"/>
          </w:tcPr>
          <w:p w14:paraId="634A36B9">
            <w:pPr>
              <w:rPr>
                <w:rFonts w:hint="eastAsia"/>
                <w:sz w:val="24"/>
                <w:szCs w:val="24"/>
                <w:highlight w:val="none"/>
              </w:rPr>
            </w:pPr>
            <w:r>
              <w:rPr>
                <w:rFonts w:hint="eastAsia"/>
                <w:sz w:val="24"/>
                <w:szCs w:val="24"/>
                <w:highlight w:val="none"/>
              </w:rPr>
              <w:t>无机涂料一遍</w:t>
            </w:r>
          </w:p>
        </w:tc>
        <w:tc>
          <w:tcPr>
            <w:tcW w:w="1985" w:type="dxa"/>
            <w:tcBorders>
              <w:top w:val="single" w:color="000000" w:sz="6" w:space="0"/>
              <w:left w:val="single" w:color="000000" w:sz="4" w:space="0"/>
              <w:bottom w:val="single" w:color="000000" w:sz="6" w:space="0"/>
              <w:right w:val="single" w:color="000000" w:sz="4" w:space="0"/>
            </w:tcBorders>
            <w:vAlign w:val="center"/>
          </w:tcPr>
          <w:p w14:paraId="2684215E">
            <w:pPr>
              <w:rPr>
                <w:rFonts w:hint="eastAsia"/>
                <w:sz w:val="24"/>
                <w:szCs w:val="24"/>
                <w:highlight w:val="none"/>
              </w:rPr>
            </w:pPr>
            <w:r>
              <w:rPr>
                <w:rFonts w:hint="eastAsia"/>
                <w:sz w:val="24"/>
                <w:szCs w:val="24"/>
                <w:highlight w:val="none"/>
              </w:rPr>
              <w:t>无机涂料一遍</w:t>
            </w:r>
            <w:r>
              <w:rPr>
                <w:sz w:val="24"/>
                <w:szCs w:val="24"/>
                <w:highlight w:val="none"/>
              </w:rPr>
              <w:t xml:space="preserve"> </w:t>
            </w:r>
          </w:p>
        </w:tc>
        <w:tc>
          <w:tcPr>
            <w:tcW w:w="992" w:type="dxa"/>
            <w:tcBorders>
              <w:top w:val="single" w:color="000000" w:sz="6" w:space="0"/>
              <w:left w:val="single" w:color="000000" w:sz="4" w:space="0"/>
              <w:bottom w:val="single" w:color="000000" w:sz="6" w:space="0"/>
              <w:right w:val="single" w:color="000000" w:sz="4" w:space="0"/>
            </w:tcBorders>
            <w:vAlign w:val="center"/>
          </w:tcPr>
          <w:p w14:paraId="3E4FFBD7">
            <w:pPr>
              <w:rPr>
                <w:rFonts w:hint="eastAsia"/>
                <w:sz w:val="24"/>
                <w:szCs w:val="24"/>
                <w:highlight w:val="none"/>
                <w:lang w:eastAsia="zh-CN"/>
              </w:rPr>
            </w:pPr>
            <w:r>
              <w:rPr>
                <w:sz w:val="24"/>
                <w:szCs w:val="24"/>
                <w:highlight w:val="none"/>
                <w:lang w:eastAsia="zh-CN"/>
              </w:rPr>
              <w:t>100</w:t>
            </w:r>
            <w:r>
              <w:rPr>
                <w:rFonts w:hint="eastAsia"/>
                <w:sz w:val="24"/>
                <w:szCs w:val="24"/>
                <w:highlight w:val="none"/>
                <w:lang w:eastAsia="zh-CN"/>
              </w:rPr>
              <w:t>高水泥砂浆，刷地坪漆</w:t>
            </w:r>
          </w:p>
        </w:tc>
        <w:tc>
          <w:tcPr>
            <w:tcW w:w="1559" w:type="dxa"/>
            <w:tcBorders>
              <w:top w:val="single" w:color="000000" w:sz="6" w:space="0"/>
              <w:left w:val="single" w:color="000000" w:sz="4" w:space="0"/>
              <w:bottom w:val="single" w:color="000000" w:sz="6" w:space="0"/>
              <w:right w:val="single" w:color="000000" w:sz="4" w:space="0"/>
            </w:tcBorders>
            <w:vAlign w:val="center"/>
          </w:tcPr>
          <w:p w14:paraId="298FDBA9">
            <w:pPr>
              <w:rPr>
                <w:rFonts w:hint="eastAsia"/>
                <w:sz w:val="24"/>
                <w:szCs w:val="24"/>
                <w:highlight w:val="none"/>
                <w:lang w:eastAsia="zh-CN"/>
              </w:rPr>
            </w:pPr>
          </w:p>
        </w:tc>
      </w:tr>
      <w:tr w14:paraId="0DA81100">
        <w:tblPrEx>
          <w:tblCellMar>
            <w:top w:w="0" w:type="dxa"/>
            <w:left w:w="108" w:type="dxa"/>
            <w:bottom w:w="0" w:type="dxa"/>
            <w:right w:w="108" w:type="dxa"/>
          </w:tblCellMar>
        </w:tblPrEx>
        <w:trPr>
          <w:trHeight w:val="365" w:hRule="atLeast"/>
        </w:trPr>
        <w:tc>
          <w:tcPr>
            <w:tcW w:w="1418" w:type="dxa"/>
            <w:gridSpan w:val="2"/>
            <w:tcBorders>
              <w:top w:val="single" w:color="000000" w:sz="6" w:space="0"/>
              <w:left w:val="single" w:color="000000" w:sz="6" w:space="0"/>
              <w:bottom w:val="single" w:color="000000" w:sz="6" w:space="0"/>
              <w:right w:val="single" w:color="000000" w:sz="4" w:space="0"/>
            </w:tcBorders>
            <w:vAlign w:val="center"/>
          </w:tcPr>
          <w:p w14:paraId="4F5A2505">
            <w:pPr>
              <w:rPr>
                <w:rFonts w:hint="eastAsia"/>
                <w:sz w:val="24"/>
                <w:szCs w:val="24"/>
                <w:highlight w:val="none"/>
              </w:rPr>
            </w:pPr>
            <w:r>
              <w:rPr>
                <w:rFonts w:hint="eastAsia"/>
                <w:sz w:val="24"/>
                <w:szCs w:val="24"/>
                <w:highlight w:val="none"/>
              </w:rPr>
              <w:t>配套公建用房</w:t>
            </w:r>
            <w:r>
              <w:rPr>
                <w:sz w:val="24"/>
                <w:szCs w:val="24"/>
                <w:highlight w:val="none"/>
              </w:rPr>
              <w:t xml:space="preserve"> </w:t>
            </w:r>
          </w:p>
        </w:tc>
        <w:tc>
          <w:tcPr>
            <w:tcW w:w="1276" w:type="dxa"/>
            <w:tcBorders>
              <w:top w:val="single" w:color="000000" w:sz="6" w:space="0"/>
              <w:left w:val="single" w:color="000000" w:sz="4" w:space="0"/>
              <w:bottom w:val="single" w:color="000000" w:sz="6" w:space="0"/>
              <w:right w:val="single" w:color="000000" w:sz="4" w:space="0"/>
            </w:tcBorders>
            <w:vAlign w:val="center"/>
          </w:tcPr>
          <w:p w14:paraId="4D7DFD2E">
            <w:pPr>
              <w:rPr>
                <w:rFonts w:hint="eastAsia"/>
                <w:sz w:val="24"/>
                <w:szCs w:val="24"/>
                <w:highlight w:val="none"/>
              </w:rPr>
            </w:pPr>
            <w:r>
              <w:rPr>
                <w:sz w:val="24"/>
                <w:szCs w:val="24"/>
                <w:highlight w:val="none"/>
              </w:rPr>
              <w:t>600</w:t>
            </w:r>
            <w:r>
              <w:rPr>
                <w:rFonts w:hint="eastAsia"/>
                <w:sz w:val="24"/>
                <w:szCs w:val="24"/>
                <w:highlight w:val="none"/>
                <w:lang w:eastAsia="zh-CN"/>
              </w:rPr>
              <w:t>X</w:t>
            </w:r>
            <w:r>
              <w:rPr>
                <w:sz w:val="24"/>
                <w:szCs w:val="24"/>
                <w:highlight w:val="none"/>
              </w:rPr>
              <w:t>600</w:t>
            </w:r>
            <w:r>
              <w:rPr>
                <w:rFonts w:hint="eastAsia"/>
                <w:sz w:val="24"/>
                <w:szCs w:val="24"/>
                <w:highlight w:val="none"/>
              </w:rPr>
              <w:t>防滑抛光砖</w:t>
            </w:r>
          </w:p>
        </w:tc>
        <w:tc>
          <w:tcPr>
            <w:tcW w:w="1417" w:type="dxa"/>
            <w:tcBorders>
              <w:top w:val="single" w:color="000000" w:sz="6" w:space="0"/>
              <w:left w:val="single" w:color="000000" w:sz="4" w:space="0"/>
              <w:bottom w:val="single" w:color="000000" w:sz="6" w:space="0"/>
              <w:right w:val="single" w:color="000000" w:sz="4" w:space="0"/>
            </w:tcBorders>
            <w:vAlign w:val="center"/>
          </w:tcPr>
          <w:p w14:paraId="2DE485C5">
            <w:pPr>
              <w:rPr>
                <w:rFonts w:hint="eastAsia"/>
                <w:sz w:val="24"/>
                <w:szCs w:val="24"/>
                <w:highlight w:val="none"/>
                <w:lang w:eastAsia="zh-CN"/>
              </w:rPr>
            </w:pPr>
            <w:r>
              <w:rPr>
                <w:rFonts w:hint="eastAsia"/>
                <w:sz w:val="24"/>
                <w:szCs w:val="24"/>
                <w:highlight w:val="none"/>
                <w:lang w:eastAsia="zh-CN"/>
              </w:rPr>
              <w:t>满刮腻子，白色无机涂料两遍</w:t>
            </w:r>
          </w:p>
        </w:tc>
        <w:tc>
          <w:tcPr>
            <w:tcW w:w="1985" w:type="dxa"/>
            <w:tcBorders>
              <w:top w:val="single" w:color="000000" w:sz="6" w:space="0"/>
              <w:left w:val="single" w:color="000000" w:sz="4" w:space="0"/>
              <w:bottom w:val="single" w:color="000000" w:sz="6" w:space="0"/>
              <w:right w:val="single" w:color="000000" w:sz="4" w:space="0"/>
            </w:tcBorders>
            <w:vAlign w:val="center"/>
          </w:tcPr>
          <w:p w14:paraId="6F48EF83">
            <w:pPr>
              <w:rPr>
                <w:rFonts w:hint="eastAsia"/>
                <w:sz w:val="24"/>
                <w:szCs w:val="24"/>
                <w:highlight w:val="none"/>
                <w:lang w:eastAsia="zh-CN"/>
              </w:rPr>
            </w:pPr>
            <w:r>
              <w:rPr>
                <w:rFonts w:hint="eastAsia"/>
                <w:sz w:val="24"/>
                <w:szCs w:val="24"/>
                <w:highlight w:val="none"/>
                <w:lang w:eastAsia="zh-CN"/>
              </w:rPr>
              <w:t>满刮腻子，白色无机涂料两遍</w:t>
            </w:r>
          </w:p>
        </w:tc>
        <w:tc>
          <w:tcPr>
            <w:tcW w:w="992" w:type="dxa"/>
            <w:tcBorders>
              <w:top w:val="single" w:color="000000" w:sz="6" w:space="0"/>
              <w:left w:val="single" w:color="000000" w:sz="4" w:space="0"/>
              <w:bottom w:val="single" w:color="000000" w:sz="6" w:space="0"/>
              <w:right w:val="single" w:color="000000" w:sz="4" w:space="0"/>
            </w:tcBorders>
            <w:vAlign w:val="center"/>
          </w:tcPr>
          <w:p w14:paraId="4AA46CEE">
            <w:pPr>
              <w:rPr>
                <w:rFonts w:hint="eastAsia"/>
                <w:sz w:val="24"/>
                <w:szCs w:val="24"/>
                <w:highlight w:val="none"/>
                <w:lang w:eastAsia="zh-CN"/>
              </w:rPr>
            </w:pPr>
          </w:p>
        </w:tc>
        <w:tc>
          <w:tcPr>
            <w:tcW w:w="1559" w:type="dxa"/>
            <w:tcBorders>
              <w:top w:val="single" w:color="000000" w:sz="6" w:space="0"/>
              <w:left w:val="single" w:color="000000" w:sz="4" w:space="0"/>
              <w:bottom w:val="single" w:color="000000" w:sz="6" w:space="0"/>
              <w:right w:val="single" w:color="000000" w:sz="4" w:space="0"/>
            </w:tcBorders>
            <w:vAlign w:val="center"/>
          </w:tcPr>
          <w:p w14:paraId="42903B03">
            <w:pPr>
              <w:rPr>
                <w:rFonts w:hint="eastAsia"/>
                <w:sz w:val="24"/>
                <w:szCs w:val="24"/>
                <w:highlight w:val="none"/>
                <w:lang w:eastAsia="zh-CN"/>
              </w:rPr>
            </w:pPr>
          </w:p>
        </w:tc>
      </w:tr>
      <w:tr w14:paraId="0CB03072">
        <w:tblPrEx>
          <w:tblCellMar>
            <w:top w:w="0" w:type="dxa"/>
            <w:left w:w="108" w:type="dxa"/>
            <w:bottom w:w="0" w:type="dxa"/>
            <w:right w:w="108" w:type="dxa"/>
          </w:tblCellMar>
        </w:tblPrEx>
        <w:trPr>
          <w:trHeight w:val="870" w:hRule="atLeast"/>
        </w:trPr>
        <w:tc>
          <w:tcPr>
            <w:tcW w:w="1418" w:type="dxa"/>
            <w:gridSpan w:val="2"/>
            <w:tcBorders>
              <w:top w:val="single" w:color="000000" w:sz="6" w:space="0"/>
              <w:left w:val="single" w:color="000000" w:sz="6" w:space="0"/>
              <w:bottom w:val="single" w:color="000000" w:sz="6" w:space="0"/>
              <w:right w:val="single" w:color="000000" w:sz="4" w:space="0"/>
            </w:tcBorders>
            <w:vAlign w:val="center"/>
          </w:tcPr>
          <w:p w14:paraId="049E6EDB">
            <w:pPr>
              <w:rPr>
                <w:rFonts w:hint="eastAsia"/>
                <w:sz w:val="24"/>
                <w:szCs w:val="24"/>
                <w:highlight w:val="none"/>
              </w:rPr>
            </w:pPr>
            <w:r>
              <w:rPr>
                <w:rFonts w:hint="eastAsia"/>
                <w:sz w:val="24"/>
                <w:szCs w:val="24"/>
                <w:highlight w:val="none"/>
              </w:rPr>
              <w:t>经营性配套公建</w:t>
            </w:r>
          </w:p>
        </w:tc>
        <w:tc>
          <w:tcPr>
            <w:tcW w:w="1276" w:type="dxa"/>
            <w:tcBorders>
              <w:top w:val="single" w:color="000000" w:sz="6" w:space="0"/>
              <w:left w:val="single" w:color="000000" w:sz="4" w:space="0"/>
              <w:bottom w:val="single" w:color="000000" w:sz="6" w:space="0"/>
              <w:right w:val="single" w:color="000000" w:sz="4" w:space="0"/>
            </w:tcBorders>
            <w:vAlign w:val="center"/>
          </w:tcPr>
          <w:p w14:paraId="0C812E28">
            <w:pPr>
              <w:rPr>
                <w:rFonts w:hint="eastAsia"/>
                <w:sz w:val="24"/>
                <w:szCs w:val="24"/>
                <w:highlight w:val="none"/>
              </w:rPr>
            </w:pPr>
          </w:p>
        </w:tc>
        <w:tc>
          <w:tcPr>
            <w:tcW w:w="1417" w:type="dxa"/>
            <w:tcBorders>
              <w:top w:val="single" w:color="000000" w:sz="6" w:space="0"/>
              <w:left w:val="single" w:color="000000" w:sz="4" w:space="0"/>
              <w:bottom w:val="single" w:color="000000" w:sz="6" w:space="0"/>
              <w:right w:val="single" w:color="000000" w:sz="4" w:space="0"/>
            </w:tcBorders>
            <w:vAlign w:val="center"/>
          </w:tcPr>
          <w:p w14:paraId="10A4F183">
            <w:pPr>
              <w:rPr>
                <w:rFonts w:hint="eastAsia"/>
                <w:sz w:val="24"/>
                <w:szCs w:val="24"/>
                <w:highlight w:val="none"/>
              </w:rPr>
            </w:pPr>
          </w:p>
        </w:tc>
        <w:tc>
          <w:tcPr>
            <w:tcW w:w="1985" w:type="dxa"/>
            <w:tcBorders>
              <w:top w:val="single" w:color="000000" w:sz="6" w:space="0"/>
              <w:left w:val="single" w:color="000000" w:sz="4" w:space="0"/>
              <w:bottom w:val="single" w:color="000000" w:sz="6" w:space="0"/>
              <w:right w:val="single" w:color="000000" w:sz="4" w:space="0"/>
            </w:tcBorders>
            <w:vAlign w:val="center"/>
          </w:tcPr>
          <w:p w14:paraId="71C3BA59">
            <w:pPr>
              <w:rPr>
                <w:rFonts w:hint="eastAsia"/>
                <w:sz w:val="24"/>
                <w:szCs w:val="24"/>
                <w:highlight w:val="none"/>
              </w:rPr>
            </w:pPr>
          </w:p>
        </w:tc>
        <w:tc>
          <w:tcPr>
            <w:tcW w:w="992" w:type="dxa"/>
            <w:tcBorders>
              <w:top w:val="single" w:color="000000" w:sz="6" w:space="0"/>
              <w:left w:val="single" w:color="000000" w:sz="4" w:space="0"/>
              <w:bottom w:val="single" w:color="000000" w:sz="6" w:space="0"/>
              <w:right w:val="single" w:color="000000" w:sz="4" w:space="0"/>
            </w:tcBorders>
            <w:vAlign w:val="center"/>
          </w:tcPr>
          <w:p w14:paraId="031C0B67">
            <w:pPr>
              <w:rPr>
                <w:rFonts w:hint="eastAsia"/>
                <w:sz w:val="24"/>
                <w:szCs w:val="24"/>
                <w:highlight w:val="none"/>
              </w:rPr>
            </w:pPr>
          </w:p>
        </w:tc>
        <w:tc>
          <w:tcPr>
            <w:tcW w:w="1559" w:type="dxa"/>
            <w:tcBorders>
              <w:top w:val="single" w:color="000000" w:sz="6" w:space="0"/>
              <w:left w:val="single" w:color="000000" w:sz="4" w:space="0"/>
              <w:bottom w:val="single" w:color="000000" w:sz="6" w:space="0"/>
              <w:right w:val="single" w:color="000000" w:sz="4" w:space="0"/>
            </w:tcBorders>
            <w:vAlign w:val="center"/>
          </w:tcPr>
          <w:p w14:paraId="727E2711">
            <w:pPr>
              <w:rPr>
                <w:rFonts w:hint="eastAsia"/>
                <w:sz w:val="24"/>
                <w:szCs w:val="24"/>
                <w:highlight w:val="none"/>
              </w:rPr>
            </w:pPr>
            <w:r>
              <w:rPr>
                <w:rFonts w:hint="eastAsia"/>
                <w:sz w:val="24"/>
                <w:szCs w:val="24"/>
                <w:highlight w:val="none"/>
              </w:rPr>
              <w:t>按任务书要求做</w:t>
            </w:r>
          </w:p>
        </w:tc>
      </w:tr>
      <w:tr w14:paraId="60308B83">
        <w:tblPrEx>
          <w:tblCellMar>
            <w:top w:w="0" w:type="dxa"/>
            <w:left w:w="108" w:type="dxa"/>
            <w:bottom w:w="0" w:type="dxa"/>
            <w:right w:w="108" w:type="dxa"/>
          </w:tblCellMar>
        </w:tblPrEx>
        <w:trPr>
          <w:trHeight w:val="365" w:hRule="atLeast"/>
        </w:trPr>
        <w:tc>
          <w:tcPr>
            <w:tcW w:w="1418" w:type="dxa"/>
            <w:gridSpan w:val="2"/>
            <w:tcBorders>
              <w:top w:val="single" w:color="000000" w:sz="6" w:space="0"/>
              <w:left w:val="single" w:color="000000" w:sz="6" w:space="0"/>
              <w:bottom w:val="single" w:color="000000" w:sz="6" w:space="0"/>
              <w:right w:val="single" w:color="000000" w:sz="4" w:space="0"/>
            </w:tcBorders>
            <w:vAlign w:val="center"/>
          </w:tcPr>
          <w:p w14:paraId="78F5C2A4">
            <w:pPr>
              <w:rPr>
                <w:rFonts w:hint="eastAsia"/>
                <w:sz w:val="24"/>
                <w:szCs w:val="24"/>
                <w:highlight w:val="none"/>
              </w:rPr>
            </w:pPr>
            <w:r>
              <w:rPr>
                <w:rFonts w:hint="eastAsia"/>
                <w:sz w:val="24"/>
                <w:szCs w:val="24"/>
                <w:highlight w:val="none"/>
              </w:rPr>
              <w:t>管道井</w:t>
            </w:r>
          </w:p>
        </w:tc>
        <w:tc>
          <w:tcPr>
            <w:tcW w:w="1276" w:type="dxa"/>
            <w:tcBorders>
              <w:top w:val="single" w:color="000000" w:sz="6" w:space="0"/>
              <w:left w:val="single" w:color="000000" w:sz="4" w:space="0"/>
              <w:bottom w:val="single" w:color="000000" w:sz="6" w:space="0"/>
              <w:right w:val="single" w:color="000000" w:sz="4" w:space="0"/>
            </w:tcBorders>
            <w:vAlign w:val="center"/>
          </w:tcPr>
          <w:p w14:paraId="6F6A4E69">
            <w:pPr>
              <w:rPr>
                <w:rFonts w:hint="eastAsia"/>
                <w:sz w:val="24"/>
                <w:szCs w:val="24"/>
                <w:highlight w:val="none"/>
              </w:rPr>
            </w:pPr>
            <w:r>
              <w:rPr>
                <w:rFonts w:hint="eastAsia"/>
                <w:sz w:val="24"/>
                <w:szCs w:val="24"/>
                <w:highlight w:val="none"/>
              </w:rPr>
              <w:t>水泥砂浆抹面</w:t>
            </w:r>
          </w:p>
        </w:tc>
        <w:tc>
          <w:tcPr>
            <w:tcW w:w="1417" w:type="dxa"/>
            <w:tcBorders>
              <w:top w:val="single" w:color="000000" w:sz="6" w:space="0"/>
              <w:left w:val="single" w:color="000000" w:sz="4" w:space="0"/>
              <w:bottom w:val="single" w:color="000000" w:sz="6" w:space="0"/>
              <w:right w:val="single" w:color="000000" w:sz="4" w:space="0"/>
            </w:tcBorders>
            <w:vAlign w:val="center"/>
          </w:tcPr>
          <w:p w14:paraId="687BA36F">
            <w:pPr>
              <w:rPr>
                <w:rFonts w:hint="eastAsia"/>
                <w:sz w:val="24"/>
                <w:szCs w:val="24"/>
                <w:highlight w:val="none"/>
              </w:rPr>
            </w:pPr>
          </w:p>
        </w:tc>
        <w:tc>
          <w:tcPr>
            <w:tcW w:w="1985" w:type="dxa"/>
            <w:tcBorders>
              <w:top w:val="single" w:color="000000" w:sz="6" w:space="0"/>
              <w:left w:val="single" w:color="000000" w:sz="4" w:space="0"/>
              <w:bottom w:val="single" w:color="000000" w:sz="6" w:space="0"/>
              <w:right w:val="single" w:color="000000" w:sz="4" w:space="0"/>
            </w:tcBorders>
            <w:vAlign w:val="center"/>
          </w:tcPr>
          <w:p w14:paraId="6A951E15">
            <w:pPr>
              <w:rPr>
                <w:rFonts w:hint="eastAsia"/>
                <w:sz w:val="24"/>
                <w:szCs w:val="24"/>
                <w:highlight w:val="none"/>
                <w:lang w:eastAsia="zh-CN"/>
              </w:rPr>
            </w:pPr>
            <w:r>
              <w:rPr>
                <w:rFonts w:hint="eastAsia"/>
                <w:sz w:val="24"/>
                <w:szCs w:val="24"/>
                <w:highlight w:val="none"/>
                <w:lang w:eastAsia="zh-CN"/>
              </w:rPr>
              <w:t>随砌随勾缝（设有水电表的管井批荡）</w:t>
            </w:r>
          </w:p>
        </w:tc>
        <w:tc>
          <w:tcPr>
            <w:tcW w:w="992" w:type="dxa"/>
            <w:tcBorders>
              <w:top w:val="single" w:color="000000" w:sz="6" w:space="0"/>
              <w:left w:val="single" w:color="000000" w:sz="4" w:space="0"/>
              <w:bottom w:val="single" w:color="000000" w:sz="6" w:space="0"/>
              <w:right w:val="single" w:color="000000" w:sz="4" w:space="0"/>
            </w:tcBorders>
            <w:vAlign w:val="center"/>
          </w:tcPr>
          <w:p w14:paraId="55F7C67A">
            <w:pPr>
              <w:rPr>
                <w:rFonts w:hint="eastAsia"/>
                <w:sz w:val="24"/>
                <w:szCs w:val="24"/>
                <w:highlight w:val="none"/>
                <w:lang w:eastAsia="zh-CN"/>
              </w:rPr>
            </w:pPr>
          </w:p>
        </w:tc>
        <w:tc>
          <w:tcPr>
            <w:tcW w:w="1559" w:type="dxa"/>
            <w:tcBorders>
              <w:top w:val="single" w:color="000000" w:sz="6" w:space="0"/>
              <w:left w:val="single" w:color="000000" w:sz="4" w:space="0"/>
              <w:bottom w:val="single" w:color="000000" w:sz="6" w:space="0"/>
              <w:right w:val="single" w:color="000000" w:sz="4" w:space="0"/>
            </w:tcBorders>
            <w:vAlign w:val="center"/>
          </w:tcPr>
          <w:p w14:paraId="3A7D4561">
            <w:pPr>
              <w:rPr>
                <w:rFonts w:hint="eastAsia"/>
                <w:sz w:val="24"/>
                <w:szCs w:val="24"/>
                <w:highlight w:val="none"/>
                <w:lang w:eastAsia="zh-CN"/>
              </w:rPr>
            </w:pPr>
          </w:p>
        </w:tc>
      </w:tr>
      <w:tr w14:paraId="5EE38009">
        <w:tblPrEx>
          <w:tblCellMar>
            <w:top w:w="0" w:type="dxa"/>
            <w:left w:w="108" w:type="dxa"/>
            <w:bottom w:w="0" w:type="dxa"/>
            <w:right w:w="108" w:type="dxa"/>
          </w:tblCellMar>
        </w:tblPrEx>
        <w:trPr>
          <w:trHeight w:val="1011" w:hRule="atLeast"/>
        </w:trPr>
        <w:tc>
          <w:tcPr>
            <w:tcW w:w="1418" w:type="dxa"/>
            <w:gridSpan w:val="2"/>
            <w:tcBorders>
              <w:top w:val="single" w:color="000000" w:sz="6" w:space="0"/>
              <w:left w:val="single" w:color="000000" w:sz="6" w:space="0"/>
              <w:bottom w:val="single" w:color="000000" w:sz="6" w:space="0"/>
              <w:right w:val="single" w:color="000000" w:sz="4" w:space="0"/>
            </w:tcBorders>
            <w:vAlign w:val="center"/>
          </w:tcPr>
          <w:p w14:paraId="2CCE1EE3">
            <w:pPr>
              <w:rPr>
                <w:rFonts w:hint="eastAsia"/>
                <w:sz w:val="24"/>
                <w:szCs w:val="24"/>
                <w:highlight w:val="none"/>
              </w:rPr>
            </w:pPr>
            <w:r>
              <w:rPr>
                <w:rFonts w:hint="eastAsia"/>
                <w:sz w:val="24"/>
                <w:szCs w:val="24"/>
                <w:highlight w:val="none"/>
              </w:rPr>
              <w:t>消防水池</w:t>
            </w:r>
          </w:p>
        </w:tc>
        <w:tc>
          <w:tcPr>
            <w:tcW w:w="1276" w:type="dxa"/>
            <w:tcBorders>
              <w:top w:val="single" w:color="000000" w:sz="6" w:space="0"/>
              <w:left w:val="single" w:color="000000" w:sz="4" w:space="0"/>
              <w:bottom w:val="single" w:color="000000" w:sz="6" w:space="0"/>
              <w:right w:val="single" w:color="000000" w:sz="4" w:space="0"/>
            </w:tcBorders>
            <w:vAlign w:val="center"/>
          </w:tcPr>
          <w:p w14:paraId="1933D0DA">
            <w:pPr>
              <w:rPr>
                <w:rFonts w:hint="eastAsia"/>
                <w:sz w:val="24"/>
                <w:szCs w:val="24"/>
                <w:highlight w:val="none"/>
              </w:rPr>
            </w:pPr>
            <w:r>
              <w:rPr>
                <w:rFonts w:hint="eastAsia"/>
                <w:sz w:val="24"/>
                <w:szCs w:val="24"/>
                <w:highlight w:val="none"/>
              </w:rPr>
              <w:t>水泥砂浆抹面</w:t>
            </w:r>
          </w:p>
        </w:tc>
        <w:tc>
          <w:tcPr>
            <w:tcW w:w="1417" w:type="dxa"/>
            <w:tcBorders>
              <w:top w:val="single" w:color="000000" w:sz="6" w:space="0"/>
              <w:left w:val="single" w:color="000000" w:sz="4" w:space="0"/>
              <w:bottom w:val="single" w:color="000000" w:sz="6" w:space="0"/>
              <w:right w:val="single" w:color="000000" w:sz="4" w:space="0"/>
            </w:tcBorders>
            <w:vAlign w:val="center"/>
          </w:tcPr>
          <w:p w14:paraId="1211DC42">
            <w:pPr>
              <w:rPr>
                <w:rFonts w:hint="eastAsia"/>
                <w:sz w:val="24"/>
                <w:szCs w:val="24"/>
                <w:highlight w:val="none"/>
              </w:rPr>
            </w:pPr>
            <w:r>
              <w:rPr>
                <w:rFonts w:hint="eastAsia"/>
                <w:sz w:val="24"/>
                <w:szCs w:val="24"/>
                <w:highlight w:val="none"/>
              </w:rPr>
              <w:t>水泥砂浆抹面</w:t>
            </w:r>
          </w:p>
        </w:tc>
        <w:tc>
          <w:tcPr>
            <w:tcW w:w="1985" w:type="dxa"/>
            <w:tcBorders>
              <w:top w:val="single" w:color="000000" w:sz="6" w:space="0"/>
              <w:left w:val="single" w:color="000000" w:sz="4" w:space="0"/>
              <w:bottom w:val="single" w:color="000000" w:sz="6" w:space="0"/>
              <w:right w:val="single" w:color="000000" w:sz="4" w:space="0"/>
            </w:tcBorders>
            <w:vAlign w:val="center"/>
          </w:tcPr>
          <w:p w14:paraId="03A594DF">
            <w:pPr>
              <w:rPr>
                <w:rFonts w:hint="eastAsia"/>
                <w:sz w:val="24"/>
                <w:szCs w:val="24"/>
                <w:highlight w:val="none"/>
              </w:rPr>
            </w:pPr>
            <w:r>
              <w:rPr>
                <w:rFonts w:hint="eastAsia"/>
                <w:sz w:val="24"/>
                <w:szCs w:val="24"/>
                <w:highlight w:val="none"/>
              </w:rPr>
              <w:t>水泥砂浆抹面</w:t>
            </w:r>
          </w:p>
        </w:tc>
        <w:tc>
          <w:tcPr>
            <w:tcW w:w="992" w:type="dxa"/>
            <w:tcBorders>
              <w:top w:val="single" w:color="000000" w:sz="6" w:space="0"/>
              <w:left w:val="single" w:color="000000" w:sz="4" w:space="0"/>
              <w:bottom w:val="single" w:color="000000" w:sz="6" w:space="0"/>
              <w:right w:val="single" w:color="000000" w:sz="4" w:space="0"/>
            </w:tcBorders>
            <w:vAlign w:val="center"/>
          </w:tcPr>
          <w:p w14:paraId="5914A431">
            <w:pPr>
              <w:rPr>
                <w:rFonts w:hint="eastAsia"/>
                <w:sz w:val="24"/>
                <w:szCs w:val="24"/>
                <w:highlight w:val="none"/>
              </w:rPr>
            </w:pPr>
          </w:p>
        </w:tc>
        <w:tc>
          <w:tcPr>
            <w:tcW w:w="1559" w:type="dxa"/>
            <w:tcBorders>
              <w:top w:val="single" w:color="000000" w:sz="6" w:space="0"/>
              <w:left w:val="single" w:color="000000" w:sz="4" w:space="0"/>
              <w:bottom w:val="single" w:color="000000" w:sz="6" w:space="0"/>
              <w:right w:val="single" w:color="000000" w:sz="4" w:space="0"/>
            </w:tcBorders>
            <w:vAlign w:val="center"/>
          </w:tcPr>
          <w:p w14:paraId="3584644A">
            <w:pPr>
              <w:rPr>
                <w:rFonts w:hint="eastAsia"/>
                <w:sz w:val="24"/>
                <w:szCs w:val="24"/>
                <w:highlight w:val="none"/>
              </w:rPr>
            </w:pPr>
          </w:p>
        </w:tc>
      </w:tr>
      <w:tr w14:paraId="4ED82ACB">
        <w:tblPrEx>
          <w:tblCellMar>
            <w:top w:w="0" w:type="dxa"/>
            <w:left w:w="108" w:type="dxa"/>
            <w:bottom w:w="0" w:type="dxa"/>
            <w:right w:w="108" w:type="dxa"/>
          </w:tblCellMar>
        </w:tblPrEx>
        <w:trPr>
          <w:trHeight w:val="722" w:hRule="atLeast"/>
        </w:trPr>
        <w:tc>
          <w:tcPr>
            <w:tcW w:w="1418" w:type="dxa"/>
            <w:gridSpan w:val="2"/>
            <w:tcBorders>
              <w:top w:val="single" w:color="000000" w:sz="6" w:space="0"/>
              <w:left w:val="single" w:color="000000" w:sz="6" w:space="0"/>
              <w:bottom w:val="single" w:color="000000" w:sz="6" w:space="0"/>
              <w:right w:val="single" w:color="000000" w:sz="4" w:space="0"/>
            </w:tcBorders>
            <w:vAlign w:val="center"/>
          </w:tcPr>
          <w:p w14:paraId="68F24323">
            <w:pPr>
              <w:rPr>
                <w:rFonts w:hint="eastAsia"/>
                <w:sz w:val="24"/>
                <w:szCs w:val="24"/>
                <w:highlight w:val="none"/>
              </w:rPr>
            </w:pPr>
            <w:r>
              <w:rPr>
                <w:rFonts w:hint="eastAsia"/>
                <w:sz w:val="24"/>
                <w:szCs w:val="24"/>
                <w:highlight w:val="none"/>
              </w:rPr>
              <w:t>电梯门套</w:t>
            </w:r>
          </w:p>
        </w:tc>
        <w:tc>
          <w:tcPr>
            <w:tcW w:w="2693" w:type="dxa"/>
            <w:gridSpan w:val="2"/>
            <w:tcBorders>
              <w:top w:val="single" w:color="000000" w:sz="6" w:space="0"/>
              <w:left w:val="single" w:color="000000" w:sz="4" w:space="0"/>
              <w:bottom w:val="single" w:color="000000" w:sz="6" w:space="0"/>
            </w:tcBorders>
            <w:vAlign w:val="center"/>
          </w:tcPr>
          <w:p w14:paraId="4D980E56">
            <w:pPr>
              <w:rPr>
                <w:rFonts w:hint="eastAsia"/>
                <w:sz w:val="24"/>
                <w:szCs w:val="24"/>
                <w:highlight w:val="none"/>
                <w:lang w:eastAsia="zh-CN"/>
              </w:rPr>
            </w:pPr>
            <w:r>
              <w:rPr>
                <w:rFonts w:hint="eastAsia"/>
                <w:sz w:val="24"/>
                <w:szCs w:val="24"/>
                <w:highlight w:val="none"/>
                <w:lang w:eastAsia="zh-CN"/>
              </w:rPr>
              <w:t>拉丝不锈钢门套(以最终选型为准）</w:t>
            </w:r>
          </w:p>
        </w:tc>
        <w:tc>
          <w:tcPr>
            <w:tcW w:w="1985" w:type="dxa"/>
            <w:tcBorders>
              <w:top w:val="single" w:color="000000" w:sz="6" w:space="0"/>
              <w:bottom w:val="single" w:color="000000" w:sz="6" w:space="0"/>
            </w:tcBorders>
            <w:vAlign w:val="center"/>
          </w:tcPr>
          <w:p w14:paraId="3F232A41">
            <w:pPr>
              <w:rPr>
                <w:rFonts w:hint="eastAsia"/>
                <w:sz w:val="24"/>
                <w:szCs w:val="24"/>
                <w:highlight w:val="none"/>
                <w:lang w:eastAsia="zh-CN"/>
              </w:rPr>
            </w:pPr>
          </w:p>
        </w:tc>
        <w:tc>
          <w:tcPr>
            <w:tcW w:w="992" w:type="dxa"/>
            <w:tcBorders>
              <w:top w:val="single" w:color="000000" w:sz="6" w:space="0"/>
              <w:bottom w:val="single" w:color="000000" w:sz="6" w:space="0"/>
            </w:tcBorders>
            <w:vAlign w:val="center"/>
          </w:tcPr>
          <w:p w14:paraId="40AAC495">
            <w:pPr>
              <w:rPr>
                <w:rFonts w:hint="eastAsia"/>
                <w:sz w:val="24"/>
                <w:szCs w:val="24"/>
                <w:highlight w:val="none"/>
                <w:lang w:eastAsia="zh-CN"/>
              </w:rPr>
            </w:pPr>
          </w:p>
        </w:tc>
        <w:tc>
          <w:tcPr>
            <w:tcW w:w="1559" w:type="dxa"/>
            <w:tcBorders>
              <w:top w:val="single" w:color="000000" w:sz="6" w:space="0"/>
              <w:bottom w:val="single" w:color="000000" w:sz="6" w:space="0"/>
              <w:right w:val="single" w:color="000000" w:sz="4" w:space="0"/>
            </w:tcBorders>
            <w:vAlign w:val="center"/>
          </w:tcPr>
          <w:p w14:paraId="21E72B00">
            <w:pPr>
              <w:rPr>
                <w:rFonts w:hint="eastAsia"/>
                <w:sz w:val="24"/>
                <w:szCs w:val="24"/>
                <w:highlight w:val="none"/>
                <w:lang w:eastAsia="zh-CN"/>
              </w:rPr>
            </w:pPr>
          </w:p>
        </w:tc>
      </w:tr>
    </w:tbl>
    <w:p w14:paraId="5356BFD1">
      <w:pPr>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2、套内装修标准</w:t>
      </w:r>
    </w:p>
    <w:tbl>
      <w:tblPr>
        <w:tblStyle w:val="35"/>
        <w:tblpPr w:leftFromText="180" w:rightFromText="180" w:vertAnchor="text" w:horzAnchor="margin" w:tblpX="108" w:tblpY="103"/>
        <w:tblW w:w="0" w:type="auto"/>
        <w:tblInd w:w="0" w:type="dxa"/>
        <w:tblLayout w:type="fixed"/>
        <w:tblCellMar>
          <w:top w:w="0" w:type="dxa"/>
          <w:left w:w="108" w:type="dxa"/>
          <w:bottom w:w="0" w:type="dxa"/>
          <w:right w:w="108" w:type="dxa"/>
        </w:tblCellMar>
      </w:tblPr>
      <w:tblGrid>
        <w:gridCol w:w="534"/>
        <w:gridCol w:w="1134"/>
        <w:gridCol w:w="33"/>
        <w:gridCol w:w="1276"/>
        <w:gridCol w:w="5812"/>
      </w:tblGrid>
      <w:tr w14:paraId="1C3EAC36">
        <w:tblPrEx>
          <w:tblCellMar>
            <w:top w:w="0" w:type="dxa"/>
            <w:left w:w="108" w:type="dxa"/>
            <w:bottom w:w="0" w:type="dxa"/>
            <w:right w:w="108" w:type="dxa"/>
          </w:tblCellMar>
        </w:tblPrEx>
        <w:trPr>
          <w:trHeight w:val="448" w:hRule="atLeast"/>
        </w:trPr>
        <w:tc>
          <w:tcPr>
            <w:tcW w:w="534" w:type="dxa"/>
            <w:tcBorders>
              <w:top w:val="single" w:color="000000" w:sz="6" w:space="0"/>
              <w:left w:val="single" w:color="000000" w:sz="6" w:space="0"/>
              <w:bottom w:val="single" w:color="000000" w:sz="6" w:space="0"/>
              <w:right w:val="single" w:color="000000" w:sz="6" w:space="0"/>
            </w:tcBorders>
            <w:vAlign w:val="center"/>
          </w:tcPr>
          <w:p w14:paraId="15D00F47">
            <w:pPr>
              <w:rPr>
                <w:rFonts w:hint="eastAsia"/>
                <w:sz w:val="24"/>
                <w:szCs w:val="24"/>
                <w:highlight w:val="none"/>
              </w:rPr>
            </w:pPr>
            <w:r>
              <w:rPr>
                <w:rFonts w:hint="eastAsia"/>
                <w:sz w:val="24"/>
                <w:szCs w:val="24"/>
                <w:highlight w:val="none"/>
              </w:rPr>
              <w:t>序号</w:t>
            </w:r>
          </w:p>
        </w:tc>
        <w:tc>
          <w:tcPr>
            <w:tcW w:w="2443" w:type="dxa"/>
            <w:gridSpan w:val="3"/>
            <w:tcBorders>
              <w:top w:val="single" w:color="000000" w:sz="6" w:space="0"/>
              <w:left w:val="single" w:color="000000" w:sz="6" w:space="0"/>
              <w:bottom w:val="single" w:color="000000" w:sz="6" w:space="0"/>
              <w:right w:val="single" w:color="000000" w:sz="4" w:space="0"/>
            </w:tcBorders>
            <w:vAlign w:val="center"/>
          </w:tcPr>
          <w:p w14:paraId="393B6FFF">
            <w:pPr>
              <w:rPr>
                <w:rFonts w:hint="eastAsia"/>
                <w:sz w:val="24"/>
                <w:szCs w:val="24"/>
                <w:highlight w:val="none"/>
              </w:rPr>
            </w:pPr>
            <w:r>
              <w:rPr>
                <w:rFonts w:hint="eastAsia"/>
                <w:sz w:val="24"/>
                <w:szCs w:val="24"/>
                <w:highlight w:val="none"/>
              </w:rPr>
              <w:t>项目</w:t>
            </w:r>
          </w:p>
        </w:tc>
        <w:tc>
          <w:tcPr>
            <w:tcW w:w="5812" w:type="dxa"/>
            <w:tcBorders>
              <w:top w:val="single" w:color="000000" w:sz="6" w:space="0"/>
              <w:left w:val="single" w:color="000000" w:sz="4" w:space="0"/>
              <w:bottom w:val="single" w:color="000000" w:sz="6" w:space="0"/>
              <w:right w:val="single" w:color="000000" w:sz="4" w:space="0"/>
            </w:tcBorders>
            <w:vAlign w:val="center"/>
          </w:tcPr>
          <w:p w14:paraId="015CC18E">
            <w:pPr>
              <w:rPr>
                <w:rFonts w:hint="eastAsia"/>
                <w:sz w:val="24"/>
                <w:szCs w:val="24"/>
                <w:highlight w:val="none"/>
              </w:rPr>
            </w:pPr>
            <w:r>
              <w:rPr>
                <w:rFonts w:hint="eastAsia"/>
                <w:sz w:val="24"/>
                <w:szCs w:val="24"/>
                <w:highlight w:val="none"/>
              </w:rPr>
              <w:t>配置及材料选用</w:t>
            </w:r>
            <w:r>
              <w:rPr>
                <w:sz w:val="24"/>
                <w:szCs w:val="24"/>
                <w:highlight w:val="none"/>
              </w:rPr>
              <w:t xml:space="preserve"> </w:t>
            </w:r>
          </w:p>
        </w:tc>
      </w:tr>
      <w:tr w14:paraId="23E91152">
        <w:tblPrEx>
          <w:tblCellMar>
            <w:top w:w="0" w:type="dxa"/>
            <w:left w:w="108" w:type="dxa"/>
            <w:bottom w:w="0" w:type="dxa"/>
            <w:right w:w="108" w:type="dxa"/>
          </w:tblCellMar>
        </w:tblPrEx>
        <w:trPr>
          <w:trHeight w:val="448" w:hRule="atLeast"/>
        </w:trPr>
        <w:tc>
          <w:tcPr>
            <w:tcW w:w="534" w:type="dxa"/>
            <w:vMerge w:val="restart"/>
            <w:tcBorders>
              <w:top w:val="single" w:color="000000" w:sz="6" w:space="0"/>
              <w:left w:val="single" w:color="000000" w:sz="6" w:space="0"/>
              <w:right w:val="single" w:color="000000" w:sz="6" w:space="0"/>
            </w:tcBorders>
            <w:vAlign w:val="center"/>
          </w:tcPr>
          <w:p w14:paraId="44ADF1A2">
            <w:pPr>
              <w:rPr>
                <w:rFonts w:hint="eastAsia"/>
                <w:sz w:val="24"/>
                <w:szCs w:val="24"/>
                <w:highlight w:val="none"/>
              </w:rPr>
            </w:pPr>
            <w:r>
              <w:rPr>
                <w:sz w:val="24"/>
                <w:szCs w:val="24"/>
                <w:highlight w:val="none"/>
              </w:rPr>
              <w:t>1</w:t>
            </w:r>
          </w:p>
        </w:tc>
        <w:tc>
          <w:tcPr>
            <w:tcW w:w="1167" w:type="dxa"/>
            <w:gridSpan w:val="2"/>
            <w:vMerge w:val="restart"/>
            <w:tcBorders>
              <w:top w:val="single" w:color="000000" w:sz="6" w:space="0"/>
              <w:left w:val="single" w:color="000000" w:sz="6" w:space="0"/>
              <w:right w:val="single" w:color="000000" w:sz="4" w:space="0"/>
            </w:tcBorders>
            <w:vAlign w:val="center"/>
          </w:tcPr>
          <w:p w14:paraId="33BE55D4">
            <w:pPr>
              <w:rPr>
                <w:rFonts w:hint="eastAsia"/>
                <w:sz w:val="24"/>
                <w:szCs w:val="24"/>
                <w:highlight w:val="none"/>
              </w:rPr>
            </w:pPr>
            <w:r>
              <w:rPr>
                <w:rFonts w:hint="eastAsia"/>
                <w:sz w:val="24"/>
                <w:szCs w:val="24"/>
                <w:highlight w:val="none"/>
              </w:rPr>
              <w:t>门</w:t>
            </w:r>
          </w:p>
        </w:tc>
        <w:tc>
          <w:tcPr>
            <w:tcW w:w="1276" w:type="dxa"/>
            <w:tcBorders>
              <w:top w:val="single" w:color="000000" w:sz="6" w:space="0"/>
              <w:left w:val="single" w:color="000000" w:sz="4" w:space="0"/>
              <w:bottom w:val="single" w:color="000000" w:sz="6" w:space="0"/>
              <w:right w:val="single" w:color="000000" w:sz="4" w:space="0"/>
            </w:tcBorders>
            <w:vAlign w:val="center"/>
          </w:tcPr>
          <w:p w14:paraId="76CEBDC2">
            <w:pPr>
              <w:rPr>
                <w:rFonts w:hint="eastAsia"/>
                <w:sz w:val="24"/>
                <w:szCs w:val="24"/>
                <w:highlight w:val="none"/>
              </w:rPr>
            </w:pPr>
            <w:r>
              <w:rPr>
                <w:rFonts w:hint="eastAsia"/>
                <w:sz w:val="24"/>
                <w:szCs w:val="24"/>
                <w:highlight w:val="none"/>
              </w:rPr>
              <w:t>户门</w:t>
            </w:r>
          </w:p>
        </w:tc>
        <w:tc>
          <w:tcPr>
            <w:tcW w:w="5812" w:type="dxa"/>
            <w:tcBorders>
              <w:top w:val="single" w:color="000000" w:sz="6" w:space="0"/>
              <w:left w:val="single" w:color="000000" w:sz="4" w:space="0"/>
              <w:bottom w:val="single" w:color="000000" w:sz="6" w:space="0"/>
              <w:right w:val="single" w:color="000000" w:sz="4" w:space="0"/>
            </w:tcBorders>
            <w:vAlign w:val="center"/>
          </w:tcPr>
          <w:p w14:paraId="0E25BD80">
            <w:pPr>
              <w:rPr>
                <w:rFonts w:hint="eastAsia"/>
                <w:sz w:val="24"/>
                <w:szCs w:val="24"/>
                <w:highlight w:val="none"/>
                <w:lang w:eastAsia="zh-CN"/>
              </w:rPr>
            </w:pPr>
            <w:r>
              <w:rPr>
                <w:rFonts w:hint="eastAsia"/>
                <w:sz w:val="24"/>
                <w:szCs w:val="24"/>
                <w:highlight w:val="none"/>
                <w:lang w:eastAsia="zh-CN"/>
              </w:rPr>
              <w:t>乙级钢质防盗门</w:t>
            </w:r>
            <w:r>
              <w:rPr>
                <w:sz w:val="24"/>
                <w:szCs w:val="24"/>
                <w:highlight w:val="none"/>
                <w:lang w:eastAsia="zh-CN"/>
              </w:rPr>
              <w:t xml:space="preserve"> /</w:t>
            </w:r>
            <w:r>
              <w:rPr>
                <w:rFonts w:hint="eastAsia"/>
                <w:sz w:val="24"/>
                <w:szCs w:val="24"/>
                <w:highlight w:val="none"/>
                <w:lang w:eastAsia="zh-CN"/>
              </w:rPr>
              <w:t>乙级钢质防盗防火门（消防要求）</w:t>
            </w:r>
          </w:p>
        </w:tc>
      </w:tr>
      <w:tr w14:paraId="7BBE3DF0">
        <w:tblPrEx>
          <w:tblCellMar>
            <w:top w:w="0" w:type="dxa"/>
            <w:left w:w="108" w:type="dxa"/>
            <w:bottom w:w="0" w:type="dxa"/>
            <w:right w:w="108" w:type="dxa"/>
          </w:tblCellMar>
        </w:tblPrEx>
        <w:trPr>
          <w:trHeight w:val="448" w:hRule="atLeast"/>
        </w:trPr>
        <w:tc>
          <w:tcPr>
            <w:tcW w:w="534" w:type="dxa"/>
            <w:vMerge w:val="continue"/>
            <w:tcBorders>
              <w:left w:val="single" w:color="000000" w:sz="6" w:space="0"/>
              <w:right w:val="single" w:color="000000" w:sz="6" w:space="0"/>
            </w:tcBorders>
            <w:vAlign w:val="center"/>
          </w:tcPr>
          <w:p w14:paraId="626740B5">
            <w:pPr>
              <w:rPr>
                <w:rFonts w:hint="eastAsia"/>
                <w:sz w:val="24"/>
                <w:szCs w:val="24"/>
                <w:highlight w:val="none"/>
                <w:lang w:eastAsia="zh-CN"/>
              </w:rPr>
            </w:pPr>
          </w:p>
        </w:tc>
        <w:tc>
          <w:tcPr>
            <w:tcW w:w="1167" w:type="dxa"/>
            <w:gridSpan w:val="2"/>
            <w:vMerge w:val="continue"/>
            <w:tcBorders>
              <w:left w:val="single" w:color="000000" w:sz="6" w:space="0"/>
              <w:right w:val="single" w:color="000000" w:sz="4" w:space="0"/>
            </w:tcBorders>
            <w:vAlign w:val="center"/>
          </w:tcPr>
          <w:p w14:paraId="13D880F7">
            <w:pPr>
              <w:rPr>
                <w:rFonts w:hint="eastAsia"/>
                <w:sz w:val="24"/>
                <w:szCs w:val="24"/>
                <w:highlight w:val="none"/>
                <w:lang w:eastAsia="zh-CN"/>
              </w:rPr>
            </w:pPr>
          </w:p>
        </w:tc>
        <w:tc>
          <w:tcPr>
            <w:tcW w:w="1276" w:type="dxa"/>
            <w:tcBorders>
              <w:top w:val="single" w:color="000000" w:sz="6" w:space="0"/>
              <w:left w:val="single" w:color="000000" w:sz="4" w:space="0"/>
              <w:bottom w:val="single" w:color="000000" w:sz="6" w:space="0"/>
              <w:right w:val="single" w:color="000000" w:sz="4" w:space="0"/>
            </w:tcBorders>
            <w:vAlign w:val="center"/>
          </w:tcPr>
          <w:p w14:paraId="78329A54">
            <w:pPr>
              <w:rPr>
                <w:rFonts w:hint="eastAsia"/>
                <w:sz w:val="24"/>
                <w:szCs w:val="24"/>
                <w:highlight w:val="none"/>
              </w:rPr>
            </w:pPr>
            <w:r>
              <w:rPr>
                <w:rFonts w:hint="eastAsia"/>
                <w:sz w:val="24"/>
                <w:szCs w:val="24"/>
                <w:highlight w:val="none"/>
              </w:rPr>
              <w:t>套内房门</w:t>
            </w:r>
            <w:r>
              <w:rPr>
                <w:sz w:val="24"/>
                <w:szCs w:val="24"/>
                <w:highlight w:val="none"/>
              </w:rPr>
              <w:t xml:space="preserve"> </w:t>
            </w:r>
          </w:p>
        </w:tc>
        <w:tc>
          <w:tcPr>
            <w:tcW w:w="5812" w:type="dxa"/>
            <w:tcBorders>
              <w:top w:val="single" w:color="000000" w:sz="6" w:space="0"/>
              <w:left w:val="single" w:color="000000" w:sz="4" w:space="0"/>
              <w:bottom w:val="single" w:color="000000" w:sz="6" w:space="0"/>
              <w:right w:val="single" w:color="000000" w:sz="4" w:space="0"/>
            </w:tcBorders>
            <w:vAlign w:val="center"/>
          </w:tcPr>
          <w:p w14:paraId="77BA8B79">
            <w:pPr>
              <w:rPr>
                <w:rFonts w:hint="eastAsia"/>
                <w:sz w:val="24"/>
                <w:szCs w:val="24"/>
                <w:highlight w:val="none"/>
                <w:lang w:eastAsia="zh-CN"/>
              </w:rPr>
            </w:pPr>
            <w:r>
              <w:rPr>
                <w:sz w:val="24"/>
                <w:szCs w:val="24"/>
                <w:highlight w:val="none"/>
                <w:lang w:eastAsia="zh-CN"/>
              </w:rPr>
              <w:t>50</w:t>
            </w:r>
            <w:r>
              <w:rPr>
                <w:rFonts w:hint="eastAsia"/>
                <w:sz w:val="24"/>
                <w:szCs w:val="24"/>
                <w:highlight w:val="none"/>
                <w:lang w:eastAsia="zh-CN"/>
              </w:rPr>
              <w:t>㎜*</w:t>
            </w:r>
            <w:r>
              <w:rPr>
                <w:sz w:val="24"/>
                <w:szCs w:val="24"/>
                <w:highlight w:val="none"/>
                <w:lang w:eastAsia="zh-CN"/>
              </w:rPr>
              <w:t>50</w:t>
            </w:r>
            <w:r>
              <w:rPr>
                <w:rFonts w:hint="eastAsia"/>
                <w:sz w:val="24"/>
                <w:szCs w:val="24"/>
                <w:highlight w:val="none"/>
                <w:lang w:eastAsia="zh-CN"/>
              </w:rPr>
              <w:t>㎜龙骨，双面</w:t>
            </w:r>
            <w:r>
              <w:rPr>
                <w:sz w:val="24"/>
                <w:szCs w:val="24"/>
                <w:highlight w:val="none"/>
                <w:lang w:eastAsia="zh-CN"/>
              </w:rPr>
              <w:t xml:space="preserve"> 5</w:t>
            </w:r>
            <w:r>
              <w:rPr>
                <w:rFonts w:hint="eastAsia"/>
                <w:sz w:val="24"/>
                <w:szCs w:val="24"/>
                <w:highlight w:val="none"/>
                <w:lang w:eastAsia="zh-CN"/>
              </w:rPr>
              <w:t>㎜夹板成品烤漆木门（加门套）</w:t>
            </w:r>
          </w:p>
        </w:tc>
      </w:tr>
      <w:tr w14:paraId="43F0BDAD">
        <w:tblPrEx>
          <w:tblCellMar>
            <w:top w:w="0" w:type="dxa"/>
            <w:left w:w="108" w:type="dxa"/>
            <w:bottom w:w="0" w:type="dxa"/>
            <w:right w:w="108" w:type="dxa"/>
          </w:tblCellMar>
        </w:tblPrEx>
        <w:trPr>
          <w:trHeight w:val="448" w:hRule="atLeast"/>
        </w:trPr>
        <w:tc>
          <w:tcPr>
            <w:tcW w:w="534" w:type="dxa"/>
            <w:vMerge w:val="continue"/>
            <w:tcBorders>
              <w:left w:val="single" w:color="000000" w:sz="6" w:space="0"/>
              <w:bottom w:val="single" w:color="000000" w:sz="6" w:space="0"/>
              <w:right w:val="single" w:color="000000" w:sz="6" w:space="0"/>
            </w:tcBorders>
            <w:vAlign w:val="center"/>
          </w:tcPr>
          <w:p w14:paraId="535FA124">
            <w:pPr>
              <w:rPr>
                <w:rFonts w:hint="eastAsia"/>
                <w:sz w:val="24"/>
                <w:szCs w:val="24"/>
                <w:highlight w:val="none"/>
                <w:lang w:eastAsia="zh-CN"/>
              </w:rPr>
            </w:pPr>
          </w:p>
        </w:tc>
        <w:tc>
          <w:tcPr>
            <w:tcW w:w="1167" w:type="dxa"/>
            <w:gridSpan w:val="2"/>
            <w:vMerge w:val="continue"/>
            <w:tcBorders>
              <w:left w:val="single" w:color="000000" w:sz="6" w:space="0"/>
              <w:bottom w:val="single" w:color="000000" w:sz="6" w:space="0"/>
              <w:right w:val="single" w:color="000000" w:sz="4" w:space="0"/>
            </w:tcBorders>
            <w:vAlign w:val="center"/>
          </w:tcPr>
          <w:p w14:paraId="52504938">
            <w:pPr>
              <w:rPr>
                <w:rFonts w:hint="eastAsia"/>
                <w:sz w:val="24"/>
                <w:szCs w:val="24"/>
                <w:highlight w:val="none"/>
                <w:lang w:eastAsia="zh-CN"/>
              </w:rPr>
            </w:pPr>
          </w:p>
        </w:tc>
        <w:tc>
          <w:tcPr>
            <w:tcW w:w="1276" w:type="dxa"/>
            <w:tcBorders>
              <w:top w:val="single" w:color="000000" w:sz="6" w:space="0"/>
              <w:left w:val="single" w:color="000000" w:sz="4" w:space="0"/>
              <w:bottom w:val="single" w:color="000000" w:sz="6" w:space="0"/>
              <w:right w:val="single" w:color="000000" w:sz="4" w:space="0"/>
            </w:tcBorders>
            <w:vAlign w:val="center"/>
          </w:tcPr>
          <w:p w14:paraId="016F4264">
            <w:pPr>
              <w:rPr>
                <w:rFonts w:hint="eastAsia"/>
                <w:sz w:val="24"/>
                <w:szCs w:val="24"/>
                <w:highlight w:val="none"/>
              </w:rPr>
            </w:pPr>
            <w:r>
              <w:rPr>
                <w:rFonts w:hint="eastAsia"/>
                <w:sz w:val="24"/>
                <w:szCs w:val="24"/>
                <w:highlight w:val="none"/>
              </w:rPr>
              <w:t>厨、卫门</w:t>
            </w:r>
            <w:r>
              <w:rPr>
                <w:sz w:val="24"/>
                <w:szCs w:val="24"/>
                <w:highlight w:val="none"/>
              </w:rPr>
              <w:t xml:space="preserve"> </w:t>
            </w:r>
          </w:p>
        </w:tc>
        <w:tc>
          <w:tcPr>
            <w:tcW w:w="5812" w:type="dxa"/>
            <w:tcBorders>
              <w:top w:val="single" w:color="000000" w:sz="6" w:space="0"/>
              <w:left w:val="single" w:color="000000" w:sz="4" w:space="0"/>
              <w:bottom w:val="single" w:color="000000" w:sz="6" w:space="0"/>
              <w:right w:val="single" w:color="000000" w:sz="4" w:space="0"/>
            </w:tcBorders>
            <w:vAlign w:val="center"/>
          </w:tcPr>
          <w:p w14:paraId="1CAB1085">
            <w:pPr>
              <w:rPr>
                <w:rFonts w:hint="eastAsia"/>
                <w:sz w:val="24"/>
                <w:szCs w:val="24"/>
                <w:highlight w:val="none"/>
                <w:lang w:eastAsia="zh-CN"/>
              </w:rPr>
            </w:pPr>
            <w:r>
              <w:rPr>
                <w:sz w:val="24"/>
                <w:szCs w:val="24"/>
                <w:highlight w:val="none"/>
                <w:lang w:eastAsia="zh-CN"/>
              </w:rPr>
              <w:t>50</w:t>
            </w:r>
            <w:r>
              <w:rPr>
                <w:rFonts w:hint="eastAsia"/>
                <w:sz w:val="24"/>
                <w:szCs w:val="24"/>
                <w:highlight w:val="none"/>
                <w:lang w:eastAsia="zh-CN"/>
              </w:rPr>
              <w:t>㎜*</w:t>
            </w:r>
            <w:r>
              <w:rPr>
                <w:sz w:val="24"/>
                <w:szCs w:val="24"/>
                <w:highlight w:val="none"/>
                <w:lang w:eastAsia="zh-CN"/>
              </w:rPr>
              <w:t>50</w:t>
            </w:r>
            <w:r>
              <w:rPr>
                <w:rFonts w:hint="eastAsia"/>
                <w:sz w:val="24"/>
                <w:szCs w:val="24"/>
                <w:highlight w:val="none"/>
                <w:lang w:eastAsia="zh-CN"/>
              </w:rPr>
              <w:t>㎜龙骨，双面</w:t>
            </w:r>
            <w:r>
              <w:rPr>
                <w:sz w:val="24"/>
                <w:szCs w:val="24"/>
                <w:highlight w:val="none"/>
                <w:lang w:eastAsia="zh-CN"/>
              </w:rPr>
              <w:t xml:space="preserve"> 5</w:t>
            </w:r>
            <w:r>
              <w:rPr>
                <w:rFonts w:hint="eastAsia"/>
                <w:sz w:val="24"/>
                <w:szCs w:val="24"/>
                <w:highlight w:val="none"/>
                <w:lang w:eastAsia="zh-CN"/>
              </w:rPr>
              <w:t>㎜夹板成品烤漆木门（加门套）</w:t>
            </w:r>
            <w:r>
              <w:rPr>
                <w:sz w:val="24"/>
                <w:szCs w:val="24"/>
                <w:highlight w:val="none"/>
                <w:lang w:eastAsia="zh-CN"/>
              </w:rPr>
              <w:t xml:space="preserve"> </w:t>
            </w:r>
            <w:r>
              <w:rPr>
                <w:rFonts w:hint="eastAsia"/>
                <w:sz w:val="24"/>
                <w:szCs w:val="24"/>
                <w:highlight w:val="none"/>
                <w:lang w:eastAsia="zh-CN"/>
              </w:rPr>
              <w:t>；铝合金推拉门（厨房）</w:t>
            </w:r>
          </w:p>
        </w:tc>
      </w:tr>
      <w:tr w14:paraId="5042EE63">
        <w:tblPrEx>
          <w:tblCellMar>
            <w:top w:w="0" w:type="dxa"/>
            <w:left w:w="108" w:type="dxa"/>
            <w:bottom w:w="0" w:type="dxa"/>
            <w:right w:w="108" w:type="dxa"/>
          </w:tblCellMar>
        </w:tblPrEx>
        <w:trPr>
          <w:trHeight w:val="448" w:hRule="atLeast"/>
        </w:trPr>
        <w:tc>
          <w:tcPr>
            <w:tcW w:w="534" w:type="dxa"/>
            <w:vMerge w:val="restart"/>
            <w:tcBorders>
              <w:top w:val="single" w:color="000000" w:sz="6" w:space="0"/>
              <w:left w:val="single" w:color="000000" w:sz="6" w:space="0"/>
              <w:right w:val="single" w:color="000000" w:sz="6" w:space="0"/>
            </w:tcBorders>
            <w:vAlign w:val="center"/>
          </w:tcPr>
          <w:p w14:paraId="42F80388">
            <w:pPr>
              <w:rPr>
                <w:rFonts w:hint="eastAsia"/>
                <w:sz w:val="24"/>
                <w:szCs w:val="24"/>
                <w:highlight w:val="none"/>
              </w:rPr>
            </w:pPr>
            <w:r>
              <w:rPr>
                <w:sz w:val="24"/>
                <w:szCs w:val="24"/>
                <w:highlight w:val="none"/>
              </w:rPr>
              <w:t>2</w:t>
            </w:r>
          </w:p>
        </w:tc>
        <w:tc>
          <w:tcPr>
            <w:tcW w:w="1167" w:type="dxa"/>
            <w:gridSpan w:val="2"/>
            <w:vMerge w:val="restart"/>
            <w:tcBorders>
              <w:top w:val="single" w:color="000000" w:sz="6" w:space="0"/>
              <w:left w:val="single" w:color="000000" w:sz="6" w:space="0"/>
              <w:right w:val="single" w:color="000000" w:sz="4" w:space="0"/>
            </w:tcBorders>
            <w:vAlign w:val="center"/>
          </w:tcPr>
          <w:p w14:paraId="7C8D24E0">
            <w:pPr>
              <w:rPr>
                <w:rFonts w:hint="eastAsia"/>
                <w:sz w:val="24"/>
                <w:szCs w:val="24"/>
                <w:highlight w:val="none"/>
              </w:rPr>
            </w:pPr>
            <w:r>
              <w:rPr>
                <w:rFonts w:hint="eastAsia"/>
                <w:sz w:val="24"/>
                <w:szCs w:val="24"/>
                <w:highlight w:val="none"/>
              </w:rPr>
              <w:t>起居室、户</w:t>
            </w:r>
          </w:p>
          <w:p w14:paraId="0C6D4C7D">
            <w:pPr>
              <w:rPr>
                <w:rFonts w:hint="eastAsia"/>
                <w:sz w:val="24"/>
                <w:szCs w:val="24"/>
                <w:highlight w:val="none"/>
              </w:rPr>
            </w:pPr>
            <w:r>
              <w:rPr>
                <w:rFonts w:hint="eastAsia"/>
                <w:sz w:val="24"/>
                <w:szCs w:val="24"/>
                <w:highlight w:val="none"/>
              </w:rPr>
              <w:t>内走道</w:t>
            </w:r>
          </w:p>
        </w:tc>
        <w:tc>
          <w:tcPr>
            <w:tcW w:w="1276" w:type="dxa"/>
            <w:tcBorders>
              <w:top w:val="single" w:color="000000" w:sz="6" w:space="0"/>
              <w:left w:val="single" w:color="000000" w:sz="4" w:space="0"/>
              <w:bottom w:val="single" w:color="000000" w:sz="6" w:space="0"/>
              <w:right w:val="single" w:color="000000" w:sz="4" w:space="0"/>
            </w:tcBorders>
            <w:vAlign w:val="center"/>
          </w:tcPr>
          <w:p w14:paraId="5C3E0485">
            <w:pPr>
              <w:rPr>
                <w:rFonts w:hint="eastAsia"/>
                <w:sz w:val="24"/>
                <w:szCs w:val="24"/>
                <w:highlight w:val="none"/>
              </w:rPr>
            </w:pPr>
            <w:r>
              <w:rPr>
                <w:rFonts w:hint="eastAsia"/>
                <w:sz w:val="24"/>
                <w:szCs w:val="24"/>
                <w:highlight w:val="none"/>
              </w:rPr>
              <w:t>墙面、天棚</w:t>
            </w:r>
          </w:p>
        </w:tc>
        <w:tc>
          <w:tcPr>
            <w:tcW w:w="5812" w:type="dxa"/>
            <w:tcBorders>
              <w:top w:val="single" w:color="000000" w:sz="6" w:space="0"/>
              <w:left w:val="single" w:color="000000" w:sz="4" w:space="0"/>
              <w:bottom w:val="single" w:color="000000" w:sz="6" w:space="0"/>
              <w:right w:val="single" w:color="000000" w:sz="4" w:space="0"/>
            </w:tcBorders>
            <w:vAlign w:val="center"/>
          </w:tcPr>
          <w:p w14:paraId="094CED75">
            <w:pPr>
              <w:rPr>
                <w:rFonts w:hint="eastAsia"/>
                <w:sz w:val="24"/>
                <w:szCs w:val="24"/>
                <w:highlight w:val="none"/>
                <w:lang w:eastAsia="zh-CN"/>
              </w:rPr>
            </w:pPr>
            <w:r>
              <w:rPr>
                <w:rFonts w:hint="eastAsia"/>
                <w:sz w:val="24"/>
                <w:szCs w:val="24"/>
                <w:highlight w:val="none"/>
                <w:lang w:eastAsia="zh-CN"/>
              </w:rPr>
              <w:t>满刮腻子，白色无机涂料两遍</w:t>
            </w:r>
          </w:p>
        </w:tc>
      </w:tr>
      <w:tr w14:paraId="2DEB048F">
        <w:tblPrEx>
          <w:tblCellMar>
            <w:top w:w="0" w:type="dxa"/>
            <w:left w:w="108" w:type="dxa"/>
            <w:bottom w:w="0" w:type="dxa"/>
            <w:right w:w="108" w:type="dxa"/>
          </w:tblCellMar>
        </w:tblPrEx>
        <w:trPr>
          <w:trHeight w:val="448" w:hRule="atLeast"/>
        </w:trPr>
        <w:tc>
          <w:tcPr>
            <w:tcW w:w="534" w:type="dxa"/>
            <w:vMerge w:val="continue"/>
            <w:tcBorders>
              <w:left w:val="single" w:color="000000" w:sz="6" w:space="0"/>
              <w:right w:val="single" w:color="000000" w:sz="6" w:space="0"/>
            </w:tcBorders>
            <w:vAlign w:val="center"/>
          </w:tcPr>
          <w:p w14:paraId="1769E4E5">
            <w:pPr>
              <w:rPr>
                <w:rFonts w:hint="eastAsia"/>
                <w:sz w:val="24"/>
                <w:szCs w:val="24"/>
                <w:highlight w:val="none"/>
                <w:lang w:eastAsia="zh-CN"/>
              </w:rPr>
            </w:pPr>
          </w:p>
        </w:tc>
        <w:tc>
          <w:tcPr>
            <w:tcW w:w="1167" w:type="dxa"/>
            <w:gridSpan w:val="2"/>
            <w:vMerge w:val="continue"/>
            <w:tcBorders>
              <w:left w:val="single" w:color="000000" w:sz="6" w:space="0"/>
              <w:right w:val="single" w:color="000000" w:sz="4" w:space="0"/>
            </w:tcBorders>
            <w:vAlign w:val="center"/>
          </w:tcPr>
          <w:p w14:paraId="294DE25F">
            <w:pPr>
              <w:rPr>
                <w:rFonts w:hint="eastAsia"/>
                <w:sz w:val="24"/>
                <w:szCs w:val="24"/>
                <w:highlight w:val="none"/>
                <w:lang w:eastAsia="zh-CN"/>
              </w:rPr>
            </w:pPr>
          </w:p>
        </w:tc>
        <w:tc>
          <w:tcPr>
            <w:tcW w:w="1276" w:type="dxa"/>
            <w:tcBorders>
              <w:top w:val="single" w:color="000000" w:sz="6" w:space="0"/>
              <w:left w:val="single" w:color="000000" w:sz="4" w:space="0"/>
              <w:bottom w:val="single" w:color="000000" w:sz="6" w:space="0"/>
              <w:right w:val="single" w:color="000000" w:sz="4" w:space="0"/>
            </w:tcBorders>
            <w:vAlign w:val="center"/>
          </w:tcPr>
          <w:p w14:paraId="2ADD104F">
            <w:pPr>
              <w:rPr>
                <w:rFonts w:hint="eastAsia"/>
                <w:sz w:val="24"/>
                <w:szCs w:val="24"/>
                <w:highlight w:val="none"/>
              </w:rPr>
            </w:pPr>
            <w:r>
              <w:rPr>
                <w:rFonts w:hint="eastAsia"/>
                <w:sz w:val="24"/>
                <w:szCs w:val="24"/>
                <w:highlight w:val="none"/>
              </w:rPr>
              <w:t>地面</w:t>
            </w:r>
            <w:r>
              <w:rPr>
                <w:sz w:val="24"/>
                <w:szCs w:val="24"/>
                <w:highlight w:val="none"/>
              </w:rPr>
              <w:t xml:space="preserve"> </w:t>
            </w:r>
          </w:p>
        </w:tc>
        <w:tc>
          <w:tcPr>
            <w:tcW w:w="5812" w:type="dxa"/>
            <w:tcBorders>
              <w:top w:val="single" w:color="000000" w:sz="6" w:space="0"/>
              <w:left w:val="single" w:color="000000" w:sz="4" w:space="0"/>
              <w:bottom w:val="single" w:color="000000" w:sz="6" w:space="0"/>
              <w:right w:val="single" w:color="000000" w:sz="4" w:space="0"/>
            </w:tcBorders>
            <w:vAlign w:val="center"/>
          </w:tcPr>
          <w:p w14:paraId="1B63FEB9">
            <w:pPr>
              <w:rPr>
                <w:rFonts w:hint="eastAsia"/>
                <w:sz w:val="24"/>
                <w:szCs w:val="24"/>
                <w:highlight w:val="none"/>
              </w:rPr>
            </w:pPr>
            <w:r>
              <w:rPr>
                <w:sz w:val="24"/>
                <w:szCs w:val="24"/>
                <w:highlight w:val="none"/>
              </w:rPr>
              <w:t>800</w:t>
            </w:r>
            <w:r>
              <w:rPr>
                <w:rFonts w:hint="eastAsia"/>
                <w:sz w:val="24"/>
                <w:szCs w:val="24"/>
                <w:highlight w:val="none"/>
                <w:lang w:eastAsia="zh-CN"/>
              </w:rPr>
              <w:t>*</w:t>
            </w:r>
            <w:r>
              <w:rPr>
                <w:sz w:val="24"/>
                <w:szCs w:val="24"/>
                <w:highlight w:val="none"/>
              </w:rPr>
              <w:t>800</w:t>
            </w:r>
            <w:r>
              <w:rPr>
                <w:rFonts w:hint="eastAsia"/>
                <w:sz w:val="24"/>
                <w:szCs w:val="24"/>
                <w:highlight w:val="none"/>
              </w:rPr>
              <w:t>防滑抛光砖</w:t>
            </w:r>
          </w:p>
        </w:tc>
      </w:tr>
      <w:tr w14:paraId="144766F1">
        <w:tblPrEx>
          <w:tblCellMar>
            <w:top w:w="0" w:type="dxa"/>
            <w:left w:w="108" w:type="dxa"/>
            <w:bottom w:w="0" w:type="dxa"/>
            <w:right w:w="108" w:type="dxa"/>
          </w:tblCellMar>
        </w:tblPrEx>
        <w:trPr>
          <w:trHeight w:val="448" w:hRule="atLeast"/>
        </w:trPr>
        <w:tc>
          <w:tcPr>
            <w:tcW w:w="534" w:type="dxa"/>
            <w:vMerge w:val="continue"/>
            <w:tcBorders>
              <w:left w:val="single" w:color="000000" w:sz="6" w:space="0"/>
              <w:bottom w:val="single" w:color="000000" w:sz="6" w:space="0"/>
              <w:right w:val="single" w:color="000000" w:sz="6" w:space="0"/>
            </w:tcBorders>
            <w:vAlign w:val="center"/>
          </w:tcPr>
          <w:p w14:paraId="710360DF">
            <w:pPr>
              <w:rPr>
                <w:rFonts w:hint="eastAsia"/>
                <w:sz w:val="24"/>
                <w:szCs w:val="24"/>
                <w:highlight w:val="none"/>
              </w:rPr>
            </w:pPr>
          </w:p>
        </w:tc>
        <w:tc>
          <w:tcPr>
            <w:tcW w:w="1167" w:type="dxa"/>
            <w:gridSpan w:val="2"/>
            <w:vMerge w:val="continue"/>
            <w:tcBorders>
              <w:left w:val="single" w:color="000000" w:sz="6" w:space="0"/>
              <w:bottom w:val="single" w:color="000000" w:sz="6" w:space="0"/>
              <w:right w:val="single" w:color="000000" w:sz="4" w:space="0"/>
            </w:tcBorders>
            <w:vAlign w:val="center"/>
          </w:tcPr>
          <w:p w14:paraId="3A874546">
            <w:pPr>
              <w:rPr>
                <w:rFonts w:hint="eastAsia"/>
                <w:sz w:val="24"/>
                <w:szCs w:val="24"/>
                <w:highlight w:val="none"/>
              </w:rPr>
            </w:pPr>
          </w:p>
        </w:tc>
        <w:tc>
          <w:tcPr>
            <w:tcW w:w="1276" w:type="dxa"/>
            <w:tcBorders>
              <w:top w:val="single" w:color="000000" w:sz="6" w:space="0"/>
              <w:left w:val="single" w:color="000000" w:sz="4" w:space="0"/>
              <w:bottom w:val="single" w:color="000000" w:sz="6" w:space="0"/>
              <w:right w:val="single" w:color="000000" w:sz="4" w:space="0"/>
            </w:tcBorders>
            <w:vAlign w:val="center"/>
          </w:tcPr>
          <w:p w14:paraId="4AF17D48">
            <w:pPr>
              <w:rPr>
                <w:rFonts w:hint="eastAsia"/>
                <w:sz w:val="24"/>
                <w:szCs w:val="24"/>
                <w:highlight w:val="none"/>
              </w:rPr>
            </w:pPr>
            <w:r>
              <w:rPr>
                <w:rFonts w:hint="eastAsia"/>
                <w:sz w:val="24"/>
                <w:szCs w:val="24"/>
                <w:highlight w:val="none"/>
              </w:rPr>
              <w:t>踢脚线</w:t>
            </w:r>
            <w:r>
              <w:rPr>
                <w:sz w:val="24"/>
                <w:szCs w:val="24"/>
                <w:highlight w:val="none"/>
              </w:rPr>
              <w:t xml:space="preserve"> </w:t>
            </w:r>
          </w:p>
        </w:tc>
        <w:tc>
          <w:tcPr>
            <w:tcW w:w="5812" w:type="dxa"/>
            <w:tcBorders>
              <w:top w:val="single" w:color="000000" w:sz="6" w:space="0"/>
              <w:left w:val="single" w:color="000000" w:sz="4" w:space="0"/>
              <w:bottom w:val="single" w:color="000000" w:sz="6" w:space="0"/>
              <w:right w:val="single" w:color="000000" w:sz="4" w:space="0"/>
            </w:tcBorders>
            <w:vAlign w:val="center"/>
          </w:tcPr>
          <w:p w14:paraId="059921D9">
            <w:pPr>
              <w:rPr>
                <w:rFonts w:hint="eastAsia"/>
                <w:sz w:val="24"/>
                <w:szCs w:val="24"/>
                <w:highlight w:val="none"/>
                <w:lang w:eastAsia="zh-CN"/>
              </w:rPr>
            </w:pPr>
            <w:r>
              <w:rPr>
                <w:sz w:val="24"/>
                <w:szCs w:val="24"/>
                <w:highlight w:val="none"/>
                <w:lang w:eastAsia="zh-CN"/>
              </w:rPr>
              <w:t>100</w:t>
            </w:r>
            <w:r>
              <w:rPr>
                <w:rFonts w:hint="eastAsia"/>
                <w:sz w:val="24"/>
                <w:szCs w:val="24"/>
                <w:highlight w:val="none"/>
                <w:lang w:eastAsia="zh-CN"/>
              </w:rPr>
              <w:t>高与地面材料一致（暗贴）</w:t>
            </w:r>
            <w:r>
              <w:rPr>
                <w:sz w:val="24"/>
                <w:szCs w:val="24"/>
                <w:highlight w:val="none"/>
                <w:lang w:eastAsia="zh-CN"/>
              </w:rPr>
              <w:t xml:space="preserve"> </w:t>
            </w:r>
          </w:p>
        </w:tc>
      </w:tr>
      <w:tr w14:paraId="066270E9">
        <w:tblPrEx>
          <w:tblCellMar>
            <w:top w:w="0" w:type="dxa"/>
            <w:left w:w="108" w:type="dxa"/>
            <w:bottom w:w="0" w:type="dxa"/>
            <w:right w:w="108" w:type="dxa"/>
          </w:tblCellMar>
        </w:tblPrEx>
        <w:trPr>
          <w:trHeight w:val="448" w:hRule="atLeast"/>
        </w:trPr>
        <w:tc>
          <w:tcPr>
            <w:tcW w:w="534" w:type="dxa"/>
            <w:vMerge w:val="restart"/>
            <w:tcBorders>
              <w:top w:val="single" w:color="000000" w:sz="6" w:space="0"/>
              <w:left w:val="single" w:color="000000" w:sz="6" w:space="0"/>
              <w:right w:val="single" w:color="000000" w:sz="6" w:space="0"/>
            </w:tcBorders>
            <w:vAlign w:val="center"/>
          </w:tcPr>
          <w:p w14:paraId="0FA070D8">
            <w:pPr>
              <w:rPr>
                <w:rFonts w:hint="eastAsia"/>
                <w:sz w:val="24"/>
                <w:szCs w:val="24"/>
                <w:highlight w:val="none"/>
              </w:rPr>
            </w:pPr>
            <w:r>
              <w:rPr>
                <w:sz w:val="24"/>
                <w:szCs w:val="24"/>
                <w:highlight w:val="none"/>
              </w:rPr>
              <w:t>3</w:t>
            </w:r>
          </w:p>
        </w:tc>
        <w:tc>
          <w:tcPr>
            <w:tcW w:w="1167" w:type="dxa"/>
            <w:gridSpan w:val="2"/>
            <w:vMerge w:val="restart"/>
            <w:tcBorders>
              <w:top w:val="single" w:color="000000" w:sz="6" w:space="0"/>
              <w:left w:val="single" w:color="000000" w:sz="6" w:space="0"/>
              <w:right w:val="single" w:color="000000" w:sz="4" w:space="0"/>
            </w:tcBorders>
            <w:vAlign w:val="center"/>
          </w:tcPr>
          <w:p w14:paraId="33FE895A">
            <w:pPr>
              <w:rPr>
                <w:rFonts w:hint="eastAsia"/>
                <w:sz w:val="24"/>
                <w:szCs w:val="24"/>
                <w:highlight w:val="none"/>
              </w:rPr>
            </w:pPr>
            <w:r>
              <w:rPr>
                <w:rFonts w:hint="eastAsia"/>
                <w:sz w:val="24"/>
                <w:szCs w:val="24"/>
                <w:highlight w:val="none"/>
              </w:rPr>
              <w:t>卧室</w:t>
            </w:r>
          </w:p>
        </w:tc>
        <w:tc>
          <w:tcPr>
            <w:tcW w:w="1276" w:type="dxa"/>
            <w:tcBorders>
              <w:top w:val="single" w:color="000000" w:sz="6" w:space="0"/>
              <w:left w:val="single" w:color="000000" w:sz="4" w:space="0"/>
              <w:bottom w:val="single" w:color="000000" w:sz="6" w:space="0"/>
              <w:right w:val="single" w:color="000000" w:sz="4" w:space="0"/>
            </w:tcBorders>
            <w:vAlign w:val="center"/>
          </w:tcPr>
          <w:p w14:paraId="7C8E0896">
            <w:pPr>
              <w:rPr>
                <w:rFonts w:hint="eastAsia"/>
                <w:sz w:val="24"/>
                <w:szCs w:val="24"/>
                <w:highlight w:val="none"/>
              </w:rPr>
            </w:pPr>
            <w:r>
              <w:rPr>
                <w:rFonts w:hint="eastAsia"/>
                <w:sz w:val="24"/>
                <w:szCs w:val="24"/>
                <w:highlight w:val="none"/>
              </w:rPr>
              <w:t>墙面、天棚</w:t>
            </w:r>
          </w:p>
        </w:tc>
        <w:tc>
          <w:tcPr>
            <w:tcW w:w="5812" w:type="dxa"/>
            <w:tcBorders>
              <w:top w:val="single" w:color="000000" w:sz="6" w:space="0"/>
              <w:left w:val="single" w:color="000000" w:sz="4" w:space="0"/>
              <w:bottom w:val="single" w:color="000000" w:sz="6" w:space="0"/>
              <w:right w:val="single" w:color="000000" w:sz="4" w:space="0"/>
            </w:tcBorders>
            <w:vAlign w:val="center"/>
          </w:tcPr>
          <w:p w14:paraId="14D2AD58">
            <w:pPr>
              <w:rPr>
                <w:rFonts w:hint="eastAsia"/>
                <w:sz w:val="24"/>
                <w:szCs w:val="24"/>
                <w:highlight w:val="none"/>
                <w:lang w:eastAsia="zh-CN"/>
              </w:rPr>
            </w:pPr>
            <w:r>
              <w:rPr>
                <w:rFonts w:hint="eastAsia"/>
                <w:sz w:val="24"/>
                <w:szCs w:val="24"/>
                <w:highlight w:val="none"/>
                <w:lang w:eastAsia="zh-CN"/>
              </w:rPr>
              <w:t>满刮腻子，白色无机涂料两遍</w:t>
            </w:r>
          </w:p>
        </w:tc>
      </w:tr>
      <w:tr w14:paraId="24B842B9">
        <w:tblPrEx>
          <w:tblCellMar>
            <w:top w:w="0" w:type="dxa"/>
            <w:left w:w="108" w:type="dxa"/>
            <w:bottom w:w="0" w:type="dxa"/>
            <w:right w:w="108" w:type="dxa"/>
          </w:tblCellMar>
        </w:tblPrEx>
        <w:trPr>
          <w:trHeight w:val="448" w:hRule="atLeast"/>
        </w:trPr>
        <w:tc>
          <w:tcPr>
            <w:tcW w:w="534" w:type="dxa"/>
            <w:vMerge w:val="continue"/>
            <w:tcBorders>
              <w:left w:val="single" w:color="000000" w:sz="6" w:space="0"/>
              <w:right w:val="single" w:color="000000" w:sz="6" w:space="0"/>
            </w:tcBorders>
            <w:vAlign w:val="center"/>
          </w:tcPr>
          <w:p w14:paraId="672434A7">
            <w:pPr>
              <w:rPr>
                <w:rFonts w:hint="eastAsia"/>
                <w:sz w:val="24"/>
                <w:szCs w:val="24"/>
                <w:highlight w:val="none"/>
                <w:lang w:eastAsia="zh-CN"/>
              </w:rPr>
            </w:pPr>
          </w:p>
        </w:tc>
        <w:tc>
          <w:tcPr>
            <w:tcW w:w="1167" w:type="dxa"/>
            <w:gridSpan w:val="2"/>
            <w:vMerge w:val="continue"/>
            <w:tcBorders>
              <w:left w:val="single" w:color="000000" w:sz="6" w:space="0"/>
              <w:right w:val="single" w:color="000000" w:sz="4" w:space="0"/>
            </w:tcBorders>
            <w:vAlign w:val="center"/>
          </w:tcPr>
          <w:p w14:paraId="58CC0DF2">
            <w:pPr>
              <w:rPr>
                <w:rFonts w:hint="eastAsia"/>
                <w:sz w:val="24"/>
                <w:szCs w:val="24"/>
                <w:highlight w:val="none"/>
                <w:lang w:eastAsia="zh-CN"/>
              </w:rPr>
            </w:pPr>
          </w:p>
        </w:tc>
        <w:tc>
          <w:tcPr>
            <w:tcW w:w="1276" w:type="dxa"/>
            <w:tcBorders>
              <w:top w:val="single" w:color="000000" w:sz="6" w:space="0"/>
              <w:left w:val="single" w:color="000000" w:sz="4" w:space="0"/>
              <w:bottom w:val="single" w:color="000000" w:sz="6" w:space="0"/>
              <w:right w:val="single" w:color="000000" w:sz="4" w:space="0"/>
            </w:tcBorders>
            <w:vAlign w:val="center"/>
          </w:tcPr>
          <w:p w14:paraId="56C09B77">
            <w:pPr>
              <w:rPr>
                <w:rFonts w:hint="eastAsia"/>
                <w:sz w:val="24"/>
                <w:szCs w:val="24"/>
                <w:highlight w:val="none"/>
              </w:rPr>
            </w:pPr>
            <w:r>
              <w:rPr>
                <w:rFonts w:hint="eastAsia"/>
                <w:sz w:val="24"/>
                <w:szCs w:val="24"/>
                <w:highlight w:val="none"/>
              </w:rPr>
              <w:t>地面</w:t>
            </w:r>
            <w:r>
              <w:rPr>
                <w:sz w:val="24"/>
                <w:szCs w:val="24"/>
                <w:highlight w:val="none"/>
              </w:rPr>
              <w:t xml:space="preserve"> </w:t>
            </w:r>
          </w:p>
        </w:tc>
        <w:tc>
          <w:tcPr>
            <w:tcW w:w="5812" w:type="dxa"/>
            <w:tcBorders>
              <w:top w:val="single" w:color="000000" w:sz="6" w:space="0"/>
              <w:left w:val="single" w:color="000000" w:sz="4" w:space="0"/>
              <w:bottom w:val="single" w:color="000000" w:sz="6" w:space="0"/>
              <w:right w:val="single" w:color="000000" w:sz="4" w:space="0"/>
            </w:tcBorders>
            <w:vAlign w:val="center"/>
          </w:tcPr>
          <w:p w14:paraId="5BDBD697">
            <w:pPr>
              <w:rPr>
                <w:rFonts w:hint="eastAsia"/>
                <w:sz w:val="24"/>
                <w:szCs w:val="24"/>
                <w:highlight w:val="none"/>
              </w:rPr>
            </w:pPr>
            <w:r>
              <w:rPr>
                <w:sz w:val="24"/>
                <w:szCs w:val="24"/>
                <w:highlight w:val="none"/>
              </w:rPr>
              <w:t>600</w:t>
            </w:r>
            <w:r>
              <w:rPr>
                <w:rFonts w:hint="eastAsia"/>
                <w:sz w:val="24"/>
                <w:szCs w:val="24"/>
                <w:highlight w:val="none"/>
                <w:lang w:eastAsia="zh-CN"/>
              </w:rPr>
              <w:t>*</w:t>
            </w:r>
            <w:r>
              <w:rPr>
                <w:sz w:val="24"/>
                <w:szCs w:val="24"/>
                <w:highlight w:val="none"/>
              </w:rPr>
              <w:t>600</w:t>
            </w:r>
            <w:r>
              <w:rPr>
                <w:rFonts w:hint="eastAsia"/>
                <w:sz w:val="24"/>
                <w:szCs w:val="24"/>
                <w:highlight w:val="none"/>
              </w:rPr>
              <w:t>防滑抛光砖</w:t>
            </w:r>
          </w:p>
        </w:tc>
      </w:tr>
      <w:tr w14:paraId="474C70BA">
        <w:tblPrEx>
          <w:tblCellMar>
            <w:top w:w="0" w:type="dxa"/>
            <w:left w:w="108" w:type="dxa"/>
            <w:bottom w:w="0" w:type="dxa"/>
            <w:right w:w="108" w:type="dxa"/>
          </w:tblCellMar>
        </w:tblPrEx>
        <w:trPr>
          <w:trHeight w:val="448" w:hRule="atLeast"/>
        </w:trPr>
        <w:tc>
          <w:tcPr>
            <w:tcW w:w="534" w:type="dxa"/>
            <w:vMerge w:val="continue"/>
            <w:tcBorders>
              <w:left w:val="single" w:color="000000" w:sz="6" w:space="0"/>
              <w:bottom w:val="single" w:color="000000" w:sz="6" w:space="0"/>
              <w:right w:val="single" w:color="000000" w:sz="6" w:space="0"/>
            </w:tcBorders>
            <w:vAlign w:val="center"/>
          </w:tcPr>
          <w:p w14:paraId="1B3E7F41">
            <w:pPr>
              <w:rPr>
                <w:rFonts w:hint="eastAsia"/>
                <w:sz w:val="24"/>
                <w:szCs w:val="24"/>
                <w:highlight w:val="none"/>
              </w:rPr>
            </w:pPr>
          </w:p>
        </w:tc>
        <w:tc>
          <w:tcPr>
            <w:tcW w:w="1167" w:type="dxa"/>
            <w:gridSpan w:val="2"/>
            <w:vMerge w:val="continue"/>
            <w:tcBorders>
              <w:left w:val="single" w:color="000000" w:sz="6" w:space="0"/>
              <w:bottom w:val="single" w:color="000000" w:sz="6" w:space="0"/>
              <w:right w:val="single" w:color="000000" w:sz="4" w:space="0"/>
            </w:tcBorders>
            <w:vAlign w:val="center"/>
          </w:tcPr>
          <w:p w14:paraId="2765A362">
            <w:pPr>
              <w:rPr>
                <w:rFonts w:hint="eastAsia"/>
                <w:sz w:val="24"/>
                <w:szCs w:val="24"/>
                <w:highlight w:val="none"/>
              </w:rPr>
            </w:pPr>
          </w:p>
        </w:tc>
        <w:tc>
          <w:tcPr>
            <w:tcW w:w="1276" w:type="dxa"/>
            <w:tcBorders>
              <w:top w:val="single" w:color="000000" w:sz="6" w:space="0"/>
              <w:left w:val="single" w:color="000000" w:sz="4" w:space="0"/>
              <w:bottom w:val="single" w:color="000000" w:sz="6" w:space="0"/>
              <w:right w:val="single" w:color="000000" w:sz="4" w:space="0"/>
            </w:tcBorders>
            <w:vAlign w:val="center"/>
          </w:tcPr>
          <w:p w14:paraId="0AB95CDC">
            <w:pPr>
              <w:rPr>
                <w:rFonts w:hint="eastAsia"/>
                <w:sz w:val="24"/>
                <w:szCs w:val="24"/>
                <w:highlight w:val="none"/>
              </w:rPr>
            </w:pPr>
            <w:r>
              <w:rPr>
                <w:rFonts w:hint="eastAsia"/>
                <w:sz w:val="24"/>
                <w:szCs w:val="24"/>
                <w:highlight w:val="none"/>
              </w:rPr>
              <w:t>踢脚线</w:t>
            </w:r>
            <w:r>
              <w:rPr>
                <w:sz w:val="24"/>
                <w:szCs w:val="24"/>
                <w:highlight w:val="none"/>
              </w:rPr>
              <w:t xml:space="preserve"> </w:t>
            </w:r>
          </w:p>
        </w:tc>
        <w:tc>
          <w:tcPr>
            <w:tcW w:w="5812" w:type="dxa"/>
            <w:tcBorders>
              <w:top w:val="single" w:color="000000" w:sz="6" w:space="0"/>
              <w:left w:val="single" w:color="000000" w:sz="4" w:space="0"/>
              <w:bottom w:val="single" w:color="000000" w:sz="6" w:space="0"/>
              <w:right w:val="single" w:color="000000" w:sz="4" w:space="0"/>
            </w:tcBorders>
            <w:vAlign w:val="center"/>
          </w:tcPr>
          <w:p w14:paraId="011E915A">
            <w:pPr>
              <w:rPr>
                <w:rFonts w:hint="eastAsia"/>
                <w:sz w:val="24"/>
                <w:szCs w:val="24"/>
                <w:highlight w:val="none"/>
                <w:lang w:eastAsia="zh-CN"/>
              </w:rPr>
            </w:pPr>
            <w:r>
              <w:rPr>
                <w:sz w:val="24"/>
                <w:szCs w:val="24"/>
                <w:highlight w:val="none"/>
                <w:lang w:eastAsia="zh-CN"/>
              </w:rPr>
              <w:t>100</w:t>
            </w:r>
            <w:r>
              <w:rPr>
                <w:rFonts w:hint="eastAsia"/>
                <w:sz w:val="24"/>
                <w:szCs w:val="24"/>
                <w:highlight w:val="none"/>
                <w:lang w:eastAsia="zh-CN"/>
              </w:rPr>
              <w:t>高与地面材料一致（暗贴）</w:t>
            </w:r>
            <w:r>
              <w:rPr>
                <w:sz w:val="24"/>
                <w:szCs w:val="24"/>
                <w:highlight w:val="none"/>
                <w:lang w:eastAsia="zh-CN"/>
              </w:rPr>
              <w:t xml:space="preserve"> </w:t>
            </w:r>
          </w:p>
        </w:tc>
      </w:tr>
      <w:tr w14:paraId="3E2509DE">
        <w:tblPrEx>
          <w:tblCellMar>
            <w:top w:w="0" w:type="dxa"/>
            <w:left w:w="108" w:type="dxa"/>
            <w:bottom w:w="0" w:type="dxa"/>
            <w:right w:w="108" w:type="dxa"/>
          </w:tblCellMar>
        </w:tblPrEx>
        <w:trPr>
          <w:trHeight w:val="448" w:hRule="atLeast"/>
        </w:trPr>
        <w:tc>
          <w:tcPr>
            <w:tcW w:w="534" w:type="dxa"/>
            <w:tcBorders>
              <w:top w:val="single" w:color="000000" w:sz="6" w:space="0"/>
              <w:left w:val="single" w:color="000000" w:sz="6" w:space="0"/>
              <w:bottom w:val="single" w:color="000000" w:sz="6" w:space="0"/>
              <w:right w:val="single" w:color="000000" w:sz="6" w:space="0"/>
            </w:tcBorders>
            <w:vAlign w:val="center"/>
          </w:tcPr>
          <w:p w14:paraId="71BFD0F9">
            <w:pPr>
              <w:rPr>
                <w:rFonts w:hint="eastAsia"/>
                <w:sz w:val="24"/>
                <w:szCs w:val="24"/>
                <w:highlight w:val="none"/>
              </w:rPr>
            </w:pPr>
            <w:r>
              <w:rPr>
                <w:sz w:val="24"/>
                <w:szCs w:val="24"/>
                <w:highlight w:val="none"/>
              </w:rPr>
              <w:t>4</w:t>
            </w:r>
          </w:p>
        </w:tc>
        <w:tc>
          <w:tcPr>
            <w:tcW w:w="1167" w:type="dxa"/>
            <w:gridSpan w:val="2"/>
            <w:tcBorders>
              <w:top w:val="single" w:color="000000" w:sz="6" w:space="0"/>
              <w:left w:val="single" w:color="000000" w:sz="6" w:space="0"/>
              <w:bottom w:val="single" w:color="000000" w:sz="6" w:space="0"/>
              <w:right w:val="single" w:color="000000" w:sz="4" w:space="0"/>
            </w:tcBorders>
            <w:vAlign w:val="center"/>
          </w:tcPr>
          <w:p w14:paraId="0FCF0CC5">
            <w:pPr>
              <w:rPr>
                <w:rFonts w:hint="eastAsia"/>
                <w:sz w:val="24"/>
                <w:szCs w:val="24"/>
                <w:highlight w:val="none"/>
              </w:rPr>
            </w:pPr>
            <w:r>
              <w:rPr>
                <w:rFonts w:hint="eastAsia"/>
                <w:sz w:val="24"/>
                <w:szCs w:val="24"/>
                <w:highlight w:val="none"/>
              </w:rPr>
              <w:t>门槛石</w:t>
            </w:r>
          </w:p>
        </w:tc>
        <w:tc>
          <w:tcPr>
            <w:tcW w:w="1276" w:type="dxa"/>
            <w:tcBorders>
              <w:top w:val="single" w:color="000000" w:sz="6" w:space="0"/>
              <w:left w:val="single" w:color="000000" w:sz="4" w:space="0"/>
              <w:bottom w:val="single" w:color="000000" w:sz="6" w:space="0"/>
              <w:right w:val="single" w:color="000000" w:sz="4" w:space="0"/>
            </w:tcBorders>
            <w:vAlign w:val="center"/>
          </w:tcPr>
          <w:p w14:paraId="6F4A31E5">
            <w:pPr>
              <w:rPr>
                <w:rFonts w:hint="eastAsia"/>
                <w:sz w:val="24"/>
                <w:szCs w:val="24"/>
                <w:highlight w:val="none"/>
              </w:rPr>
            </w:pPr>
            <w:r>
              <w:rPr>
                <w:rFonts w:hint="eastAsia"/>
                <w:sz w:val="24"/>
                <w:szCs w:val="24"/>
                <w:highlight w:val="none"/>
              </w:rPr>
              <w:t>入户门</w:t>
            </w:r>
          </w:p>
        </w:tc>
        <w:tc>
          <w:tcPr>
            <w:tcW w:w="5812" w:type="dxa"/>
            <w:tcBorders>
              <w:top w:val="single" w:color="000000" w:sz="6" w:space="0"/>
              <w:left w:val="single" w:color="000000" w:sz="4" w:space="0"/>
              <w:bottom w:val="single" w:color="000000" w:sz="6" w:space="0"/>
              <w:right w:val="single" w:color="000000" w:sz="4" w:space="0"/>
            </w:tcBorders>
            <w:vAlign w:val="center"/>
          </w:tcPr>
          <w:p w14:paraId="1207763F">
            <w:pPr>
              <w:rPr>
                <w:rFonts w:hint="eastAsia"/>
                <w:sz w:val="24"/>
                <w:szCs w:val="24"/>
                <w:highlight w:val="none"/>
              </w:rPr>
            </w:pPr>
            <w:r>
              <w:rPr>
                <w:rFonts w:hint="eastAsia"/>
                <w:sz w:val="24"/>
                <w:szCs w:val="24"/>
                <w:highlight w:val="none"/>
              </w:rPr>
              <w:t>国产红褐色花岗石</w:t>
            </w:r>
            <w:r>
              <w:rPr>
                <w:sz w:val="24"/>
                <w:szCs w:val="24"/>
                <w:highlight w:val="none"/>
              </w:rPr>
              <w:t xml:space="preserve"> </w:t>
            </w:r>
          </w:p>
        </w:tc>
      </w:tr>
      <w:tr w14:paraId="6BCFD0ED">
        <w:tblPrEx>
          <w:tblCellMar>
            <w:top w:w="0" w:type="dxa"/>
            <w:left w:w="108" w:type="dxa"/>
            <w:bottom w:w="0" w:type="dxa"/>
            <w:right w:w="108" w:type="dxa"/>
          </w:tblCellMar>
        </w:tblPrEx>
        <w:trPr>
          <w:trHeight w:val="556" w:hRule="atLeast"/>
        </w:trPr>
        <w:tc>
          <w:tcPr>
            <w:tcW w:w="534" w:type="dxa"/>
            <w:vMerge w:val="restart"/>
            <w:tcBorders>
              <w:top w:val="single" w:color="000000" w:sz="6" w:space="0"/>
              <w:left w:val="single" w:color="000000" w:sz="6" w:space="0"/>
              <w:right w:val="single" w:color="000000" w:sz="6" w:space="0"/>
            </w:tcBorders>
            <w:vAlign w:val="center"/>
          </w:tcPr>
          <w:p w14:paraId="79E499A8">
            <w:pPr>
              <w:rPr>
                <w:rFonts w:hint="eastAsia"/>
                <w:sz w:val="24"/>
                <w:szCs w:val="24"/>
                <w:highlight w:val="none"/>
              </w:rPr>
            </w:pPr>
            <w:r>
              <w:rPr>
                <w:sz w:val="24"/>
                <w:szCs w:val="24"/>
                <w:highlight w:val="none"/>
              </w:rPr>
              <w:t>5</w:t>
            </w:r>
          </w:p>
        </w:tc>
        <w:tc>
          <w:tcPr>
            <w:tcW w:w="1167" w:type="dxa"/>
            <w:gridSpan w:val="2"/>
            <w:vMerge w:val="restart"/>
            <w:tcBorders>
              <w:top w:val="single" w:color="000000" w:sz="6" w:space="0"/>
              <w:left w:val="single" w:color="000000" w:sz="6" w:space="0"/>
              <w:right w:val="single" w:color="000000" w:sz="4" w:space="0"/>
            </w:tcBorders>
            <w:vAlign w:val="center"/>
          </w:tcPr>
          <w:p w14:paraId="71A163AB">
            <w:pPr>
              <w:rPr>
                <w:rFonts w:hint="eastAsia"/>
                <w:sz w:val="24"/>
                <w:szCs w:val="24"/>
                <w:highlight w:val="none"/>
              </w:rPr>
            </w:pPr>
            <w:r>
              <w:rPr>
                <w:rFonts w:hint="eastAsia"/>
                <w:sz w:val="24"/>
                <w:szCs w:val="24"/>
                <w:highlight w:val="none"/>
              </w:rPr>
              <w:t>阳台</w:t>
            </w:r>
          </w:p>
        </w:tc>
        <w:tc>
          <w:tcPr>
            <w:tcW w:w="1276" w:type="dxa"/>
            <w:tcBorders>
              <w:top w:val="single" w:color="000000" w:sz="6" w:space="0"/>
              <w:left w:val="single" w:color="000000" w:sz="4" w:space="0"/>
              <w:bottom w:val="single" w:color="000000" w:sz="6" w:space="0"/>
              <w:right w:val="single" w:color="000000" w:sz="4" w:space="0"/>
            </w:tcBorders>
            <w:vAlign w:val="center"/>
          </w:tcPr>
          <w:p w14:paraId="1697C413">
            <w:pPr>
              <w:rPr>
                <w:rFonts w:hint="eastAsia"/>
                <w:sz w:val="24"/>
                <w:szCs w:val="24"/>
                <w:highlight w:val="none"/>
              </w:rPr>
            </w:pPr>
            <w:r>
              <w:rPr>
                <w:rFonts w:hint="eastAsia"/>
                <w:sz w:val="24"/>
                <w:szCs w:val="24"/>
                <w:highlight w:val="none"/>
              </w:rPr>
              <w:t>地面</w:t>
            </w:r>
            <w:r>
              <w:rPr>
                <w:sz w:val="24"/>
                <w:szCs w:val="24"/>
                <w:highlight w:val="none"/>
              </w:rPr>
              <w:t xml:space="preserve"> </w:t>
            </w:r>
          </w:p>
        </w:tc>
        <w:tc>
          <w:tcPr>
            <w:tcW w:w="5812" w:type="dxa"/>
            <w:tcBorders>
              <w:top w:val="single" w:color="000000" w:sz="6" w:space="0"/>
              <w:left w:val="single" w:color="000000" w:sz="4" w:space="0"/>
              <w:bottom w:val="single" w:color="000000" w:sz="6" w:space="0"/>
              <w:right w:val="single" w:color="000000" w:sz="4" w:space="0"/>
            </w:tcBorders>
            <w:vAlign w:val="center"/>
          </w:tcPr>
          <w:p w14:paraId="16D87F7F">
            <w:pPr>
              <w:rPr>
                <w:rFonts w:hint="eastAsia"/>
                <w:sz w:val="24"/>
                <w:szCs w:val="24"/>
                <w:highlight w:val="none"/>
              </w:rPr>
            </w:pPr>
            <w:r>
              <w:rPr>
                <w:sz w:val="24"/>
                <w:szCs w:val="24"/>
                <w:highlight w:val="none"/>
              </w:rPr>
              <w:t>300</w:t>
            </w:r>
            <w:r>
              <w:rPr>
                <w:rFonts w:hint="eastAsia"/>
                <w:sz w:val="24"/>
                <w:szCs w:val="24"/>
                <w:highlight w:val="none"/>
                <w:lang w:eastAsia="zh-CN"/>
              </w:rPr>
              <w:t>*</w:t>
            </w:r>
            <w:r>
              <w:rPr>
                <w:sz w:val="24"/>
                <w:szCs w:val="24"/>
                <w:highlight w:val="none"/>
              </w:rPr>
              <w:t>300</w:t>
            </w:r>
            <w:r>
              <w:rPr>
                <w:rFonts w:hint="eastAsia"/>
                <w:sz w:val="24"/>
                <w:szCs w:val="24"/>
                <w:highlight w:val="none"/>
              </w:rPr>
              <w:t>防滑地砖</w:t>
            </w:r>
          </w:p>
        </w:tc>
      </w:tr>
      <w:tr w14:paraId="53DBE6F6">
        <w:tblPrEx>
          <w:tblCellMar>
            <w:top w:w="0" w:type="dxa"/>
            <w:left w:w="108" w:type="dxa"/>
            <w:bottom w:w="0" w:type="dxa"/>
            <w:right w:w="108" w:type="dxa"/>
          </w:tblCellMar>
        </w:tblPrEx>
        <w:trPr>
          <w:trHeight w:val="525" w:hRule="atLeast"/>
        </w:trPr>
        <w:tc>
          <w:tcPr>
            <w:tcW w:w="534" w:type="dxa"/>
            <w:vMerge w:val="continue"/>
            <w:tcBorders>
              <w:left w:val="single" w:color="000000" w:sz="6" w:space="0"/>
              <w:right w:val="single" w:color="000000" w:sz="6" w:space="0"/>
            </w:tcBorders>
            <w:vAlign w:val="center"/>
          </w:tcPr>
          <w:p w14:paraId="028CB7F1">
            <w:pPr>
              <w:rPr>
                <w:rFonts w:hint="eastAsia"/>
                <w:sz w:val="24"/>
                <w:szCs w:val="24"/>
                <w:highlight w:val="none"/>
              </w:rPr>
            </w:pPr>
          </w:p>
        </w:tc>
        <w:tc>
          <w:tcPr>
            <w:tcW w:w="1167" w:type="dxa"/>
            <w:gridSpan w:val="2"/>
            <w:vMerge w:val="continue"/>
            <w:tcBorders>
              <w:left w:val="single" w:color="000000" w:sz="6" w:space="0"/>
              <w:right w:val="single" w:color="000000" w:sz="4" w:space="0"/>
            </w:tcBorders>
            <w:vAlign w:val="center"/>
          </w:tcPr>
          <w:p w14:paraId="6E2D365D">
            <w:pPr>
              <w:rPr>
                <w:rFonts w:hint="eastAsia"/>
                <w:sz w:val="24"/>
                <w:szCs w:val="24"/>
                <w:highlight w:val="none"/>
              </w:rPr>
            </w:pPr>
          </w:p>
        </w:tc>
        <w:tc>
          <w:tcPr>
            <w:tcW w:w="1276" w:type="dxa"/>
            <w:tcBorders>
              <w:top w:val="single" w:color="000000" w:sz="6" w:space="0"/>
              <w:left w:val="single" w:color="000000" w:sz="4" w:space="0"/>
              <w:bottom w:val="single" w:color="000000" w:sz="6" w:space="0"/>
              <w:right w:val="single" w:color="000000" w:sz="4" w:space="0"/>
            </w:tcBorders>
            <w:vAlign w:val="center"/>
          </w:tcPr>
          <w:p w14:paraId="178E9E57">
            <w:pPr>
              <w:rPr>
                <w:rFonts w:hint="eastAsia"/>
                <w:sz w:val="24"/>
                <w:szCs w:val="24"/>
                <w:highlight w:val="none"/>
              </w:rPr>
            </w:pPr>
            <w:r>
              <w:rPr>
                <w:rFonts w:hint="eastAsia"/>
                <w:sz w:val="24"/>
                <w:szCs w:val="24"/>
                <w:highlight w:val="none"/>
              </w:rPr>
              <w:t>天棚</w:t>
            </w:r>
          </w:p>
        </w:tc>
        <w:tc>
          <w:tcPr>
            <w:tcW w:w="5812" w:type="dxa"/>
            <w:tcBorders>
              <w:top w:val="single" w:color="000000" w:sz="6" w:space="0"/>
              <w:left w:val="single" w:color="000000" w:sz="4" w:space="0"/>
              <w:bottom w:val="single" w:color="000000" w:sz="6" w:space="0"/>
              <w:right w:val="single" w:color="000000" w:sz="4" w:space="0"/>
            </w:tcBorders>
            <w:vAlign w:val="center"/>
          </w:tcPr>
          <w:p w14:paraId="30716A31">
            <w:pPr>
              <w:rPr>
                <w:rFonts w:hint="eastAsia"/>
                <w:sz w:val="24"/>
                <w:szCs w:val="24"/>
                <w:highlight w:val="none"/>
                <w:lang w:eastAsia="zh-CN"/>
              </w:rPr>
            </w:pPr>
            <w:r>
              <w:rPr>
                <w:rFonts w:hint="eastAsia"/>
                <w:sz w:val="24"/>
                <w:szCs w:val="24"/>
                <w:highlight w:val="none"/>
                <w:lang w:eastAsia="zh-CN"/>
              </w:rPr>
              <w:t>满刮腻子，无机涂料两遍</w:t>
            </w:r>
          </w:p>
        </w:tc>
      </w:tr>
      <w:tr w14:paraId="29BFA213">
        <w:tblPrEx>
          <w:tblCellMar>
            <w:top w:w="0" w:type="dxa"/>
            <w:left w:w="108" w:type="dxa"/>
            <w:bottom w:w="0" w:type="dxa"/>
            <w:right w:w="108" w:type="dxa"/>
          </w:tblCellMar>
        </w:tblPrEx>
        <w:trPr>
          <w:trHeight w:val="547" w:hRule="atLeast"/>
        </w:trPr>
        <w:tc>
          <w:tcPr>
            <w:tcW w:w="534" w:type="dxa"/>
            <w:vMerge w:val="continue"/>
            <w:tcBorders>
              <w:left w:val="single" w:color="000000" w:sz="6" w:space="0"/>
              <w:right w:val="single" w:color="000000" w:sz="6" w:space="0"/>
            </w:tcBorders>
            <w:vAlign w:val="center"/>
          </w:tcPr>
          <w:p w14:paraId="2B78E609">
            <w:pPr>
              <w:rPr>
                <w:rFonts w:hint="eastAsia"/>
                <w:sz w:val="24"/>
                <w:szCs w:val="24"/>
                <w:highlight w:val="none"/>
                <w:lang w:eastAsia="zh-CN"/>
              </w:rPr>
            </w:pPr>
          </w:p>
        </w:tc>
        <w:tc>
          <w:tcPr>
            <w:tcW w:w="1167" w:type="dxa"/>
            <w:gridSpan w:val="2"/>
            <w:vMerge w:val="continue"/>
            <w:tcBorders>
              <w:left w:val="single" w:color="000000" w:sz="6" w:space="0"/>
              <w:right w:val="single" w:color="000000" w:sz="4" w:space="0"/>
            </w:tcBorders>
            <w:vAlign w:val="center"/>
          </w:tcPr>
          <w:p w14:paraId="0BD33C01">
            <w:pPr>
              <w:rPr>
                <w:rFonts w:hint="eastAsia"/>
                <w:sz w:val="24"/>
                <w:szCs w:val="24"/>
                <w:highlight w:val="none"/>
                <w:lang w:eastAsia="zh-CN"/>
              </w:rPr>
            </w:pPr>
          </w:p>
        </w:tc>
        <w:tc>
          <w:tcPr>
            <w:tcW w:w="1276" w:type="dxa"/>
            <w:tcBorders>
              <w:top w:val="single" w:color="000000" w:sz="6" w:space="0"/>
              <w:left w:val="single" w:color="000000" w:sz="4" w:space="0"/>
              <w:bottom w:val="single" w:color="000000" w:sz="6" w:space="0"/>
              <w:right w:val="single" w:color="000000" w:sz="4" w:space="0"/>
            </w:tcBorders>
            <w:vAlign w:val="center"/>
          </w:tcPr>
          <w:p w14:paraId="18CBBB44">
            <w:pPr>
              <w:rPr>
                <w:rFonts w:hint="eastAsia"/>
                <w:sz w:val="24"/>
                <w:szCs w:val="24"/>
                <w:highlight w:val="none"/>
              </w:rPr>
            </w:pPr>
            <w:r>
              <w:rPr>
                <w:rFonts w:hint="eastAsia"/>
                <w:sz w:val="24"/>
                <w:szCs w:val="24"/>
                <w:highlight w:val="none"/>
              </w:rPr>
              <w:t>墙面</w:t>
            </w:r>
          </w:p>
        </w:tc>
        <w:tc>
          <w:tcPr>
            <w:tcW w:w="5812" w:type="dxa"/>
            <w:tcBorders>
              <w:top w:val="single" w:color="000000" w:sz="6" w:space="0"/>
              <w:left w:val="single" w:color="000000" w:sz="4" w:space="0"/>
              <w:bottom w:val="single" w:color="000000" w:sz="6" w:space="0"/>
              <w:right w:val="single" w:color="000000" w:sz="4" w:space="0"/>
            </w:tcBorders>
            <w:vAlign w:val="center"/>
          </w:tcPr>
          <w:p w14:paraId="02D692EA">
            <w:pPr>
              <w:rPr>
                <w:rFonts w:hint="eastAsia"/>
                <w:sz w:val="24"/>
                <w:szCs w:val="24"/>
                <w:highlight w:val="none"/>
              </w:rPr>
            </w:pPr>
            <w:r>
              <w:rPr>
                <w:rFonts w:hint="eastAsia"/>
                <w:sz w:val="24"/>
                <w:szCs w:val="24"/>
                <w:highlight w:val="none"/>
              </w:rPr>
              <w:t>与外墙一致</w:t>
            </w:r>
          </w:p>
        </w:tc>
      </w:tr>
      <w:tr w14:paraId="4BA2A8C4">
        <w:tblPrEx>
          <w:tblCellMar>
            <w:top w:w="0" w:type="dxa"/>
            <w:left w:w="108" w:type="dxa"/>
            <w:bottom w:w="0" w:type="dxa"/>
            <w:right w:w="108" w:type="dxa"/>
          </w:tblCellMar>
        </w:tblPrEx>
        <w:trPr>
          <w:trHeight w:val="683" w:hRule="atLeast"/>
        </w:trPr>
        <w:tc>
          <w:tcPr>
            <w:tcW w:w="534" w:type="dxa"/>
            <w:vMerge w:val="continue"/>
            <w:tcBorders>
              <w:left w:val="single" w:color="000000" w:sz="6" w:space="0"/>
              <w:bottom w:val="single" w:color="000000" w:sz="6" w:space="0"/>
              <w:right w:val="single" w:color="000000" w:sz="6" w:space="0"/>
            </w:tcBorders>
            <w:vAlign w:val="center"/>
          </w:tcPr>
          <w:p w14:paraId="3D573B18">
            <w:pPr>
              <w:rPr>
                <w:rFonts w:hint="eastAsia"/>
                <w:sz w:val="24"/>
                <w:szCs w:val="24"/>
                <w:highlight w:val="none"/>
              </w:rPr>
            </w:pPr>
          </w:p>
        </w:tc>
        <w:tc>
          <w:tcPr>
            <w:tcW w:w="1167" w:type="dxa"/>
            <w:gridSpan w:val="2"/>
            <w:vMerge w:val="continue"/>
            <w:tcBorders>
              <w:left w:val="single" w:color="000000" w:sz="6" w:space="0"/>
              <w:bottom w:val="single" w:color="000000" w:sz="6" w:space="0"/>
              <w:right w:val="single" w:color="000000" w:sz="4" w:space="0"/>
            </w:tcBorders>
            <w:vAlign w:val="center"/>
          </w:tcPr>
          <w:p w14:paraId="0F61CD1B">
            <w:pPr>
              <w:rPr>
                <w:rFonts w:hint="eastAsia"/>
                <w:sz w:val="24"/>
                <w:szCs w:val="24"/>
                <w:highlight w:val="none"/>
              </w:rPr>
            </w:pPr>
          </w:p>
        </w:tc>
        <w:tc>
          <w:tcPr>
            <w:tcW w:w="1276" w:type="dxa"/>
            <w:tcBorders>
              <w:top w:val="single" w:color="000000" w:sz="6" w:space="0"/>
              <w:left w:val="single" w:color="000000" w:sz="4" w:space="0"/>
              <w:bottom w:val="single" w:color="000000" w:sz="6" w:space="0"/>
              <w:right w:val="single" w:color="000000" w:sz="4" w:space="0"/>
            </w:tcBorders>
            <w:vAlign w:val="center"/>
          </w:tcPr>
          <w:p w14:paraId="646ABC46">
            <w:pPr>
              <w:rPr>
                <w:rFonts w:hint="eastAsia"/>
                <w:sz w:val="24"/>
                <w:szCs w:val="24"/>
                <w:highlight w:val="none"/>
              </w:rPr>
            </w:pPr>
            <w:r>
              <w:rPr>
                <w:rFonts w:hint="eastAsia"/>
                <w:sz w:val="24"/>
                <w:szCs w:val="24"/>
                <w:highlight w:val="none"/>
              </w:rPr>
              <w:t>栏杆</w:t>
            </w:r>
          </w:p>
        </w:tc>
        <w:tc>
          <w:tcPr>
            <w:tcW w:w="5812" w:type="dxa"/>
            <w:tcBorders>
              <w:top w:val="single" w:color="000000" w:sz="6" w:space="0"/>
              <w:left w:val="single" w:color="000000" w:sz="4" w:space="0"/>
              <w:bottom w:val="single" w:color="000000" w:sz="6" w:space="0"/>
              <w:right w:val="single" w:color="000000" w:sz="4" w:space="0"/>
            </w:tcBorders>
            <w:vAlign w:val="center"/>
          </w:tcPr>
          <w:p w14:paraId="1CE3DA81">
            <w:pPr>
              <w:rPr>
                <w:rFonts w:hint="eastAsia"/>
                <w:sz w:val="24"/>
                <w:szCs w:val="24"/>
                <w:highlight w:val="none"/>
                <w:lang w:eastAsia="zh-CN"/>
              </w:rPr>
            </w:pPr>
            <w:r>
              <w:rPr>
                <w:rFonts w:hint="eastAsia"/>
                <w:sz w:val="24"/>
                <w:szCs w:val="24"/>
                <w:highlight w:val="none"/>
                <w:lang w:eastAsia="zh-CN"/>
              </w:rPr>
              <w:t>成品深灰色热镀锌钢质烤漆栏杆</w:t>
            </w:r>
            <w:r>
              <w:rPr>
                <w:sz w:val="24"/>
                <w:szCs w:val="24"/>
                <w:highlight w:val="none"/>
                <w:lang w:eastAsia="zh-CN"/>
              </w:rPr>
              <w:t xml:space="preserve"> </w:t>
            </w:r>
          </w:p>
        </w:tc>
      </w:tr>
      <w:tr w14:paraId="43B14F4C">
        <w:tblPrEx>
          <w:tblCellMar>
            <w:top w:w="0" w:type="dxa"/>
            <w:left w:w="108" w:type="dxa"/>
            <w:bottom w:w="0" w:type="dxa"/>
            <w:right w:w="108" w:type="dxa"/>
          </w:tblCellMar>
        </w:tblPrEx>
        <w:trPr>
          <w:trHeight w:val="551" w:hRule="atLeast"/>
        </w:trPr>
        <w:tc>
          <w:tcPr>
            <w:tcW w:w="534" w:type="dxa"/>
            <w:tcBorders>
              <w:top w:val="single" w:color="000000" w:sz="6" w:space="0"/>
              <w:left w:val="single" w:color="000000" w:sz="6" w:space="0"/>
              <w:bottom w:val="single" w:color="000000" w:sz="6" w:space="0"/>
              <w:right w:val="single" w:color="000000" w:sz="6" w:space="0"/>
            </w:tcBorders>
            <w:vAlign w:val="center"/>
          </w:tcPr>
          <w:p w14:paraId="285103B2">
            <w:pPr>
              <w:rPr>
                <w:rFonts w:hint="eastAsia"/>
                <w:sz w:val="24"/>
                <w:szCs w:val="24"/>
                <w:highlight w:val="none"/>
              </w:rPr>
            </w:pPr>
            <w:r>
              <w:rPr>
                <w:sz w:val="24"/>
                <w:szCs w:val="24"/>
                <w:highlight w:val="none"/>
              </w:rPr>
              <w:t>6</w:t>
            </w:r>
          </w:p>
        </w:tc>
        <w:tc>
          <w:tcPr>
            <w:tcW w:w="2443" w:type="dxa"/>
            <w:gridSpan w:val="3"/>
            <w:tcBorders>
              <w:top w:val="single" w:color="000000" w:sz="6" w:space="0"/>
              <w:left w:val="single" w:color="000000" w:sz="6" w:space="0"/>
              <w:bottom w:val="single" w:color="000000" w:sz="6" w:space="0"/>
              <w:right w:val="single" w:color="000000" w:sz="4" w:space="0"/>
            </w:tcBorders>
            <w:vAlign w:val="center"/>
          </w:tcPr>
          <w:p w14:paraId="3ED844A3">
            <w:pPr>
              <w:rPr>
                <w:rFonts w:hint="eastAsia"/>
                <w:sz w:val="24"/>
                <w:szCs w:val="24"/>
                <w:highlight w:val="none"/>
              </w:rPr>
            </w:pPr>
            <w:r>
              <w:rPr>
                <w:rFonts w:hint="eastAsia"/>
                <w:sz w:val="24"/>
                <w:szCs w:val="24"/>
                <w:highlight w:val="none"/>
              </w:rPr>
              <w:t>外窗</w:t>
            </w:r>
          </w:p>
        </w:tc>
        <w:tc>
          <w:tcPr>
            <w:tcW w:w="5812" w:type="dxa"/>
            <w:tcBorders>
              <w:top w:val="single" w:color="000000" w:sz="6" w:space="0"/>
              <w:left w:val="single" w:color="000000" w:sz="4" w:space="0"/>
              <w:bottom w:val="single" w:color="000000" w:sz="6" w:space="0"/>
              <w:right w:val="single" w:color="000000" w:sz="4" w:space="0"/>
            </w:tcBorders>
            <w:vAlign w:val="center"/>
          </w:tcPr>
          <w:p w14:paraId="4DA4F440">
            <w:pPr>
              <w:rPr>
                <w:rFonts w:hint="eastAsia"/>
                <w:sz w:val="24"/>
                <w:szCs w:val="24"/>
                <w:highlight w:val="none"/>
                <w:lang w:eastAsia="zh-CN"/>
              </w:rPr>
            </w:pPr>
            <w:r>
              <w:rPr>
                <w:rFonts w:hint="eastAsia"/>
                <w:sz w:val="24"/>
                <w:szCs w:val="24"/>
                <w:highlight w:val="none"/>
                <w:lang w:eastAsia="zh-CN"/>
              </w:rPr>
              <w:t>粉末喷涂铝合金窗（宜采用节能型窗）</w:t>
            </w:r>
            <w:r>
              <w:rPr>
                <w:sz w:val="24"/>
                <w:szCs w:val="24"/>
                <w:highlight w:val="none"/>
                <w:lang w:eastAsia="zh-CN"/>
              </w:rPr>
              <w:t xml:space="preserve"> </w:t>
            </w:r>
          </w:p>
        </w:tc>
      </w:tr>
      <w:tr w14:paraId="27951289">
        <w:tblPrEx>
          <w:tblCellMar>
            <w:top w:w="0" w:type="dxa"/>
            <w:left w:w="108" w:type="dxa"/>
            <w:bottom w:w="0" w:type="dxa"/>
            <w:right w:w="108" w:type="dxa"/>
          </w:tblCellMar>
        </w:tblPrEx>
        <w:trPr>
          <w:trHeight w:val="562" w:hRule="atLeast"/>
        </w:trPr>
        <w:tc>
          <w:tcPr>
            <w:tcW w:w="534" w:type="dxa"/>
            <w:vMerge w:val="restart"/>
            <w:tcBorders>
              <w:top w:val="single" w:color="000000" w:sz="6" w:space="0"/>
              <w:left w:val="single" w:color="000000" w:sz="6" w:space="0"/>
              <w:bottom w:val="single" w:color="000000" w:sz="6" w:space="0"/>
              <w:right w:val="single" w:color="000000" w:sz="6" w:space="0"/>
            </w:tcBorders>
            <w:vAlign w:val="center"/>
          </w:tcPr>
          <w:p w14:paraId="03000F2C">
            <w:pPr>
              <w:rPr>
                <w:rFonts w:hint="eastAsia"/>
                <w:sz w:val="24"/>
                <w:szCs w:val="24"/>
                <w:highlight w:val="none"/>
              </w:rPr>
            </w:pPr>
            <w:r>
              <w:rPr>
                <w:sz w:val="24"/>
                <w:szCs w:val="24"/>
                <w:highlight w:val="none"/>
              </w:rPr>
              <w:t>7</w:t>
            </w:r>
          </w:p>
        </w:tc>
        <w:tc>
          <w:tcPr>
            <w:tcW w:w="1134" w:type="dxa"/>
            <w:vMerge w:val="restart"/>
            <w:tcBorders>
              <w:top w:val="single" w:color="000000" w:sz="6" w:space="0"/>
              <w:left w:val="single" w:color="000000" w:sz="6" w:space="0"/>
              <w:bottom w:val="single" w:color="000000" w:sz="6" w:space="0"/>
              <w:right w:val="single" w:color="000000" w:sz="4" w:space="0"/>
            </w:tcBorders>
            <w:vAlign w:val="center"/>
          </w:tcPr>
          <w:p w14:paraId="09CE4D1A">
            <w:pPr>
              <w:rPr>
                <w:rFonts w:hint="eastAsia"/>
                <w:sz w:val="24"/>
                <w:szCs w:val="24"/>
                <w:highlight w:val="none"/>
              </w:rPr>
            </w:pPr>
            <w:r>
              <w:rPr>
                <w:rFonts w:hint="eastAsia"/>
                <w:sz w:val="24"/>
                <w:szCs w:val="24"/>
                <w:highlight w:val="none"/>
              </w:rPr>
              <w:t>飘窗</w:t>
            </w:r>
          </w:p>
        </w:tc>
        <w:tc>
          <w:tcPr>
            <w:tcW w:w="1309" w:type="dxa"/>
            <w:gridSpan w:val="2"/>
            <w:tcBorders>
              <w:top w:val="single" w:color="000000" w:sz="6" w:space="0"/>
              <w:left w:val="single" w:color="000000" w:sz="4" w:space="0"/>
              <w:bottom w:val="single" w:color="000000" w:sz="6" w:space="0"/>
              <w:right w:val="single" w:color="000000" w:sz="4" w:space="0"/>
            </w:tcBorders>
            <w:vAlign w:val="center"/>
          </w:tcPr>
          <w:p w14:paraId="4D422747">
            <w:pPr>
              <w:rPr>
                <w:rFonts w:hint="eastAsia"/>
                <w:sz w:val="24"/>
                <w:szCs w:val="24"/>
                <w:highlight w:val="none"/>
              </w:rPr>
            </w:pPr>
            <w:r>
              <w:rPr>
                <w:rFonts w:hint="eastAsia"/>
                <w:sz w:val="24"/>
                <w:szCs w:val="24"/>
                <w:highlight w:val="none"/>
              </w:rPr>
              <w:t>护栏</w:t>
            </w:r>
          </w:p>
        </w:tc>
        <w:tc>
          <w:tcPr>
            <w:tcW w:w="5812" w:type="dxa"/>
            <w:tcBorders>
              <w:top w:val="single" w:color="000000" w:sz="6" w:space="0"/>
              <w:left w:val="single" w:color="000000" w:sz="4" w:space="0"/>
              <w:bottom w:val="single" w:color="000000" w:sz="6" w:space="0"/>
              <w:right w:val="single" w:color="000000" w:sz="4" w:space="0"/>
            </w:tcBorders>
            <w:vAlign w:val="center"/>
          </w:tcPr>
          <w:p w14:paraId="2694FAA3">
            <w:pPr>
              <w:rPr>
                <w:rFonts w:hint="eastAsia"/>
                <w:sz w:val="24"/>
                <w:szCs w:val="24"/>
                <w:highlight w:val="none"/>
              </w:rPr>
            </w:pPr>
            <w:r>
              <w:rPr>
                <w:rFonts w:hint="eastAsia"/>
                <w:sz w:val="24"/>
                <w:szCs w:val="24"/>
                <w:highlight w:val="none"/>
              </w:rPr>
              <w:t>不锈钢护栏</w:t>
            </w:r>
          </w:p>
        </w:tc>
      </w:tr>
      <w:tr w14:paraId="0749A3A8">
        <w:tblPrEx>
          <w:tblCellMar>
            <w:top w:w="0" w:type="dxa"/>
            <w:left w:w="108" w:type="dxa"/>
            <w:bottom w:w="0" w:type="dxa"/>
            <w:right w:w="108" w:type="dxa"/>
          </w:tblCellMar>
        </w:tblPrEx>
        <w:trPr>
          <w:trHeight w:val="556" w:hRule="atLeast"/>
        </w:trPr>
        <w:tc>
          <w:tcPr>
            <w:tcW w:w="534" w:type="dxa"/>
            <w:vMerge w:val="continue"/>
            <w:tcBorders>
              <w:top w:val="single" w:color="000000" w:sz="6" w:space="0"/>
              <w:left w:val="single" w:color="000000" w:sz="6" w:space="0"/>
              <w:bottom w:val="single" w:color="000000" w:sz="6" w:space="0"/>
              <w:right w:val="single" w:color="000000" w:sz="6" w:space="0"/>
            </w:tcBorders>
            <w:vAlign w:val="center"/>
          </w:tcPr>
          <w:p w14:paraId="3794347B">
            <w:pPr>
              <w:rPr>
                <w:rFonts w:hint="eastAsia"/>
                <w:sz w:val="24"/>
                <w:szCs w:val="24"/>
                <w:highlight w:val="none"/>
              </w:rPr>
            </w:pPr>
          </w:p>
        </w:tc>
        <w:tc>
          <w:tcPr>
            <w:tcW w:w="1134" w:type="dxa"/>
            <w:vMerge w:val="continue"/>
            <w:tcBorders>
              <w:top w:val="single" w:color="000000" w:sz="6" w:space="0"/>
              <w:left w:val="single" w:color="000000" w:sz="6" w:space="0"/>
              <w:bottom w:val="single" w:color="000000" w:sz="6" w:space="0"/>
              <w:right w:val="single" w:color="000000" w:sz="4" w:space="0"/>
            </w:tcBorders>
            <w:vAlign w:val="center"/>
          </w:tcPr>
          <w:p w14:paraId="14132769">
            <w:pPr>
              <w:rPr>
                <w:rFonts w:hint="eastAsia"/>
                <w:sz w:val="24"/>
                <w:szCs w:val="24"/>
                <w:highlight w:val="none"/>
              </w:rPr>
            </w:pPr>
          </w:p>
        </w:tc>
        <w:tc>
          <w:tcPr>
            <w:tcW w:w="1309" w:type="dxa"/>
            <w:gridSpan w:val="2"/>
            <w:tcBorders>
              <w:top w:val="single" w:color="000000" w:sz="6" w:space="0"/>
              <w:left w:val="single" w:color="000000" w:sz="4" w:space="0"/>
              <w:bottom w:val="single" w:color="000000" w:sz="6" w:space="0"/>
              <w:right w:val="single" w:color="000000" w:sz="4" w:space="0"/>
            </w:tcBorders>
            <w:vAlign w:val="center"/>
          </w:tcPr>
          <w:p w14:paraId="7FAB5215">
            <w:pPr>
              <w:rPr>
                <w:rFonts w:hint="eastAsia"/>
                <w:sz w:val="24"/>
                <w:szCs w:val="24"/>
                <w:highlight w:val="none"/>
              </w:rPr>
            </w:pPr>
            <w:r>
              <w:rPr>
                <w:rFonts w:hint="eastAsia"/>
                <w:sz w:val="24"/>
                <w:szCs w:val="24"/>
                <w:highlight w:val="none"/>
              </w:rPr>
              <w:t>窗台</w:t>
            </w:r>
          </w:p>
        </w:tc>
        <w:tc>
          <w:tcPr>
            <w:tcW w:w="5812" w:type="dxa"/>
            <w:tcBorders>
              <w:top w:val="single" w:color="000000" w:sz="6" w:space="0"/>
              <w:left w:val="single" w:color="000000" w:sz="4" w:space="0"/>
              <w:bottom w:val="single" w:color="000000" w:sz="6" w:space="0"/>
              <w:right w:val="single" w:color="000000" w:sz="4" w:space="0"/>
            </w:tcBorders>
            <w:vAlign w:val="center"/>
          </w:tcPr>
          <w:p w14:paraId="6534DE5C">
            <w:pPr>
              <w:rPr>
                <w:rFonts w:hint="eastAsia"/>
                <w:sz w:val="24"/>
                <w:szCs w:val="24"/>
                <w:highlight w:val="none"/>
              </w:rPr>
            </w:pPr>
            <w:r>
              <w:rPr>
                <w:rFonts w:hint="eastAsia"/>
                <w:sz w:val="24"/>
                <w:szCs w:val="24"/>
                <w:highlight w:val="none"/>
              </w:rPr>
              <w:t>浅色抛光砖</w:t>
            </w:r>
            <w:r>
              <w:rPr>
                <w:sz w:val="24"/>
                <w:szCs w:val="24"/>
                <w:highlight w:val="none"/>
              </w:rPr>
              <w:t xml:space="preserve"> </w:t>
            </w:r>
          </w:p>
        </w:tc>
      </w:tr>
      <w:tr w14:paraId="061378F0">
        <w:tblPrEx>
          <w:tblCellMar>
            <w:top w:w="0" w:type="dxa"/>
            <w:left w:w="108" w:type="dxa"/>
            <w:bottom w:w="0" w:type="dxa"/>
            <w:right w:w="108" w:type="dxa"/>
          </w:tblCellMar>
        </w:tblPrEx>
        <w:trPr>
          <w:trHeight w:val="408" w:hRule="atLeast"/>
        </w:trPr>
        <w:tc>
          <w:tcPr>
            <w:tcW w:w="534" w:type="dxa"/>
            <w:vMerge w:val="restart"/>
            <w:tcBorders>
              <w:top w:val="single" w:color="000000" w:sz="6" w:space="0"/>
              <w:left w:val="single" w:color="000000" w:sz="6" w:space="0"/>
              <w:right w:val="single" w:color="000000" w:sz="6" w:space="0"/>
            </w:tcBorders>
            <w:vAlign w:val="center"/>
          </w:tcPr>
          <w:p w14:paraId="50252B5D">
            <w:pPr>
              <w:rPr>
                <w:rFonts w:hint="eastAsia"/>
                <w:sz w:val="24"/>
                <w:szCs w:val="24"/>
                <w:highlight w:val="none"/>
              </w:rPr>
            </w:pPr>
            <w:r>
              <w:rPr>
                <w:sz w:val="24"/>
                <w:szCs w:val="24"/>
                <w:highlight w:val="none"/>
              </w:rPr>
              <w:t>8</w:t>
            </w:r>
          </w:p>
        </w:tc>
        <w:tc>
          <w:tcPr>
            <w:tcW w:w="1134" w:type="dxa"/>
            <w:vMerge w:val="restart"/>
            <w:tcBorders>
              <w:top w:val="single" w:color="000000" w:sz="6" w:space="0"/>
              <w:left w:val="single" w:color="000000" w:sz="6" w:space="0"/>
              <w:right w:val="single" w:color="000000" w:sz="4" w:space="0"/>
            </w:tcBorders>
            <w:vAlign w:val="center"/>
          </w:tcPr>
          <w:p w14:paraId="057FFA27">
            <w:pPr>
              <w:rPr>
                <w:rFonts w:hint="eastAsia"/>
                <w:sz w:val="24"/>
                <w:szCs w:val="24"/>
                <w:highlight w:val="none"/>
              </w:rPr>
            </w:pPr>
            <w:r>
              <w:rPr>
                <w:rFonts w:hint="eastAsia"/>
                <w:sz w:val="24"/>
                <w:szCs w:val="24"/>
                <w:highlight w:val="none"/>
              </w:rPr>
              <w:t>厨卫</w:t>
            </w:r>
          </w:p>
        </w:tc>
        <w:tc>
          <w:tcPr>
            <w:tcW w:w="1309" w:type="dxa"/>
            <w:gridSpan w:val="2"/>
            <w:tcBorders>
              <w:top w:val="single" w:color="000000" w:sz="6" w:space="0"/>
              <w:left w:val="single" w:color="000000" w:sz="4" w:space="0"/>
              <w:bottom w:val="single" w:color="000000" w:sz="6" w:space="0"/>
              <w:right w:val="single" w:color="000000" w:sz="4" w:space="0"/>
            </w:tcBorders>
            <w:vAlign w:val="center"/>
          </w:tcPr>
          <w:p w14:paraId="42E9EA90">
            <w:pPr>
              <w:rPr>
                <w:rFonts w:hint="eastAsia"/>
                <w:sz w:val="24"/>
                <w:szCs w:val="24"/>
                <w:highlight w:val="none"/>
              </w:rPr>
            </w:pPr>
            <w:r>
              <w:rPr>
                <w:rFonts w:hint="eastAsia"/>
                <w:sz w:val="24"/>
                <w:szCs w:val="24"/>
                <w:highlight w:val="none"/>
              </w:rPr>
              <w:t>地面</w:t>
            </w:r>
            <w:r>
              <w:rPr>
                <w:sz w:val="24"/>
                <w:szCs w:val="24"/>
                <w:highlight w:val="none"/>
              </w:rPr>
              <w:t xml:space="preserve"> </w:t>
            </w:r>
          </w:p>
        </w:tc>
        <w:tc>
          <w:tcPr>
            <w:tcW w:w="5812" w:type="dxa"/>
            <w:tcBorders>
              <w:top w:val="single" w:color="000000" w:sz="6" w:space="0"/>
              <w:left w:val="single" w:color="000000" w:sz="4" w:space="0"/>
              <w:bottom w:val="single" w:color="000000" w:sz="6" w:space="0"/>
              <w:right w:val="single" w:color="000000" w:sz="4" w:space="0"/>
            </w:tcBorders>
            <w:vAlign w:val="center"/>
          </w:tcPr>
          <w:p w14:paraId="17A53E3A">
            <w:pPr>
              <w:rPr>
                <w:rFonts w:hint="eastAsia"/>
                <w:sz w:val="24"/>
                <w:szCs w:val="24"/>
                <w:highlight w:val="none"/>
              </w:rPr>
            </w:pPr>
            <w:r>
              <w:rPr>
                <w:sz w:val="24"/>
                <w:szCs w:val="24"/>
                <w:highlight w:val="none"/>
              </w:rPr>
              <w:t>300</w:t>
            </w:r>
            <w:r>
              <w:rPr>
                <w:rFonts w:hint="eastAsia"/>
                <w:sz w:val="24"/>
                <w:szCs w:val="24"/>
                <w:highlight w:val="none"/>
                <w:lang w:eastAsia="zh-CN"/>
              </w:rPr>
              <w:t>*</w:t>
            </w:r>
            <w:r>
              <w:rPr>
                <w:sz w:val="24"/>
                <w:szCs w:val="24"/>
                <w:highlight w:val="none"/>
              </w:rPr>
              <w:t>300</w:t>
            </w:r>
            <w:r>
              <w:rPr>
                <w:rFonts w:hint="eastAsia"/>
                <w:sz w:val="24"/>
                <w:szCs w:val="24"/>
                <w:highlight w:val="none"/>
              </w:rPr>
              <w:t>防滑地砖</w:t>
            </w:r>
          </w:p>
        </w:tc>
      </w:tr>
      <w:tr w14:paraId="07C770F4">
        <w:tblPrEx>
          <w:tblCellMar>
            <w:top w:w="0" w:type="dxa"/>
            <w:left w:w="108" w:type="dxa"/>
            <w:bottom w:w="0" w:type="dxa"/>
            <w:right w:w="108" w:type="dxa"/>
          </w:tblCellMar>
        </w:tblPrEx>
        <w:trPr>
          <w:trHeight w:val="555" w:hRule="atLeast"/>
        </w:trPr>
        <w:tc>
          <w:tcPr>
            <w:tcW w:w="534" w:type="dxa"/>
            <w:vMerge w:val="continue"/>
            <w:tcBorders>
              <w:left w:val="single" w:color="000000" w:sz="6" w:space="0"/>
              <w:right w:val="single" w:color="000000" w:sz="6" w:space="0"/>
            </w:tcBorders>
            <w:vAlign w:val="center"/>
          </w:tcPr>
          <w:p w14:paraId="32108C24">
            <w:pPr>
              <w:rPr>
                <w:rFonts w:hint="eastAsia"/>
                <w:sz w:val="24"/>
                <w:szCs w:val="24"/>
                <w:highlight w:val="none"/>
              </w:rPr>
            </w:pPr>
          </w:p>
        </w:tc>
        <w:tc>
          <w:tcPr>
            <w:tcW w:w="1134" w:type="dxa"/>
            <w:vMerge w:val="continue"/>
            <w:tcBorders>
              <w:left w:val="single" w:color="000000" w:sz="6" w:space="0"/>
              <w:right w:val="single" w:color="000000" w:sz="4" w:space="0"/>
            </w:tcBorders>
            <w:vAlign w:val="center"/>
          </w:tcPr>
          <w:p w14:paraId="33BEB5AF">
            <w:pPr>
              <w:rPr>
                <w:rFonts w:hint="eastAsia"/>
                <w:sz w:val="24"/>
                <w:szCs w:val="24"/>
                <w:highlight w:val="none"/>
              </w:rPr>
            </w:pPr>
          </w:p>
        </w:tc>
        <w:tc>
          <w:tcPr>
            <w:tcW w:w="1309" w:type="dxa"/>
            <w:gridSpan w:val="2"/>
            <w:tcBorders>
              <w:top w:val="single" w:color="000000" w:sz="6" w:space="0"/>
              <w:left w:val="single" w:color="000000" w:sz="4" w:space="0"/>
              <w:bottom w:val="single" w:color="000000" w:sz="6" w:space="0"/>
              <w:right w:val="single" w:color="000000" w:sz="4" w:space="0"/>
            </w:tcBorders>
            <w:vAlign w:val="center"/>
          </w:tcPr>
          <w:p w14:paraId="0958B7CE">
            <w:pPr>
              <w:rPr>
                <w:rFonts w:hint="eastAsia"/>
                <w:sz w:val="24"/>
                <w:szCs w:val="24"/>
                <w:highlight w:val="none"/>
              </w:rPr>
            </w:pPr>
            <w:r>
              <w:rPr>
                <w:rFonts w:hint="eastAsia"/>
                <w:sz w:val="24"/>
                <w:szCs w:val="24"/>
                <w:highlight w:val="none"/>
              </w:rPr>
              <w:t>墙面</w:t>
            </w:r>
            <w:r>
              <w:rPr>
                <w:sz w:val="24"/>
                <w:szCs w:val="24"/>
                <w:highlight w:val="none"/>
              </w:rPr>
              <w:t xml:space="preserve"> </w:t>
            </w:r>
          </w:p>
        </w:tc>
        <w:tc>
          <w:tcPr>
            <w:tcW w:w="5812" w:type="dxa"/>
            <w:tcBorders>
              <w:top w:val="single" w:color="000000" w:sz="6" w:space="0"/>
              <w:left w:val="single" w:color="000000" w:sz="4" w:space="0"/>
              <w:bottom w:val="single" w:color="000000" w:sz="6" w:space="0"/>
              <w:right w:val="single" w:color="000000" w:sz="4" w:space="0"/>
            </w:tcBorders>
            <w:vAlign w:val="center"/>
          </w:tcPr>
          <w:p w14:paraId="6388D898">
            <w:pPr>
              <w:rPr>
                <w:rFonts w:hint="eastAsia"/>
                <w:sz w:val="24"/>
                <w:szCs w:val="24"/>
                <w:highlight w:val="none"/>
                <w:lang w:eastAsia="zh-CN"/>
              </w:rPr>
            </w:pPr>
            <w:r>
              <w:rPr>
                <w:sz w:val="24"/>
                <w:szCs w:val="24"/>
                <w:highlight w:val="none"/>
                <w:lang w:eastAsia="zh-CN"/>
              </w:rPr>
              <w:t>300</w:t>
            </w:r>
            <w:r>
              <w:rPr>
                <w:rFonts w:hint="eastAsia"/>
                <w:sz w:val="24"/>
                <w:szCs w:val="24"/>
                <w:highlight w:val="none"/>
                <w:lang w:eastAsia="zh-CN"/>
              </w:rPr>
              <w:t>*</w:t>
            </w:r>
            <w:r>
              <w:rPr>
                <w:sz w:val="24"/>
                <w:szCs w:val="24"/>
                <w:highlight w:val="none"/>
                <w:lang w:eastAsia="zh-CN"/>
              </w:rPr>
              <w:t>600白</w:t>
            </w:r>
            <w:r>
              <w:rPr>
                <w:rFonts w:hint="eastAsia"/>
                <w:sz w:val="24"/>
                <w:szCs w:val="24"/>
                <w:highlight w:val="none"/>
                <w:lang w:eastAsia="zh-CN"/>
              </w:rPr>
              <w:t>瓷砖到天花以上100mm</w:t>
            </w:r>
          </w:p>
        </w:tc>
      </w:tr>
      <w:tr w14:paraId="3E1D68CA">
        <w:tblPrEx>
          <w:tblCellMar>
            <w:top w:w="0" w:type="dxa"/>
            <w:left w:w="108" w:type="dxa"/>
            <w:bottom w:w="0" w:type="dxa"/>
            <w:right w:w="108" w:type="dxa"/>
          </w:tblCellMar>
        </w:tblPrEx>
        <w:trPr>
          <w:trHeight w:val="691" w:hRule="atLeast"/>
        </w:trPr>
        <w:tc>
          <w:tcPr>
            <w:tcW w:w="534" w:type="dxa"/>
            <w:vMerge w:val="continue"/>
            <w:tcBorders>
              <w:left w:val="single" w:color="000000" w:sz="6" w:space="0"/>
              <w:bottom w:val="single" w:color="000000" w:sz="6" w:space="0"/>
              <w:right w:val="single" w:color="000000" w:sz="6" w:space="0"/>
            </w:tcBorders>
            <w:vAlign w:val="center"/>
          </w:tcPr>
          <w:p w14:paraId="4EF1DC7A">
            <w:pPr>
              <w:rPr>
                <w:rFonts w:hint="eastAsia"/>
                <w:sz w:val="24"/>
                <w:szCs w:val="24"/>
                <w:highlight w:val="none"/>
                <w:lang w:eastAsia="zh-CN"/>
              </w:rPr>
            </w:pPr>
          </w:p>
        </w:tc>
        <w:tc>
          <w:tcPr>
            <w:tcW w:w="1134" w:type="dxa"/>
            <w:vMerge w:val="continue"/>
            <w:tcBorders>
              <w:left w:val="single" w:color="000000" w:sz="6" w:space="0"/>
              <w:bottom w:val="single" w:color="000000" w:sz="6" w:space="0"/>
              <w:right w:val="single" w:color="000000" w:sz="4" w:space="0"/>
            </w:tcBorders>
            <w:vAlign w:val="center"/>
          </w:tcPr>
          <w:p w14:paraId="2365D4DA">
            <w:pPr>
              <w:rPr>
                <w:rFonts w:hint="eastAsia"/>
                <w:sz w:val="24"/>
                <w:szCs w:val="24"/>
                <w:highlight w:val="none"/>
                <w:lang w:eastAsia="zh-CN"/>
              </w:rPr>
            </w:pPr>
          </w:p>
        </w:tc>
        <w:tc>
          <w:tcPr>
            <w:tcW w:w="1309" w:type="dxa"/>
            <w:gridSpan w:val="2"/>
            <w:tcBorders>
              <w:top w:val="single" w:color="000000" w:sz="6" w:space="0"/>
              <w:left w:val="single" w:color="000000" w:sz="4" w:space="0"/>
              <w:bottom w:val="single" w:color="000000" w:sz="6" w:space="0"/>
              <w:right w:val="single" w:color="000000" w:sz="4" w:space="0"/>
            </w:tcBorders>
            <w:vAlign w:val="center"/>
          </w:tcPr>
          <w:p w14:paraId="6677F140">
            <w:pPr>
              <w:rPr>
                <w:rFonts w:hint="eastAsia"/>
                <w:sz w:val="24"/>
                <w:szCs w:val="24"/>
                <w:highlight w:val="none"/>
              </w:rPr>
            </w:pPr>
            <w:r>
              <w:rPr>
                <w:rFonts w:hint="eastAsia"/>
                <w:sz w:val="24"/>
                <w:szCs w:val="24"/>
                <w:highlight w:val="none"/>
              </w:rPr>
              <w:t>天棚</w:t>
            </w:r>
          </w:p>
        </w:tc>
        <w:tc>
          <w:tcPr>
            <w:tcW w:w="5812" w:type="dxa"/>
            <w:tcBorders>
              <w:top w:val="single" w:color="000000" w:sz="6" w:space="0"/>
              <w:left w:val="single" w:color="000000" w:sz="4" w:space="0"/>
              <w:bottom w:val="single" w:color="000000" w:sz="6" w:space="0"/>
              <w:right w:val="single" w:color="000000" w:sz="4" w:space="0"/>
            </w:tcBorders>
            <w:vAlign w:val="center"/>
          </w:tcPr>
          <w:p w14:paraId="20368388">
            <w:pPr>
              <w:rPr>
                <w:rFonts w:hint="eastAsia"/>
                <w:sz w:val="24"/>
                <w:szCs w:val="24"/>
                <w:highlight w:val="none"/>
                <w:lang w:eastAsia="zh-CN"/>
              </w:rPr>
            </w:pPr>
            <w:r>
              <w:rPr>
                <w:rFonts w:hint="eastAsia"/>
                <w:sz w:val="24"/>
                <w:szCs w:val="24"/>
                <w:highlight w:val="none"/>
                <w:lang w:eastAsia="zh-CN"/>
              </w:rPr>
              <w:t>300*300铝扣板吊顶，厚度0.8mm</w:t>
            </w:r>
          </w:p>
        </w:tc>
      </w:tr>
      <w:tr w14:paraId="4A6A6893">
        <w:tblPrEx>
          <w:tblCellMar>
            <w:top w:w="0" w:type="dxa"/>
            <w:left w:w="108" w:type="dxa"/>
            <w:bottom w:w="0" w:type="dxa"/>
            <w:right w:w="108" w:type="dxa"/>
          </w:tblCellMar>
        </w:tblPrEx>
        <w:trPr>
          <w:trHeight w:val="543" w:hRule="atLeast"/>
        </w:trPr>
        <w:tc>
          <w:tcPr>
            <w:tcW w:w="534" w:type="dxa"/>
            <w:tcBorders>
              <w:top w:val="single" w:color="000000" w:sz="6" w:space="0"/>
              <w:left w:val="single" w:color="000000" w:sz="6" w:space="0"/>
              <w:bottom w:val="single" w:color="000000" w:sz="6" w:space="0"/>
              <w:right w:val="single" w:color="000000" w:sz="6" w:space="0"/>
            </w:tcBorders>
            <w:vAlign w:val="center"/>
          </w:tcPr>
          <w:p w14:paraId="6A67C2D1">
            <w:pPr>
              <w:rPr>
                <w:rFonts w:hint="eastAsia"/>
                <w:sz w:val="24"/>
                <w:szCs w:val="24"/>
                <w:highlight w:val="none"/>
              </w:rPr>
            </w:pPr>
            <w:r>
              <w:rPr>
                <w:sz w:val="24"/>
                <w:szCs w:val="24"/>
                <w:highlight w:val="none"/>
              </w:rPr>
              <w:t>9</w:t>
            </w:r>
          </w:p>
        </w:tc>
        <w:tc>
          <w:tcPr>
            <w:tcW w:w="1134" w:type="dxa"/>
            <w:tcBorders>
              <w:top w:val="single" w:color="000000" w:sz="6" w:space="0"/>
              <w:left w:val="single" w:color="000000" w:sz="6" w:space="0"/>
              <w:bottom w:val="single" w:color="000000" w:sz="6" w:space="0"/>
              <w:right w:val="single" w:color="000000" w:sz="4" w:space="0"/>
            </w:tcBorders>
            <w:vAlign w:val="center"/>
          </w:tcPr>
          <w:p w14:paraId="2542D91A">
            <w:pPr>
              <w:rPr>
                <w:rFonts w:hint="eastAsia"/>
                <w:sz w:val="24"/>
                <w:szCs w:val="24"/>
                <w:highlight w:val="none"/>
              </w:rPr>
            </w:pPr>
            <w:r>
              <w:rPr>
                <w:rFonts w:hint="eastAsia"/>
                <w:sz w:val="24"/>
                <w:szCs w:val="24"/>
                <w:highlight w:val="none"/>
              </w:rPr>
              <w:t>厨房</w:t>
            </w:r>
          </w:p>
        </w:tc>
        <w:tc>
          <w:tcPr>
            <w:tcW w:w="1309" w:type="dxa"/>
            <w:gridSpan w:val="2"/>
            <w:tcBorders>
              <w:top w:val="single" w:color="000000" w:sz="6" w:space="0"/>
              <w:left w:val="single" w:color="000000" w:sz="4" w:space="0"/>
              <w:bottom w:val="single" w:color="000000" w:sz="6" w:space="0"/>
              <w:right w:val="single" w:color="000000" w:sz="4" w:space="0"/>
            </w:tcBorders>
            <w:vAlign w:val="center"/>
          </w:tcPr>
          <w:p w14:paraId="641464AD">
            <w:pPr>
              <w:rPr>
                <w:rFonts w:hint="eastAsia"/>
                <w:sz w:val="24"/>
                <w:szCs w:val="24"/>
                <w:highlight w:val="none"/>
              </w:rPr>
            </w:pPr>
          </w:p>
        </w:tc>
        <w:tc>
          <w:tcPr>
            <w:tcW w:w="5812" w:type="dxa"/>
            <w:tcBorders>
              <w:top w:val="single" w:color="000000" w:sz="6" w:space="0"/>
              <w:left w:val="single" w:color="000000" w:sz="4" w:space="0"/>
              <w:bottom w:val="single" w:color="000000" w:sz="6" w:space="0"/>
              <w:right w:val="single" w:color="000000" w:sz="4" w:space="0"/>
            </w:tcBorders>
            <w:vAlign w:val="center"/>
          </w:tcPr>
          <w:p w14:paraId="6F8488EB">
            <w:pPr>
              <w:rPr>
                <w:rFonts w:hint="eastAsia"/>
                <w:sz w:val="24"/>
                <w:szCs w:val="24"/>
                <w:highlight w:val="none"/>
                <w:lang w:eastAsia="zh-CN"/>
              </w:rPr>
            </w:pPr>
            <w:r>
              <w:rPr>
                <w:sz w:val="24"/>
                <w:szCs w:val="24"/>
                <w:highlight w:val="none"/>
                <w:lang w:eastAsia="zh-CN"/>
              </w:rPr>
              <w:t xml:space="preserve"> </w:t>
            </w:r>
          </w:p>
        </w:tc>
      </w:tr>
      <w:tr w14:paraId="5FF5418D">
        <w:tblPrEx>
          <w:tblCellMar>
            <w:top w:w="0" w:type="dxa"/>
            <w:left w:w="108" w:type="dxa"/>
            <w:bottom w:w="0" w:type="dxa"/>
            <w:right w:w="108" w:type="dxa"/>
          </w:tblCellMar>
        </w:tblPrEx>
        <w:trPr>
          <w:trHeight w:val="409" w:hRule="atLeast"/>
        </w:trPr>
        <w:tc>
          <w:tcPr>
            <w:tcW w:w="534" w:type="dxa"/>
            <w:tcBorders>
              <w:top w:val="single" w:color="000000" w:sz="6" w:space="0"/>
              <w:left w:val="single" w:color="000000" w:sz="6" w:space="0"/>
              <w:bottom w:val="single" w:color="000000" w:sz="6" w:space="0"/>
              <w:right w:val="single" w:color="000000" w:sz="6" w:space="0"/>
            </w:tcBorders>
            <w:vAlign w:val="center"/>
          </w:tcPr>
          <w:p w14:paraId="4D906BDC">
            <w:pPr>
              <w:rPr>
                <w:rFonts w:hint="eastAsia"/>
                <w:sz w:val="24"/>
                <w:szCs w:val="24"/>
                <w:highlight w:val="none"/>
              </w:rPr>
            </w:pPr>
            <w:r>
              <w:rPr>
                <w:sz w:val="24"/>
                <w:szCs w:val="24"/>
                <w:highlight w:val="none"/>
              </w:rPr>
              <w:t>10</w:t>
            </w:r>
          </w:p>
        </w:tc>
        <w:tc>
          <w:tcPr>
            <w:tcW w:w="1134" w:type="dxa"/>
            <w:tcBorders>
              <w:top w:val="single" w:color="000000" w:sz="6" w:space="0"/>
              <w:left w:val="single" w:color="000000" w:sz="6" w:space="0"/>
              <w:bottom w:val="single" w:color="000000" w:sz="6" w:space="0"/>
              <w:right w:val="single" w:color="000000" w:sz="4" w:space="0"/>
            </w:tcBorders>
            <w:vAlign w:val="center"/>
          </w:tcPr>
          <w:p w14:paraId="06FA7459">
            <w:pPr>
              <w:rPr>
                <w:rFonts w:hint="eastAsia"/>
                <w:sz w:val="24"/>
                <w:szCs w:val="24"/>
                <w:highlight w:val="none"/>
              </w:rPr>
            </w:pPr>
            <w:r>
              <w:rPr>
                <w:rFonts w:hint="eastAsia"/>
                <w:sz w:val="24"/>
                <w:szCs w:val="24"/>
                <w:highlight w:val="none"/>
              </w:rPr>
              <w:t>卫生洁具</w:t>
            </w:r>
          </w:p>
        </w:tc>
        <w:tc>
          <w:tcPr>
            <w:tcW w:w="1309" w:type="dxa"/>
            <w:gridSpan w:val="2"/>
            <w:tcBorders>
              <w:top w:val="single" w:color="000000" w:sz="6" w:space="0"/>
              <w:left w:val="single" w:color="000000" w:sz="4" w:space="0"/>
              <w:bottom w:val="single" w:color="000000" w:sz="6" w:space="0"/>
              <w:right w:val="single" w:color="000000" w:sz="4" w:space="0"/>
            </w:tcBorders>
            <w:vAlign w:val="center"/>
          </w:tcPr>
          <w:p w14:paraId="36C2F349">
            <w:pPr>
              <w:rPr>
                <w:rFonts w:hint="eastAsia"/>
                <w:sz w:val="24"/>
                <w:szCs w:val="24"/>
                <w:highlight w:val="none"/>
              </w:rPr>
            </w:pPr>
          </w:p>
        </w:tc>
        <w:tc>
          <w:tcPr>
            <w:tcW w:w="5812" w:type="dxa"/>
            <w:tcBorders>
              <w:top w:val="single" w:color="000000" w:sz="6" w:space="0"/>
              <w:left w:val="single" w:color="000000" w:sz="4" w:space="0"/>
              <w:bottom w:val="single" w:color="000000" w:sz="6" w:space="0"/>
              <w:right w:val="single" w:color="000000" w:sz="4" w:space="0"/>
            </w:tcBorders>
            <w:vAlign w:val="center"/>
          </w:tcPr>
          <w:p w14:paraId="6D5FAD4C">
            <w:pPr>
              <w:rPr>
                <w:rFonts w:hint="eastAsia"/>
                <w:sz w:val="24"/>
                <w:szCs w:val="24"/>
                <w:highlight w:val="none"/>
                <w:lang w:eastAsia="zh-CN"/>
              </w:rPr>
            </w:pPr>
            <w:r>
              <w:rPr>
                <w:rFonts w:hint="eastAsia"/>
                <w:sz w:val="24"/>
                <w:szCs w:val="24"/>
                <w:highlight w:val="none"/>
                <w:lang w:eastAsia="zh-CN"/>
              </w:rPr>
              <w:t>节水型座便器、洗手盆</w:t>
            </w:r>
            <w:r>
              <w:rPr>
                <w:sz w:val="24"/>
                <w:szCs w:val="24"/>
                <w:highlight w:val="none"/>
                <w:lang w:eastAsia="zh-CN"/>
              </w:rPr>
              <w:t xml:space="preserve"> </w:t>
            </w:r>
          </w:p>
        </w:tc>
      </w:tr>
      <w:tr w14:paraId="7C9818F3">
        <w:tblPrEx>
          <w:tblCellMar>
            <w:top w:w="0" w:type="dxa"/>
            <w:left w:w="108" w:type="dxa"/>
            <w:bottom w:w="0" w:type="dxa"/>
            <w:right w:w="108" w:type="dxa"/>
          </w:tblCellMar>
        </w:tblPrEx>
        <w:trPr>
          <w:trHeight w:val="155" w:hRule="atLeast"/>
        </w:trPr>
        <w:tc>
          <w:tcPr>
            <w:tcW w:w="534" w:type="dxa"/>
            <w:tcBorders>
              <w:top w:val="single" w:color="000000" w:sz="6" w:space="0"/>
              <w:left w:val="single" w:color="000000" w:sz="6" w:space="0"/>
              <w:bottom w:val="single" w:color="000000" w:sz="6" w:space="0"/>
              <w:right w:val="single" w:color="000000" w:sz="6" w:space="0"/>
            </w:tcBorders>
            <w:vAlign w:val="center"/>
          </w:tcPr>
          <w:p w14:paraId="7066B4B8">
            <w:pPr>
              <w:rPr>
                <w:rFonts w:hint="eastAsia"/>
                <w:sz w:val="24"/>
                <w:szCs w:val="24"/>
                <w:highlight w:val="none"/>
              </w:rPr>
            </w:pPr>
            <w:r>
              <w:rPr>
                <w:sz w:val="24"/>
                <w:szCs w:val="24"/>
                <w:highlight w:val="none"/>
              </w:rPr>
              <w:t>11</w:t>
            </w:r>
          </w:p>
        </w:tc>
        <w:tc>
          <w:tcPr>
            <w:tcW w:w="1134" w:type="dxa"/>
            <w:tcBorders>
              <w:top w:val="single" w:color="000000" w:sz="6" w:space="0"/>
              <w:left w:val="single" w:color="000000" w:sz="6" w:space="0"/>
              <w:bottom w:val="single" w:color="000000" w:sz="6" w:space="0"/>
              <w:right w:val="single" w:color="000000" w:sz="4" w:space="0"/>
            </w:tcBorders>
            <w:vAlign w:val="center"/>
          </w:tcPr>
          <w:p w14:paraId="07EA2820">
            <w:pPr>
              <w:rPr>
                <w:rFonts w:hint="eastAsia"/>
                <w:sz w:val="24"/>
                <w:szCs w:val="24"/>
                <w:highlight w:val="none"/>
              </w:rPr>
            </w:pPr>
            <w:r>
              <w:rPr>
                <w:rFonts w:hint="eastAsia"/>
                <w:sz w:val="24"/>
                <w:szCs w:val="24"/>
                <w:highlight w:val="none"/>
              </w:rPr>
              <w:t>水暖五金件</w:t>
            </w:r>
          </w:p>
        </w:tc>
        <w:tc>
          <w:tcPr>
            <w:tcW w:w="1309" w:type="dxa"/>
            <w:gridSpan w:val="2"/>
            <w:tcBorders>
              <w:top w:val="single" w:color="000000" w:sz="6" w:space="0"/>
              <w:left w:val="single" w:color="000000" w:sz="4" w:space="0"/>
              <w:bottom w:val="single" w:color="000000" w:sz="6" w:space="0"/>
              <w:right w:val="single" w:color="000000" w:sz="4" w:space="0"/>
            </w:tcBorders>
            <w:vAlign w:val="center"/>
          </w:tcPr>
          <w:p w14:paraId="71A6A3C5">
            <w:pPr>
              <w:rPr>
                <w:rFonts w:hint="eastAsia"/>
                <w:sz w:val="24"/>
                <w:szCs w:val="24"/>
                <w:highlight w:val="none"/>
              </w:rPr>
            </w:pPr>
          </w:p>
        </w:tc>
        <w:tc>
          <w:tcPr>
            <w:tcW w:w="5812" w:type="dxa"/>
            <w:tcBorders>
              <w:top w:val="single" w:color="000000" w:sz="6" w:space="0"/>
              <w:left w:val="single" w:color="000000" w:sz="4" w:space="0"/>
              <w:bottom w:val="single" w:color="000000" w:sz="6" w:space="0"/>
              <w:right w:val="single" w:color="000000" w:sz="4" w:space="0"/>
            </w:tcBorders>
            <w:vAlign w:val="center"/>
          </w:tcPr>
          <w:p w14:paraId="595A9F68">
            <w:pPr>
              <w:rPr>
                <w:rFonts w:hint="eastAsia"/>
                <w:sz w:val="24"/>
                <w:szCs w:val="24"/>
                <w:highlight w:val="none"/>
                <w:lang w:eastAsia="zh-CN"/>
              </w:rPr>
            </w:pPr>
            <w:r>
              <w:rPr>
                <w:rFonts w:hint="eastAsia"/>
                <w:sz w:val="24"/>
                <w:szCs w:val="24"/>
                <w:highlight w:val="none"/>
                <w:lang w:eastAsia="zh-CN"/>
              </w:rPr>
              <w:t>节水龙头、节水淋浴器</w:t>
            </w:r>
            <w:r>
              <w:rPr>
                <w:sz w:val="24"/>
                <w:szCs w:val="24"/>
                <w:highlight w:val="none"/>
                <w:lang w:eastAsia="zh-CN"/>
              </w:rPr>
              <w:t xml:space="preserve"> </w:t>
            </w:r>
          </w:p>
        </w:tc>
      </w:tr>
      <w:tr w14:paraId="0AA61A88">
        <w:tblPrEx>
          <w:tblCellMar>
            <w:top w:w="0" w:type="dxa"/>
            <w:left w:w="108" w:type="dxa"/>
            <w:bottom w:w="0" w:type="dxa"/>
            <w:right w:w="108" w:type="dxa"/>
          </w:tblCellMar>
        </w:tblPrEx>
        <w:trPr>
          <w:trHeight w:val="530" w:hRule="atLeast"/>
        </w:trPr>
        <w:tc>
          <w:tcPr>
            <w:tcW w:w="534" w:type="dxa"/>
            <w:tcBorders>
              <w:top w:val="single" w:color="000000" w:sz="6" w:space="0"/>
              <w:left w:val="single" w:color="000000" w:sz="6" w:space="0"/>
              <w:bottom w:val="single" w:color="000000" w:sz="6" w:space="0"/>
              <w:right w:val="single" w:color="000000" w:sz="6" w:space="0"/>
            </w:tcBorders>
            <w:vAlign w:val="center"/>
          </w:tcPr>
          <w:p w14:paraId="747AF1C0">
            <w:pPr>
              <w:rPr>
                <w:rFonts w:hint="eastAsia"/>
                <w:sz w:val="24"/>
                <w:szCs w:val="24"/>
                <w:highlight w:val="none"/>
              </w:rPr>
            </w:pPr>
            <w:r>
              <w:rPr>
                <w:sz w:val="24"/>
                <w:szCs w:val="24"/>
                <w:highlight w:val="none"/>
              </w:rPr>
              <w:t>12</w:t>
            </w:r>
          </w:p>
        </w:tc>
        <w:tc>
          <w:tcPr>
            <w:tcW w:w="1134" w:type="dxa"/>
            <w:tcBorders>
              <w:top w:val="single" w:color="000000" w:sz="6" w:space="0"/>
              <w:left w:val="single" w:color="000000" w:sz="6" w:space="0"/>
              <w:bottom w:val="single" w:color="000000" w:sz="6" w:space="0"/>
              <w:right w:val="single" w:color="000000" w:sz="4" w:space="0"/>
            </w:tcBorders>
            <w:vAlign w:val="center"/>
          </w:tcPr>
          <w:p w14:paraId="357C0415">
            <w:pPr>
              <w:rPr>
                <w:rFonts w:hint="eastAsia"/>
                <w:sz w:val="24"/>
                <w:szCs w:val="24"/>
                <w:highlight w:val="none"/>
              </w:rPr>
            </w:pPr>
            <w:r>
              <w:rPr>
                <w:rFonts w:hint="eastAsia"/>
                <w:sz w:val="24"/>
                <w:szCs w:val="24"/>
                <w:highlight w:val="none"/>
              </w:rPr>
              <w:t>水电管线</w:t>
            </w:r>
          </w:p>
        </w:tc>
        <w:tc>
          <w:tcPr>
            <w:tcW w:w="1309" w:type="dxa"/>
            <w:gridSpan w:val="2"/>
            <w:tcBorders>
              <w:top w:val="single" w:color="000000" w:sz="6" w:space="0"/>
              <w:left w:val="single" w:color="000000" w:sz="4" w:space="0"/>
              <w:bottom w:val="single" w:color="000000" w:sz="6" w:space="0"/>
              <w:right w:val="single" w:color="000000" w:sz="4" w:space="0"/>
            </w:tcBorders>
            <w:vAlign w:val="center"/>
          </w:tcPr>
          <w:p w14:paraId="68FE5C9A">
            <w:pPr>
              <w:rPr>
                <w:rFonts w:hint="eastAsia"/>
                <w:sz w:val="24"/>
                <w:szCs w:val="24"/>
                <w:highlight w:val="none"/>
              </w:rPr>
            </w:pPr>
          </w:p>
        </w:tc>
        <w:tc>
          <w:tcPr>
            <w:tcW w:w="5812" w:type="dxa"/>
            <w:tcBorders>
              <w:top w:val="single" w:color="000000" w:sz="6" w:space="0"/>
              <w:left w:val="single" w:color="000000" w:sz="4" w:space="0"/>
              <w:bottom w:val="single" w:color="000000" w:sz="6" w:space="0"/>
              <w:right w:val="single" w:color="000000" w:sz="4" w:space="0"/>
            </w:tcBorders>
            <w:vAlign w:val="center"/>
          </w:tcPr>
          <w:p w14:paraId="4CA838D7">
            <w:pPr>
              <w:rPr>
                <w:rFonts w:hint="eastAsia"/>
                <w:sz w:val="24"/>
                <w:szCs w:val="24"/>
                <w:highlight w:val="none"/>
              </w:rPr>
            </w:pPr>
            <w:r>
              <w:rPr>
                <w:rFonts w:hint="eastAsia"/>
                <w:sz w:val="24"/>
                <w:szCs w:val="24"/>
                <w:highlight w:val="none"/>
              </w:rPr>
              <w:t>暗装</w:t>
            </w:r>
          </w:p>
        </w:tc>
      </w:tr>
      <w:tr w14:paraId="2072E834">
        <w:tblPrEx>
          <w:tblCellMar>
            <w:top w:w="0" w:type="dxa"/>
            <w:left w:w="108" w:type="dxa"/>
            <w:bottom w:w="0" w:type="dxa"/>
            <w:right w:w="108" w:type="dxa"/>
          </w:tblCellMar>
        </w:tblPrEx>
        <w:trPr>
          <w:trHeight w:val="530" w:hRule="atLeast"/>
        </w:trPr>
        <w:tc>
          <w:tcPr>
            <w:tcW w:w="534" w:type="dxa"/>
            <w:tcBorders>
              <w:top w:val="single" w:color="000000" w:sz="6" w:space="0"/>
              <w:left w:val="single" w:color="000000" w:sz="6" w:space="0"/>
              <w:bottom w:val="single" w:color="000000" w:sz="6" w:space="0"/>
              <w:right w:val="single" w:color="000000" w:sz="6" w:space="0"/>
            </w:tcBorders>
            <w:vAlign w:val="center"/>
          </w:tcPr>
          <w:p w14:paraId="742B84A2">
            <w:pPr>
              <w:rPr>
                <w:rFonts w:hint="eastAsia"/>
                <w:sz w:val="24"/>
                <w:szCs w:val="24"/>
                <w:highlight w:val="none"/>
              </w:rPr>
            </w:pPr>
            <w:r>
              <w:rPr>
                <w:sz w:val="24"/>
                <w:szCs w:val="24"/>
                <w:highlight w:val="none"/>
              </w:rPr>
              <w:t>13</w:t>
            </w:r>
          </w:p>
        </w:tc>
        <w:tc>
          <w:tcPr>
            <w:tcW w:w="1134" w:type="dxa"/>
            <w:tcBorders>
              <w:top w:val="single" w:color="000000" w:sz="6" w:space="0"/>
              <w:left w:val="single" w:color="000000" w:sz="6" w:space="0"/>
              <w:bottom w:val="single" w:color="000000" w:sz="6" w:space="0"/>
              <w:right w:val="single" w:color="000000" w:sz="4" w:space="0"/>
            </w:tcBorders>
            <w:vAlign w:val="center"/>
          </w:tcPr>
          <w:p w14:paraId="04BE9808">
            <w:pPr>
              <w:rPr>
                <w:rFonts w:hint="eastAsia"/>
                <w:sz w:val="24"/>
                <w:szCs w:val="24"/>
                <w:highlight w:val="none"/>
              </w:rPr>
            </w:pPr>
            <w:r>
              <w:rPr>
                <w:rFonts w:hint="eastAsia"/>
                <w:sz w:val="24"/>
                <w:szCs w:val="24"/>
                <w:highlight w:val="none"/>
              </w:rPr>
              <w:t>灯具</w:t>
            </w:r>
          </w:p>
        </w:tc>
        <w:tc>
          <w:tcPr>
            <w:tcW w:w="1309" w:type="dxa"/>
            <w:gridSpan w:val="2"/>
            <w:tcBorders>
              <w:top w:val="single" w:color="000000" w:sz="6" w:space="0"/>
              <w:left w:val="single" w:color="000000" w:sz="4" w:space="0"/>
              <w:bottom w:val="single" w:color="000000" w:sz="6" w:space="0"/>
              <w:right w:val="single" w:color="000000" w:sz="4" w:space="0"/>
            </w:tcBorders>
            <w:vAlign w:val="center"/>
          </w:tcPr>
          <w:p w14:paraId="43708D75">
            <w:pPr>
              <w:rPr>
                <w:rFonts w:hint="eastAsia"/>
                <w:sz w:val="24"/>
                <w:szCs w:val="24"/>
                <w:highlight w:val="none"/>
              </w:rPr>
            </w:pPr>
          </w:p>
        </w:tc>
        <w:tc>
          <w:tcPr>
            <w:tcW w:w="5812" w:type="dxa"/>
            <w:tcBorders>
              <w:top w:val="single" w:color="000000" w:sz="6" w:space="0"/>
              <w:left w:val="single" w:color="000000" w:sz="4" w:space="0"/>
              <w:bottom w:val="single" w:color="000000" w:sz="6" w:space="0"/>
              <w:right w:val="single" w:color="000000" w:sz="4" w:space="0"/>
            </w:tcBorders>
            <w:vAlign w:val="center"/>
          </w:tcPr>
          <w:p w14:paraId="2447E1F4">
            <w:pPr>
              <w:rPr>
                <w:rFonts w:hint="eastAsia"/>
                <w:sz w:val="24"/>
                <w:szCs w:val="24"/>
                <w:highlight w:val="none"/>
              </w:rPr>
            </w:pPr>
            <w:r>
              <w:rPr>
                <w:rFonts w:hint="eastAsia"/>
                <w:sz w:val="24"/>
                <w:szCs w:val="24"/>
                <w:highlight w:val="none"/>
              </w:rPr>
              <w:t>节能灯具</w:t>
            </w:r>
            <w:r>
              <w:rPr>
                <w:sz w:val="24"/>
                <w:szCs w:val="24"/>
                <w:highlight w:val="none"/>
              </w:rPr>
              <w:t xml:space="preserve"> </w:t>
            </w:r>
          </w:p>
        </w:tc>
      </w:tr>
      <w:tr w14:paraId="232FCE58">
        <w:tblPrEx>
          <w:tblCellMar>
            <w:top w:w="0" w:type="dxa"/>
            <w:left w:w="108" w:type="dxa"/>
            <w:bottom w:w="0" w:type="dxa"/>
            <w:right w:w="108" w:type="dxa"/>
          </w:tblCellMar>
        </w:tblPrEx>
        <w:trPr>
          <w:trHeight w:val="530" w:hRule="atLeast"/>
        </w:trPr>
        <w:tc>
          <w:tcPr>
            <w:tcW w:w="534" w:type="dxa"/>
            <w:tcBorders>
              <w:top w:val="single" w:color="000000" w:sz="6" w:space="0"/>
              <w:left w:val="single" w:color="000000" w:sz="6" w:space="0"/>
              <w:bottom w:val="single" w:color="000000" w:sz="6" w:space="0"/>
              <w:right w:val="single" w:color="000000" w:sz="6" w:space="0"/>
            </w:tcBorders>
            <w:vAlign w:val="center"/>
          </w:tcPr>
          <w:p w14:paraId="6F0BB0C6">
            <w:pPr>
              <w:rPr>
                <w:rFonts w:hint="eastAsia"/>
                <w:sz w:val="24"/>
                <w:szCs w:val="24"/>
                <w:highlight w:val="none"/>
              </w:rPr>
            </w:pPr>
            <w:r>
              <w:rPr>
                <w:sz w:val="24"/>
                <w:szCs w:val="24"/>
                <w:highlight w:val="none"/>
              </w:rPr>
              <w:t>14</w:t>
            </w:r>
          </w:p>
        </w:tc>
        <w:tc>
          <w:tcPr>
            <w:tcW w:w="1134" w:type="dxa"/>
            <w:tcBorders>
              <w:top w:val="single" w:color="000000" w:sz="6" w:space="0"/>
              <w:left w:val="single" w:color="000000" w:sz="6" w:space="0"/>
              <w:bottom w:val="single" w:color="000000" w:sz="6" w:space="0"/>
              <w:right w:val="single" w:color="000000" w:sz="4" w:space="0"/>
            </w:tcBorders>
            <w:vAlign w:val="center"/>
          </w:tcPr>
          <w:p w14:paraId="1D0FE600">
            <w:pPr>
              <w:rPr>
                <w:rFonts w:hint="eastAsia"/>
                <w:sz w:val="24"/>
                <w:szCs w:val="24"/>
                <w:highlight w:val="none"/>
              </w:rPr>
            </w:pPr>
            <w:r>
              <w:rPr>
                <w:rFonts w:hint="eastAsia"/>
                <w:sz w:val="24"/>
                <w:szCs w:val="24"/>
                <w:highlight w:val="none"/>
              </w:rPr>
              <w:t>燃气热水器</w:t>
            </w:r>
            <w:r>
              <w:rPr>
                <w:sz w:val="24"/>
                <w:szCs w:val="24"/>
                <w:highlight w:val="none"/>
              </w:rPr>
              <w:t xml:space="preserve"> </w:t>
            </w:r>
          </w:p>
        </w:tc>
        <w:tc>
          <w:tcPr>
            <w:tcW w:w="1309" w:type="dxa"/>
            <w:gridSpan w:val="2"/>
            <w:tcBorders>
              <w:top w:val="single" w:color="000000" w:sz="6" w:space="0"/>
              <w:left w:val="single" w:color="000000" w:sz="4" w:space="0"/>
              <w:bottom w:val="single" w:color="000000" w:sz="6" w:space="0"/>
              <w:right w:val="single" w:color="000000" w:sz="4" w:space="0"/>
            </w:tcBorders>
            <w:vAlign w:val="center"/>
          </w:tcPr>
          <w:p w14:paraId="2CCDF6A8">
            <w:pPr>
              <w:rPr>
                <w:rFonts w:hint="eastAsia"/>
                <w:sz w:val="24"/>
                <w:szCs w:val="24"/>
                <w:highlight w:val="none"/>
              </w:rPr>
            </w:pPr>
            <w:r>
              <w:rPr>
                <w:sz w:val="24"/>
                <w:szCs w:val="24"/>
                <w:highlight w:val="none"/>
              </w:rPr>
              <w:t>/</w:t>
            </w:r>
          </w:p>
        </w:tc>
        <w:tc>
          <w:tcPr>
            <w:tcW w:w="5812" w:type="dxa"/>
            <w:tcBorders>
              <w:top w:val="single" w:color="000000" w:sz="6" w:space="0"/>
              <w:left w:val="single" w:color="000000" w:sz="4" w:space="0"/>
              <w:bottom w:val="single" w:color="000000" w:sz="6" w:space="0"/>
              <w:right w:val="single" w:color="000000" w:sz="4" w:space="0"/>
            </w:tcBorders>
            <w:vAlign w:val="center"/>
          </w:tcPr>
          <w:p w14:paraId="0703DC28">
            <w:pPr>
              <w:rPr>
                <w:rFonts w:hint="eastAsia"/>
                <w:sz w:val="24"/>
                <w:szCs w:val="24"/>
                <w:highlight w:val="none"/>
                <w:lang w:eastAsia="zh-CN"/>
              </w:rPr>
            </w:pPr>
            <w:r>
              <w:rPr>
                <w:rFonts w:hint="eastAsia"/>
                <w:sz w:val="24"/>
                <w:szCs w:val="24"/>
                <w:highlight w:val="none"/>
                <w:lang w:eastAsia="zh-CN"/>
              </w:rPr>
              <w:t>预留安装位（有服务阳台安装在服务阳台，没有就安装在厨房的灶台对面墙体上，且电器插座离燃气热水器距离不应小于</w:t>
            </w:r>
            <w:r>
              <w:rPr>
                <w:sz w:val="24"/>
                <w:szCs w:val="24"/>
                <w:highlight w:val="none"/>
                <w:lang w:eastAsia="zh-CN"/>
              </w:rPr>
              <w:t xml:space="preserve"> 300</w:t>
            </w:r>
            <w:r>
              <w:rPr>
                <w:rFonts w:hint="eastAsia"/>
                <w:sz w:val="24"/>
                <w:szCs w:val="24"/>
                <w:highlight w:val="none"/>
                <w:lang w:eastAsia="zh-CN"/>
              </w:rPr>
              <w:t>㎜）</w:t>
            </w:r>
            <w:r>
              <w:rPr>
                <w:sz w:val="24"/>
                <w:szCs w:val="24"/>
                <w:highlight w:val="none"/>
                <w:lang w:eastAsia="zh-CN"/>
              </w:rPr>
              <w:t xml:space="preserve"> </w:t>
            </w:r>
          </w:p>
        </w:tc>
      </w:tr>
      <w:tr w14:paraId="4810DD1F">
        <w:tblPrEx>
          <w:tblCellMar>
            <w:top w:w="0" w:type="dxa"/>
            <w:left w:w="108" w:type="dxa"/>
            <w:bottom w:w="0" w:type="dxa"/>
            <w:right w:w="108" w:type="dxa"/>
          </w:tblCellMar>
        </w:tblPrEx>
        <w:trPr>
          <w:trHeight w:val="530" w:hRule="atLeast"/>
        </w:trPr>
        <w:tc>
          <w:tcPr>
            <w:tcW w:w="534" w:type="dxa"/>
            <w:tcBorders>
              <w:top w:val="single" w:color="000000" w:sz="6" w:space="0"/>
              <w:left w:val="single" w:color="000000" w:sz="6" w:space="0"/>
              <w:bottom w:val="single" w:color="000000" w:sz="6" w:space="0"/>
              <w:right w:val="single" w:color="000000" w:sz="6" w:space="0"/>
            </w:tcBorders>
            <w:vAlign w:val="center"/>
          </w:tcPr>
          <w:p w14:paraId="4EE7A267">
            <w:pPr>
              <w:rPr>
                <w:rFonts w:hint="eastAsia"/>
                <w:sz w:val="24"/>
                <w:szCs w:val="24"/>
                <w:highlight w:val="none"/>
              </w:rPr>
            </w:pPr>
            <w:r>
              <w:rPr>
                <w:sz w:val="24"/>
                <w:szCs w:val="24"/>
                <w:highlight w:val="none"/>
              </w:rPr>
              <w:t>15</w:t>
            </w:r>
          </w:p>
        </w:tc>
        <w:tc>
          <w:tcPr>
            <w:tcW w:w="1134" w:type="dxa"/>
            <w:tcBorders>
              <w:top w:val="single" w:color="000000" w:sz="6" w:space="0"/>
              <w:left w:val="single" w:color="000000" w:sz="6" w:space="0"/>
              <w:bottom w:val="single" w:color="000000" w:sz="6" w:space="0"/>
              <w:right w:val="single" w:color="000000" w:sz="4" w:space="0"/>
            </w:tcBorders>
            <w:vAlign w:val="center"/>
          </w:tcPr>
          <w:p w14:paraId="768DC5E3">
            <w:pPr>
              <w:rPr>
                <w:rFonts w:hint="eastAsia"/>
                <w:sz w:val="24"/>
                <w:szCs w:val="24"/>
                <w:highlight w:val="none"/>
              </w:rPr>
            </w:pPr>
            <w:r>
              <w:rPr>
                <w:rFonts w:hint="eastAsia"/>
                <w:sz w:val="24"/>
                <w:szCs w:val="24"/>
                <w:highlight w:val="none"/>
              </w:rPr>
              <w:t>抽油烟机</w:t>
            </w:r>
            <w:r>
              <w:rPr>
                <w:sz w:val="24"/>
                <w:szCs w:val="24"/>
                <w:highlight w:val="none"/>
              </w:rPr>
              <w:t xml:space="preserve"> </w:t>
            </w:r>
          </w:p>
        </w:tc>
        <w:tc>
          <w:tcPr>
            <w:tcW w:w="1309" w:type="dxa"/>
            <w:gridSpan w:val="2"/>
            <w:tcBorders>
              <w:top w:val="single" w:color="000000" w:sz="6" w:space="0"/>
              <w:left w:val="single" w:color="000000" w:sz="4" w:space="0"/>
              <w:bottom w:val="single" w:color="000000" w:sz="6" w:space="0"/>
              <w:right w:val="single" w:color="000000" w:sz="4" w:space="0"/>
            </w:tcBorders>
            <w:vAlign w:val="center"/>
          </w:tcPr>
          <w:p w14:paraId="4BE05B18">
            <w:pPr>
              <w:rPr>
                <w:rFonts w:hint="eastAsia"/>
                <w:sz w:val="24"/>
                <w:szCs w:val="24"/>
                <w:highlight w:val="none"/>
              </w:rPr>
            </w:pPr>
            <w:r>
              <w:rPr>
                <w:sz w:val="24"/>
                <w:szCs w:val="24"/>
                <w:highlight w:val="none"/>
              </w:rPr>
              <w:t>/</w:t>
            </w:r>
          </w:p>
        </w:tc>
        <w:tc>
          <w:tcPr>
            <w:tcW w:w="5812" w:type="dxa"/>
            <w:tcBorders>
              <w:top w:val="single" w:color="000000" w:sz="6" w:space="0"/>
              <w:left w:val="single" w:color="000000" w:sz="4" w:space="0"/>
              <w:bottom w:val="single" w:color="000000" w:sz="6" w:space="0"/>
              <w:right w:val="single" w:color="000000" w:sz="4" w:space="0"/>
            </w:tcBorders>
            <w:vAlign w:val="center"/>
          </w:tcPr>
          <w:p w14:paraId="2639F84A">
            <w:pPr>
              <w:rPr>
                <w:rFonts w:hint="eastAsia"/>
                <w:sz w:val="24"/>
                <w:szCs w:val="24"/>
                <w:highlight w:val="none"/>
              </w:rPr>
            </w:pPr>
            <w:r>
              <w:rPr>
                <w:rFonts w:hint="eastAsia"/>
                <w:sz w:val="24"/>
                <w:szCs w:val="24"/>
                <w:highlight w:val="none"/>
              </w:rPr>
              <w:t>预留安装位</w:t>
            </w:r>
            <w:r>
              <w:rPr>
                <w:sz w:val="24"/>
                <w:szCs w:val="24"/>
                <w:highlight w:val="none"/>
              </w:rPr>
              <w:t xml:space="preserve"> </w:t>
            </w:r>
          </w:p>
        </w:tc>
      </w:tr>
      <w:tr w14:paraId="2CCBA1AA">
        <w:tblPrEx>
          <w:tblCellMar>
            <w:top w:w="0" w:type="dxa"/>
            <w:left w:w="108" w:type="dxa"/>
            <w:bottom w:w="0" w:type="dxa"/>
            <w:right w:w="108" w:type="dxa"/>
          </w:tblCellMar>
        </w:tblPrEx>
        <w:trPr>
          <w:trHeight w:val="530" w:hRule="atLeast"/>
        </w:trPr>
        <w:tc>
          <w:tcPr>
            <w:tcW w:w="534" w:type="dxa"/>
            <w:tcBorders>
              <w:top w:val="single" w:color="000000" w:sz="6" w:space="0"/>
              <w:left w:val="single" w:color="000000" w:sz="6" w:space="0"/>
              <w:bottom w:val="single" w:color="000000" w:sz="6" w:space="0"/>
              <w:right w:val="single" w:color="000000" w:sz="6" w:space="0"/>
            </w:tcBorders>
            <w:vAlign w:val="center"/>
          </w:tcPr>
          <w:p w14:paraId="4D911D5A">
            <w:pPr>
              <w:rPr>
                <w:rFonts w:hint="eastAsia"/>
                <w:sz w:val="24"/>
                <w:szCs w:val="24"/>
                <w:highlight w:val="none"/>
              </w:rPr>
            </w:pPr>
            <w:r>
              <w:rPr>
                <w:sz w:val="24"/>
                <w:szCs w:val="24"/>
                <w:highlight w:val="none"/>
              </w:rPr>
              <w:t>16</w:t>
            </w:r>
          </w:p>
        </w:tc>
        <w:tc>
          <w:tcPr>
            <w:tcW w:w="1134" w:type="dxa"/>
            <w:tcBorders>
              <w:top w:val="single" w:color="000000" w:sz="6" w:space="0"/>
              <w:left w:val="single" w:color="000000" w:sz="6" w:space="0"/>
              <w:bottom w:val="single" w:color="000000" w:sz="6" w:space="0"/>
              <w:right w:val="single" w:color="000000" w:sz="4" w:space="0"/>
            </w:tcBorders>
            <w:vAlign w:val="center"/>
          </w:tcPr>
          <w:p w14:paraId="0F4B28FF">
            <w:pPr>
              <w:rPr>
                <w:rFonts w:hint="eastAsia"/>
                <w:sz w:val="24"/>
                <w:szCs w:val="24"/>
                <w:highlight w:val="none"/>
              </w:rPr>
            </w:pPr>
            <w:r>
              <w:rPr>
                <w:rFonts w:hint="eastAsia"/>
                <w:sz w:val="24"/>
                <w:szCs w:val="24"/>
                <w:highlight w:val="none"/>
              </w:rPr>
              <w:t>厨房、卫生间排风扇</w:t>
            </w:r>
            <w:r>
              <w:rPr>
                <w:sz w:val="24"/>
                <w:szCs w:val="24"/>
                <w:highlight w:val="none"/>
              </w:rPr>
              <w:t xml:space="preserve"> </w:t>
            </w:r>
          </w:p>
        </w:tc>
        <w:tc>
          <w:tcPr>
            <w:tcW w:w="1309" w:type="dxa"/>
            <w:gridSpan w:val="2"/>
            <w:tcBorders>
              <w:top w:val="single" w:color="000000" w:sz="6" w:space="0"/>
              <w:left w:val="single" w:color="000000" w:sz="4" w:space="0"/>
              <w:bottom w:val="single" w:color="000000" w:sz="6" w:space="0"/>
              <w:right w:val="single" w:color="000000" w:sz="4" w:space="0"/>
            </w:tcBorders>
            <w:vAlign w:val="center"/>
          </w:tcPr>
          <w:p w14:paraId="3287752A">
            <w:pPr>
              <w:rPr>
                <w:rFonts w:hint="eastAsia"/>
                <w:sz w:val="24"/>
                <w:szCs w:val="24"/>
                <w:highlight w:val="none"/>
              </w:rPr>
            </w:pPr>
            <w:r>
              <w:rPr>
                <w:sz w:val="24"/>
                <w:szCs w:val="24"/>
                <w:highlight w:val="none"/>
              </w:rPr>
              <w:t>/</w:t>
            </w:r>
          </w:p>
        </w:tc>
        <w:tc>
          <w:tcPr>
            <w:tcW w:w="5812" w:type="dxa"/>
            <w:tcBorders>
              <w:top w:val="single" w:color="000000" w:sz="6" w:space="0"/>
              <w:left w:val="single" w:color="000000" w:sz="4" w:space="0"/>
              <w:bottom w:val="single" w:color="000000" w:sz="6" w:space="0"/>
              <w:right w:val="single" w:color="000000" w:sz="4" w:space="0"/>
            </w:tcBorders>
            <w:vAlign w:val="center"/>
          </w:tcPr>
          <w:p w14:paraId="40156818">
            <w:pPr>
              <w:rPr>
                <w:rFonts w:hint="eastAsia"/>
                <w:sz w:val="24"/>
                <w:szCs w:val="24"/>
                <w:highlight w:val="none"/>
                <w:lang w:eastAsia="zh-CN"/>
              </w:rPr>
            </w:pPr>
            <w:r>
              <w:rPr>
                <w:rFonts w:hint="eastAsia"/>
                <w:sz w:val="24"/>
                <w:szCs w:val="24"/>
                <w:highlight w:val="none"/>
                <w:lang w:eastAsia="zh-CN"/>
              </w:rPr>
              <w:t>窗上预留直径</w:t>
            </w:r>
            <w:r>
              <w:rPr>
                <w:sz w:val="24"/>
                <w:szCs w:val="24"/>
                <w:highlight w:val="none"/>
                <w:lang w:eastAsia="zh-CN"/>
              </w:rPr>
              <w:t xml:space="preserve"> 185</w:t>
            </w:r>
            <w:r>
              <w:rPr>
                <w:rFonts w:hint="eastAsia"/>
                <w:sz w:val="24"/>
                <w:szCs w:val="24"/>
                <w:highlight w:val="none"/>
                <w:lang w:eastAsia="zh-CN"/>
              </w:rPr>
              <w:t>㎜的安装孔洞及预留插座位置</w:t>
            </w:r>
            <w:r>
              <w:rPr>
                <w:sz w:val="24"/>
                <w:szCs w:val="24"/>
                <w:highlight w:val="none"/>
                <w:lang w:eastAsia="zh-CN"/>
              </w:rPr>
              <w:t xml:space="preserve"> </w:t>
            </w:r>
          </w:p>
        </w:tc>
      </w:tr>
      <w:tr w14:paraId="2C62B704">
        <w:tblPrEx>
          <w:tblCellMar>
            <w:top w:w="0" w:type="dxa"/>
            <w:left w:w="108" w:type="dxa"/>
            <w:bottom w:w="0" w:type="dxa"/>
            <w:right w:w="108" w:type="dxa"/>
          </w:tblCellMar>
        </w:tblPrEx>
        <w:trPr>
          <w:trHeight w:val="530" w:hRule="atLeast"/>
        </w:trPr>
        <w:tc>
          <w:tcPr>
            <w:tcW w:w="534" w:type="dxa"/>
            <w:tcBorders>
              <w:top w:val="single" w:color="000000" w:sz="6" w:space="0"/>
              <w:left w:val="single" w:color="000000" w:sz="6" w:space="0"/>
              <w:bottom w:val="single" w:color="000000" w:sz="6" w:space="0"/>
              <w:right w:val="single" w:color="000000" w:sz="6" w:space="0"/>
            </w:tcBorders>
            <w:vAlign w:val="center"/>
          </w:tcPr>
          <w:p w14:paraId="49A68080">
            <w:pPr>
              <w:rPr>
                <w:rFonts w:hint="eastAsia"/>
                <w:sz w:val="24"/>
                <w:szCs w:val="24"/>
                <w:highlight w:val="none"/>
              </w:rPr>
            </w:pPr>
            <w:r>
              <w:rPr>
                <w:sz w:val="24"/>
                <w:szCs w:val="24"/>
                <w:highlight w:val="none"/>
              </w:rPr>
              <w:t>17</w:t>
            </w:r>
          </w:p>
        </w:tc>
        <w:tc>
          <w:tcPr>
            <w:tcW w:w="1134" w:type="dxa"/>
            <w:tcBorders>
              <w:top w:val="single" w:color="000000" w:sz="6" w:space="0"/>
              <w:left w:val="single" w:color="000000" w:sz="6" w:space="0"/>
              <w:bottom w:val="single" w:color="000000" w:sz="6" w:space="0"/>
              <w:right w:val="single" w:color="000000" w:sz="4" w:space="0"/>
            </w:tcBorders>
            <w:vAlign w:val="center"/>
          </w:tcPr>
          <w:p w14:paraId="53D1641D">
            <w:pPr>
              <w:rPr>
                <w:rFonts w:hint="eastAsia"/>
                <w:sz w:val="24"/>
                <w:szCs w:val="24"/>
                <w:highlight w:val="none"/>
              </w:rPr>
            </w:pPr>
            <w:r>
              <w:rPr>
                <w:rFonts w:hint="eastAsia"/>
                <w:sz w:val="24"/>
                <w:szCs w:val="24"/>
                <w:highlight w:val="none"/>
              </w:rPr>
              <w:t>空调室外机</w:t>
            </w:r>
            <w:r>
              <w:rPr>
                <w:sz w:val="24"/>
                <w:szCs w:val="24"/>
                <w:highlight w:val="none"/>
              </w:rPr>
              <w:t xml:space="preserve"> </w:t>
            </w:r>
          </w:p>
        </w:tc>
        <w:tc>
          <w:tcPr>
            <w:tcW w:w="1309" w:type="dxa"/>
            <w:gridSpan w:val="2"/>
            <w:tcBorders>
              <w:top w:val="single" w:color="000000" w:sz="6" w:space="0"/>
              <w:left w:val="single" w:color="000000" w:sz="4" w:space="0"/>
              <w:bottom w:val="single" w:color="000000" w:sz="6" w:space="0"/>
              <w:right w:val="single" w:color="000000" w:sz="4" w:space="0"/>
            </w:tcBorders>
            <w:vAlign w:val="center"/>
          </w:tcPr>
          <w:p w14:paraId="0FC9B157">
            <w:pPr>
              <w:rPr>
                <w:rFonts w:hint="eastAsia"/>
                <w:sz w:val="24"/>
                <w:szCs w:val="24"/>
                <w:highlight w:val="none"/>
              </w:rPr>
            </w:pPr>
            <w:r>
              <w:rPr>
                <w:sz w:val="24"/>
                <w:szCs w:val="24"/>
                <w:highlight w:val="none"/>
              </w:rPr>
              <w:t>/</w:t>
            </w:r>
          </w:p>
        </w:tc>
        <w:tc>
          <w:tcPr>
            <w:tcW w:w="5812" w:type="dxa"/>
            <w:tcBorders>
              <w:top w:val="single" w:color="000000" w:sz="6" w:space="0"/>
              <w:left w:val="single" w:color="000000" w:sz="4" w:space="0"/>
              <w:bottom w:val="single" w:color="000000" w:sz="6" w:space="0"/>
              <w:right w:val="single" w:color="000000" w:sz="4" w:space="0"/>
            </w:tcBorders>
            <w:vAlign w:val="center"/>
          </w:tcPr>
          <w:p w14:paraId="5E7D62CF">
            <w:pPr>
              <w:rPr>
                <w:rFonts w:hint="eastAsia"/>
                <w:sz w:val="24"/>
                <w:szCs w:val="24"/>
                <w:highlight w:val="none"/>
                <w:lang w:eastAsia="zh-CN"/>
              </w:rPr>
            </w:pPr>
            <w:r>
              <w:rPr>
                <w:rFonts w:hint="eastAsia"/>
                <w:sz w:val="24"/>
                <w:szCs w:val="24"/>
                <w:highlight w:val="none"/>
                <w:lang w:eastAsia="zh-CN"/>
              </w:rPr>
              <w:t>机位统一设置、应具有良好的通风与散热，孔洞统一预留，冷凝水排水系统</w:t>
            </w:r>
            <w:r>
              <w:rPr>
                <w:sz w:val="24"/>
                <w:szCs w:val="24"/>
                <w:highlight w:val="none"/>
                <w:lang w:eastAsia="zh-CN"/>
              </w:rPr>
              <w:t xml:space="preserve"> PVC</w:t>
            </w:r>
            <w:r>
              <w:rPr>
                <w:rFonts w:hint="eastAsia"/>
                <w:sz w:val="24"/>
                <w:szCs w:val="24"/>
                <w:highlight w:val="none"/>
                <w:lang w:eastAsia="zh-CN"/>
              </w:rPr>
              <w:t>管统一安装</w:t>
            </w:r>
            <w:r>
              <w:rPr>
                <w:sz w:val="24"/>
                <w:szCs w:val="24"/>
                <w:highlight w:val="none"/>
                <w:lang w:eastAsia="zh-CN"/>
              </w:rPr>
              <w:t xml:space="preserve"> </w:t>
            </w:r>
          </w:p>
        </w:tc>
      </w:tr>
      <w:tr w14:paraId="6E515447">
        <w:tblPrEx>
          <w:tblCellMar>
            <w:top w:w="0" w:type="dxa"/>
            <w:left w:w="108" w:type="dxa"/>
            <w:bottom w:w="0" w:type="dxa"/>
            <w:right w:w="108" w:type="dxa"/>
          </w:tblCellMar>
        </w:tblPrEx>
        <w:trPr>
          <w:trHeight w:val="530" w:hRule="atLeast"/>
        </w:trPr>
        <w:tc>
          <w:tcPr>
            <w:tcW w:w="534" w:type="dxa"/>
            <w:tcBorders>
              <w:top w:val="single" w:color="000000" w:sz="6" w:space="0"/>
              <w:left w:val="single" w:color="000000" w:sz="6" w:space="0"/>
              <w:bottom w:val="single" w:color="000000" w:sz="6" w:space="0"/>
              <w:right w:val="single" w:color="000000" w:sz="6" w:space="0"/>
            </w:tcBorders>
            <w:vAlign w:val="center"/>
          </w:tcPr>
          <w:p w14:paraId="28B85647">
            <w:pPr>
              <w:rPr>
                <w:rFonts w:hint="eastAsia"/>
                <w:sz w:val="24"/>
                <w:szCs w:val="24"/>
                <w:highlight w:val="none"/>
              </w:rPr>
            </w:pPr>
            <w:r>
              <w:rPr>
                <w:sz w:val="24"/>
                <w:szCs w:val="24"/>
                <w:highlight w:val="none"/>
              </w:rPr>
              <w:t>18</w:t>
            </w:r>
          </w:p>
        </w:tc>
        <w:tc>
          <w:tcPr>
            <w:tcW w:w="1134" w:type="dxa"/>
            <w:tcBorders>
              <w:top w:val="single" w:color="000000" w:sz="6" w:space="0"/>
              <w:left w:val="single" w:color="000000" w:sz="6" w:space="0"/>
              <w:bottom w:val="single" w:color="000000" w:sz="6" w:space="0"/>
              <w:right w:val="single" w:color="000000" w:sz="4" w:space="0"/>
            </w:tcBorders>
            <w:vAlign w:val="center"/>
          </w:tcPr>
          <w:p w14:paraId="4F61F571">
            <w:pPr>
              <w:rPr>
                <w:rFonts w:hint="eastAsia"/>
                <w:sz w:val="24"/>
                <w:szCs w:val="24"/>
                <w:highlight w:val="none"/>
                <w:lang w:eastAsia="zh-CN"/>
              </w:rPr>
            </w:pPr>
            <w:r>
              <w:rPr>
                <w:rFonts w:hint="eastAsia"/>
                <w:sz w:val="24"/>
                <w:szCs w:val="24"/>
                <w:highlight w:val="none"/>
                <w:lang w:eastAsia="zh-CN"/>
              </w:rPr>
              <w:t>本表未提及的其它项目</w:t>
            </w:r>
            <w:r>
              <w:rPr>
                <w:sz w:val="24"/>
                <w:szCs w:val="24"/>
                <w:highlight w:val="none"/>
                <w:lang w:eastAsia="zh-CN"/>
              </w:rPr>
              <w:t xml:space="preserve"> </w:t>
            </w:r>
          </w:p>
        </w:tc>
        <w:tc>
          <w:tcPr>
            <w:tcW w:w="1309" w:type="dxa"/>
            <w:gridSpan w:val="2"/>
            <w:tcBorders>
              <w:top w:val="single" w:color="000000" w:sz="6" w:space="0"/>
              <w:left w:val="single" w:color="000000" w:sz="4" w:space="0"/>
              <w:bottom w:val="single" w:color="000000" w:sz="6" w:space="0"/>
              <w:right w:val="single" w:color="000000" w:sz="4" w:space="0"/>
            </w:tcBorders>
            <w:vAlign w:val="center"/>
          </w:tcPr>
          <w:p w14:paraId="4968FBE2">
            <w:pPr>
              <w:rPr>
                <w:rFonts w:hint="eastAsia"/>
                <w:sz w:val="24"/>
                <w:szCs w:val="24"/>
                <w:highlight w:val="none"/>
              </w:rPr>
            </w:pPr>
            <w:r>
              <w:rPr>
                <w:sz w:val="24"/>
                <w:szCs w:val="24"/>
                <w:highlight w:val="none"/>
              </w:rPr>
              <w:t>/</w:t>
            </w:r>
          </w:p>
        </w:tc>
        <w:tc>
          <w:tcPr>
            <w:tcW w:w="5812" w:type="dxa"/>
            <w:tcBorders>
              <w:top w:val="single" w:color="000000" w:sz="6" w:space="0"/>
              <w:left w:val="single" w:color="000000" w:sz="4" w:space="0"/>
              <w:bottom w:val="single" w:color="000000" w:sz="6" w:space="0"/>
              <w:right w:val="single" w:color="000000" w:sz="4" w:space="0"/>
            </w:tcBorders>
            <w:vAlign w:val="center"/>
          </w:tcPr>
          <w:p w14:paraId="4437E0FB">
            <w:pPr>
              <w:rPr>
                <w:rFonts w:hint="eastAsia"/>
                <w:sz w:val="24"/>
                <w:szCs w:val="24"/>
                <w:highlight w:val="none"/>
                <w:lang w:eastAsia="zh-CN"/>
              </w:rPr>
            </w:pPr>
            <w:r>
              <w:rPr>
                <w:rFonts w:hint="eastAsia"/>
                <w:sz w:val="24"/>
                <w:szCs w:val="24"/>
                <w:highlight w:val="none"/>
                <w:lang w:eastAsia="zh-CN"/>
              </w:rPr>
              <w:t>达到国家现行住宅设计规范及本市相关标准</w:t>
            </w:r>
            <w:r>
              <w:rPr>
                <w:sz w:val="24"/>
                <w:szCs w:val="24"/>
                <w:highlight w:val="none"/>
                <w:lang w:eastAsia="zh-CN"/>
              </w:rPr>
              <w:t xml:space="preserve"> </w:t>
            </w:r>
          </w:p>
        </w:tc>
      </w:tr>
    </w:tbl>
    <w:p w14:paraId="2F68D1E8">
      <w:pPr>
        <w:spacing w:line="360" w:lineRule="auto"/>
        <w:rPr>
          <w:rFonts w:hint="eastAsia" w:ascii="宋体" w:hAnsi="宋体"/>
          <w:sz w:val="28"/>
          <w:szCs w:val="28"/>
          <w:highlight w:val="none"/>
          <w:lang w:eastAsia="zh-CN"/>
        </w:rPr>
      </w:pPr>
    </w:p>
    <w:p w14:paraId="0B8F17AF">
      <w:pPr>
        <w:spacing w:line="360" w:lineRule="auto"/>
        <w:rPr>
          <w:rFonts w:hint="eastAsia" w:ascii="宋体" w:hAnsi="宋体"/>
          <w:sz w:val="28"/>
          <w:szCs w:val="28"/>
          <w:highlight w:val="none"/>
          <w:lang w:eastAsia="zh-CN"/>
        </w:rPr>
      </w:pPr>
    </w:p>
    <w:p w14:paraId="509CEA95">
      <w:pPr>
        <w:spacing w:line="360" w:lineRule="auto"/>
        <w:rPr>
          <w:rFonts w:hint="eastAsia" w:ascii="宋体" w:hAnsi="宋体"/>
          <w:sz w:val="28"/>
          <w:szCs w:val="28"/>
          <w:highlight w:val="none"/>
          <w:lang w:eastAsia="zh-CN"/>
        </w:rPr>
      </w:pPr>
    </w:p>
    <w:p w14:paraId="4DD6A150">
      <w:pPr>
        <w:spacing w:line="360" w:lineRule="auto"/>
        <w:ind w:firstLine="560" w:firstLineChars="200"/>
        <w:jc w:val="center"/>
        <w:rPr>
          <w:rFonts w:hint="eastAsia" w:ascii="宋体" w:hAnsi="宋体"/>
          <w:sz w:val="28"/>
          <w:szCs w:val="28"/>
          <w:highlight w:val="none"/>
          <w:lang w:eastAsia="zh-CN"/>
        </w:rPr>
      </w:pPr>
    </w:p>
    <w:p w14:paraId="1C5D88BE">
      <w:pPr>
        <w:pStyle w:val="3"/>
        <w:numPr>
          <w:ilvl w:val="1"/>
          <w:numId w:val="6"/>
        </w:numPr>
        <w:ind w:left="709"/>
        <w:rPr>
          <w:rFonts w:hint="eastAsia"/>
          <w:sz w:val="36"/>
          <w:szCs w:val="36"/>
          <w:highlight w:val="none"/>
          <w:lang w:eastAsia="zh-CN"/>
        </w:rPr>
      </w:pPr>
      <w:bookmarkStart w:id="56" w:name="_Toc23762464"/>
      <w:bookmarkStart w:id="57" w:name="_Toc20993"/>
      <w:r>
        <w:rPr>
          <w:rFonts w:hint="eastAsia"/>
          <w:sz w:val="36"/>
          <w:szCs w:val="36"/>
          <w:highlight w:val="none"/>
          <w:lang w:eastAsia="zh-CN"/>
        </w:rPr>
        <w:t>结构专业</w:t>
      </w:r>
      <w:bookmarkEnd w:id="56"/>
      <w:bookmarkEnd w:id="57"/>
    </w:p>
    <w:p w14:paraId="47F0A2C7">
      <w:pPr>
        <w:pStyle w:val="6"/>
        <w:ind w:left="851"/>
        <w:rPr>
          <w:rFonts w:hint="eastAsia"/>
          <w:sz w:val="28"/>
          <w:szCs w:val="28"/>
          <w:highlight w:val="none"/>
          <w:lang w:eastAsia="zh-CN"/>
        </w:rPr>
      </w:pPr>
      <w:bookmarkStart w:id="58" w:name="_Toc29144825"/>
      <w:r>
        <w:rPr>
          <w:rFonts w:hint="eastAsia"/>
          <w:sz w:val="28"/>
          <w:szCs w:val="28"/>
          <w:highlight w:val="none"/>
          <w:lang w:eastAsia="zh-CN"/>
        </w:rPr>
        <w:t>4.3.1结构总体设计原则</w:t>
      </w:r>
    </w:p>
    <w:p w14:paraId="3709190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1、结构设计应安全可靠，经济合理；应采用经过实践检验的新工艺、新材料，以节约资金；应满足国家及地方的相应规范、规程及要求，采用可靠的结构体系，先进的工艺和技术。</w:t>
      </w:r>
    </w:p>
    <w:p w14:paraId="6BD8896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2、抗震设计应遵循现行的国家规范、规程与广州市地方标准。</w:t>
      </w:r>
    </w:p>
    <w:p w14:paraId="54930AF5">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3、结构的安全等级为二级，抗震设防烈度为7度。</w:t>
      </w:r>
    </w:p>
    <w:p w14:paraId="0147E29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4、 永久建筑的结构设计使用年限为50年。</w:t>
      </w:r>
    </w:p>
    <w:p w14:paraId="1364F1E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5、永久建筑应以钢筋混凝土结构为主，临时建筑应以钢结构为主。临时建筑的主要结构构件应考虑重复利用的可能性。</w:t>
      </w:r>
    </w:p>
    <w:p w14:paraId="3D1105B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6、地下室长、宽超出规范伸缩缝最大间距要求时，宜首选采用后浇带或加强带等抗裂措施，同时设计院应提交抗裂措施多方案比选报告。</w:t>
      </w:r>
      <w:bookmarkEnd w:id="58"/>
      <w:bookmarkStart w:id="59" w:name="_Toc29144826"/>
    </w:p>
    <w:p w14:paraId="16DA2720">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7、多塔楼建筑群在±0.00m以上，各塔楼之间宜设置防震缝，做到结构各自独立。</w:t>
      </w:r>
      <w:bookmarkEnd w:id="59"/>
    </w:p>
    <w:p w14:paraId="2062D7F0">
      <w:pPr>
        <w:numPr>
          <w:ilvl w:val="255"/>
          <w:numId w:val="0"/>
        </w:num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8、塔楼结构宜避免做结构转换和超限结构。</w:t>
      </w:r>
    </w:p>
    <w:p w14:paraId="06B83052">
      <w:pPr>
        <w:pStyle w:val="6"/>
        <w:rPr>
          <w:rFonts w:hint="eastAsia"/>
          <w:sz w:val="28"/>
          <w:szCs w:val="28"/>
          <w:highlight w:val="none"/>
          <w:lang w:eastAsia="zh-CN"/>
        </w:rPr>
      </w:pPr>
      <w:bookmarkStart w:id="60" w:name="_Toc29144827"/>
      <w:r>
        <w:rPr>
          <w:rFonts w:hint="eastAsia"/>
          <w:sz w:val="28"/>
          <w:szCs w:val="28"/>
          <w:highlight w:val="none"/>
          <w:lang w:eastAsia="zh-CN"/>
        </w:rPr>
        <w:t>4.3.2 结构计算及分析</w:t>
      </w:r>
      <w:bookmarkEnd w:id="60"/>
    </w:p>
    <w:p w14:paraId="71E1FEAB">
      <w:pPr>
        <w:spacing w:line="360" w:lineRule="auto"/>
        <w:rPr>
          <w:rFonts w:hint="eastAsia"/>
          <w:b/>
          <w:sz w:val="28"/>
          <w:szCs w:val="28"/>
          <w:highlight w:val="none"/>
          <w:lang w:eastAsia="zh-CN"/>
        </w:rPr>
      </w:pPr>
      <w:bookmarkStart w:id="61" w:name="_Toc29144831"/>
      <w:r>
        <w:rPr>
          <w:rFonts w:hint="eastAsia"/>
          <w:b/>
          <w:bCs/>
          <w:sz w:val="24"/>
          <w:szCs w:val="24"/>
          <w:highlight w:val="none"/>
          <w:lang w:eastAsia="zh-CN"/>
        </w:rPr>
        <w:t>4.3</w:t>
      </w:r>
      <w:r>
        <w:rPr>
          <w:rFonts w:hint="eastAsia"/>
          <w:b/>
          <w:sz w:val="28"/>
          <w:szCs w:val="28"/>
          <w:highlight w:val="none"/>
          <w:lang w:eastAsia="zh-CN"/>
        </w:rPr>
        <w:t>.2.1计算注意事项</w:t>
      </w:r>
      <w:bookmarkEnd w:id="61"/>
    </w:p>
    <w:p w14:paraId="7C3579C0">
      <w:pPr>
        <w:spacing w:line="360" w:lineRule="auto"/>
        <w:ind w:firstLine="560" w:firstLineChars="200"/>
        <w:rPr>
          <w:rFonts w:hint="eastAsia" w:ascii="宋体" w:hAnsi="宋体"/>
          <w:sz w:val="28"/>
          <w:szCs w:val="28"/>
          <w:highlight w:val="none"/>
          <w:lang w:eastAsia="zh-CN"/>
        </w:rPr>
      </w:pPr>
      <w:bookmarkStart w:id="62" w:name="_Toc29144833"/>
      <w:r>
        <w:rPr>
          <w:rFonts w:hint="eastAsia" w:ascii="宋体" w:hAnsi="宋体"/>
          <w:sz w:val="28"/>
          <w:szCs w:val="28"/>
          <w:highlight w:val="none"/>
          <w:lang w:eastAsia="zh-CN"/>
        </w:rPr>
        <w:t>1、次梁端支座均按铰支计算（特别是井字梁端支座）。</w:t>
      </w:r>
      <w:bookmarkEnd w:id="62"/>
    </w:p>
    <w:p w14:paraId="5566097A">
      <w:pPr>
        <w:spacing w:line="360" w:lineRule="auto"/>
        <w:ind w:firstLine="560" w:firstLineChars="200"/>
        <w:rPr>
          <w:rFonts w:hint="eastAsia" w:ascii="宋体" w:hAnsi="宋体"/>
          <w:sz w:val="28"/>
          <w:szCs w:val="28"/>
          <w:highlight w:val="none"/>
          <w:lang w:eastAsia="zh-CN"/>
        </w:rPr>
      </w:pPr>
      <w:bookmarkStart w:id="63" w:name="_Toc29144834"/>
      <w:r>
        <w:rPr>
          <w:rFonts w:hint="eastAsia" w:ascii="宋体" w:hAnsi="宋体"/>
          <w:sz w:val="28"/>
          <w:szCs w:val="28"/>
          <w:highlight w:val="none"/>
          <w:lang w:eastAsia="zh-CN"/>
        </w:rPr>
        <w:t>2、人防计算时，顶板、侧壁、隔墙及底板均考虑塑性内力重分布计算内力，满足0.5/[</w:t>
      </w:r>
      <w:r>
        <w:rPr>
          <w:rFonts w:hint="eastAsia" w:ascii="宋体" w:hAnsi="宋体"/>
          <w:sz w:val="28"/>
          <w:szCs w:val="28"/>
          <w:highlight w:val="none"/>
        </w:rPr>
        <w:t>β</w:t>
      </w:r>
      <w:r>
        <w:rPr>
          <w:rFonts w:hint="eastAsia" w:ascii="宋体" w:hAnsi="宋体"/>
          <w:sz w:val="28"/>
          <w:szCs w:val="28"/>
          <w:highlight w:val="none"/>
          <w:lang w:eastAsia="zh-CN"/>
        </w:rPr>
        <w:t>]要求（配筋率大于1.5%时）。</w:t>
      </w:r>
      <w:bookmarkEnd w:id="63"/>
    </w:p>
    <w:p w14:paraId="56B4B21A">
      <w:pPr>
        <w:spacing w:line="360" w:lineRule="auto"/>
        <w:ind w:firstLine="560" w:firstLineChars="200"/>
        <w:rPr>
          <w:rFonts w:hint="eastAsia" w:ascii="宋体" w:hAnsi="宋体"/>
          <w:sz w:val="28"/>
          <w:szCs w:val="28"/>
          <w:highlight w:val="none"/>
          <w:lang w:eastAsia="zh-CN"/>
        </w:rPr>
      </w:pPr>
      <w:bookmarkStart w:id="64" w:name="_Toc29144835"/>
      <w:r>
        <w:rPr>
          <w:rFonts w:hint="eastAsia" w:ascii="宋体" w:hAnsi="宋体"/>
          <w:sz w:val="28"/>
          <w:szCs w:val="28"/>
          <w:highlight w:val="none"/>
          <w:lang w:eastAsia="zh-CN"/>
        </w:rPr>
        <w:t>3、计算时，应明确定义为特殊构件的有框支柱、框支梁、悬臂梁、角柱、连梁、短肢墙等。</w:t>
      </w:r>
      <w:bookmarkEnd w:id="64"/>
      <w:bookmarkStart w:id="65" w:name="_Toc29144836"/>
    </w:p>
    <w:p w14:paraId="281DE9B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4、地下室部分应进行抗浮验算。</w:t>
      </w:r>
      <w:bookmarkEnd w:id="65"/>
      <w:bookmarkStart w:id="66" w:name="_Toc29144837"/>
    </w:p>
    <w:p w14:paraId="08FF5468">
      <w:pPr>
        <w:spacing w:line="360" w:lineRule="auto"/>
        <w:rPr>
          <w:rFonts w:hint="eastAsia"/>
          <w:b/>
          <w:sz w:val="28"/>
          <w:szCs w:val="28"/>
          <w:highlight w:val="none"/>
          <w:lang w:eastAsia="zh-CN"/>
        </w:rPr>
      </w:pPr>
      <w:r>
        <w:rPr>
          <w:rFonts w:hint="eastAsia"/>
          <w:b/>
          <w:bCs/>
          <w:sz w:val="24"/>
          <w:szCs w:val="24"/>
          <w:highlight w:val="none"/>
          <w:lang w:eastAsia="zh-CN"/>
        </w:rPr>
        <w:t>4.3</w:t>
      </w:r>
      <w:r>
        <w:rPr>
          <w:rFonts w:hint="eastAsia"/>
          <w:b/>
          <w:sz w:val="28"/>
          <w:szCs w:val="28"/>
          <w:highlight w:val="none"/>
          <w:lang w:eastAsia="zh-CN"/>
        </w:rPr>
        <w:t>.2.2荷  载</w:t>
      </w:r>
      <w:bookmarkEnd w:id="66"/>
    </w:p>
    <w:p w14:paraId="0ED94AFE">
      <w:pPr>
        <w:spacing w:line="360" w:lineRule="auto"/>
        <w:ind w:firstLine="560" w:firstLineChars="200"/>
        <w:rPr>
          <w:rFonts w:hint="eastAsia" w:ascii="宋体" w:hAnsi="宋体"/>
          <w:sz w:val="28"/>
          <w:szCs w:val="28"/>
          <w:highlight w:val="none"/>
          <w:lang w:eastAsia="zh-CN"/>
        </w:rPr>
      </w:pPr>
      <w:bookmarkStart w:id="67" w:name="_Toc29144838"/>
      <w:r>
        <w:rPr>
          <w:rFonts w:hint="eastAsia" w:ascii="宋体" w:hAnsi="宋体"/>
          <w:sz w:val="28"/>
          <w:szCs w:val="28"/>
          <w:highlight w:val="none"/>
          <w:lang w:eastAsia="zh-CN"/>
        </w:rPr>
        <w:t>(1) 楼层部位使用功能荷载计算标准值，可参照表5.2.2选用，当</w:t>
      </w:r>
      <w:bookmarkStart w:id="68" w:name="_Toc23675025"/>
      <w:bookmarkStart w:id="69" w:name="_Toc363571554"/>
      <w:bookmarkStart w:id="70" w:name="_Toc29421"/>
      <w:r>
        <w:rPr>
          <w:rFonts w:hint="eastAsia" w:ascii="宋体" w:hAnsi="宋体"/>
          <w:sz w:val="28"/>
          <w:szCs w:val="28"/>
          <w:highlight w:val="none"/>
          <w:lang w:eastAsia="zh-CN"/>
        </w:rPr>
        <w:t>实际装饰面层、设备管线及吊顶荷载超过表中附加荷载时，按实际采用</w:t>
      </w:r>
    </w:p>
    <w:p w14:paraId="250ED94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            表5.2.2  楼层部位使用功能荷载计算标准值</w:t>
      </w:r>
      <w:bookmarkEnd w:id="68"/>
      <w:bookmarkEnd w:id="69"/>
      <w:bookmarkEnd w:id="70"/>
      <w:bookmarkStart w:id="71" w:name="_Toc1826"/>
      <w:bookmarkStart w:id="72" w:name="_Toc363571555"/>
      <w:bookmarkStart w:id="73" w:name="_Toc23675026"/>
      <w:r>
        <w:rPr>
          <w:rFonts w:hint="eastAsia" w:ascii="宋体" w:hAnsi="宋体"/>
          <w:sz w:val="28"/>
          <w:szCs w:val="28"/>
          <w:highlight w:val="none"/>
          <w:lang w:eastAsia="zh-CN"/>
        </w:rPr>
        <w:t xml:space="preserve">    单位：kN/</w:t>
      </w:r>
      <w:bookmarkEnd w:id="67"/>
      <w:bookmarkEnd w:id="71"/>
      <w:r>
        <w:rPr>
          <w:rFonts w:hint="eastAsia" w:ascii="宋体" w:hAnsi="宋体"/>
          <w:sz w:val="28"/>
          <w:szCs w:val="28"/>
          <w:highlight w:val="none"/>
          <w:lang w:eastAsia="zh-CN"/>
        </w:rPr>
        <w:t>㎡</w:t>
      </w:r>
      <w:bookmarkEnd w:id="72"/>
      <w:bookmarkEnd w:id="73"/>
    </w:p>
    <w:tbl>
      <w:tblPr>
        <w:tblStyle w:val="35"/>
        <w:tblW w:w="0" w:type="auto"/>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1302"/>
        <w:gridCol w:w="719"/>
        <w:gridCol w:w="891"/>
        <w:gridCol w:w="4059"/>
      </w:tblGrid>
      <w:tr w14:paraId="28C3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2" w:type="dxa"/>
            <w:gridSpan w:val="2"/>
            <w:tcMar>
              <w:top w:w="14" w:type="dxa"/>
              <w:left w:w="14" w:type="dxa"/>
              <w:bottom w:w="0" w:type="dxa"/>
              <w:right w:w="14" w:type="dxa"/>
            </w:tcMar>
            <w:vAlign w:val="center"/>
          </w:tcPr>
          <w:p w14:paraId="4DE97453">
            <w:pPr>
              <w:spacing w:line="360" w:lineRule="auto"/>
              <w:ind w:firstLine="560" w:firstLineChars="200"/>
              <w:rPr>
                <w:rFonts w:hint="eastAsia" w:ascii="宋体" w:hAnsi="宋体"/>
                <w:sz w:val="28"/>
                <w:szCs w:val="28"/>
                <w:highlight w:val="none"/>
              </w:rPr>
            </w:pPr>
            <w:r>
              <w:rPr>
                <w:rFonts w:hint="eastAsia" w:ascii="宋体" w:hAnsi="宋体"/>
                <w:sz w:val="28"/>
                <w:szCs w:val="28"/>
                <w:highlight w:val="none"/>
              </w:rPr>
              <w:t>建筑使用功能</w:t>
            </w:r>
          </w:p>
        </w:tc>
        <w:tc>
          <w:tcPr>
            <w:tcW w:w="719" w:type="dxa"/>
            <w:tcMar>
              <w:top w:w="14" w:type="dxa"/>
              <w:left w:w="14" w:type="dxa"/>
              <w:bottom w:w="0" w:type="dxa"/>
              <w:right w:w="14" w:type="dxa"/>
            </w:tcMar>
            <w:vAlign w:val="center"/>
          </w:tcPr>
          <w:p w14:paraId="317F720D">
            <w:pPr>
              <w:spacing w:line="360" w:lineRule="auto"/>
              <w:rPr>
                <w:rFonts w:hint="eastAsia" w:ascii="宋体" w:hAnsi="宋体"/>
                <w:sz w:val="28"/>
                <w:szCs w:val="28"/>
                <w:highlight w:val="none"/>
              </w:rPr>
            </w:pPr>
            <w:r>
              <w:rPr>
                <w:rFonts w:hint="eastAsia" w:ascii="宋体" w:hAnsi="宋体"/>
                <w:sz w:val="28"/>
                <w:szCs w:val="28"/>
                <w:highlight w:val="none"/>
              </w:rPr>
              <w:t>附加恒载</w:t>
            </w:r>
          </w:p>
        </w:tc>
        <w:tc>
          <w:tcPr>
            <w:tcW w:w="891" w:type="dxa"/>
            <w:tcMar>
              <w:top w:w="14" w:type="dxa"/>
              <w:left w:w="14" w:type="dxa"/>
              <w:bottom w:w="0" w:type="dxa"/>
              <w:right w:w="14" w:type="dxa"/>
            </w:tcMar>
            <w:vAlign w:val="center"/>
          </w:tcPr>
          <w:p w14:paraId="081B632B">
            <w:pPr>
              <w:spacing w:line="360" w:lineRule="auto"/>
              <w:rPr>
                <w:rFonts w:hint="eastAsia" w:ascii="宋体" w:hAnsi="宋体"/>
                <w:sz w:val="28"/>
                <w:szCs w:val="28"/>
                <w:highlight w:val="none"/>
              </w:rPr>
            </w:pPr>
            <w:r>
              <w:rPr>
                <w:rFonts w:hint="eastAsia" w:ascii="宋体" w:hAnsi="宋体"/>
                <w:sz w:val="28"/>
                <w:szCs w:val="28"/>
                <w:highlight w:val="none"/>
              </w:rPr>
              <w:t>使用活载</w:t>
            </w:r>
          </w:p>
        </w:tc>
        <w:tc>
          <w:tcPr>
            <w:tcW w:w="4059" w:type="dxa"/>
            <w:tcMar>
              <w:top w:w="14" w:type="dxa"/>
              <w:left w:w="14" w:type="dxa"/>
              <w:bottom w:w="0" w:type="dxa"/>
              <w:right w:w="14" w:type="dxa"/>
            </w:tcMar>
            <w:vAlign w:val="center"/>
          </w:tcPr>
          <w:p w14:paraId="73B0E6C3">
            <w:pPr>
              <w:spacing w:line="360" w:lineRule="auto"/>
              <w:ind w:firstLine="560" w:firstLineChars="200"/>
              <w:rPr>
                <w:rFonts w:hint="eastAsia" w:ascii="宋体" w:hAnsi="宋体"/>
                <w:sz w:val="28"/>
                <w:szCs w:val="28"/>
                <w:highlight w:val="none"/>
              </w:rPr>
            </w:pPr>
            <w:r>
              <w:rPr>
                <w:rFonts w:hint="eastAsia" w:ascii="宋体" w:hAnsi="宋体"/>
                <w:sz w:val="28"/>
                <w:szCs w:val="28"/>
                <w:highlight w:val="none"/>
              </w:rPr>
              <w:t>说　明</w:t>
            </w:r>
          </w:p>
        </w:tc>
      </w:tr>
      <w:tr w14:paraId="2BC9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2" w:type="dxa"/>
            <w:gridSpan w:val="2"/>
            <w:tcMar>
              <w:top w:w="14" w:type="dxa"/>
              <w:left w:w="14" w:type="dxa"/>
              <w:bottom w:w="0" w:type="dxa"/>
              <w:right w:w="14" w:type="dxa"/>
            </w:tcMar>
            <w:vAlign w:val="center"/>
          </w:tcPr>
          <w:p w14:paraId="3BC148F3">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消防疏散楼梯</w:t>
            </w:r>
          </w:p>
        </w:tc>
        <w:tc>
          <w:tcPr>
            <w:tcW w:w="719" w:type="dxa"/>
            <w:tcMar>
              <w:top w:w="14" w:type="dxa"/>
              <w:left w:w="14" w:type="dxa"/>
              <w:bottom w:w="0" w:type="dxa"/>
              <w:right w:w="14" w:type="dxa"/>
            </w:tcMar>
            <w:vAlign w:val="center"/>
          </w:tcPr>
          <w:p w14:paraId="1E8DB012">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3.0</w:t>
            </w:r>
          </w:p>
        </w:tc>
        <w:tc>
          <w:tcPr>
            <w:tcW w:w="891" w:type="dxa"/>
            <w:tcMar>
              <w:top w:w="14" w:type="dxa"/>
              <w:left w:w="14" w:type="dxa"/>
              <w:bottom w:w="0" w:type="dxa"/>
              <w:right w:w="14" w:type="dxa"/>
            </w:tcMar>
            <w:vAlign w:val="center"/>
          </w:tcPr>
          <w:p w14:paraId="518AE3A8">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3.5</w:t>
            </w:r>
          </w:p>
        </w:tc>
        <w:tc>
          <w:tcPr>
            <w:tcW w:w="4059" w:type="dxa"/>
            <w:tcMar>
              <w:top w:w="14" w:type="dxa"/>
              <w:left w:w="14" w:type="dxa"/>
              <w:bottom w:w="0" w:type="dxa"/>
              <w:right w:w="14" w:type="dxa"/>
            </w:tcMar>
            <w:vAlign w:val="center"/>
          </w:tcPr>
          <w:p w14:paraId="2E233896">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恒载已包括步级重量</w:t>
            </w:r>
          </w:p>
        </w:tc>
      </w:tr>
      <w:tr w14:paraId="20DD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2" w:type="dxa"/>
            <w:gridSpan w:val="2"/>
            <w:tcMar>
              <w:top w:w="14" w:type="dxa"/>
              <w:left w:w="14" w:type="dxa"/>
              <w:bottom w:w="0" w:type="dxa"/>
              <w:right w:w="14" w:type="dxa"/>
            </w:tcMar>
            <w:vAlign w:val="center"/>
          </w:tcPr>
          <w:p w14:paraId="611ABCF7">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门厅、走廊、电梯厅</w:t>
            </w:r>
          </w:p>
        </w:tc>
        <w:tc>
          <w:tcPr>
            <w:tcW w:w="719" w:type="dxa"/>
            <w:tcMar>
              <w:top w:w="14" w:type="dxa"/>
              <w:left w:w="14" w:type="dxa"/>
              <w:bottom w:w="0" w:type="dxa"/>
              <w:right w:w="14" w:type="dxa"/>
            </w:tcMar>
            <w:vAlign w:val="center"/>
          </w:tcPr>
          <w:p w14:paraId="034DA7B5">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w:t>
            </w:r>
          </w:p>
        </w:tc>
        <w:tc>
          <w:tcPr>
            <w:tcW w:w="891" w:type="dxa"/>
            <w:tcMar>
              <w:top w:w="14" w:type="dxa"/>
              <w:left w:w="14" w:type="dxa"/>
              <w:bottom w:w="0" w:type="dxa"/>
              <w:right w:w="14" w:type="dxa"/>
            </w:tcMar>
            <w:vAlign w:val="center"/>
          </w:tcPr>
          <w:p w14:paraId="23D2E619">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2.0</w:t>
            </w:r>
          </w:p>
        </w:tc>
        <w:tc>
          <w:tcPr>
            <w:tcW w:w="4059" w:type="dxa"/>
            <w:tcMar>
              <w:top w:w="14" w:type="dxa"/>
              <w:left w:w="14" w:type="dxa"/>
              <w:bottom w:w="0" w:type="dxa"/>
              <w:right w:w="14" w:type="dxa"/>
            </w:tcMar>
            <w:vAlign w:val="center"/>
          </w:tcPr>
          <w:p w14:paraId="1508EE99">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电梯厅活荷载为3.5</w:t>
            </w:r>
          </w:p>
        </w:tc>
      </w:tr>
      <w:tr w14:paraId="70BE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2" w:type="dxa"/>
            <w:gridSpan w:val="2"/>
            <w:tcMar>
              <w:top w:w="14" w:type="dxa"/>
              <w:left w:w="14" w:type="dxa"/>
              <w:bottom w:w="0" w:type="dxa"/>
              <w:right w:w="14" w:type="dxa"/>
            </w:tcMar>
            <w:vAlign w:val="center"/>
          </w:tcPr>
          <w:p w14:paraId="1F64D955">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商场</w:t>
            </w:r>
          </w:p>
        </w:tc>
        <w:tc>
          <w:tcPr>
            <w:tcW w:w="719" w:type="dxa"/>
            <w:tcMar>
              <w:top w:w="14" w:type="dxa"/>
              <w:left w:w="14" w:type="dxa"/>
              <w:bottom w:w="0" w:type="dxa"/>
              <w:right w:w="14" w:type="dxa"/>
            </w:tcMar>
            <w:vAlign w:val="center"/>
          </w:tcPr>
          <w:p w14:paraId="572A4DAF">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w:t>
            </w:r>
          </w:p>
        </w:tc>
        <w:tc>
          <w:tcPr>
            <w:tcW w:w="891" w:type="dxa"/>
            <w:tcMar>
              <w:top w:w="14" w:type="dxa"/>
              <w:left w:w="14" w:type="dxa"/>
              <w:bottom w:w="0" w:type="dxa"/>
              <w:right w:w="14" w:type="dxa"/>
            </w:tcMar>
            <w:vAlign w:val="center"/>
          </w:tcPr>
          <w:p w14:paraId="3199D676">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4.0</w:t>
            </w:r>
          </w:p>
        </w:tc>
        <w:tc>
          <w:tcPr>
            <w:tcW w:w="4059" w:type="dxa"/>
            <w:tcMar>
              <w:top w:w="14" w:type="dxa"/>
              <w:left w:w="14" w:type="dxa"/>
              <w:bottom w:w="0" w:type="dxa"/>
              <w:right w:w="14" w:type="dxa"/>
            </w:tcMar>
            <w:vAlign w:val="center"/>
          </w:tcPr>
          <w:p w14:paraId="3D1BCF0B">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非超市</w:t>
            </w:r>
          </w:p>
        </w:tc>
      </w:tr>
      <w:tr w14:paraId="7CE5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trPr>
        <w:tc>
          <w:tcPr>
            <w:tcW w:w="1260" w:type="dxa"/>
            <w:vMerge w:val="restart"/>
            <w:tcMar>
              <w:top w:w="14" w:type="dxa"/>
              <w:left w:w="14" w:type="dxa"/>
              <w:bottom w:w="0" w:type="dxa"/>
              <w:right w:w="14" w:type="dxa"/>
            </w:tcMar>
            <w:vAlign w:val="center"/>
          </w:tcPr>
          <w:p w14:paraId="01557585">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停车库</w:t>
            </w:r>
          </w:p>
        </w:tc>
        <w:tc>
          <w:tcPr>
            <w:tcW w:w="1302" w:type="dxa"/>
            <w:tcMar>
              <w:top w:w="14" w:type="dxa"/>
              <w:left w:w="14" w:type="dxa"/>
              <w:bottom w:w="0" w:type="dxa"/>
              <w:right w:w="14" w:type="dxa"/>
            </w:tcMar>
            <w:vAlign w:val="center"/>
          </w:tcPr>
          <w:p w14:paraId="1CB9E9D3">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（单向板）</w:t>
            </w:r>
          </w:p>
        </w:tc>
        <w:tc>
          <w:tcPr>
            <w:tcW w:w="719" w:type="dxa"/>
            <w:vMerge w:val="restart"/>
            <w:tcMar>
              <w:top w:w="14" w:type="dxa"/>
              <w:left w:w="14" w:type="dxa"/>
              <w:bottom w:w="0" w:type="dxa"/>
              <w:right w:w="14" w:type="dxa"/>
            </w:tcMar>
            <w:vAlign w:val="center"/>
          </w:tcPr>
          <w:p w14:paraId="719F728D">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3.0</w:t>
            </w:r>
          </w:p>
        </w:tc>
        <w:tc>
          <w:tcPr>
            <w:tcW w:w="891" w:type="dxa"/>
            <w:tcMar>
              <w:top w:w="14" w:type="dxa"/>
              <w:left w:w="14" w:type="dxa"/>
              <w:bottom w:w="0" w:type="dxa"/>
              <w:right w:w="14" w:type="dxa"/>
            </w:tcMar>
            <w:vAlign w:val="center"/>
          </w:tcPr>
          <w:p w14:paraId="281DA882">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4.0</w:t>
            </w:r>
          </w:p>
        </w:tc>
        <w:tc>
          <w:tcPr>
            <w:tcW w:w="4059" w:type="dxa"/>
            <w:vMerge w:val="restart"/>
            <w:tcMar>
              <w:top w:w="14" w:type="dxa"/>
              <w:left w:w="14" w:type="dxa"/>
              <w:bottom w:w="0" w:type="dxa"/>
              <w:right w:w="14" w:type="dxa"/>
            </w:tcMar>
            <w:vAlign w:val="center"/>
          </w:tcPr>
          <w:p w14:paraId="5962AAFF">
            <w:pP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1.考虑建筑找坡及100mm厚耐磨层。</w:t>
            </w:r>
          </w:p>
          <w:p w14:paraId="34F15AF5">
            <w:pP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2.双向与单向板的具体说明详见《建筑结构荷载规范》。</w:t>
            </w:r>
          </w:p>
        </w:tc>
      </w:tr>
      <w:tr w14:paraId="2A3B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260" w:type="dxa"/>
            <w:vMerge w:val="continue"/>
            <w:tcMar>
              <w:top w:w="14" w:type="dxa"/>
              <w:left w:w="14" w:type="dxa"/>
              <w:bottom w:w="0" w:type="dxa"/>
              <w:right w:w="14" w:type="dxa"/>
            </w:tcMar>
            <w:vAlign w:val="center"/>
          </w:tcPr>
          <w:p w14:paraId="57C36C20">
            <w:pPr>
              <w:rPr>
                <w:rFonts w:hint="eastAsia" w:asciiTheme="minorEastAsia" w:hAnsiTheme="minorEastAsia" w:eastAsiaTheme="minorEastAsia"/>
                <w:sz w:val="24"/>
                <w:highlight w:val="none"/>
                <w:lang w:eastAsia="zh-CN"/>
              </w:rPr>
            </w:pPr>
          </w:p>
        </w:tc>
        <w:tc>
          <w:tcPr>
            <w:tcW w:w="1302" w:type="dxa"/>
            <w:tcMar>
              <w:top w:w="14" w:type="dxa"/>
              <w:left w:w="14" w:type="dxa"/>
              <w:bottom w:w="0" w:type="dxa"/>
              <w:right w:w="14" w:type="dxa"/>
            </w:tcMar>
            <w:vAlign w:val="center"/>
          </w:tcPr>
          <w:p w14:paraId="0BE3D7ED">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（双向板）</w:t>
            </w:r>
          </w:p>
        </w:tc>
        <w:tc>
          <w:tcPr>
            <w:tcW w:w="719" w:type="dxa"/>
            <w:vMerge w:val="continue"/>
            <w:tcMar>
              <w:top w:w="14" w:type="dxa"/>
              <w:left w:w="14" w:type="dxa"/>
              <w:bottom w:w="0" w:type="dxa"/>
              <w:right w:w="14" w:type="dxa"/>
            </w:tcMar>
            <w:vAlign w:val="center"/>
          </w:tcPr>
          <w:p w14:paraId="4564F672">
            <w:pPr>
              <w:rPr>
                <w:rFonts w:hint="eastAsia" w:asciiTheme="minorEastAsia" w:hAnsiTheme="minorEastAsia" w:eastAsiaTheme="minorEastAsia"/>
                <w:sz w:val="24"/>
                <w:highlight w:val="none"/>
              </w:rPr>
            </w:pPr>
          </w:p>
        </w:tc>
        <w:tc>
          <w:tcPr>
            <w:tcW w:w="891" w:type="dxa"/>
            <w:tcMar>
              <w:top w:w="14" w:type="dxa"/>
              <w:left w:w="14" w:type="dxa"/>
              <w:bottom w:w="0" w:type="dxa"/>
              <w:right w:w="14" w:type="dxa"/>
            </w:tcMar>
            <w:vAlign w:val="center"/>
          </w:tcPr>
          <w:p w14:paraId="66172E50">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2.5</w:t>
            </w:r>
          </w:p>
        </w:tc>
        <w:tc>
          <w:tcPr>
            <w:tcW w:w="4059" w:type="dxa"/>
            <w:vMerge w:val="continue"/>
            <w:tcMar>
              <w:top w:w="14" w:type="dxa"/>
              <w:left w:w="14" w:type="dxa"/>
              <w:bottom w:w="0" w:type="dxa"/>
              <w:right w:w="14" w:type="dxa"/>
            </w:tcMar>
            <w:vAlign w:val="center"/>
          </w:tcPr>
          <w:p w14:paraId="5DB966A8">
            <w:pPr>
              <w:rPr>
                <w:rFonts w:hint="eastAsia" w:asciiTheme="minorEastAsia" w:hAnsiTheme="minorEastAsia" w:eastAsiaTheme="minorEastAsia"/>
                <w:sz w:val="24"/>
                <w:highlight w:val="none"/>
              </w:rPr>
            </w:pPr>
          </w:p>
        </w:tc>
      </w:tr>
      <w:tr w14:paraId="18CD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2" w:type="dxa"/>
            <w:gridSpan w:val="2"/>
            <w:tcMar>
              <w:top w:w="14" w:type="dxa"/>
              <w:left w:w="14" w:type="dxa"/>
              <w:bottom w:w="0" w:type="dxa"/>
              <w:right w:w="14" w:type="dxa"/>
            </w:tcMar>
            <w:vAlign w:val="center"/>
          </w:tcPr>
          <w:p w14:paraId="0B21BA25">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风机房</w:t>
            </w:r>
          </w:p>
        </w:tc>
        <w:tc>
          <w:tcPr>
            <w:tcW w:w="719" w:type="dxa"/>
            <w:tcMar>
              <w:top w:w="14" w:type="dxa"/>
              <w:left w:w="14" w:type="dxa"/>
              <w:bottom w:w="0" w:type="dxa"/>
              <w:right w:w="14" w:type="dxa"/>
            </w:tcMar>
            <w:vAlign w:val="center"/>
          </w:tcPr>
          <w:p w14:paraId="443076B8">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w:t>
            </w:r>
          </w:p>
        </w:tc>
        <w:tc>
          <w:tcPr>
            <w:tcW w:w="891" w:type="dxa"/>
            <w:tcMar>
              <w:top w:w="14" w:type="dxa"/>
              <w:left w:w="14" w:type="dxa"/>
              <w:bottom w:w="0" w:type="dxa"/>
              <w:right w:w="14" w:type="dxa"/>
            </w:tcMar>
            <w:vAlign w:val="center"/>
          </w:tcPr>
          <w:p w14:paraId="43481C28">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8.0</w:t>
            </w:r>
          </w:p>
        </w:tc>
        <w:tc>
          <w:tcPr>
            <w:tcW w:w="4059" w:type="dxa"/>
            <w:tcMar>
              <w:top w:w="14" w:type="dxa"/>
              <w:left w:w="14" w:type="dxa"/>
              <w:bottom w:w="0" w:type="dxa"/>
              <w:right w:w="14" w:type="dxa"/>
            </w:tcMar>
            <w:vAlign w:val="center"/>
          </w:tcPr>
          <w:p w14:paraId="326BBF33">
            <w:pPr>
              <w:rPr>
                <w:rFonts w:hint="eastAsia" w:asciiTheme="minorEastAsia" w:hAnsiTheme="minorEastAsia" w:eastAsiaTheme="minorEastAsia"/>
                <w:sz w:val="24"/>
                <w:highlight w:val="none"/>
              </w:rPr>
            </w:pPr>
          </w:p>
        </w:tc>
      </w:tr>
      <w:tr w14:paraId="47F9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2" w:type="dxa"/>
            <w:gridSpan w:val="2"/>
            <w:tcMar>
              <w:top w:w="14" w:type="dxa"/>
              <w:left w:w="14" w:type="dxa"/>
              <w:bottom w:w="0" w:type="dxa"/>
              <w:right w:w="14" w:type="dxa"/>
            </w:tcMar>
            <w:vAlign w:val="center"/>
          </w:tcPr>
          <w:p w14:paraId="7954206C">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发电机房</w:t>
            </w:r>
          </w:p>
        </w:tc>
        <w:tc>
          <w:tcPr>
            <w:tcW w:w="719" w:type="dxa"/>
            <w:tcMar>
              <w:top w:w="14" w:type="dxa"/>
              <w:left w:w="14" w:type="dxa"/>
              <w:bottom w:w="0" w:type="dxa"/>
              <w:right w:w="14" w:type="dxa"/>
            </w:tcMar>
            <w:vAlign w:val="center"/>
          </w:tcPr>
          <w:p w14:paraId="0121BE41">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w:t>
            </w:r>
          </w:p>
        </w:tc>
        <w:tc>
          <w:tcPr>
            <w:tcW w:w="891" w:type="dxa"/>
            <w:tcMar>
              <w:top w:w="14" w:type="dxa"/>
              <w:left w:w="14" w:type="dxa"/>
              <w:bottom w:w="0" w:type="dxa"/>
              <w:right w:w="14" w:type="dxa"/>
            </w:tcMar>
            <w:vAlign w:val="center"/>
          </w:tcPr>
          <w:p w14:paraId="1D46B9BA">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10.0</w:t>
            </w:r>
          </w:p>
        </w:tc>
        <w:tc>
          <w:tcPr>
            <w:tcW w:w="4059" w:type="dxa"/>
            <w:tcMar>
              <w:top w:w="14" w:type="dxa"/>
              <w:left w:w="14" w:type="dxa"/>
              <w:bottom w:w="0" w:type="dxa"/>
              <w:right w:w="14" w:type="dxa"/>
            </w:tcMar>
            <w:vAlign w:val="center"/>
          </w:tcPr>
          <w:p w14:paraId="33698214">
            <w:pP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如有回填或填高部分另行计算</w:t>
            </w:r>
          </w:p>
        </w:tc>
      </w:tr>
      <w:tr w14:paraId="3FC1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2" w:type="dxa"/>
            <w:gridSpan w:val="2"/>
            <w:tcMar>
              <w:top w:w="14" w:type="dxa"/>
              <w:left w:w="14" w:type="dxa"/>
              <w:bottom w:w="0" w:type="dxa"/>
              <w:right w:w="14" w:type="dxa"/>
            </w:tcMar>
            <w:vAlign w:val="center"/>
          </w:tcPr>
          <w:p w14:paraId="629F92E7">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水泵房</w:t>
            </w:r>
          </w:p>
        </w:tc>
        <w:tc>
          <w:tcPr>
            <w:tcW w:w="719" w:type="dxa"/>
            <w:tcMar>
              <w:top w:w="14" w:type="dxa"/>
              <w:left w:w="14" w:type="dxa"/>
              <w:bottom w:w="0" w:type="dxa"/>
              <w:right w:w="14" w:type="dxa"/>
            </w:tcMar>
            <w:vAlign w:val="center"/>
          </w:tcPr>
          <w:p w14:paraId="75AF9F75">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w:t>
            </w:r>
          </w:p>
        </w:tc>
        <w:tc>
          <w:tcPr>
            <w:tcW w:w="891" w:type="dxa"/>
            <w:tcMar>
              <w:top w:w="14" w:type="dxa"/>
              <w:left w:w="14" w:type="dxa"/>
              <w:bottom w:w="0" w:type="dxa"/>
              <w:right w:w="14" w:type="dxa"/>
            </w:tcMar>
            <w:vAlign w:val="center"/>
          </w:tcPr>
          <w:p w14:paraId="691D4316">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10.0</w:t>
            </w:r>
          </w:p>
        </w:tc>
        <w:tc>
          <w:tcPr>
            <w:tcW w:w="4059" w:type="dxa"/>
            <w:tcMar>
              <w:top w:w="14" w:type="dxa"/>
              <w:left w:w="14" w:type="dxa"/>
              <w:bottom w:w="0" w:type="dxa"/>
              <w:right w:w="14" w:type="dxa"/>
            </w:tcMar>
            <w:vAlign w:val="center"/>
          </w:tcPr>
          <w:p w14:paraId="772931C4">
            <w:pPr>
              <w:rPr>
                <w:rFonts w:hint="eastAsia" w:asciiTheme="minorEastAsia" w:hAnsiTheme="minorEastAsia" w:eastAsiaTheme="minorEastAsia"/>
                <w:sz w:val="24"/>
                <w:highlight w:val="none"/>
              </w:rPr>
            </w:pPr>
          </w:p>
        </w:tc>
      </w:tr>
      <w:tr w14:paraId="6C3E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2" w:type="dxa"/>
            <w:gridSpan w:val="2"/>
            <w:tcMar>
              <w:top w:w="14" w:type="dxa"/>
              <w:left w:w="14" w:type="dxa"/>
              <w:bottom w:w="0" w:type="dxa"/>
              <w:right w:w="14" w:type="dxa"/>
            </w:tcMar>
            <w:vAlign w:val="center"/>
          </w:tcPr>
          <w:p w14:paraId="3E84EC0E">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变配电房</w:t>
            </w:r>
          </w:p>
        </w:tc>
        <w:tc>
          <w:tcPr>
            <w:tcW w:w="719" w:type="dxa"/>
            <w:tcMar>
              <w:top w:w="14" w:type="dxa"/>
              <w:left w:w="14" w:type="dxa"/>
              <w:bottom w:w="0" w:type="dxa"/>
              <w:right w:w="14" w:type="dxa"/>
            </w:tcMar>
            <w:vAlign w:val="center"/>
          </w:tcPr>
          <w:p w14:paraId="74A15864">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w:t>
            </w:r>
          </w:p>
        </w:tc>
        <w:tc>
          <w:tcPr>
            <w:tcW w:w="891" w:type="dxa"/>
            <w:tcMar>
              <w:top w:w="14" w:type="dxa"/>
              <w:left w:w="14" w:type="dxa"/>
              <w:bottom w:w="0" w:type="dxa"/>
              <w:right w:w="14" w:type="dxa"/>
            </w:tcMar>
            <w:vAlign w:val="center"/>
          </w:tcPr>
          <w:p w14:paraId="6B227A04">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10.0</w:t>
            </w:r>
          </w:p>
        </w:tc>
        <w:tc>
          <w:tcPr>
            <w:tcW w:w="4059" w:type="dxa"/>
            <w:tcMar>
              <w:top w:w="14" w:type="dxa"/>
              <w:left w:w="14" w:type="dxa"/>
              <w:bottom w:w="0" w:type="dxa"/>
              <w:right w:w="14" w:type="dxa"/>
            </w:tcMar>
            <w:vAlign w:val="center"/>
          </w:tcPr>
          <w:p w14:paraId="62FE57A2">
            <w:pP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如有回填或填高部分另行计算</w:t>
            </w:r>
          </w:p>
        </w:tc>
      </w:tr>
      <w:tr w14:paraId="7900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2" w:type="dxa"/>
            <w:gridSpan w:val="2"/>
            <w:tcMar>
              <w:top w:w="14" w:type="dxa"/>
              <w:left w:w="14" w:type="dxa"/>
              <w:bottom w:w="0" w:type="dxa"/>
              <w:right w:w="14" w:type="dxa"/>
            </w:tcMar>
            <w:vAlign w:val="center"/>
          </w:tcPr>
          <w:p w14:paraId="0E0D3CBE">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物业管理,居委会</w:t>
            </w:r>
          </w:p>
        </w:tc>
        <w:tc>
          <w:tcPr>
            <w:tcW w:w="719" w:type="dxa"/>
            <w:tcMar>
              <w:top w:w="14" w:type="dxa"/>
              <w:left w:w="14" w:type="dxa"/>
              <w:bottom w:w="0" w:type="dxa"/>
              <w:right w:w="14" w:type="dxa"/>
            </w:tcMar>
            <w:vAlign w:val="center"/>
          </w:tcPr>
          <w:p w14:paraId="1950074C">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w:t>
            </w:r>
          </w:p>
        </w:tc>
        <w:tc>
          <w:tcPr>
            <w:tcW w:w="891" w:type="dxa"/>
            <w:tcMar>
              <w:top w:w="14" w:type="dxa"/>
              <w:left w:w="14" w:type="dxa"/>
              <w:bottom w:w="0" w:type="dxa"/>
              <w:right w:w="14" w:type="dxa"/>
            </w:tcMar>
            <w:vAlign w:val="center"/>
          </w:tcPr>
          <w:p w14:paraId="324F1211">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2.0</w:t>
            </w:r>
          </w:p>
        </w:tc>
        <w:tc>
          <w:tcPr>
            <w:tcW w:w="4059" w:type="dxa"/>
            <w:tcMar>
              <w:top w:w="14" w:type="dxa"/>
              <w:left w:w="14" w:type="dxa"/>
              <w:bottom w:w="0" w:type="dxa"/>
              <w:right w:w="14" w:type="dxa"/>
            </w:tcMar>
            <w:vAlign w:val="center"/>
          </w:tcPr>
          <w:p w14:paraId="4AACC005">
            <w:pPr>
              <w:rPr>
                <w:rFonts w:hint="eastAsia" w:asciiTheme="minorEastAsia" w:hAnsiTheme="minorEastAsia" w:eastAsiaTheme="minorEastAsia"/>
                <w:sz w:val="24"/>
                <w:highlight w:val="none"/>
              </w:rPr>
            </w:pPr>
          </w:p>
        </w:tc>
      </w:tr>
      <w:tr w14:paraId="4EB2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2" w:type="dxa"/>
            <w:gridSpan w:val="2"/>
            <w:tcMar>
              <w:top w:w="14" w:type="dxa"/>
              <w:left w:w="14" w:type="dxa"/>
              <w:bottom w:w="0" w:type="dxa"/>
              <w:right w:w="14" w:type="dxa"/>
            </w:tcMar>
            <w:vAlign w:val="center"/>
          </w:tcPr>
          <w:p w14:paraId="71B55942">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卫生间</w:t>
            </w:r>
          </w:p>
        </w:tc>
        <w:tc>
          <w:tcPr>
            <w:tcW w:w="719" w:type="dxa"/>
            <w:tcMar>
              <w:top w:w="14" w:type="dxa"/>
              <w:left w:w="14" w:type="dxa"/>
              <w:bottom w:w="0" w:type="dxa"/>
              <w:right w:w="14" w:type="dxa"/>
            </w:tcMar>
            <w:vAlign w:val="center"/>
          </w:tcPr>
          <w:p w14:paraId="2FF9C80A">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w:t>
            </w:r>
          </w:p>
        </w:tc>
        <w:tc>
          <w:tcPr>
            <w:tcW w:w="891" w:type="dxa"/>
            <w:tcMar>
              <w:top w:w="14" w:type="dxa"/>
              <w:left w:w="14" w:type="dxa"/>
              <w:bottom w:w="0" w:type="dxa"/>
              <w:right w:w="14" w:type="dxa"/>
            </w:tcMar>
            <w:vAlign w:val="center"/>
          </w:tcPr>
          <w:p w14:paraId="55486A08">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2.5</w:t>
            </w:r>
          </w:p>
        </w:tc>
        <w:tc>
          <w:tcPr>
            <w:tcW w:w="4059" w:type="dxa"/>
            <w:tcMar>
              <w:top w:w="14" w:type="dxa"/>
              <w:left w:w="14" w:type="dxa"/>
              <w:bottom w:w="0" w:type="dxa"/>
              <w:right w:w="14" w:type="dxa"/>
            </w:tcMar>
            <w:vAlign w:val="center"/>
          </w:tcPr>
          <w:p w14:paraId="6D180941">
            <w:pP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如有沉板回填部分另行计算</w:t>
            </w:r>
          </w:p>
        </w:tc>
      </w:tr>
      <w:tr w14:paraId="47A1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2" w:type="dxa"/>
            <w:gridSpan w:val="2"/>
            <w:tcMar>
              <w:top w:w="14" w:type="dxa"/>
              <w:left w:w="14" w:type="dxa"/>
              <w:bottom w:w="0" w:type="dxa"/>
              <w:right w:w="14" w:type="dxa"/>
            </w:tcMar>
            <w:vAlign w:val="center"/>
          </w:tcPr>
          <w:p w14:paraId="5BCA566C">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客厅</w:t>
            </w:r>
          </w:p>
        </w:tc>
        <w:tc>
          <w:tcPr>
            <w:tcW w:w="719" w:type="dxa"/>
            <w:tcMar>
              <w:top w:w="14" w:type="dxa"/>
              <w:left w:w="14" w:type="dxa"/>
              <w:bottom w:w="0" w:type="dxa"/>
              <w:right w:w="14" w:type="dxa"/>
            </w:tcMar>
            <w:vAlign w:val="center"/>
          </w:tcPr>
          <w:p w14:paraId="3DF730D0">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w:t>
            </w:r>
          </w:p>
        </w:tc>
        <w:tc>
          <w:tcPr>
            <w:tcW w:w="891" w:type="dxa"/>
            <w:tcMar>
              <w:top w:w="14" w:type="dxa"/>
              <w:left w:w="14" w:type="dxa"/>
              <w:bottom w:w="0" w:type="dxa"/>
              <w:right w:w="14" w:type="dxa"/>
            </w:tcMar>
            <w:vAlign w:val="center"/>
          </w:tcPr>
          <w:p w14:paraId="28D9D204">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2.0</w:t>
            </w:r>
          </w:p>
        </w:tc>
        <w:tc>
          <w:tcPr>
            <w:tcW w:w="4059" w:type="dxa"/>
            <w:tcMar>
              <w:top w:w="14" w:type="dxa"/>
              <w:left w:w="14" w:type="dxa"/>
              <w:bottom w:w="0" w:type="dxa"/>
              <w:right w:w="14" w:type="dxa"/>
            </w:tcMar>
            <w:vAlign w:val="center"/>
          </w:tcPr>
          <w:p w14:paraId="0BFD16E2">
            <w:pPr>
              <w:rPr>
                <w:rFonts w:hint="eastAsia" w:asciiTheme="minorEastAsia" w:hAnsiTheme="minorEastAsia" w:eastAsiaTheme="minorEastAsia"/>
                <w:sz w:val="24"/>
                <w:highlight w:val="none"/>
              </w:rPr>
            </w:pPr>
          </w:p>
        </w:tc>
      </w:tr>
      <w:tr w14:paraId="68BB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2" w:type="dxa"/>
            <w:gridSpan w:val="2"/>
            <w:tcMar>
              <w:top w:w="14" w:type="dxa"/>
              <w:left w:w="14" w:type="dxa"/>
              <w:bottom w:w="0" w:type="dxa"/>
              <w:right w:w="14" w:type="dxa"/>
            </w:tcMar>
            <w:vAlign w:val="center"/>
          </w:tcPr>
          <w:p w14:paraId="183FB286">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卧室</w:t>
            </w:r>
          </w:p>
        </w:tc>
        <w:tc>
          <w:tcPr>
            <w:tcW w:w="719" w:type="dxa"/>
            <w:tcMar>
              <w:top w:w="14" w:type="dxa"/>
              <w:left w:w="14" w:type="dxa"/>
              <w:bottom w:w="0" w:type="dxa"/>
              <w:right w:w="14" w:type="dxa"/>
            </w:tcMar>
            <w:vAlign w:val="center"/>
          </w:tcPr>
          <w:p w14:paraId="700E8C8D">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1.2</w:t>
            </w:r>
          </w:p>
        </w:tc>
        <w:tc>
          <w:tcPr>
            <w:tcW w:w="891" w:type="dxa"/>
            <w:tcMar>
              <w:top w:w="14" w:type="dxa"/>
              <w:left w:w="14" w:type="dxa"/>
              <w:bottom w:w="0" w:type="dxa"/>
              <w:right w:w="14" w:type="dxa"/>
            </w:tcMar>
            <w:vAlign w:val="center"/>
          </w:tcPr>
          <w:p w14:paraId="2DE46E13">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2.0</w:t>
            </w:r>
          </w:p>
        </w:tc>
        <w:tc>
          <w:tcPr>
            <w:tcW w:w="4059" w:type="dxa"/>
            <w:tcMar>
              <w:top w:w="14" w:type="dxa"/>
              <w:left w:w="14" w:type="dxa"/>
              <w:bottom w:w="0" w:type="dxa"/>
              <w:right w:w="14" w:type="dxa"/>
            </w:tcMar>
            <w:vAlign w:val="center"/>
          </w:tcPr>
          <w:p w14:paraId="0540CA50">
            <w:pPr>
              <w:rPr>
                <w:rFonts w:hint="eastAsia" w:asciiTheme="minorEastAsia" w:hAnsiTheme="minorEastAsia" w:eastAsiaTheme="minorEastAsia"/>
                <w:sz w:val="24"/>
                <w:highlight w:val="none"/>
              </w:rPr>
            </w:pPr>
          </w:p>
        </w:tc>
      </w:tr>
      <w:tr w14:paraId="7F6B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2" w:type="dxa"/>
            <w:gridSpan w:val="2"/>
            <w:tcMar>
              <w:top w:w="14" w:type="dxa"/>
              <w:left w:w="14" w:type="dxa"/>
              <w:bottom w:w="0" w:type="dxa"/>
              <w:right w:w="14" w:type="dxa"/>
            </w:tcMar>
            <w:vAlign w:val="center"/>
          </w:tcPr>
          <w:p w14:paraId="3F15F17A">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住宅厨房</w:t>
            </w:r>
          </w:p>
        </w:tc>
        <w:tc>
          <w:tcPr>
            <w:tcW w:w="719" w:type="dxa"/>
            <w:tcMar>
              <w:top w:w="14" w:type="dxa"/>
              <w:left w:w="14" w:type="dxa"/>
              <w:bottom w:w="0" w:type="dxa"/>
              <w:right w:w="14" w:type="dxa"/>
            </w:tcMar>
            <w:vAlign w:val="center"/>
          </w:tcPr>
          <w:p w14:paraId="1FDA7851">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2.0</w:t>
            </w:r>
          </w:p>
        </w:tc>
        <w:tc>
          <w:tcPr>
            <w:tcW w:w="891" w:type="dxa"/>
            <w:tcMar>
              <w:top w:w="14" w:type="dxa"/>
              <w:left w:w="14" w:type="dxa"/>
              <w:bottom w:w="0" w:type="dxa"/>
              <w:right w:w="14" w:type="dxa"/>
            </w:tcMar>
            <w:vAlign w:val="center"/>
          </w:tcPr>
          <w:p w14:paraId="3E58E9F9">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2.0</w:t>
            </w:r>
          </w:p>
        </w:tc>
        <w:tc>
          <w:tcPr>
            <w:tcW w:w="4059" w:type="dxa"/>
            <w:tcMar>
              <w:top w:w="14" w:type="dxa"/>
              <w:left w:w="14" w:type="dxa"/>
              <w:bottom w:w="0" w:type="dxa"/>
              <w:right w:w="14" w:type="dxa"/>
            </w:tcMar>
            <w:vAlign w:val="center"/>
          </w:tcPr>
          <w:p w14:paraId="438DF7A1">
            <w:pPr>
              <w:rPr>
                <w:rFonts w:hint="eastAsia" w:asciiTheme="minorEastAsia" w:hAnsiTheme="minorEastAsia" w:eastAsiaTheme="minorEastAsia"/>
                <w:sz w:val="24"/>
                <w:highlight w:val="none"/>
              </w:rPr>
            </w:pPr>
          </w:p>
        </w:tc>
      </w:tr>
      <w:tr w14:paraId="2851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2" w:type="dxa"/>
            <w:gridSpan w:val="2"/>
            <w:tcMar>
              <w:top w:w="14" w:type="dxa"/>
              <w:left w:w="14" w:type="dxa"/>
              <w:bottom w:w="0" w:type="dxa"/>
              <w:right w:w="14" w:type="dxa"/>
            </w:tcMar>
            <w:vAlign w:val="center"/>
          </w:tcPr>
          <w:p w14:paraId="03E49BE1">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餐厅厨房</w:t>
            </w:r>
          </w:p>
        </w:tc>
        <w:tc>
          <w:tcPr>
            <w:tcW w:w="719" w:type="dxa"/>
            <w:tcMar>
              <w:top w:w="14" w:type="dxa"/>
              <w:left w:w="14" w:type="dxa"/>
              <w:bottom w:w="0" w:type="dxa"/>
              <w:right w:w="14" w:type="dxa"/>
            </w:tcMar>
            <w:vAlign w:val="center"/>
          </w:tcPr>
          <w:p w14:paraId="71574CA0">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2.0</w:t>
            </w:r>
          </w:p>
        </w:tc>
        <w:tc>
          <w:tcPr>
            <w:tcW w:w="891" w:type="dxa"/>
            <w:tcMar>
              <w:top w:w="14" w:type="dxa"/>
              <w:left w:w="14" w:type="dxa"/>
              <w:bottom w:w="0" w:type="dxa"/>
              <w:right w:w="14" w:type="dxa"/>
            </w:tcMar>
            <w:vAlign w:val="center"/>
          </w:tcPr>
          <w:p w14:paraId="0C0994A2">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4.0</w:t>
            </w:r>
          </w:p>
        </w:tc>
        <w:tc>
          <w:tcPr>
            <w:tcW w:w="4059" w:type="dxa"/>
            <w:tcMar>
              <w:top w:w="14" w:type="dxa"/>
              <w:left w:w="14" w:type="dxa"/>
              <w:bottom w:w="0" w:type="dxa"/>
              <w:right w:w="14" w:type="dxa"/>
            </w:tcMar>
            <w:vAlign w:val="center"/>
          </w:tcPr>
          <w:p w14:paraId="20353208">
            <w:pP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如有沉板回填部分另行计算</w:t>
            </w:r>
          </w:p>
        </w:tc>
      </w:tr>
      <w:tr w14:paraId="4E6E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2" w:type="dxa"/>
            <w:gridSpan w:val="2"/>
            <w:tcMar>
              <w:top w:w="14" w:type="dxa"/>
              <w:left w:w="14" w:type="dxa"/>
              <w:bottom w:w="0" w:type="dxa"/>
              <w:right w:w="14" w:type="dxa"/>
            </w:tcMar>
            <w:vAlign w:val="center"/>
          </w:tcPr>
          <w:p w14:paraId="6F7D0456">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阳台</w:t>
            </w:r>
          </w:p>
        </w:tc>
        <w:tc>
          <w:tcPr>
            <w:tcW w:w="719" w:type="dxa"/>
            <w:tcMar>
              <w:top w:w="14" w:type="dxa"/>
              <w:left w:w="14" w:type="dxa"/>
              <w:bottom w:w="0" w:type="dxa"/>
              <w:right w:w="14" w:type="dxa"/>
            </w:tcMar>
            <w:vAlign w:val="center"/>
          </w:tcPr>
          <w:p w14:paraId="7B663CE5">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w:t>
            </w:r>
          </w:p>
        </w:tc>
        <w:tc>
          <w:tcPr>
            <w:tcW w:w="891" w:type="dxa"/>
            <w:tcMar>
              <w:top w:w="14" w:type="dxa"/>
              <w:left w:w="14" w:type="dxa"/>
              <w:bottom w:w="0" w:type="dxa"/>
              <w:right w:w="14" w:type="dxa"/>
            </w:tcMar>
            <w:vAlign w:val="center"/>
          </w:tcPr>
          <w:p w14:paraId="4162AEED">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2.5</w:t>
            </w:r>
          </w:p>
        </w:tc>
        <w:tc>
          <w:tcPr>
            <w:tcW w:w="4059" w:type="dxa"/>
            <w:tcMar>
              <w:top w:w="14" w:type="dxa"/>
              <w:left w:w="14" w:type="dxa"/>
              <w:bottom w:w="0" w:type="dxa"/>
              <w:right w:w="14" w:type="dxa"/>
            </w:tcMar>
            <w:vAlign w:val="center"/>
          </w:tcPr>
          <w:p w14:paraId="67BF0E11">
            <w:pPr>
              <w:rPr>
                <w:rFonts w:hint="eastAsia" w:asciiTheme="minorEastAsia" w:hAnsiTheme="minorEastAsia" w:eastAsiaTheme="minorEastAsia"/>
                <w:sz w:val="24"/>
                <w:highlight w:val="none"/>
              </w:rPr>
            </w:pPr>
          </w:p>
        </w:tc>
      </w:tr>
      <w:tr w14:paraId="39FA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2" w:type="dxa"/>
            <w:gridSpan w:val="2"/>
            <w:tcMar>
              <w:top w:w="14" w:type="dxa"/>
              <w:left w:w="14" w:type="dxa"/>
              <w:bottom w:w="0" w:type="dxa"/>
              <w:right w:w="14" w:type="dxa"/>
            </w:tcMar>
            <w:vAlign w:val="center"/>
          </w:tcPr>
          <w:p w14:paraId="53908EB9">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上人屋面</w:t>
            </w:r>
          </w:p>
        </w:tc>
        <w:tc>
          <w:tcPr>
            <w:tcW w:w="719" w:type="dxa"/>
            <w:tcMar>
              <w:top w:w="14" w:type="dxa"/>
              <w:left w:w="14" w:type="dxa"/>
              <w:bottom w:w="0" w:type="dxa"/>
              <w:right w:w="14" w:type="dxa"/>
            </w:tcMar>
            <w:vAlign w:val="center"/>
          </w:tcPr>
          <w:p w14:paraId="5AE0AB0A">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3.0</w:t>
            </w:r>
          </w:p>
        </w:tc>
        <w:tc>
          <w:tcPr>
            <w:tcW w:w="891" w:type="dxa"/>
            <w:tcMar>
              <w:top w:w="14" w:type="dxa"/>
              <w:left w:w="14" w:type="dxa"/>
              <w:bottom w:w="0" w:type="dxa"/>
              <w:right w:w="14" w:type="dxa"/>
            </w:tcMar>
            <w:vAlign w:val="center"/>
          </w:tcPr>
          <w:p w14:paraId="6C096832">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2.0</w:t>
            </w:r>
          </w:p>
        </w:tc>
        <w:tc>
          <w:tcPr>
            <w:tcW w:w="4059" w:type="dxa"/>
            <w:tcMar>
              <w:top w:w="14" w:type="dxa"/>
              <w:left w:w="14" w:type="dxa"/>
              <w:bottom w:w="0" w:type="dxa"/>
              <w:right w:w="14" w:type="dxa"/>
            </w:tcMar>
            <w:vAlign w:val="center"/>
          </w:tcPr>
          <w:p w14:paraId="492519B6">
            <w:pP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建筑找坡，实际附加恒载超过3.0时按实际计算。</w:t>
            </w:r>
          </w:p>
        </w:tc>
      </w:tr>
      <w:tr w14:paraId="33F3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62" w:type="dxa"/>
            <w:gridSpan w:val="2"/>
            <w:tcMar>
              <w:top w:w="14" w:type="dxa"/>
              <w:left w:w="14" w:type="dxa"/>
              <w:bottom w:w="0" w:type="dxa"/>
              <w:right w:w="14" w:type="dxa"/>
            </w:tcMar>
            <w:vAlign w:val="center"/>
          </w:tcPr>
          <w:p w14:paraId="1532F89E">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不上人屋面</w:t>
            </w:r>
          </w:p>
        </w:tc>
        <w:tc>
          <w:tcPr>
            <w:tcW w:w="719" w:type="dxa"/>
            <w:tcMar>
              <w:top w:w="14" w:type="dxa"/>
              <w:left w:w="14" w:type="dxa"/>
              <w:bottom w:w="0" w:type="dxa"/>
              <w:right w:w="14" w:type="dxa"/>
            </w:tcMar>
            <w:vAlign w:val="center"/>
          </w:tcPr>
          <w:p w14:paraId="02F6CB58">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3.0</w:t>
            </w:r>
          </w:p>
        </w:tc>
        <w:tc>
          <w:tcPr>
            <w:tcW w:w="891" w:type="dxa"/>
            <w:tcMar>
              <w:top w:w="14" w:type="dxa"/>
              <w:left w:w="14" w:type="dxa"/>
              <w:bottom w:w="0" w:type="dxa"/>
              <w:right w:w="14" w:type="dxa"/>
            </w:tcMar>
            <w:vAlign w:val="center"/>
          </w:tcPr>
          <w:p w14:paraId="35E04F46">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0.5</w:t>
            </w:r>
          </w:p>
        </w:tc>
        <w:tc>
          <w:tcPr>
            <w:tcW w:w="4059" w:type="dxa"/>
            <w:tcMar>
              <w:top w:w="14" w:type="dxa"/>
              <w:left w:w="14" w:type="dxa"/>
              <w:bottom w:w="0" w:type="dxa"/>
              <w:right w:w="14" w:type="dxa"/>
            </w:tcMar>
            <w:vAlign w:val="center"/>
          </w:tcPr>
          <w:p w14:paraId="34B2B374">
            <w:pP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建筑找坡，实际附加恒载超过3.0时按实际计算。</w:t>
            </w:r>
          </w:p>
        </w:tc>
      </w:tr>
      <w:tr w14:paraId="3453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2562" w:type="dxa"/>
            <w:gridSpan w:val="2"/>
            <w:tcMar>
              <w:top w:w="14" w:type="dxa"/>
              <w:left w:w="14" w:type="dxa"/>
              <w:bottom w:w="0" w:type="dxa"/>
              <w:right w:w="14" w:type="dxa"/>
            </w:tcMar>
            <w:vAlign w:val="center"/>
          </w:tcPr>
          <w:p w14:paraId="5D153D6C">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地下室顶板(有覆土)</w:t>
            </w:r>
          </w:p>
        </w:tc>
        <w:tc>
          <w:tcPr>
            <w:tcW w:w="719" w:type="dxa"/>
            <w:vMerge w:val="restart"/>
            <w:tcMar>
              <w:top w:w="14" w:type="dxa"/>
              <w:left w:w="14" w:type="dxa"/>
              <w:bottom w:w="0" w:type="dxa"/>
              <w:right w:w="14" w:type="dxa"/>
            </w:tcMar>
            <w:vAlign w:val="center"/>
          </w:tcPr>
          <w:p w14:paraId="0CDE26C5">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3.0</w:t>
            </w:r>
          </w:p>
        </w:tc>
        <w:tc>
          <w:tcPr>
            <w:tcW w:w="891" w:type="dxa"/>
            <w:tcMar>
              <w:top w:w="14" w:type="dxa"/>
              <w:left w:w="14" w:type="dxa"/>
              <w:bottom w:w="0" w:type="dxa"/>
              <w:right w:w="14" w:type="dxa"/>
            </w:tcMar>
            <w:vAlign w:val="center"/>
          </w:tcPr>
          <w:p w14:paraId="7C284410">
            <w:pP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5</w:t>
            </w:r>
          </w:p>
        </w:tc>
        <w:tc>
          <w:tcPr>
            <w:tcW w:w="4059" w:type="dxa"/>
            <w:vMerge w:val="restart"/>
            <w:tcMar>
              <w:top w:w="14" w:type="dxa"/>
              <w:left w:w="14" w:type="dxa"/>
              <w:bottom w:w="0" w:type="dxa"/>
              <w:right w:w="14" w:type="dxa"/>
            </w:tcMar>
            <w:vAlign w:val="center"/>
          </w:tcPr>
          <w:p w14:paraId="6FCBECCD">
            <w:pP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覆土荷载按实计算，不另外考虑首层隔墙荷载，消防荷载根据消防通道实际位置考虑。</w:t>
            </w:r>
          </w:p>
        </w:tc>
      </w:tr>
      <w:tr w14:paraId="2A60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2562" w:type="dxa"/>
            <w:gridSpan w:val="2"/>
            <w:tcMar>
              <w:top w:w="14" w:type="dxa"/>
              <w:left w:w="14" w:type="dxa"/>
              <w:bottom w:w="0" w:type="dxa"/>
              <w:right w:w="14" w:type="dxa"/>
            </w:tcMar>
            <w:vAlign w:val="center"/>
          </w:tcPr>
          <w:p w14:paraId="34BFCB5D">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地下室顶板(无覆土)</w:t>
            </w:r>
          </w:p>
        </w:tc>
        <w:tc>
          <w:tcPr>
            <w:tcW w:w="719" w:type="dxa"/>
            <w:vMerge w:val="continue"/>
            <w:tcMar>
              <w:top w:w="14" w:type="dxa"/>
              <w:left w:w="14" w:type="dxa"/>
              <w:bottom w:w="0" w:type="dxa"/>
              <w:right w:w="14" w:type="dxa"/>
            </w:tcMar>
            <w:vAlign w:val="center"/>
          </w:tcPr>
          <w:p w14:paraId="5C432042">
            <w:pPr>
              <w:rPr>
                <w:rFonts w:hint="eastAsia" w:asciiTheme="minorEastAsia" w:hAnsiTheme="minorEastAsia" w:eastAsiaTheme="minorEastAsia"/>
                <w:sz w:val="24"/>
                <w:highlight w:val="none"/>
              </w:rPr>
            </w:pPr>
          </w:p>
        </w:tc>
        <w:tc>
          <w:tcPr>
            <w:tcW w:w="891" w:type="dxa"/>
            <w:tcMar>
              <w:top w:w="14" w:type="dxa"/>
              <w:left w:w="14" w:type="dxa"/>
              <w:bottom w:w="0" w:type="dxa"/>
              <w:right w:w="14" w:type="dxa"/>
            </w:tcMar>
            <w:vAlign w:val="center"/>
          </w:tcPr>
          <w:p w14:paraId="038F131F">
            <w:pP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6.7</w:t>
            </w:r>
          </w:p>
        </w:tc>
        <w:tc>
          <w:tcPr>
            <w:tcW w:w="4059" w:type="dxa"/>
            <w:vMerge w:val="continue"/>
            <w:tcMar>
              <w:top w:w="14" w:type="dxa"/>
              <w:left w:w="14" w:type="dxa"/>
              <w:bottom w:w="0" w:type="dxa"/>
              <w:right w:w="14" w:type="dxa"/>
            </w:tcMar>
            <w:vAlign w:val="center"/>
          </w:tcPr>
          <w:p w14:paraId="63B246CD">
            <w:pPr>
              <w:rPr>
                <w:rFonts w:hint="eastAsia" w:asciiTheme="minorEastAsia" w:hAnsiTheme="minorEastAsia" w:eastAsiaTheme="minorEastAsia"/>
                <w:sz w:val="24"/>
                <w:highlight w:val="none"/>
              </w:rPr>
            </w:pPr>
          </w:p>
        </w:tc>
      </w:tr>
    </w:tbl>
    <w:p w14:paraId="4538416E">
      <w:pPr>
        <w:snapToGrid w:val="0"/>
        <w:ind w:right="-350" w:rightChars="-159"/>
        <w:rPr>
          <w:rFonts w:hint="eastAsia" w:ascii="宋体" w:hAnsi="宋体" w:cs="宋体"/>
          <w:b/>
          <w:sz w:val="24"/>
          <w:highlight w:val="none"/>
        </w:rPr>
      </w:pPr>
    </w:p>
    <w:p w14:paraId="16845964">
      <w:pPr>
        <w:snapToGrid w:val="0"/>
        <w:spacing w:line="360" w:lineRule="auto"/>
        <w:ind w:right="-350" w:rightChars="-159"/>
        <w:rPr>
          <w:rFonts w:hint="eastAsia" w:ascii="宋体" w:hAnsi="宋体" w:cs="宋体"/>
          <w:sz w:val="28"/>
          <w:szCs w:val="28"/>
          <w:highlight w:val="none"/>
          <w:vertAlign w:val="superscript"/>
        </w:rPr>
      </w:pPr>
      <w:r>
        <w:rPr>
          <w:rFonts w:hint="eastAsia" w:ascii="宋体" w:hAnsi="宋体" w:cs="宋体"/>
          <w:b/>
          <w:sz w:val="28"/>
          <w:szCs w:val="28"/>
          <w:highlight w:val="none"/>
        </w:rPr>
        <w:t>备注：</w:t>
      </w:r>
    </w:p>
    <w:p w14:paraId="058AB0A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 灵活隔断材料按1.2KN/m</w:t>
      </w:r>
      <w:r>
        <w:rPr>
          <w:rFonts w:hint="eastAsia" w:ascii="宋体" w:hAnsi="宋体"/>
          <w:sz w:val="28"/>
          <w:szCs w:val="28"/>
          <w:highlight w:val="none"/>
          <w:vertAlign w:val="superscript"/>
          <w:lang w:eastAsia="zh-CN"/>
        </w:rPr>
        <w:t>2</w:t>
      </w:r>
      <w:r>
        <w:rPr>
          <w:rFonts w:hint="eastAsia" w:ascii="宋体" w:hAnsi="宋体"/>
          <w:sz w:val="28"/>
          <w:szCs w:val="28"/>
          <w:highlight w:val="none"/>
          <w:lang w:eastAsia="zh-CN"/>
        </w:rPr>
        <w:t>取值，计算时按1.0kN/㎡ 附加活载录入。</w:t>
      </w:r>
    </w:p>
    <w:p w14:paraId="5BAEF4A1">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  回填土容重按18kN/m³取值。</w:t>
      </w:r>
    </w:p>
    <w:p w14:paraId="254025B2">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  承载力计算时，水位按室外地面计算；变形验算时，按常年水位计算。如室外地面标高不一致，则分段计算。</w:t>
      </w:r>
    </w:p>
    <w:p w14:paraId="1F9F4231">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4  地下室侧壁土压力除按实际计算外，尚需考虑20kN/m</w:t>
      </w:r>
      <w:r>
        <w:rPr>
          <w:rFonts w:hint="eastAsia" w:ascii="宋体" w:hAnsi="宋体"/>
          <w:sz w:val="28"/>
          <w:szCs w:val="28"/>
          <w:highlight w:val="none"/>
          <w:vertAlign w:val="superscript"/>
          <w:lang w:eastAsia="zh-CN"/>
        </w:rPr>
        <w:t>2</w:t>
      </w:r>
      <w:r>
        <w:rPr>
          <w:rFonts w:hint="eastAsia" w:ascii="宋体" w:hAnsi="宋体"/>
          <w:sz w:val="28"/>
          <w:szCs w:val="28"/>
          <w:highlight w:val="none"/>
          <w:lang w:eastAsia="zh-CN"/>
        </w:rPr>
        <w:t>的地面附加荷载。砂土需按水、土分算设计，其余土质可按水土合算设计。</w:t>
      </w:r>
    </w:p>
    <w:p w14:paraId="7B22EE1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5  电梯机房顶板应考虑电梯安装检修时的吊钩荷载P＝30KN，最终取值以电梯资料为准。</w:t>
      </w:r>
    </w:p>
    <w:p w14:paraId="6289038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6  墙体容重，计算时按10kN/m³取值。外墙有飘窗台时，墙荷载不折减；有普通窗时，墙荷载折减系数为0.8。阳台及女儿墙的线荷载按5.0KN/m取值。</w:t>
      </w:r>
    </w:p>
    <w:p w14:paraId="33FB898B">
      <w:pPr>
        <w:pStyle w:val="6"/>
        <w:rPr>
          <w:rFonts w:hint="eastAsia"/>
          <w:sz w:val="28"/>
          <w:szCs w:val="28"/>
          <w:highlight w:val="none"/>
          <w:lang w:eastAsia="zh-CN"/>
        </w:rPr>
      </w:pPr>
      <w:r>
        <w:rPr>
          <w:rFonts w:hint="eastAsia"/>
          <w:sz w:val="28"/>
          <w:szCs w:val="28"/>
          <w:highlight w:val="none"/>
          <w:lang w:eastAsia="zh-CN"/>
        </w:rPr>
        <w:t>4.3.3  结构材料</w:t>
      </w:r>
    </w:p>
    <w:p w14:paraId="516DD80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1、混凝土：主体结构混凝土强度等级不得低于C30。</w:t>
      </w:r>
    </w:p>
    <w:p w14:paraId="7467B350">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2、钢筋：受力钢筋应采用HRB400（Ⅲ级钢），fy=360N/mm2。非受力的构造钢筋，可采用HPB300（Ⅰ级钢），fy=270N/mm2。住宅不得采用冷轧带肋钢筋和焊接钢筋网。</w:t>
      </w:r>
    </w:p>
    <w:p w14:paraId="3F349F3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3、非承重墙体宜采用蒸压加气混凝土砌块，自重≤10KN/m³。外墙砌块强度不得小于A7.5，内墙砌块强度不得小于A3.5。砌体干燥收缩率应≤0.4mm/m。</w:t>
      </w:r>
    </w:p>
    <w:p w14:paraId="2153C11F">
      <w:pPr>
        <w:pStyle w:val="6"/>
        <w:rPr>
          <w:rFonts w:hint="eastAsia"/>
          <w:sz w:val="28"/>
          <w:szCs w:val="28"/>
          <w:highlight w:val="none"/>
          <w:lang w:eastAsia="zh-CN"/>
        </w:rPr>
      </w:pPr>
      <w:r>
        <w:rPr>
          <w:rFonts w:hint="eastAsia"/>
          <w:sz w:val="28"/>
          <w:szCs w:val="28"/>
          <w:highlight w:val="none"/>
          <w:lang w:eastAsia="zh-CN"/>
        </w:rPr>
        <w:t>4.3.4楼板设计</w:t>
      </w:r>
    </w:p>
    <w:p w14:paraId="049DE97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楼板的配筋规定</w:t>
      </w:r>
    </w:p>
    <w:p w14:paraId="29295B6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1.当支承边为简支时，应在板面配置构造钢筋。当板厚h≤140mm时，构造钢筋为</w:t>
      </w:r>
      <w:r>
        <w:rPr>
          <w:rFonts w:hint="eastAsia" w:ascii="宋体" w:hAnsi="宋体"/>
          <w:sz w:val="28"/>
          <w:szCs w:val="28"/>
          <w:highlight w:val="none"/>
        </w:rPr>
        <w:t>φ</w:t>
      </w:r>
      <w:r>
        <w:rPr>
          <w:rFonts w:hint="eastAsia" w:ascii="宋体" w:hAnsi="宋体"/>
          <w:sz w:val="28"/>
          <w:szCs w:val="28"/>
          <w:highlight w:val="none"/>
          <w:lang w:eastAsia="zh-CN"/>
        </w:rPr>
        <w:t>8＠200（钢筋级别与板受力筋一致）。</w:t>
      </w:r>
    </w:p>
    <w:p w14:paraId="75DBC21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2.拉通式配筋的板应以长短筋搭配的方式设计，不宜用最大配筋量全部拉通。</w:t>
      </w:r>
    </w:p>
    <w:p w14:paraId="632EC86E">
      <w:pPr>
        <w:pStyle w:val="6"/>
        <w:rPr>
          <w:rFonts w:hint="eastAsia"/>
          <w:sz w:val="28"/>
          <w:szCs w:val="28"/>
          <w:highlight w:val="none"/>
          <w:lang w:eastAsia="zh-CN"/>
        </w:rPr>
      </w:pPr>
      <w:r>
        <w:rPr>
          <w:rFonts w:hint="eastAsia"/>
          <w:sz w:val="28"/>
          <w:szCs w:val="28"/>
          <w:highlight w:val="none"/>
          <w:lang w:eastAsia="zh-CN"/>
        </w:rPr>
        <w:t>4.3.5</w:t>
      </w:r>
      <w:r>
        <w:rPr>
          <w:rFonts w:hint="eastAsia" w:hAnsi="宋体"/>
          <w:sz w:val="28"/>
          <w:szCs w:val="28"/>
          <w:highlight w:val="none"/>
          <w:lang w:eastAsia="zh-CN"/>
        </w:rPr>
        <w:t>梁设计</w:t>
      </w:r>
    </w:p>
    <w:p w14:paraId="77A96A4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1、梁腰筋除按计算要求配置外，其构造配置应按表5.2.5选用。</w:t>
      </w:r>
    </w:p>
    <w:p w14:paraId="0E088E69">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   当梁腰筋为计算需要配置时，腰筋总面积应取抗扭纵筋面积的1/2，梁两侧均匀配置；梁底、面筋配筋面积均应各加抗扭纵筋面积的1/4。</w:t>
      </w:r>
      <w:bookmarkStart w:id="74" w:name="_Toc23675027"/>
      <w:bookmarkStart w:id="75" w:name="_Toc363571556"/>
      <w:bookmarkStart w:id="76" w:name="_Toc8459"/>
    </w:p>
    <w:p w14:paraId="2ADFEC2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表5.2.5 梁腰筋的构造配置</w:t>
      </w:r>
      <w:bookmarkEnd w:id="74"/>
      <w:bookmarkEnd w:id="75"/>
      <w:bookmarkEnd w:id="76"/>
    </w:p>
    <w:p w14:paraId="46B0CE0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单位：mm</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440"/>
        <w:gridCol w:w="1404"/>
        <w:gridCol w:w="1476"/>
        <w:gridCol w:w="1620"/>
        <w:gridCol w:w="1440"/>
      </w:tblGrid>
      <w:tr w14:paraId="3AD8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4" w:type="dxa"/>
            <w:gridSpan w:val="3"/>
            <w:tcBorders>
              <w:top w:val="single" w:color="auto" w:sz="4" w:space="0"/>
              <w:left w:val="single" w:color="auto" w:sz="4" w:space="0"/>
              <w:bottom w:val="single" w:color="auto" w:sz="4" w:space="0"/>
              <w:right w:val="single" w:color="auto" w:sz="4" w:space="0"/>
            </w:tcBorders>
            <w:vAlign w:val="center"/>
          </w:tcPr>
          <w:p w14:paraId="68CF6A87">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板厚h=100～140</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56925AEC">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板厚h=200～250</w:t>
            </w:r>
          </w:p>
        </w:tc>
      </w:tr>
      <w:tr w14:paraId="1CDB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vAlign w:val="center"/>
          </w:tcPr>
          <w:p w14:paraId="1DE5101C">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梁高h</w:t>
            </w:r>
          </w:p>
        </w:tc>
        <w:tc>
          <w:tcPr>
            <w:tcW w:w="1440" w:type="dxa"/>
            <w:tcBorders>
              <w:top w:val="single" w:color="auto" w:sz="4" w:space="0"/>
              <w:left w:val="single" w:color="auto" w:sz="4" w:space="0"/>
              <w:bottom w:val="single" w:color="auto" w:sz="4" w:space="0"/>
              <w:right w:val="single" w:color="auto" w:sz="4" w:space="0"/>
            </w:tcBorders>
            <w:vAlign w:val="center"/>
          </w:tcPr>
          <w:p w14:paraId="5FBEF065">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梁宽b 200～300</w:t>
            </w:r>
          </w:p>
        </w:tc>
        <w:tc>
          <w:tcPr>
            <w:tcW w:w="1404" w:type="dxa"/>
            <w:tcBorders>
              <w:top w:val="single" w:color="auto" w:sz="4" w:space="0"/>
              <w:left w:val="single" w:color="auto" w:sz="4" w:space="0"/>
              <w:bottom w:val="single" w:color="auto" w:sz="4" w:space="0"/>
              <w:right w:val="single" w:color="auto" w:sz="4" w:space="0"/>
            </w:tcBorders>
            <w:vAlign w:val="center"/>
          </w:tcPr>
          <w:p w14:paraId="0BB5AB6E">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梁宽b 350～400</w:t>
            </w:r>
          </w:p>
        </w:tc>
        <w:tc>
          <w:tcPr>
            <w:tcW w:w="1476" w:type="dxa"/>
            <w:tcBorders>
              <w:top w:val="single" w:color="auto" w:sz="4" w:space="0"/>
              <w:left w:val="single" w:color="auto" w:sz="4" w:space="0"/>
              <w:bottom w:val="single" w:color="auto" w:sz="4" w:space="0"/>
              <w:right w:val="single" w:color="auto" w:sz="4" w:space="0"/>
            </w:tcBorders>
            <w:vAlign w:val="center"/>
          </w:tcPr>
          <w:p w14:paraId="2E4A6594">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梁高h</w:t>
            </w:r>
          </w:p>
        </w:tc>
        <w:tc>
          <w:tcPr>
            <w:tcW w:w="1620" w:type="dxa"/>
            <w:tcBorders>
              <w:top w:val="single" w:color="auto" w:sz="4" w:space="0"/>
              <w:left w:val="single" w:color="auto" w:sz="4" w:space="0"/>
              <w:bottom w:val="single" w:color="auto" w:sz="4" w:space="0"/>
              <w:right w:val="single" w:color="auto" w:sz="4" w:space="0"/>
            </w:tcBorders>
            <w:vAlign w:val="center"/>
          </w:tcPr>
          <w:p w14:paraId="0B3621D3">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梁宽b</w:t>
            </w:r>
          </w:p>
          <w:p w14:paraId="44AEF831">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200～300</w:t>
            </w:r>
          </w:p>
        </w:tc>
        <w:tc>
          <w:tcPr>
            <w:tcW w:w="1440" w:type="dxa"/>
            <w:tcBorders>
              <w:top w:val="single" w:color="auto" w:sz="4" w:space="0"/>
              <w:left w:val="single" w:color="auto" w:sz="4" w:space="0"/>
              <w:bottom w:val="single" w:color="auto" w:sz="4" w:space="0"/>
              <w:right w:val="single" w:color="auto" w:sz="4" w:space="0"/>
            </w:tcBorders>
            <w:vAlign w:val="center"/>
          </w:tcPr>
          <w:p w14:paraId="6847DD30">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梁宽b 350～400</w:t>
            </w:r>
          </w:p>
        </w:tc>
      </w:tr>
      <w:tr w14:paraId="609D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vAlign w:val="center"/>
          </w:tcPr>
          <w:p w14:paraId="4CD3A1FD">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550～600</w:t>
            </w:r>
          </w:p>
        </w:tc>
        <w:tc>
          <w:tcPr>
            <w:tcW w:w="1440" w:type="dxa"/>
            <w:tcBorders>
              <w:top w:val="single" w:color="auto" w:sz="4" w:space="0"/>
              <w:left w:val="single" w:color="auto" w:sz="4" w:space="0"/>
              <w:bottom w:val="single" w:color="auto" w:sz="4" w:space="0"/>
              <w:right w:val="single" w:color="auto" w:sz="4" w:space="0"/>
            </w:tcBorders>
            <w:vAlign w:val="center"/>
          </w:tcPr>
          <w:p w14:paraId="3C868D63">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G4φ10</w:t>
            </w:r>
          </w:p>
        </w:tc>
        <w:tc>
          <w:tcPr>
            <w:tcW w:w="1404" w:type="dxa"/>
            <w:tcBorders>
              <w:top w:val="single" w:color="auto" w:sz="4" w:space="0"/>
              <w:left w:val="single" w:color="auto" w:sz="4" w:space="0"/>
              <w:bottom w:val="single" w:color="auto" w:sz="4" w:space="0"/>
              <w:right w:val="single" w:color="auto" w:sz="4" w:space="0"/>
            </w:tcBorders>
            <w:vAlign w:val="center"/>
          </w:tcPr>
          <w:p w14:paraId="779DEDA3">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G4φ12</w:t>
            </w:r>
          </w:p>
        </w:tc>
        <w:tc>
          <w:tcPr>
            <w:tcW w:w="1476" w:type="dxa"/>
            <w:tcBorders>
              <w:top w:val="single" w:color="auto" w:sz="4" w:space="0"/>
              <w:left w:val="single" w:color="auto" w:sz="4" w:space="0"/>
              <w:bottom w:val="single" w:color="auto" w:sz="4" w:space="0"/>
              <w:right w:val="single" w:color="auto" w:sz="4" w:space="0"/>
            </w:tcBorders>
            <w:vAlign w:val="center"/>
          </w:tcPr>
          <w:p w14:paraId="44520F9D">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650～700</w:t>
            </w:r>
          </w:p>
        </w:tc>
        <w:tc>
          <w:tcPr>
            <w:tcW w:w="1620" w:type="dxa"/>
            <w:tcBorders>
              <w:top w:val="single" w:color="auto" w:sz="4" w:space="0"/>
              <w:left w:val="single" w:color="auto" w:sz="4" w:space="0"/>
              <w:bottom w:val="single" w:color="auto" w:sz="4" w:space="0"/>
              <w:right w:val="single" w:color="auto" w:sz="4" w:space="0"/>
            </w:tcBorders>
            <w:vAlign w:val="center"/>
          </w:tcPr>
          <w:p w14:paraId="620A9AE9">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G4φ10</w:t>
            </w:r>
          </w:p>
        </w:tc>
        <w:tc>
          <w:tcPr>
            <w:tcW w:w="1440" w:type="dxa"/>
            <w:tcBorders>
              <w:top w:val="single" w:color="auto" w:sz="4" w:space="0"/>
              <w:left w:val="single" w:color="auto" w:sz="4" w:space="0"/>
              <w:bottom w:val="single" w:color="auto" w:sz="4" w:space="0"/>
              <w:right w:val="single" w:color="auto" w:sz="4" w:space="0"/>
            </w:tcBorders>
            <w:vAlign w:val="center"/>
          </w:tcPr>
          <w:p w14:paraId="2BCFC768">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G4φ12</w:t>
            </w:r>
          </w:p>
        </w:tc>
      </w:tr>
      <w:tr w14:paraId="7DAC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vAlign w:val="center"/>
          </w:tcPr>
          <w:p w14:paraId="3FD9AB73">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650～700</w:t>
            </w:r>
          </w:p>
        </w:tc>
        <w:tc>
          <w:tcPr>
            <w:tcW w:w="1440" w:type="dxa"/>
            <w:tcBorders>
              <w:top w:val="single" w:color="auto" w:sz="4" w:space="0"/>
              <w:left w:val="single" w:color="auto" w:sz="4" w:space="0"/>
              <w:bottom w:val="single" w:color="auto" w:sz="4" w:space="0"/>
              <w:right w:val="single" w:color="auto" w:sz="4" w:space="0"/>
            </w:tcBorders>
            <w:vAlign w:val="center"/>
          </w:tcPr>
          <w:p w14:paraId="3A1521AE">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G4φ12</w:t>
            </w:r>
          </w:p>
        </w:tc>
        <w:tc>
          <w:tcPr>
            <w:tcW w:w="1404" w:type="dxa"/>
            <w:tcBorders>
              <w:top w:val="single" w:color="auto" w:sz="4" w:space="0"/>
              <w:left w:val="single" w:color="auto" w:sz="4" w:space="0"/>
              <w:bottom w:val="single" w:color="auto" w:sz="4" w:space="0"/>
              <w:right w:val="single" w:color="auto" w:sz="4" w:space="0"/>
            </w:tcBorders>
            <w:vAlign w:val="center"/>
          </w:tcPr>
          <w:p w14:paraId="55E5EF27">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G4φ14</w:t>
            </w:r>
          </w:p>
        </w:tc>
        <w:tc>
          <w:tcPr>
            <w:tcW w:w="1476" w:type="dxa"/>
            <w:tcBorders>
              <w:top w:val="single" w:color="auto" w:sz="4" w:space="0"/>
              <w:left w:val="single" w:color="auto" w:sz="4" w:space="0"/>
              <w:bottom w:val="single" w:color="auto" w:sz="4" w:space="0"/>
              <w:right w:val="single" w:color="auto" w:sz="4" w:space="0"/>
            </w:tcBorders>
            <w:vAlign w:val="center"/>
          </w:tcPr>
          <w:p w14:paraId="3F6CBB9E">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750～850</w:t>
            </w:r>
          </w:p>
        </w:tc>
        <w:tc>
          <w:tcPr>
            <w:tcW w:w="1620" w:type="dxa"/>
            <w:tcBorders>
              <w:top w:val="single" w:color="auto" w:sz="4" w:space="0"/>
              <w:left w:val="single" w:color="auto" w:sz="4" w:space="0"/>
              <w:bottom w:val="single" w:color="auto" w:sz="4" w:space="0"/>
              <w:right w:val="single" w:color="auto" w:sz="4" w:space="0"/>
            </w:tcBorders>
            <w:vAlign w:val="center"/>
          </w:tcPr>
          <w:p w14:paraId="11ADB50A">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G6φ10</w:t>
            </w:r>
          </w:p>
        </w:tc>
        <w:tc>
          <w:tcPr>
            <w:tcW w:w="1440" w:type="dxa"/>
            <w:tcBorders>
              <w:top w:val="single" w:color="auto" w:sz="4" w:space="0"/>
              <w:left w:val="single" w:color="auto" w:sz="4" w:space="0"/>
              <w:bottom w:val="single" w:color="auto" w:sz="4" w:space="0"/>
              <w:right w:val="single" w:color="auto" w:sz="4" w:space="0"/>
            </w:tcBorders>
            <w:vAlign w:val="center"/>
          </w:tcPr>
          <w:p w14:paraId="00EEB994">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G6φ12</w:t>
            </w:r>
          </w:p>
        </w:tc>
      </w:tr>
      <w:tr w14:paraId="3359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vAlign w:val="center"/>
          </w:tcPr>
          <w:p w14:paraId="706D6416">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750～850</w:t>
            </w:r>
          </w:p>
        </w:tc>
        <w:tc>
          <w:tcPr>
            <w:tcW w:w="1440" w:type="dxa"/>
            <w:tcBorders>
              <w:top w:val="single" w:color="auto" w:sz="4" w:space="0"/>
              <w:left w:val="single" w:color="auto" w:sz="4" w:space="0"/>
              <w:bottom w:val="single" w:color="auto" w:sz="4" w:space="0"/>
              <w:right w:val="single" w:color="auto" w:sz="4" w:space="0"/>
            </w:tcBorders>
            <w:vAlign w:val="center"/>
          </w:tcPr>
          <w:p w14:paraId="6D5F9DBB">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G6φ10</w:t>
            </w:r>
          </w:p>
        </w:tc>
        <w:tc>
          <w:tcPr>
            <w:tcW w:w="1404" w:type="dxa"/>
            <w:tcBorders>
              <w:top w:val="single" w:color="auto" w:sz="4" w:space="0"/>
              <w:left w:val="single" w:color="auto" w:sz="4" w:space="0"/>
              <w:bottom w:val="single" w:color="auto" w:sz="4" w:space="0"/>
              <w:right w:val="single" w:color="auto" w:sz="4" w:space="0"/>
            </w:tcBorders>
            <w:vAlign w:val="center"/>
          </w:tcPr>
          <w:p w14:paraId="1C4C7B16">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G6φ12</w:t>
            </w:r>
          </w:p>
        </w:tc>
        <w:tc>
          <w:tcPr>
            <w:tcW w:w="1476" w:type="dxa"/>
            <w:tcBorders>
              <w:top w:val="single" w:color="auto" w:sz="4" w:space="0"/>
              <w:left w:val="single" w:color="auto" w:sz="4" w:space="0"/>
              <w:bottom w:val="single" w:color="auto" w:sz="4" w:space="0"/>
              <w:right w:val="single" w:color="auto" w:sz="4" w:space="0"/>
            </w:tcBorders>
            <w:vAlign w:val="center"/>
          </w:tcPr>
          <w:p w14:paraId="2C4FA979">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900～1150</w:t>
            </w:r>
          </w:p>
        </w:tc>
        <w:tc>
          <w:tcPr>
            <w:tcW w:w="1620" w:type="dxa"/>
            <w:tcBorders>
              <w:top w:val="single" w:color="auto" w:sz="4" w:space="0"/>
              <w:left w:val="single" w:color="auto" w:sz="4" w:space="0"/>
              <w:bottom w:val="single" w:color="auto" w:sz="4" w:space="0"/>
              <w:right w:val="single" w:color="auto" w:sz="4" w:space="0"/>
            </w:tcBorders>
            <w:vAlign w:val="center"/>
          </w:tcPr>
          <w:p w14:paraId="1EC23F7A">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G8φ10</w:t>
            </w:r>
          </w:p>
        </w:tc>
        <w:tc>
          <w:tcPr>
            <w:tcW w:w="1440" w:type="dxa"/>
            <w:tcBorders>
              <w:top w:val="single" w:color="auto" w:sz="4" w:space="0"/>
              <w:left w:val="single" w:color="auto" w:sz="4" w:space="0"/>
              <w:bottom w:val="single" w:color="auto" w:sz="4" w:space="0"/>
              <w:right w:val="single" w:color="auto" w:sz="4" w:space="0"/>
            </w:tcBorders>
            <w:vAlign w:val="center"/>
          </w:tcPr>
          <w:p w14:paraId="24A37EBF">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G8φ12</w:t>
            </w:r>
          </w:p>
        </w:tc>
      </w:tr>
      <w:tr w14:paraId="39BD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vAlign w:val="center"/>
          </w:tcPr>
          <w:p w14:paraId="115DAE2E">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900～1050</w:t>
            </w:r>
          </w:p>
        </w:tc>
        <w:tc>
          <w:tcPr>
            <w:tcW w:w="1440" w:type="dxa"/>
            <w:tcBorders>
              <w:top w:val="single" w:color="auto" w:sz="4" w:space="0"/>
              <w:left w:val="single" w:color="auto" w:sz="4" w:space="0"/>
              <w:bottom w:val="single" w:color="auto" w:sz="4" w:space="0"/>
              <w:right w:val="single" w:color="auto" w:sz="4" w:space="0"/>
            </w:tcBorders>
            <w:vAlign w:val="center"/>
          </w:tcPr>
          <w:p w14:paraId="7A443939">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G8φ10</w:t>
            </w:r>
          </w:p>
        </w:tc>
        <w:tc>
          <w:tcPr>
            <w:tcW w:w="1404" w:type="dxa"/>
            <w:tcBorders>
              <w:top w:val="single" w:color="auto" w:sz="4" w:space="0"/>
              <w:left w:val="single" w:color="auto" w:sz="4" w:space="0"/>
              <w:bottom w:val="single" w:color="auto" w:sz="4" w:space="0"/>
              <w:right w:val="single" w:color="auto" w:sz="4" w:space="0"/>
            </w:tcBorders>
            <w:vAlign w:val="center"/>
          </w:tcPr>
          <w:p w14:paraId="791ACF9B">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G8φ12</w:t>
            </w:r>
          </w:p>
        </w:tc>
        <w:tc>
          <w:tcPr>
            <w:tcW w:w="1476" w:type="dxa"/>
            <w:tcBorders>
              <w:top w:val="single" w:color="auto" w:sz="4" w:space="0"/>
              <w:left w:val="single" w:color="auto" w:sz="4" w:space="0"/>
              <w:bottom w:val="single" w:color="auto" w:sz="4" w:space="0"/>
              <w:right w:val="single" w:color="auto" w:sz="4" w:space="0"/>
            </w:tcBorders>
            <w:vAlign w:val="center"/>
          </w:tcPr>
          <w:p w14:paraId="6562FC7F">
            <w:pPr>
              <w:rPr>
                <w:rFonts w:hint="eastAsia" w:asciiTheme="minorEastAsia" w:hAnsiTheme="minorEastAsia" w:eastAsiaTheme="minorEastAsia"/>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1D960600">
            <w:pPr>
              <w:rPr>
                <w:rFonts w:hint="eastAsia" w:asciiTheme="minorEastAsia" w:hAnsiTheme="minorEastAsia" w:eastAsiaTheme="minorEastAsia"/>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6259C0F">
            <w:pPr>
              <w:rPr>
                <w:rFonts w:hint="eastAsia" w:asciiTheme="minorEastAsia" w:hAnsiTheme="minorEastAsia" w:eastAsiaTheme="minorEastAsia"/>
                <w:sz w:val="24"/>
                <w:szCs w:val="24"/>
                <w:highlight w:val="none"/>
              </w:rPr>
            </w:pPr>
          </w:p>
        </w:tc>
      </w:tr>
    </w:tbl>
    <w:p w14:paraId="505B30AF">
      <w:pPr>
        <w:snapToGrid w:val="0"/>
        <w:spacing w:line="360" w:lineRule="auto"/>
        <w:rPr>
          <w:rFonts w:hint="eastAsia" w:ascii="宋体" w:hAnsi="宋体" w:cs="宋体"/>
          <w:sz w:val="28"/>
          <w:szCs w:val="28"/>
          <w:highlight w:val="none"/>
          <w:lang w:eastAsia="zh-CN"/>
        </w:rPr>
      </w:pPr>
      <w:r>
        <w:rPr>
          <w:rFonts w:hint="eastAsia" w:ascii="宋体" w:hAnsi="宋体" w:cs="宋体"/>
          <w:sz w:val="28"/>
          <w:szCs w:val="28"/>
          <w:highlight w:val="none"/>
          <w:lang w:eastAsia="zh-CN"/>
        </w:rPr>
        <w:t>注：表中只表示钢筋数量及直径。</w:t>
      </w:r>
    </w:p>
    <w:p w14:paraId="23B1204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2、位于梁下部或梁截面高度范围的集中荷载，应全部由附加横向钢筋（箍筋、吊筋）承担，优先采用在集中荷载旁另加密箍承受；密箍不够时，另加吊筋承担。密箍做法在梁配筋图中说明。</w:t>
      </w:r>
    </w:p>
    <w:p w14:paraId="15C6F1E5">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3、梁的架立筋宜按 表5.2.5.1选用：</w:t>
      </w:r>
    </w:p>
    <w:p w14:paraId="5030A893">
      <w:pPr>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lang w:eastAsia="zh-CN"/>
        </w:rPr>
        <w:t xml:space="preserve"> </w:t>
      </w:r>
      <w:r>
        <w:rPr>
          <w:rFonts w:hint="eastAsia" w:ascii="宋体" w:hAnsi="宋体" w:cs="宋体"/>
          <w:sz w:val="28"/>
          <w:szCs w:val="28"/>
          <w:highlight w:val="none"/>
        </w:rPr>
        <w:t>表5.2.5.1  梁的架立筋</w:t>
      </w:r>
    </w:p>
    <w:tbl>
      <w:tblPr>
        <w:tblStyle w:val="35"/>
        <w:tblW w:w="0" w:type="auto"/>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2"/>
        <w:gridCol w:w="1016"/>
        <w:gridCol w:w="1656"/>
        <w:gridCol w:w="1656"/>
      </w:tblGrid>
      <w:tr w14:paraId="2F84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2" w:type="dxa"/>
            <w:tcBorders>
              <w:top w:val="single" w:color="auto" w:sz="4" w:space="0"/>
              <w:left w:val="single" w:color="auto" w:sz="4" w:space="0"/>
              <w:bottom w:val="single" w:color="auto" w:sz="4" w:space="0"/>
              <w:right w:val="single" w:color="auto" w:sz="4" w:space="0"/>
            </w:tcBorders>
            <w:vAlign w:val="center"/>
          </w:tcPr>
          <w:p w14:paraId="387FAF5C">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梁跨度L</w:t>
            </w:r>
          </w:p>
        </w:tc>
        <w:tc>
          <w:tcPr>
            <w:tcW w:w="1016" w:type="dxa"/>
            <w:tcBorders>
              <w:top w:val="single" w:color="auto" w:sz="4" w:space="0"/>
              <w:left w:val="single" w:color="auto" w:sz="4" w:space="0"/>
              <w:bottom w:val="single" w:color="auto" w:sz="4" w:space="0"/>
              <w:right w:val="single" w:color="auto" w:sz="4" w:space="0"/>
            </w:tcBorders>
            <w:vAlign w:val="center"/>
          </w:tcPr>
          <w:p w14:paraId="6E2B717F">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L≤4m</w:t>
            </w:r>
          </w:p>
        </w:tc>
        <w:tc>
          <w:tcPr>
            <w:tcW w:w="1656" w:type="dxa"/>
            <w:tcBorders>
              <w:top w:val="single" w:color="auto" w:sz="4" w:space="0"/>
              <w:left w:val="single" w:color="auto" w:sz="4" w:space="0"/>
              <w:bottom w:val="single" w:color="auto" w:sz="4" w:space="0"/>
              <w:right w:val="single" w:color="auto" w:sz="4" w:space="0"/>
            </w:tcBorders>
            <w:vAlign w:val="center"/>
          </w:tcPr>
          <w:p w14:paraId="1F49D1DB">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4m＜L≤6m</w:t>
            </w:r>
          </w:p>
        </w:tc>
        <w:tc>
          <w:tcPr>
            <w:tcW w:w="1656" w:type="dxa"/>
            <w:tcBorders>
              <w:top w:val="single" w:color="auto" w:sz="4" w:space="0"/>
              <w:left w:val="single" w:color="auto" w:sz="4" w:space="0"/>
              <w:bottom w:val="single" w:color="auto" w:sz="4" w:space="0"/>
              <w:right w:val="single" w:color="auto" w:sz="4" w:space="0"/>
            </w:tcBorders>
            <w:vAlign w:val="center"/>
          </w:tcPr>
          <w:p w14:paraId="17B26C4F">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6m＜L≤9m</w:t>
            </w:r>
          </w:p>
        </w:tc>
      </w:tr>
      <w:tr w14:paraId="306B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702" w:type="dxa"/>
            <w:tcBorders>
              <w:top w:val="single" w:color="auto" w:sz="4" w:space="0"/>
              <w:left w:val="single" w:color="auto" w:sz="4" w:space="0"/>
              <w:bottom w:val="single" w:color="auto" w:sz="4" w:space="0"/>
              <w:right w:val="single" w:color="auto" w:sz="4" w:space="0"/>
            </w:tcBorders>
            <w:vAlign w:val="center"/>
          </w:tcPr>
          <w:p w14:paraId="5F7BE5FE">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井字梁、非框架梁</w:t>
            </w:r>
          </w:p>
        </w:tc>
        <w:tc>
          <w:tcPr>
            <w:tcW w:w="1016" w:type="dxa"/>
            <w:tcBorders>
              <w:top w:val="single" w:color="auto" w:sz="4" w:space="0"/>
              <w:left w:val="single" w:color="auto" w:sz="4" w:space="0"/>
              <w:bottom w:val="single" w:color="auto" w:sz="4" w:space="0"/>
              <w:right w:val="single" w:color="auto" w:sz="4" w:space="0"/>
            </w:tcBorders>
            <w:vAlign w:val="center"/>
          </w:tcPr>
          <w:p w14:paraId="2CC95FB4">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φ10</w:t>
            </w:r>
          </w:p>
        </w:tc>
        <w:tc>
          <w:tcPr>
            <w:tcW w:w="1656" w:type="dxa"/>
            <w:tcBorders>
              <w:top w:val="single" w:color="auto" w:sz="4" w:space="0"/>
              <w:left w:val="single" w:color="auto" w:sz="4" w:space="0"/>
              <w:bottom w:val="single" w:color="auto" w:sz="4" w:space="0"/>
              <w:right w:val="single" w:color="auto" w:sz="4" w:space="0"/>
            </w:tcBorders>
            <w:vAlign w:val="center"/>
          </w:tcPr>
          <w:p w14:paraId="1A0FA83D">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φ12</w:t>
            </w:r>
          </w:p>
        </w:tc>
        <w:tc>
          <w:tcPr>
            <w:tcW w:w="1656" w:type="dxa"/>
            <w:tcBorders>
              <w:top w:val="single" w:color="auto" w:sz="4" w:space="0"/>
              <w:left w:val="single" w:color="auto" w:sz="4" w:space="0"/>
              <w:bottom w:val="single" w:color="auto" w:sz="4" w:space="0"/>
              <w:right w:val="single" w:color="auto" w:sz="4" w:space="0"/>
            </w:tcBorders>
            <w:vAlign w:val="center"/>
          </w:tcPr>
          <w:p w14:paraId="52F70D57">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φ14</w:t>
            </w:r>
          </w:p>
        </w:tc>
      </w:tr>
    </w:tbl>
    <w:p w14:paraId="2236992D">
      <w:pPr>
        <w:snapToGrid w:val="0"/>
        <w:spacing w:line="360" w:lineRule="auto"/>
        <w:ind w:left="560" w:hanging="560" w:hangingChars="200"/>
        <w:rPr>
          <w:rFonts w:hint="eastAsia" w:ascii="宋体" w:hAnsi="宋体" w:cs="宋体"/>
          <w:sz w:val="28"/>
          <w:szCs w:val="28"/>
          <w:highlight w:val="none"/>
          <w:lang w:eastAsia="zh-CN"/>
        </w:rPr>
      </w:pPr>
      <w:r>
        <w:rPr>
          <w:rFonts w:hint="eastAsia" w:ascii="宋体" w:hAnsi="宋体" w:cs="宋体"/>
          <w:sz w:val="28"/>
          <w:szCs w:val="28"/>
          <w:highlight w:val="none"/>
          <w:lang w:eastAsia="zh-CN"/>
        </w:rPr>
        <w:t>注：架立筋数量同箍筋肢数。</w:t>
      </w:r>
    </w:p>
    <w:p w14:paraId="7E66E652">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4、框架梁的跨中部分面筋面积在满足规范要求后，宜参照 表5.2.5.1的架立筋要求取值。</w:t>
      </w:r>
    </w:p>
    <w:p w14:paraId="1BD94908">
      <w:pPr>
        <w:pStyle w:val="6"/>
        <w:rPr>
          <w:rFonts w:hint="eastAsia"/>
          <w:sz w:val="28"/>
          <w:szCs w:val="28"/>
          <w:highlight w:val="none"/>
          <w:lang w:eastAsia="zh-CN"/>
        </w:rPr>
      </w:pPr>
      <w:r>
        <w:rPr>
          <w:rFonts w:hint="eastAsia"/>
          <w:sz w:val="28"/>
          <w:szCs w:val="28"/>
          <w:highlight w:val="none"/>
          <w:lang w:eastAsia="zh-CN"/>
        </w:rPr>
        <w:t>4.3.6竖向构件(墙柱)设计</w:t>
      </w:r>
    </w:p>
    <w:p w14:paraId="65445E5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1、柱子截面应由轴压比控制，截面形式按建筑要求。每次收缩截面时，每个方向一般一次收缩不宜超过100mm。</w:t>
      </w:r>
      <w:bookmarkStart w:id="77" w:name="_Toc29144839"/>
    </w:p>
    <w:p w14:paraId="1A15415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2、住宅2层以上部分，剪力墙宽度宜尽量取200mm。</w:t>
      </w:r>
      <w:bookmarkEnd w:id="77"/>
      <w:bookmarkStart w:id="78" w:name="_Toc29144840"/>
    </w:p>
    <w:p w14:paraId="5C06325A">
      <w:pPr>
        <w:pStyle w:val="6"/>
        <w:rPr>
          <w:rFonts w:hint="eastAsia"/>
          <w:sz w:val="28"/>
          <w:szCs w:val="28"/>
          <w:highlight w:val="none"/>
          <w:lang w:eastAsia="zh-CN"/>
        </w:rPr>
      </w:pPr>
      <w:r>
        <w:rPr>
          <w:rFonts w:hint="eastAsia"/>
          <w:sz w:val="28"/>
          <w:szCs w:val="28"/>
          <w:highlight w:val="none"/>
          <w:lang w:eastAsia="zh-CN"/>
        </w:rPr>
        <w:t>4.3.7基础设计</w:t>
      </w:r>
      <w:bookmarkEnd w:id="78"/>
    </w:p>
    <w:p w14:paraId="1C6D25C5">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1、桩基础设计，应同时提交基础选型的经济技术多方案比选专题报告。</w:t>
      </w:r>
    </w:p>
    <w:p w14:paraId="236D157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2、选用静压预应力管桩基础形式时，应根据地质情况，采用复压等措施确保桩的承载力。预应力管桩桩端嵌入遇水易软化的强风化岩、全风化岩和非饱和土时，桩端应采用微膨胀砼填芯2m高。</w:t>
      </w:r>
    </w:p>
    <w:p w14:paraId="3C0DE702">
      <w:pPr>
        <w:pStyle w:val="3"/>
        <w:numPr>
          <w:ilvl w:val="1"/>
          <w:numId w:val="6"/>
        </w:numPr>
        <w:ind w:left="851"/>
        <w:rPr>
          <w:rFonts w:hint="eastAsia"/>
          <w:sz w:val="36"/>
          <w:szCs w:val="36"/>
          <w:highlight w:val="none"/>
          <w:lang w:eastAsia="zh-CN"/>
        </w:rPr>
      </w:pPr>
      <w:bookmarkStart w:id="79" w:name="_Toc23762465"/>
      <w:bookmarkStart w:id="80" w:name="_Toc8438"/>
      <w:r>
        <w:rPr>
          <w:rFonts w:hint="eastAsia"/>
          <w:sz w:val="36"/>
          <w:szCs w:val="36"/>
          <w:highlight w:val="none"/>
          <w:lang w:eastAsia="zh-CN"/>
        </w:rPr>
        <w:t>给排水专业</w:t>
      </w:r>
      <w:bookmarkEnd w:id="79"/>
      <w:bookmarkEnd w:id="80"/>
    </w:p>
    <w:p w14:paraId="6B3E3087">
      <w:pPr>
        <w:pStyle w:val="6"/>
        <w:rPr>
          <w:rFonts w:hint="eastAsia"/>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 xml:space="preserve">4.4.1居住建筑 </w:t>
      </w:r>
    </w:p>
    <w:p w14:paraId="761ECE23">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 xml:space="preserve">1、一般规定 </w:t>
      </w:r>
    </w:p>
    <w:p w14:paraId="054FEE0C">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 xml:space="preserve">安置区的给排水系统及设备材料的选用，应以经济适用为原则。 </w:t>
      </w:r>
    </w:p>
    <w:p w14:paraId="68BB1361">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 xml:space="preserve">2、设计参数 </w:t>
      </w:r>
    </w:p>
    <w:p w14:paraId="4288EEFC">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 xml:space="preserve">（1）居民用水定额采用 220~260L/人²d。 </w:t>
      </w:r>
    </w:p>
    <w:p w14:paraId="3A9CE51D">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 xml:space="preserve">（2）小区生活排水系统定额采用其相应的生活给水系统用水定额的 90%。 </w:t>
      </w:r>
    </w:p>
    <w:p w14:paraId="725BAE38">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 xml:space="preserve">（3）雨水排水设计重现期：建筑屋面 10年（屋面雨水排水工程与溢流设施的总排水能力不应小于 50年重现期的雨水量），小区室外场地 5年，地下车库露天坡道出入口 50年。 </w:t>
      </w:r>
    </w:p>
    <w:p w14:paraId="43AEB406">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 xml:space="preserve">3、生活给水系统 </w:t>
      </w:r>
    </w:p>
    <w:p w14:paraId="2E74CA0E">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（1）生活给水系统、绿化用水及消防给水系统的总进水管必须分别独立装表计量。市政水表的设置，应符合当地供水主管部门的要求.</w:t>
      </w:r>
    </w:p>
    <w:p w14:paraId="052D78A4">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 xml:space="preserve">（2）住宅用水计量采用一户一水表，高层住宅每层住宅单元的水表集中安装于该楼层的水表间（兼水管井）内。 </w:t>
      </w:r>
    </w:p>
    <w:p w14:paraId="3B5ACEF1">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 xml:space="preserve">（3）居住建筑应尽量利用市政水压直接供水，超过自来水公司服务高程的楼层，建议采用储水箱加变频加压供水设备二次供水。如采用叠压供水设计方案应经当地供水行政主管部门及供水部门批准认可。 </w:t>
      </w:r>
    </w:p>
    <w:p w14:paraId="30EFEFDE">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（4）各用水点处供水压力不大于 0.2MPa，且应小于规范要求，管径不应小于 DN15。</w:t>
      </w:r>
    </w:p>
    <w:p w14:paraId="11DB2DFB">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 xml:space="preserve">（5）户内给水管可暗装。敷设在垫层或墙体管槽内的管材，不得采用可拆卸的连接方式如卡套式或卡环式接口，柔性管材宜采用分水器向各卫生器具配水，中途不得有连接配件，两端接口应明露。 </w:t>
      </w:r>
    </w:p>
    <w:p w14:paraId="7161F673">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 xml:space="preserve">（6）住宅户内应设热水给水管，在生活阳台预留热水器进、出水接口，并同时预留电热水器电源插座及煤气热水器的煤气接口。洗脸盆、洗涤盆、淋浴器处均设冷热水接口。 </w:t>
      </w:r>
    </w:p>
    <w:p w14:paraId="1CB01C30">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 xml:space="preserve">（7）生活阳台应设置洗衣机专用给水龙头，主阳台应设置取水龙头。 </w:t>
      </w:r>
    </w:p>
    <w:p w14:paraId="4841D126">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 xml:space="preserve">（8）塑料给水管道不得布置在灶台上边缘；明设的塑料给水立管距灶台边缘不得小于 0.4m，距燃气热水器边缘不宜小于 0.2m。达不到此要求时，应有保护措施。塑料给水管道不得与水加热器或热水炉直接连接，应有不小于 0.4m的金属管段过渡。 </w:t>
      </w:r>
    </w:p>
    <w:p w14:paraId="46A73D0C">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 xml:space="preserve">（9）生活给水支管的水流速度宜小于 1m/s，并在长直线管段设膨胀装置，减小振动及噪音传递。 </w:t>
      </w:r>
    </w:p>
    <w:p w14:paraId="3747E9C8">
      <w:pPr>
        <w:pStyle w:val="6"/>
        <w:rPr>
          <w:rFonts w:hint="eastAsia"/>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 xml:space="preserve">4.4.2排水系统 </w:t>
      </w:r>
    </w:p>
    <w:p w14:paraId="6297421A">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 xml:space="preserve">1、住宅室内应采用雨、污、废水分流制排水系统。 </w:t>
      </w:r>
    </w:p>
    <w:p w14:paraId="6D1303E9">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 xml:space="preserve">2、生活阳台洗衣机排水及雨水排水应接入废水立管，设置洗衣机的部位应设置能防止溢流和防干涸的专用地漏。 </w:t>
      </w:r>
    </w:p>
    <w:p w14:paraId="3635E8E2">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 xml:space="preserve">3、主阳台雨水、空调冷凝水 (设专用立管 )排水、与屋面雨水分别独立排入室外雨水口或雨水检查井。 </w:t>
      </w:r>
    </w:p>
    <w:p w14:paraId="33718D48">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 xml:space="preserve">4、粪便污水应经化粪池处理后排入市政污水排水管。 </w:t>
      </w:r>
    </w:p>
    <w:p w14:paraId="5E1152CD">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 xml:space="preserve">5、在不影响建筑立面的情况下，排水立管才可安装在外墙面上，但排水管颜色宜与外墙面相同，且建筑主立面不得安装排水管。 </w:t>
      </w:r>
    </w:p>
    <w:p w14:paraId="68AB03FE">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 xml:space="preserve">6、住宅卫生间排水横管应设在沉箱内，沉箱应设置二次排水设施。 </w:t>
      </w:r>
    </w:p>
    <w:p w14:paraId="73A0707B">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7、住宅的厨房和卫生间的排水立管应分别设置，厨房不设地漏，卫生间应设防干涸的专用地漏。</w:t>
      </w:r>
    </w:p>
    <w:p w14:paraId="0D811A7E">
      <w:pPr>
        <w:pStyle w:val="6"/>
        <w:rPr>
          <w:rFonts w:hint="eastAsia"/>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 xml:space="preserve">4.4.3消防系统 </w:t>
      </w:r>
    </w:p>
    <w:p w14:paraId="4D4E86AD">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 xml:space="preserve">1、住宅标准层的消火栓箱应暗装，灭火器优先布置在消火栓箱处，并选用带灭火器和消火栓的消防箱（灭火器单独设置的除外）。 </w:t>
      </w:r>
    </w:p>
    <w:p w14:paraId="3E06BEA6">
      <w:pPr>
        <w:spacing w:line="360" w:lineRule="auto"/>
        <w:ind w:firstLine="560" w:firstLineChars="200"/>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2、柴油发电机房应按规范优先采用自动喷水灭火系统。</w:t>
      </w:r>
    </w:p>
    <w:p w14:paraId="13484398">
      <w:pPr>
        <w:pStyle w:val="6"/>
        <w:rPr>
          <w:rFonts w:hint="eastAsia"/>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4.4.4非传统水利用系统</w:t>
      </w:r>
    </w:p>
    <w:p w14:paraId="45D7E198">
      <w:pPr>
        <w:spacing w:line="360" w:lineRule="auto"/>
        <w:ind w:firstLine="560" w:firstLineChars="200"/>
        <w:rPr>
          <w:rFonts w:hint="eastAsia" w:ascii="宋体" w:hAnsi="宋体"/>
          <w:sz w:val="28"/>
          <w:szCs w:val="28"/>
          <w:highlight w:val="none"/>
          <w:lang w:eastAsia="zh-CN"/>
        </w:rPr>
      </w:pPr>
      <w:r>
        <w:rPr>
          <w:rFonts w:hint="eastAsia" w:ascii="宋体" w:hAnsi="宋体"/>
          <w:color w:val="000000" w:themeColor="text1"/>
          <w:sz w:val="28"/>
          <w:szCs w:val="28"/>
          <w:highlight w:val="none"/>
          <w:lang w:eastAsia="zh-CN"/>
          <w14:textFill>
            <w14:solidFill>
              <w14:schemeClr w14:val="tx1"/>
            </w14:solidFill>
          </w14:textFill>
        </w:rPr>
        <w:t>有景观用水的住宅小区应合理设置雨水的收集、调蓄、处理及利用系统，在节水的同时减少雨水排放对市政雨水管网造成的负</w:t>
      </w:r>
      <w:r>
        <w:rPr>
          <w:rFonts w:hint="eastAsia" w:ascii="宋体" w:hAnsi="宋体"/>
          <w:sz w:val="28"/>
          <w:szCs w:val="28"/>
          <w:highlight w:val="none"/>
          <w:lang w:eastAsia="zh-CN"/>
        </w:rPr>
        <w:t>担。</w:t>
      </w:r>
    </w:p>
    <w:p w14:paraId="1A620F39">
      <w:pPr>
        <w:pStyle w:val="3"/>
        <w:numPr>
          <w:ilvl w:val="1"/>
          <w:numId w:val="6"/>
        </w:numPr>
        <w:ind w:left="1216" w:hanging="999"/>
        <w:rPr>
          <w:rFonts w:hint="eastAsia"/>
          <w:sz w:val="36"/>
          <w:szCs w:val="36"/>
          <w:highlight w:val="none"/>
        </w:rPr>
      </w:pPr>
      <w:bookmarkStart w:id="81" w:name="_Toc23762466"/>
      <w:r>
        <w:rPr>
          <w:rFonts w:hint="eastAsia"/>
          <w:sz w:val="36"/>
          <w:szCs w:val="36"/>
          <w:highlight w:val="none"/>
        </w:rPr>
        <w:t>电气专业</w:t>
      </w:r>
      <w:bookmarkEnd w:id="81"/>
    </w:p>
    <w:p w14:paraId="1B85E6EF">
      <w:pPr>
        <w:pStyle w:val="6"/>
        <w:rPr>
          <w:rFonts w:hint="eastAsia"/>
          <w:sz w:val="28"/>
          <w:szCs w:val="28"/>
          <w:highlight w:val="none"/>
        </w:rPr>
      </w:pPr>
      <w:r>
        <w:rPr>
          <w:rFonts w:hint="eastAsia"/>
          <w:sz w:val="28"/>
          <w:szCs w:val="28"/>
          <w:highlight w:val="none"/>
          <w:lang w:eastAsia="zh-CN"/>
        </w:rPr>
        <w:t>4.5</w:t>
      </w:r>
      <w:r>
        <w:rPr>
          <w:rFonts w:hint="eastAsia"/>
          <w:sz w:val="28"/>
          <w:szCs w:val="28"/>
          <w:highlight w:val="none"/>
        </w:rPr>
        <w:t xml:space="preserve">.1居住建筑 </w:t>
      </w:r>
    </w:p>
    <w:p w14:paraId="17A289A4">
      <w:pPr>
        <w:spacing w:line="360" w:lineRule="auto"/>
        <w:rPr>
          <w:rFonts w:hint="eastAsia"/>
          <w:b/>
          <w:sz w:val="28"/>
          <w:szCs w:val="28"/>
          <w:highlight w:val="none"/>
          <w:lang w:eastAsia="zh-CN"/>
        </w:rPr>
      </w:pPr>
      <w:r>
        <w:rPr>
          <w:rFonts w:hint="eastAsia"/>
          <w:b/>
          <w:bCs/>
          <w:sz w:val="24"/>
          <w:szCs w:val="24"/>
          <w:highlight w:val="none"/>
          <w:lang w:eastAsia="zh-CN"/>
        </w:rPr>
        <w:t>4.5</w:t>
      </w:r>
      <w:r>
        <w:rPr>
          <w:rFonts w:hint="eastAsia"/>
          <w:b/>
          <w:sz w:val="28"/>
          <w:szCs w:val="28"/>
          <w:highlight w:val="none"/>
          <w:lang w:eastAsia="zh-CN"/>
        </w:rPr>
        <w:t xml:space="preserve">.1.1供电电源及住宅用电负荷容量确定 </w:t>
      </w:r>
    </w:p>
    <w:p w14:paraId="1282965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1、正常电源采用 10kV电源供电。 </w:t>
      </w:r>
    </w:p>
    <w:p w14:paraId="5E54F55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2、自备应急电源宜采用快速自启动应急发电机组。应急发电机组单台机组容量不宜大于 800kW；当需要容量大于 800kW时，宜选用两台及以上机组。当用电负荷距离较远时，宜增设发电机房或适当加大导线截面，以满足压降要求。建议供电半径不超过 250m。 </w:t>
      </w:r>
    </w:p>
    <w:p w14:paraId="377225F2">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3、通信、网络主机以及各弱电系统主控制机应采用 UPS不间断电源供电。其连续供电时间不应小于 60min。 </w:t>
      </w:r>
    </w:p>
    <w:p w14:paraId="6A3384A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4、住宅用电负荷容量：建筑面积 60</w:t>
      </w:r>
      <w:bookmarkStart w:id="82" w:name="_Hlk182803943"/>
      <w:r>
        <w:rPr>
          <w:rFonts w:hint="eastAsia" w:ascii="宋体" w:hAnsi="宋体"/>
          <w:sz w:val="28"/>
          <w:szCs w:val="28"/>
          <w:highlight w:val="none"/>
          <w:lang w:eastAsia="zh-CN"/>
        </w:rPr>
        <w:t>㎡</w:t>
      </w:r>
      <w:bookmarkEnd w:id="82"/>
      <w:r>
        <w:rPr>
          <w:rFonts w:hint="eastAsia" w:ascii="宋体" w:hAnsi="宋体"/>
          <w:sz w:val="28"/>
          <w:szCs w:val="28"/>
          <w:highlight w:val="none"/>
          <w:lang w:eastAsia="zh-CN"/>
        </w:rPr>
        <w:t xml:space="preserve">及以下的住宅按 6kW/户计算；建筑面积 61－90㎡的住宅按 8kW/户计算；建筑面积 91－140平方米的住宅按 10kW/户计算。当单套住宅建筑面积大于140㎡时，超出的建筑面积可按30W/㎡~40W/㎡计算用电负荷。  </w:t>
      </w:r>
    </w:p>
    <w:p w14:paraId="7C80D0B9">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5、统建小区充电设施配置，停车位管廊、桥架、表箱及其至车位的预埋电力管线按照车位数 100%配置；充电功率不少于</w:t>
      </w:r>
      <w:r>
        <w:rPr>
          <w:rFonts w:hint="eastAsia" w:ascii="宋体" w:hAnsi="宋体"/>
          <w:color w:val="AE2E19"/>
          <w:sz w:val="28"/>
          <w:szCs w:val="28"/>
          <w:highlight w:val="none"/>
          <w:lang w:eastAsia="zh-CN"/>
        </w:rPr>
        <w:t xml:space="preserve"> 7千瓦/车位，</w:t>
      </w:r>
      <w:r>
        <w:rPr>
          <w:rFonts w:hint="eastAsia" w:ascii="宋体" w:hAnsi="宋体"/>
          <w:sz w:val="28"/>
          <w:szCs w:val="28"/>
          <w:highlight w:val="none"/>
          <w:lang w:eastAsia="zh-CN"/>
        </w:rPr>
        <w:t>规划总容量按照 50%的需要系数计算，公用电房土建按照规划总容量配置建设（即不少于</w:t>
      </w:r>
      <w:r>
        <w:rPr>
          <w:rFonts w:hint="eastAsia" w:ascii="宋体" w:hAnsi="宋体"/>
          <w:color w:val="AE2E19"/>
          <w:sz w:val="28"/>
          <w:szCs w:val="28"/>
          <w:highlight w:val="none"/>
          <w:lang w:eastAsia="zh-CN"/>
        </w:rPr>
        <w:t xml:space="preserve"> 7千瓦/</w:t>
      </w:r>
      <w:r>
        <w:rPr>
          <w:rFonts w:hint="eastAsia" w:ascii="宋体" w:hAnsi="宋体"/>
          <w:sz w:val="28"/>
          <w:szCs w:val="28"/>
          <w:highlight w:val="none"/>
          <w:lang w:eastAsia="zh-CN"/>
        </w:rPr>
        <w:t>车位×车位数×50%），根据小区停车位的分布，合理分区域设置电房及表箱安装位置；充电设施的电气部分可根据实际负荷需求分期投入，公用变压器电气设施首期报装建设不低于规划总容量的 30%（即不少于</w:t>
      </w:r>
      <w:r>
        <w:rPr>
          <w:rFonts w:hint="eastAsia" w:ascii="宋体" w:hAnsi="宋体"/>
          <w:color w:val="AE2E19"/>
          <w:sz w:val="28"/>
          <w:szCs w:val="28"/>
          <w:highlight w:val="none"/>
          <w:lang w:eastAsia="zh-CN"/>
        </w:rPr>
        <w:t xml:space="preserve"> 7千瓦/</w:t>
      </w:r>
      <w:r>
        <w:rPr>
          <w:rFonts w:hint="eastAsia" w:ascii="宋体" w:hAnsi="宋体"/>
          <w:sz w:val="28"/>
          <w:szCs w:val="28"/>
          <w:highlight w:val="none"/>
          <w:lang w:eastAsia="zh-CN"/>
        </w:rPr>
        <w:t>车位×车位数×50%×30%）。</w:t>
      </w:r>
    </w:p>
    <w:p w14:paraId="51795309">
      <w:pPr>
        <w:spacing w:line="360" w:lineRule="auto"/>
        <w:rPr>
          <w:rFonts w:hint="eastAsia"/>
          <w:b/>
          <w:sz w:val="28"/>
          <w:szCs w:val="28"/>
          <w:highlight w:val="none"/>
          <w:lang w:eastAsia="zh-CN"/>
        </w:rPr>
      </w:pPr>
      <w:r>
        <w:rPr>
          <w:rFonts w:hint="eastAsia"/>
          <w:b/>
          <w:bCs/>
          <w:sz w:val="24"/>
          <w:szCs w:val="24"/>
          <w:highlight w:val="none"/>
          <w:lang w:eastAsia="zh-CN"/>
        </w:rPr>
        <w:t>4.5</w:t>
      </w:r>
      <w:r>
        <w:rPr>
          <w:rFonts w:hint="eastAsia"/>
          <w:b/>
          <w:sz w:val="28"/>
          <w:szCs w:val="28"/>
          <w:highlight w:val="none"/>
          <w:lang w:eastAsia="zh-CN"/>
        </w:rPr>
        <w:t xml:space="preserve">.1.2供配电系统 </w:t>
      </w:r>
    </w:p>
    <w:p w14:paraId="0C46A2B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 10kV电源宜采用环网供电，每个环网点公用变压器的台数不能超过 3台。 </w:t>
      </w:r>
    </w:p>
    <w:p w14:paraId="7777FEF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2、高压配电系统宜采用单母线接线方式。 </w:t>
      </w:r>
    </w:p>
    <w:p w14:paraId="21139D4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3、低压配电系统</w:t>
      </w:r>
    </w:p>
    <w:p w14:paraId="1E5F24D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（1）公用变压器低压配电系统采用单母线接线方式。</w:t>
      </w:r>
    </w:p>
    <w:p w14:paraId="01F3A65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（2）住户用电、电梯、生活水泵、公共照明（地下室照明除外）应由公用变压器供电。</w:t>
      </w:r>
    </w:p>
    <w:p w14:paraId="205620BA">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（3）非住宅用电设备（本条第 2款除外的用电负荷）及消防用电设备正常电源宜由专用变压器供电。 </w:t>
      </w:r>
    </w:p>
    <w:p w14:paraId="6477DB8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（4）所有设备的备用电源均由应急发电机组供电。 </w:t>
      </w:r>
    </w:p>
    <w:p w14:paraId="6C98845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（5）低压出线回路开关额定电流不大于 630A 时选用塑壳断路器，大于或等于 800A时选用框架断路器。 1000kVA以下变压器低压断路器分断能力应大于或等于 35kA；1000kVA-1600kVA变压器低压断路器分断能力应大于或等于 50kA。</w:t>
      </w:r>
    </w:p>
    <w:p w14:paraId="6214A1D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（6）低压配电线路支线宜以防火分区为界。</w:t>
      </w:r>
    </w:p>
    <w:p w14:paraId="09E89FC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（7）通信网络机房、安防监控中心机房、消防监控中心机房、弱电设备间和电信间应采用双回路供电；各层弱电井电源插座就地取电。 </w:t>
      </w:r>
    </w:p>
    <w:p w14:paraId="73FC9EE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（8）电信间（包括有线及移动）预留用电量不少于 12kW。</w:t>
      </w:r>
    </w:p>
    <w:p w14:paraId="1025D8E4">
      <w:pPr>
        <w:spacing w:line="360" w:lineRule="auto"/>
        <w:ind w:firstLine="560" w:firstLineChars="200"/>
        <w:rPr>
          <w:rFonts w:hint="eastAsia" w:ascii="宋体" w:hAnsi="宋体"/>
          <w:sz w:val="28"/>
          <w:szCs w:val="28"/>
          <w:highlight w:val="none"/>
          <w:lang w:eastAsia="zh-CN"/>
        </w:rPr>
      </w:pPr>
    </w:p>
    <w:p w14:paraId="2579A609">
      <w:pPr>
        <w:spacing w:line="360" w:lineRule="auto"/>
        <w:rPr>
          <w:rFonts w:hint="eastAsia"/>
          <w:b/>
          <w:sz w:val="28"/>
          <w:szCs w:val="28"/>
          <w:highlight w:val="none"/>
          <w:lang w:eastAsia="zh-CN"/>
        </w:rPr>
      </w:pPr>
      <w:r>
        <w:rPr>
          <w:rFonts w:hint="eastAsia"/>
          <w:b/>
          <w:bCs/>
          <w:sz w:val="24"/>
          <w:szCs w:val="24"/>
          <w:highlight w:val="none"/>
          <w:lang w:eastAsia="zh-CN"/>
        </w:rPr>
        <w:t>4.5</w:t>
      </w:r>
      <w:r>
        <w:rPr>
          <w:rFonts w:hint="eastAsia"/>
          <w:b/>
          <w:sz w:val="28"/>
          <w:szCs w:val="28"/>
          <w:highlight w:val="none"/>
          <w:lang w:eastAsia="zh-CN"/>
        </w:rPr>
        <w:t xml:space="preserve">.1.3变压器选择 </w:t>
      </w:r>
    </w:p>
    <w:p w14:paraId="3256836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1、变压器容量选择原则： </w:t>
      </w:r>
    </w:p>
    <w:p w14:paraId="4D728C6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（1）公用变压器容量选择：原则上按照当地供电部门常规做法，住户用电负荷容量直接叠加，其余用电负荷容量按照计算负荷，变压器装机容量以最接近两者容量总和的标准容量等级确定。（允许±偏差） </w:t>
      </w:r>
    </w:p>
    <w:p w14:paraId="14FCC82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（2）专用变压器负荷计算：按照计算负荷容量选取。 </w:t>
      </w:r>
    </w:p>
    <w:p w14:paraId="5809004A">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2、应选用干式配电变压器。 </w:t>
      </w:r>
    </w:p>
    <w:p w14:paraId="03403C4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3、12层以上住宅公用变压器容量选择为 630kVA、800kVA，不宜超过 800kVA；12层及以下住宅公用变压器容量选择为 400kVA、500kVA、630kVA，原则上不超过 630kVA。 </w:t>
      </w:r>
    </w:p>
    <w:p w14:paraId="0934537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4、非住宅用电报装容量超过 200kW时，原则上应由专用变压器供电； 非住宅用电报装总容量在200kW以下的，可由公用变压器供电，但应另设低压配电房。</w:t>
      </w:r>
    </w:p>
    <w:p w14:paraId="1D1BD9F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5、专用变压器单台容量不宜大于 1000kVA；当需要容量大于 1000kVA时，宜选用两台及以上变压器。当用电负荷距离较远时，宜增设专用变压器房或适当加大导线截面，以满足压降要求。建议供电半径不超过 250m。</w:t>
      </w:r>
    </w:p>
    <w:p w14:paraId="33704F25">
      <w:pPr>
        <w:pStyle w:val="6"/>
        <w:rPr>
          <w:rFonts w:hint="eastAsia"/>
          <w:sz w:val="28"/>
          <w:szCs w:val="28"/>
          <w:highlight w:val="none"/>
          <w:lang w:eastAsia="zh-CN"/>
        </w:rPr>
      </w:pPr>
      <w:r>
        <w:rPr>
          <w:rFonts w:hint="eastAsia"/>
          <w:sz w:val="28"/>
          <w:szCs w:val="28"/>
          <w:highlight w:val="none"/>
          <w:lang w:eastAsia="zh-CN"/>
        </w:rPr>
        <w:t>4.5.2电能计量</w:t>
      </w:r>
    </w:p>
    <w:p w14:paraId="3759491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1、住宅用电采用低压计量，实行一户一表，并安装集中抄表装置。 12层以上可分楼层设集中电表。</w:t>
      </w:r>
    </w:p>
    <w:p w14:paraId="47676835">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2、电梯、生活水泵、公共照明（地下室照明除外）应各自独立设置电能计量装置。 </w:t>
      </w:r>
    </w:p>
    <w:p w14:paraId="21DDD00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3、12层以下住宅如设置专用电表房，专用电表房按 8-10户/㎡设置，操作通道安全净距单列为 1.2m，双列为 1.8m，高度不小于 2.5m。 </w:t>
      </w:r>
    </w:p>
    <w:p w14:paraId="3A011D4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4、非住宅用电变压器容量 315kVA及以上的，采用高压计量。315kVA以下的采用低压计量。 </w:t>
      </w:r>
    </w:p>
    <w:p w14:paraId="392BA7D5">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5、专用变压器的用户，应按照不同使用功能和不同设备类别，分别安装用电计量装置。 </w:t>
      </w:r>
    </w:p>
    <w:p w14:paraId="5B7DAAB2">
      <w:pPr>
        <w:pStyle w:val="6"/>
        <w:rPr>
          <w:rFonts w:hint="eastAsia"/>
          <w:sz w:val="28"/>
          <w:szCs w:val="28"/>
          <w:highlight w:val="none"/>
          <w:lang w:eastAsia="zh-CN"/>
        </w:rPr>
      </w:pPr>
      <w:r>
        <w:rPr>
          <w:rFonts w:hint="eastAsia"/>
          <w:sz w:val="28"/>
          <w:szCs w:val="28"/>
          <w:highlight w:val="none"/>
          <w:lang w:eastAsia="zh-CN"/>
        </w:rPr>
        <w:t xml:space="preserve">4.5.3变配电所址选择 </w:t>
      </w:r>
    </w:p>
    <w:p w14:paraId="0C73818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1、设计方应与当地供电部门协调永久电房设置要求。 </w:t>
      </w:r>
    </w:p>
    <w:p w14:paraId="10F832C2">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2、根据南方电网要求：市政 10kV开关房应设在建筑物首层。公用综合房、公用变配电房应设在建筑物首层。 </w:t>
      </w:r>
    </w:p>
    <w:p w14:paraId="1CE4BD8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3、市政 10kV开关房净空尺寸不小于6.0m×4.0m×3.8m（长×宽×高），开门位置应在短边侧中间位置，并靠近市政道路侧。单公变综合房满足净空6米x5米x3.5米(长*宽*高)的要求;双公变综合房满足净空7.5米x6.5米x3.5 米(长*宽*高)的要求;单公变房满足净空6米x4米x3.5米(长*宽*高)的要求;双公变房满足净空7.5米x6米x3.5米(长*宽*高)的要求。公用低压配电房、专用变压器房、专用低压配电房的长宽尺寸根据变配电系统需要确定，其房间净高不应小于 3500mm（梁底至地面）。 </w:t>
      </w:r>
    </w:p>
    <w:p w14:paraId="29A9AED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4、电房楼板应满足设备安装承重要求，开关房楼板结构承重不低于 10KN/m</w:t>
      </w:r>
      <w:r>
        <w:rPr>
          <w:rFonts w:hint="eastAsia" w:ascii="宋体" w:hAnsi="宋体"/>
          <w:sz w:val="28"/>
          <w:szCs w:val="28"/>
          <w:highlight w:val="none"/>
          <w:vertAlign w:val="superscript"/>
          <w:lang w:eastAsia="zh-CN"/>
        </w:rPr>
        <w:t>2</w:t>
      </w:r>
      <w:r>
        <w:rPr>
          <w:rFonts w:hint="eastAsia" w:ascii="宋体" w:hAnsi="宋体"/>
          <w:sz w:val="28"/>
          <w:szCs w:val="28"/>
          <w:highlight w:val="none"/>
          <w:lang w:eastAsia="zh-CN"/>
        </w:rPr>
        <w:t>，综合房、变压器房楼板结构承重不低于 10 KN/m</w:t>
      </w:r>
      <w:r>
        <w:rPr>
          <w:rFonts w:hint="eastAsia" w:ascii="宋体" w:hAnsi="宋体"/>
          <w:sz w:val="28"/>
          <w:szCs w:val="28"/>
          <w:highlight w:val="none"/>
          <w:vertAlign w:val="superscript"/>
          <w:lang w:eastAsia="zh-CN"/>
        </w:rPr>
        <w:t>2</w:t>
      </w:r>
      <w:r>
        <w:rPr>
          <w:rFonts w:hint="eastAsia" w:ascii="宋体" w:hAnsi="宋体"/>
          <w:sz w:val="28"/>
          <w:szCs w:val="28"/>
          <w:highlight w:val="none"/>
          <w:lang w:eastAsia="zh-CN"/>
        </w:rPr>
        <w:t xml:space="preserve">。 </w:t>
      </w:r>
    </w:p>
    <w:p w14:paraId="72C85F5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5、电房内（中央位置）不应有柱、通风井等影响房间净空的设置。 </w:t>
      </w:r>
    </w:p>
    <w:p w14:paraId="31F8D1C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6、电房上方不应有卫生间、浴室等积水场所，贴邻卫生间、浴室等积水场所应加双层隔墙。电房内不应有给水、排水、排污等无关管道。</w:t>
      </w:r>
    </w:p>
    <w:p w14:paraId="5F03BC2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7、电房位置应尽量靠近车道出入口或设备区出入口以便于设备搬运。电房外应保留足够设备进出通道，通道净宽及净高不小于 2500mm（包括转弯半径）。 </w:t>
      </w:r>
    </w:p>
    <w:p w14:paraId="4B1A54B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8、设置在地下室的变配电所应采取通风和防进水措施。 </w:t>
      </w:r>
    </w:p>
    <w:p w14:paraId="59023C1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9、应急发电机房宜靠近一级负荷或变配电室设置。 </w:t>
      </w:r>
    </w:p>
    <w:p w14:paraId="5F32F516">
      <w:pPr>
        <w:pStyle w:val="6"/>
        <w:rPr>
          <w:rFonts w:hint="eastAsia"/>
          <w:sz w:val="28"/>
          <w:szCs w:val="28"/>
          <w:highlight w:val="none"/>
          <w:lang w:eastAsia="zh-CN"/>
        </w:rPr>
      </w:pPr>
      <w:r>
        <w:rPr>
          <w:rFonts w:hint="eastAsia"/>
          <w:sz w:val="28"/>
          <w:szCs w:val="28"/>
          <w:highlight w:val="none"/>
          <w:lang w:eastAsia="zh-CN"/>
        </w:rPr>
        <w:t xml:space="preserve">4.5.4电力电缆进出建筑物敷管及通道对土建专业的要求 </w:t>
      </w:r>
    </w:p>
    <w:p w14:paraId="3DC2234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当建筑物有地下室且电房位于建筑物中部的情况下，应考虑进入建筑物的电缆走廊设置，首层覆土应满足新建电缆沟的埋深要求。 </w:t>
      </w:r>
    </w:p>
    <w:p w14:paraId="049E56DA">
      <w:pPr>
        <w:pStyle w:val="6"/>
        <w:rPr>
          <w:rFonts w:hint="eastAsia"/>
          <w:sz w:val="28"/>
          <w:szCs w:val="28"/>
          <w:highlight w:val="none"/>
          <w:lang w:eastAsia="zh-CN"/>
        </w:rPr>
      </w:pPr>
      <w:r>
        <w:rPr>
          <w:rFonts w:hint="eastAsia"/>
          <w:sz w:val="28"/>
          <w:szCs w:val="28"/>
          <w:highlight w:val="none"/>
          <w:lang w:eastAsia="zh-CN"/>
        </w:rPr>
        <w:t xml:space="preserve">4.5.5住户配电系统 </w:t>
      </w:r>
    </w:p>
    <w:p w14:paraId="1D3504E2">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1、住户配电箱进线开关应能同时切断相线和中性线，不带剩余电流动作保护功能的出线开关采用单极断路器。 </w:t>
      </w:r>
    </w:p>
    <w:p w14:paraId="2009494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2、套内空调、普通插座和照明应分回路配电，厨房插座应设置独立回路。</w:t>
      </w:r>
    </w:p>
    <w:p w14:paraId="42E7C7D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3、空调电源插座回路应装设剩余电流动作保护器。 </w:t>
      </w:r>
    </w:p>
    <w:p w14:paraId="460C9475">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4、普通插座（包括卫生间排气扇插座）应有剩余电流动作保护。 </w:t>
      </w:r>
    </w:p>
    <w:p w14:paraId="441AA5B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5、应预留家居配线箱（弱电箱）电源插座。 </w:t>
      </w:r>
    </w:p>
    <w:p w14:paraId="6CD429ED">
      <w:pPr>
        <w:pStyle w:val="6"/>
        <w:rPr>
          <w:rFonts w:hint="eastAsia"/>
          <w:sz w:val="28"/>
          <w:szCs w:val="28"/>
          <w:highlight w:val="none"/>
          <w:lang w:eastAsia="zh-CN"/>
        </w:rPr>
      </w:pPr>
      <w:r>
        <w:rPr>
          <w:rFonts w:hint="eastAsia"/>
          <w:sz w:val="28"/>
          <w:szCs w:val="28"/>
          <w:highlight w:val="none"/>
          <w:lang w:eastAsia="zh-CN"/>
        </w:rPr>
        <w:t>4.5.6 线路敷设要求</w:t>
      </w:r>
    </w:p>
    <w:p w14:paraId="3A2D0D2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1、住宅楼栋内应设强、弱电竖井，竖向电气干线应在管井内敷设。 </w:t>
      </w:r>
    </w:p>
    <w:p w14:paraId="51F1DDE1">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2、住宅标准层电气线路原则上采用穿管暗敷方式，特殊情况可根据现场实际改用其它敷设方式。 </w:t>
      </w:r>
    </w:p>
    <w:p w14:paraId="23B864CF">
      <w:pPr>
        <w:pStyle w:val="6"/>
        <w:rPr>
          <w:rFonts w:hint="eastAsia"/>
          <w:sz w:val="28"/>
          <w:szCs w:val="28"/>
          <w:highlight w:val="none"/>
          <w:lang w:eastAsia="zh-CN"/>
        </w:rPr>
      </w:pPr>
      <w:r>
        <w:rPr>
          <w:rFonts w:hint="eastAsia"/>
          <w:sz w:val="28"/>
          <w:szCs w:val="28"/>
          <w:highlight w:val="none"/>
          <w:lang w:eastAsia="zh-CN"/>
        </w:rPr>
        <w:t xml:space="preserve">4.5.7住宅套内电器设置要求及安装 </w:t>
      </w:r>
    </w:p>
    <w:p w14:paraId="0D316FC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1、套内电器布置应遵循合理设置、方便使用、经济适用的原则。 </w:t>
      </w:r>
    </w:p>
    <w:p w14:paraId="4C91ABB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2、每套住宅应设住户配电箱。住户配电箱安装位置在进户门后墙面上，如该位置为混凝土柱或剪力墙，可移至附近墙面上。 </w:t>
      </w:r>
    </w:p>
    <w:p w14:paraId="0E202A2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3、住宅套内各房间、客厅、餐厅及厨房、卫生间、阳台各设置普通吸顶灯 1盏。 </w:t>
      </w:r>
    </w:p>
    <w:p w14:paraId="03E8636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4、套内专用电器插座（如抽油烟机、冰箱、洗衣机、热水器、空调等）的位置应与日后电器的安装位置相适应；除专用插座外，还应预留适当数量电源插座。 </w:t>
      </w:r>
    </w:p>
    <w:p w14:paraId="5E2BEA9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5、卫生间照明及排气扇的控制开关应设于卫生间门外。 </w:t>
      </w:r>
    </w:p>
    <w:p w14:paraId="2ECEA7E5">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6、套内电源插座设置标准参照表 5.4.7：</w:t>
      </w:r>
    </w:p>
    <w:p w14:paraId="69CC48A5">
      <w:pPr>
        <w:spacing w:line="360" w:lineRule="auto"/>
        <w:jc w:val="center"/>
        <w:rPr>
          <w:rFonts w:hint="eastAsia"/>
          <w:sz w:val="28"/>
          <w:szCs w:val="28"/>
          <w:highlight w:val="none"/>
          <w:lang w:eastAsia="zh-CN"/>
        </w:rPr>
      </w:pPr>
      <w:r>
        <w:rPr>
          <w:rFonts w:hint="eastAsia"/>
          <w:sz w:val="28"/>
          <w:szCs w:val="28"/>
          <w:highlight w:val="none"/>
          <w:lang w:eastAsia="zh-CN"/>
        </w:rPr>
        <w:t>表 5.4.7 住宅套内电源插座设置数量</w:t>
      </w:r>
    </w:p>
    <w:tbl>
      <w:tblPr>
        <w:tblStyle w:val="35"/>
        <w:tblW w:w="0" w:type="auto"/>
        <w:jc w:val="center"/>
        <w:tblLayout w:type="fixed"/>
        <w:tblCellMar>
          <w:top w:w="0" w:type="dxa"/>
          <w:left w:w="108" w:type="dxa"/>
          <w:bottom w:w="0" w:type="dxa"/>
          <w:right w:w="108" w:type="dxa"/>
        </w:tblCellMar>
      </w:tblPr>
      <w:tblGrid>
        <w:gridCol w:w="3686"/>
        <w:gridCol w:w="2551"/>
        <w:gridCol w:w="2127"/>
      </w:tblGrid>
      <w:tr w14:paraId="414800AE">
        <w:tblPrEx>
          <w:tblCellMar>
            <w:top w:w="0" w:type="dxa"/>
            <w:left w:w="108" w:type="dxa"/>
            <w:bottom w:w="0" w:type="dxa"/>
            <w:right w:w="108" w:type="dxa"/>
          </w:tblCellMar>
        </w:tblPrEx>
        <w:trPr>
          <w:trHeight w:val="624" w:hRule="atLeast"/>
          <w:jc w:val="center"/>
        </w:trPr>
        <w:tc>
          <w:tcPr>
            <w:tcW w:w="3686" w:type="dxa"/>
            <w:tcBorders>
              <w:top w:val="single" w:color="000000" w:sz="6" w:space="0"/>
              <w:left w:val="single" w:color="000000" w:sz="4" w:space="0"/>
              <w:bottom w:val="single" w:color="000000" w:sz="6" w:space="0"/>
              <w:right w:val="single" w:color="000000" w:sz="4" w:space="0"/>
            </w:tcBorders>
            <w:vAlign w:val="center"/>
          </w:tcPr>
          <w:p w14:paraId="010BBCAD">
            <w:pPr>
              <w:rPr>
                <w:rFonts w:hint="eastAsia"/>
                <w:sz w:val="24"/>
                <w:szCs w:val="24"/>
                <w:highlight w:val="none"/>
              </w:rPr>
            </w:pPr>
            <w:r>
              <w:rPr>
                <w:rFonts w:hint="eastAsia"/>
                <w:sz w:val="24"/>
                <w:szCs w:val="24"/>
                <w:highlight w:val="none"/>
              </w:rPr>
              <w:t>部位</w:t>
            </w:r>
          </w:p>
        </w:tc>
        <w:tc>
          <w:tcPr>
            <w:tcW w:w="2551" w:type="dxa"/>
            <w:tcBorders>
              <w:top w:val="single" w:color="000000" w:sz="6" w:space="0"/>
              <w:left w:val="single" w:color="000000" w:sz="4" w:space="0"/>
              <w:bottom w:val="single" w:color="000000" w:sz="6" w:space="0"/>
              <w:right w:val="single" w:color="000000" w:sz="4" w:space="0"/>
            </w:tcBorders>
            <w:vAlign w:val="center"/>
          </w:tcPr>
          <w:p w14:paraId="0A07021F">
            <w:pPr>
              <w:rPr>
                <w:rFonts w:hint="eastAsia"/>
                <w:sz w:val="24"/>
                <w:szCs w:val="24"/>
                <w:highlight w:val="none"/>
              </w:rPr>
            </w:pPr>
            <w:r>
              <w:rPr>
                <w:rFonts w:hint="eastAsia"/>
                <w:sz w:val="24"/>
                <w:szCs w:val="24"/>
                <w:highlight w:val="none"/>
              </w:rPr>
              <w:t>设置要求</w:t>
            </w:r>
          </w:p>
        </w:tc>
        <w:tc>
          <w:tcPr>
            <w:tcW w:w="2127" w:type="dxa"/>
            <w:tcBorders>
              <w:top w:val="single" w:color="000000" w:sz="6" w:space="0"/>
              <w:left w:val="single" w:color="000000" w:sz="4" w:space="0"/>
              <w:bottom w:val="single" w:color="000000" w:sz="6" w:space="0"/>
              <w:right w:val="single" w:color="000000" w:sz="4" w:space="0"/>
            </w:tcBorders>
            <w:vAlign w:val="center"/>
          </w:tcPr>
          <w:p w14:paraId="0FC6D784">
            <w:pPr>
              <w:rPr>
                <w:rFonts w:hint="eastAsia"/>
                <w:sz w:val="24"/>
                <w:szCs w:val="24"/>
                <w:highlight w:val="none"/>
              </w:rPr>
            </w:pPr>
            <w:r>
              <w:rPr>
                <w:rFonts w:hint="eastAsia"/>
                <w:sz w:val="24"/>
                <w:szCs w:val="24"/>
                <w:highlight w:val="none"/>
              </w:rPr>
              <w:t>插座数量（个）</w:t>
            </w:r>
          </w:p>
        </w:tc>
      </w:tr>
      <w:tr w14:paraId="72D17CE8">
        <w:tblPrEx>
          <w:tblCellMar>
            <w:top w:w="0" w:type="dxa"/>
            <w:left w:w="108" w:type="dxa"/>
            <w:bottom w:w="0" w:type="dxa"/>
            <w:right w:w="108" w:type="dxa"/>
          </w:tblCellMar>
        </w:tblPrEx>
        <w:trPr>
          <w:trHeight w:val="624" w:hRule="atLeast"/>
          <w:jc w:val="center"/>
        </w:trPr>
        <w:tc>
          <w:tcPr>
            <w:tcW w:w="3686" w:type="dxa"/>
            <w:tcBorders>
              <w:top w:val="single" w:color="000000" w:sz="6" w:space="0"/>
              <w:left w:val="single" w:color="000000" w:sz="4" w:space="0"/>
              <w:bottom w:val="single" w:color="000000" w:sz="6" w:space="0"/>
              <w:right w:val="single" w:color="000000" w:sz="4" w:space="0"/>
            </w:tcBorders>
            <w:vAlign w:val="center"/>
          </w:tcPr>
          <w:p w14:paraId="12FBE8BB">
            <w:pPr>
              <w:rPr>
                <w:rFonts w:hint="eastAsia"/>
                <w:sz w:val="24"/>
                <w:szCs w:val="24"/>
                <w:highlight w:val="none"/>
                <w:lang w:eastAsia="zh-CN"/>
              </w:rPr>
            </w:pPr>
            <w:r>
              <w:rPr>
                <w:rFonts w:hint="eastAsia"/>
                <w:sz w:val="24"/>
                <w:szCs w:val="24"/>
                <w:highlight w:val="none"/>
                <w:lang w:eastAsia="zh-CN"/>
              </w:rPr>
              <w:t>起居室（厅）、兼起居室的卧室</w:t>
            </w:r>
          </w:p>
        </w:tc>
        <w:tc>
          <w:tcPr>
            <w:tcW w:w="2551" w:type="dxa"/>
            <w:tcBorders>
              <w:top w:val="single" w:color="000000" w:sz="6" w:space="0"/>
              <w:left w:val="single" w:color="000000" w:sz="4" w:space="0"/>
              <w:bottom w:val="single" w:color="000000" w:sz="6" w:space="0"/>
              <w:right w:val="single" w:color="000000" w:sz="4" w:space="0"/>
            </w:tcBorders>
            <w:vAlign w:val="center"/>
          </w:tcPr>
          <w:p w14:paraId="03426D4A">
            <w:pPr>
              <w:rPr>
                <w:rFonts w:hint="eastAsia"/>
                <w:sz w:val="24"/>
                <w:szCs w:val="24"/>
                <w:highlight w:val="none"/>
                <w:lang w:eastAsia="zh-CN"/>
              </w:rPr>
            </w:pPr>
            <w:r>
              <w:rPr>
                <w:rFonts w:hint="eastAsia"/>
                <w:sz w:val="24"/>
                <w:szCs w:val="24"/>
                <w:highlight w:val="none"/>
                <w:lang w:eastAsia="zh-CN"/>
              </w:rPr>
              <w:t xml:space="preserve">单相两孔、三孔电源插座 </w:t>
            </w:r>
          </w:p>
        </w:tc>
        <w:tc>
          <w:tcPr>
            <w:tcW w:w="2127" w:type="dxa"/>
            <w:tcBorders>
              <w:top w:val="single" w:color="000000" w:sz="6" w:space="0"/>
              <w:left w:val="single" w:color="000000" w:sz="4" w:space="0"/>
              <w:bottom w:val="single" w:color="000000" w:sz="6" w:space="0"/>
              <w:right w:val="single" w:color="000000" w:sz="4" w:space="0"/>
            </w:tcBorders>
            <w:vAlign w:val="center"/>
          </w:tcPr>
          <w:p w14:paraId="4D918A42">
            <w:pPr>
              <w:rPr>
                <w:rFonts w:hint="eastAsia"/>
                <w:sz w:val="24"/>
                <w:szCs w:val="24"/>
                <w:highlight w:val="none"/>
              </w:rPr>
            </w:pPr>
            <w:r>
              <w:rPr>
                <w:rFonts w:hint="eastAsia"/>
                <w:sz w:val="24"/>
                <w:szCs w:val="24"/>
                <w:highlight w:val="none"/>
              </w:rPr>
              <w:t>3</w:t>
            </w:r>
          </w:p>
        </w:tc>
      </w:tr>
      <w:tr w14:paraId="51694DAF">
        <w:tblPrEx>
          <w:tblCellMar>
            <w:top w:w="0" w:type="dxa"/>
            <w:left w:w="108" w:type="dxa"/>
            <w:bottom w:w="0" w:type="dxa"/>
            <w:right w:w="108" w:type="dxa"/>
          </w:tblCellMar>
        </w:tblPrEx>
        <w:trPr>
          <w:trHeight w:val="624" w:hRule="atLeast"/>
          <w:jc w:val="center"/>
        </w:trPr>
        <w:tc>
          <w:tcPr>
            <w:tcW w:w="3686" w:type="dxa"/>
            <w:tcBorders>
              <w:top w:val="single" w:color="000000" w:sz="6" w:space="0"/>
              <w:left w:val="single" w:color="000000" w:sz="4" w:space="0"/>
              <w:bottom w:val="single" w:color="000000" w:sz="6" w:space="0"/>
              <w:right w:val="single" w:color="000000" w:sz="4" w:space="0"/>
            </w:tcBorders>
            <w:vAlign w:val="center"/>
          </w:tcPr>
          <w:p w14:paraId="6CEFF20F">
            <w:pPr>
              <w:rPr>
                <w:rFonts w:hint="eastAsia"/>
                <w:sz w:val="24"/>
                <w:szCs w:val="24"/>
                <w:highlight w:val="none"/>
              </w:rPr>
            </w:pPr>
            <w:r>
              <w:rPr>
                <w:rFonts w:hint="eastAsia"/>
                <w:sz w:val="24"/>
                <w:szCs w:val="24"/>
                <w:highlight w:val="none"/>
              </w:rPr>
              <w:t>卧室、书房</w:t>
            </w:r>
          </w:p>
        </w:tc>
        <w:tc>
          <w:tcPr>
            <w:tcW w:w="2551" w:type="dxa"/>
            <w:tcBorders>
              <w:top w:val="single" w:color="000000" w:sz="6" w:space="0"/>
              <w:left w:val="single" w:color="000000" w:sz="4" w:space="0"/>
              <w:bottom w:val="single" w:color="000000" w:sz="6" w:space="0"/>
              <w:right w:val="single" w:color="000000" w:sz="4" w:space="0"/>
            </w:tcBorders>
            <w:vAlign w:val="center"/>
          </w:tcPr>
          <w:p w14:paraId="44B2D434">
            <w:pPr>
              <w:rPr>
                <w:rFonts w:hint="eastAsia"/>
                <w:sz w:val="24"/>
                <w:szCs w:val="24"/>
                <w:highlight w:val="none"/>
                <w:lang w:eastAsia="zh-CN"/>
              </w:rPr>
            </w:pPr>
            <w:r>
              <w:rPr>
                <w:rFonts w:hint="eastAsia"/>
                <w:sz w:val="24"/>
                <w:szCs w:val="24"/>
                <w:highlight w:val="none"/>
                <w:lang w:eastAsia="zh-CN"/>
              </w:rPr>
              <w:t xml:space="preserve">单相两孔、三孔电源插座 </w:t>
            </w:r>
          </w:p>
        </w:tc>
        <w:tc>
          <w:tcPr>
            <w:tcW w:w="2127" w:type="dxa"/>
            <w:tcBorders>
              <w:top w:val="single" w:color="000000" w:sz="6" w:space="0"/>
              <w:left w:val="single" w:color="000000" w:sz="4" w:space="0"/>
              <w:bottom w:val="single" w:color="000000" w:sz="6" w:space="0"/>
              <w:right w:val="single" w:color="000000" w:sz="4" w:space="0"/>
            </w:tcBorders>
            <w:vAlign w:val="center"/>
          </w:tcPr>
          <w:p w14:paraId="1976A00C">
            <w:pPr>
              <w:rPr>
                <w:rFonts w:hint="eastAsia"/>
                <w:sz w:val="24"/>
                <w:szCs w:val="24"/>
                <w:highlight w:val="none"/>
              </w:rPr>
            </w:pPr>
            <w:r>
              <w:rPr>
                <w:rFonts w:hint="eastAsia"/>
                <w:sz w:val="24"/>
                <w:szCs w:val="24"/>
                <w:highlight w:val="none"/>
              </w:rPr>
              <w:t>2</w:t>
            </w:r>
          </w:p>
        </w:tc>
      </w:tr>
      <w:tr w14:paraId="368D96C8">
        <w:tblPrEx>
          <w:tblCellMar>
            <w:top w:w="0" w:type="dxa"/>
            <w:left w:w="108" w:type="dxa"/>
            <w:bottom w:w="0" w:type="dxa"/>
            <w:right w:w="108" w:type="dxa"/>
          </w:tblCellMar>
        </w:tblPrEx>
        <w:trPr>
          <w:trHeight w:val="624" w:hRule="atLeast"/>
          <w:jc w:val="center"/>
        </w:trPr>
        <w:tc>
          <w:tcPr>
            <w:tcW w:w="3686" w:type="dxa"/>
            <w:tcBorders>
              <w:top w:val="single" w:color="000000" w:sz="6" w:space="0"/>
              <w:left w:val="single" w:color="000000" w:sz="4" w:space="0"/>
              <w:bottom w:val="single" w:color="000000" w:sz="6" w:space="0"/>
              <w:right w:val="single" w:color="000000" w:sz="4" w:space="0"/>
            </w:tcBorders>
            <w:vAlign w:val="center"/>
          </w:tcPr>
          <w:p w14:paraId="45657C0D">
            <w:pPr>
              <w:rPr>
                <w:rFonts w:hint="eastAsia"/>
                <w:sz w:val="24"/>
                <w:szCs w:val="24"/>
                <w:highlight w:val="none"/>
              </w:rPr>
            </w:pPr>
            <w:r>
              <w:rPr>
                <w:rFonts w:hint="eastAsia"/>
                <w:sz w:val="24"/>
                <w:szCs w:val="24"/>
                <w:highlight w:val="none"/>
              </w:rPr>
              <w:t>厨房</w:t>
            </w:r>
          </w:p>
        </w:tc>
        <w:tc>
          <w:tcPr>
            <w:tcW w:w="2551" w:type="dxa"/>
            <w:tcBorders>
              <w:top w:val="single" w:color="000000" w:sz="6" w:space="0"/>
              <w:left w:val="single" w:color="000000" w:sz="4" w:space="0"/>
              <w:bottom w:val="single" w:color="000000" w:sz="6" w:space="0"/>
              <w:right w:val="single" w:color="000000" w:sz="4" w:space="0"/>
            </w:tcBorders>
            <w:vAlign w:val="center"/>
          </w:tcPr>
          <w:p w14:paraId="24AA9E8E">
            <w:pPr>
              <w:rPr>
                <w:rFonts w:hint="eastAsia"/>
                <w:sz w:val="24"/>
                <w:szCs w:val="24"/>
                <w:highlight w:val="none"/>
                <w:lang w:eastAsia="zh-CN"/>
              </w:rPr>
            </w:pPr>
            <w:r>
              <w:rPr>
                <w:rFonts w:hint="eastAsia"/>
                <w:sz w:val="24"/>
                <w:szCs w:val="24"/>
                <w:highlight w:val="none"/>
                <w:lang w:eastAsia="zh-CN"/>
              </w:rPr>
              <w:t xml:space="preserve">单相两孔、三孔电源插座 </w:t>
            </w:r>
          </w:p>
        </w:tc>
        <w:tc>
          <w:tcPr>
            <w:tcW w:w="2127" w:type="dxa"/>
            <w:tcBorders>
              <w:top w:val="single" w:color="000000" w:sz="6" w:space="0"/>
              <w:left w:val="single" w:color="000000" w:sz="4" w:space="0"/>
              <w:bottom w:val="single" w:color="000000" w:sz="6" w:space="0"/>
              <w:right w:val="single" w:color="000000" w:sz="4" w:space="0"/>
            </w:tcBorders>
            <w:vAlign w:val="center"/>
          </w:tcPr>
          <w:p w14:paraId="5FDD38BB">
            <w:pPr>
              <w:rPr>
                <w:rFonts w:hint="eastAsia"/>
                <w:sz w:val="24"/>
                <w:szCs w:val="24"/>
                <w:highlight w:val="none"/>
              </w:rPr>
            </w:pPr>
            <w:r>
              <w:rPr>
                <w:rFonts w:hint="eastAsia"/>
                <w:sz w:val="24"/>
                <w:szCs w:val="24"/>
                <w:highlight w:val="none"/>
              </w:rPr>
              <w:t>2（电热炊具 )</w:t>
            </w:r>
          </w:p>
        </w:tc>
      </w:tr>
      <w:tr w14:paraId="1C3E9C46">
        <w:tblPrEx>
          <w:tblCellMar>
            <w:top w:w="0" w:type="dxa"/>
            <w:left w:w="108" w:type="dxa"/>
            <w:bottom w:w="0" w:type="dxa"/>
            <w:right w:w="108" w:type="dxa"/>
          </w:tblCellMar>
        </w:tblPrEx>
        <w:trPr>
          <w:trHeight w:val="624" w:hRule="atLeast"/>
          <w:jc w:val="center"/>
        </w:trPr>
        <w:tc>
          <w:tcPr>
            <w:tcW w:w="3686" w:type="dxa"/>
            <w:tcBorders>
              <w:top w:val="single" w:color="000000" w:sz="6" w:space="0"/>
              <w:left w:val="single" w:color="000000" w:sz="4" w:space="0"/>
              <w:bottom w:val="single" w:color="000000" w:sz="6" w:space="0"/>
              <w:right w:val="single" w:color="000000" w:sz="4" w:space="0"/>
            </w:tcBorders>
            <w:vAlign w:val="center"/>
          </w:tcPr>
          <w:p w14:paraId="3791C555">
            <w:pPr>
              <w:rPr>
                <w:rFonts w:hint="eastAsia"/>
                <w:sz w:val="24"/>
                <w:szCs w:val="24"/>
                <w:highlight w:val="none"/>
              </w:rPr>
            </w:pPr>
            <w:r>
              <w:rPr>
                <w:rFonts w:hint="eastAsia"/>
                <w:sz w:val="24"/>
                <w:szCs w:val="24"/>
                <w:highlight w:val="none"/>
              </w:rPr>
              <w:t>卫生间</w:t>
            </w:r>
          </w:p>
        </w:tc>
        <w:tc>
          <w:tcPr>
            <w:tcW w:w="2551" w:type="dxa"/>
            <w:tcBorders>
              <w:top w:val="single" w:color="000000" w:sz="6" w:space="0"/>
              <w:left w:val="single" w:color="000000" w:sz="4" w:space="0"/>
              <w:bottom w:val="single" w:color="000000" w:sz="6" w:space="0"/>
              <w:right w:val="single" w:color="000000" w:sz="4" w:space="0"/>
            </w:tcBorders>
            <w:vAlign w:val="center"/>
          </w:tcPr>
          <w:p w14:paraId="1D520E91">
            <w:pPr>
              <w:rPr>
                <w:rFonts w:hint="eastAsia"/>
                <w:sz w:val="24"/>
                <w:szCs w:val="24"/>
                <w:highlight w:val="none"/>
                <w:lang w:eastAsia="zh-CN"/>
              </w:rPr>
            </w:pPr>
            <w:r>
              <w:rPr>
                <w:rFonts w:hint="eastAsia"/>
                <w:sz w:val="24"/>
                <w:szCs w:val="24"/>
                <w:highlight w:val="none"/>
                <w:lang w:eastAsia="zh-CN"/>
              </w:rPr>
              <w:t xml:space="preserve">单相两孔、三孔电源插座 </w:t>
            </w:r>
          </w:p>
        </w:tc>
        <w:tc>
          <w:tcPr>
            <w:tcW w:w="2127" w:type="dxa"/>
            <w:tcBorders>
              <w:top w:val="single" w:color="000000" w:sz="6" w:space="0"/>
              <w:left w:val="single" w:color="000000" w:sz="4" w:space="0"/>
              <w:bottom w:val="single" w:color="000000" w:sz="6" w:space="0"/>
              <w:right w:val="single" w:color="000000" w:sz="4" w:space="0"/>
            </w:tcBorders>
            <w:vAlign w:val="center"/>
          </w:tcPr>
          <w:p w14:paraId="562F65F8">
            <w:pPr>
              <w:rPr>
                <w:rFonts w:hint="eastAsia"/>
                <w:sz w:val="24"/>
                <w:szCs w:val="24"/>
                <w:highlight w:val="none"/>
              </w:rPr>
            </w:pPr>
            <w:r>
              <w:rPr>
                <w:rFonts w:hint="eastAsia"/>
                <w:sz w:val="24"/>
                <w:szCs w:val="24"/>
                <w:highlight w:val="none"/>
              </w:rPr>
              <w:t>1</w:t>
            </w:r>
          </w:p>
        </w:tc>
      </w:tr>
      <w:tr w14:paraId="21594BD4">
        <w:tblPrEx>
          <w:tblCellMar>
            <w:top w:w="0" w:type="dxa"/>
            <w:left w:w="108" w:type="dxa"/>
            <w:bottom w:w="0" w:type="dxa"/>
            <w:right w:w="108" w:type="dxa"/>
          </w:tblCellMar>
        </w:tblPrEx>
        <w:trPr>
          <w:trHeight w:val="624" w:hRule="atLeast"/>
          <w:jc w:val="center"/>
        </w:trPr>
        <w:tc>
          <w:tcPr>
            <w:tcW w:w="3686" w:type="dxa"/>
            <w:tcBorders>
              <w:top w:val="single" w:color="000000" w:sz="6" w:space="0"/>
              <w:left w:val="single" w:color="000000" w:sz="4" w:space="0"/>
              <w:bottom w:val="single" w:color="000000" w:sz="6" w:space="0"/>
              <w:right w:val="single" w:color="000000" w:sz="4" w:space="0"/>
            </w:tcBorders>
            <w:vAlign w:val="center"/>
          </w:tcPr>
          <w:p w14:paraId="4BCABF00">
            <w:pPr>
              <w:rPr>
                <w:rFonts w:hint="eastAsia"/>
                <w:sz w:val="24"/>
                <w:szCs w:val="24"/>
                <w:highlight w:val="none"/>
              </w:rPr>
            </w:pPr>
            <w:r>
              <w:rPr>
                <w:rFonts w:hint="eastAsia"/>
                <w:sz w:val="24"/>
                <w:szCs w:val="24"/>
                <w:highlight w:val="none"/>
              </w:rPr>
              <w:t>阳台</w:t>
            </w:r>
          </w:p>
        </w:tc>
        <w:tc>
          <w:tcPr>
            <w:tcW w:w="2551" w:type="dxa"/>
            <w:tcBorders>
              <w:top w:val="single" w:color="000000" w:sz="6" w:space="0"/>
              <w:left w:val="single" w:color="000000" w:sz="4" w:space="0"/>
              <w:bottom w:val="single" w:color="000000" w:sz="6" w:space="0"/>
              <w:right w:val="single" w:color="000000" w:sz="4" w:space="0"/>
            </w:tcBorders>
            <w:vAlign w:val="center"/>
          </w:tcPr>
          <w:p w14:paraId="55A122A0">
            <w:pPr>
              <w:rPr>
                <w:rFonts w:hint="eastAsia"/>
                <w:sz w:val="24"/>
                <w:szCs w:val="24"/>
                <w:highlight w:val="none"/>
              </w:rPr>
            </w:pPr>
          </w:p>
        </w:tc>
        <w:tc>
          <w:tcPr>
            <w:tcW w:w="2127" w:type="dxa"/>
            <w:tcBorders>
              <w:top w:val="single" w:color="000000" w:sz="6" w:space="0"/>
              <w:left w:val="single" w:color="000000" w:sz="4" w:space="0"/>
              <w:bottom w:val="single" w:color="000000" w:sz="6" w:space="0"/>
              <w:right w:val="single" w:color="000000" w:sz="4" w:space="0"/>
            </w:tcBorders>
            <w:vAlign w:val="center"/>
          </w:tcPr>
          <w:p w14:paraId="65C382A8">
            <w:pPr>
              <w:rPr>
                <w:rFonts w:hint="eastAsia"/>
                <w:sz w:val="24"/>
                <w:szCs w:val="24"/>
                <w:highlight w:val="none"/>
              </w:rPr>
            </w:pPr>
            <w:r>
              <w:rPr>
                <w:rFonts w:hint="eastAsia"/>
                <w:sz w:val="24"/>
                <w:szCs w:val="24"/>
                <w:highlight w:val="none"/>
              </w:rPr>
              <w:t>根据安装条件确定</w:t>
            </w:r>
          </w:p>
        </w:tc>
      </w:tr>
      <w:tr w14:paraId="1E1F91D5">
        <w:tblPrEx>
          <w:tblCellMar>
            <w:top w:w="0" w:type="dxa"/>
            <w:left w:w="108" w:type="dxa"/>
            <w:bottom w:w="0" w:type="dxa"/>
            <w:right w:w="108" w:type="dxa"/>
          </w:tblCellMar>
        </w:tblPrEx>
        <w:trPr>
          <w:trHeight w:val="624" w:hRule="atLeast"/>
          <w:jc w:val="center"/>
        </w:trPr>
        <w:tc>
          <w:tcPr>
            <w:tcW w:w="3686" w:type="dxa"/>
            <w:tcBorders>
              <w:top w:val="single" w:color="000000" w:sz="6" w:space="0"/>
              <w:left w:val="single" w:color="000000" w:sz="4" w:space="0"/>
              <w:bottom w:val="single" w:color="000000" w:sz="6" w:space="0"/>
              <w:right w:val="single" w:color="000000" w:sz="4" w:space="0"/>
            </w:tcBorders>
            <w:vAlign w:val="center"/>
          </w:tcPr>
          <w:p w14:paraId="3737E0EA">
            <w:pPr>
              <w:rPr>
                <w:rFonts w:hint="eastAsia"/>
                <w:sz w:val="24"/>
                <w:szCs w:val="24"/>
                <w:highlight w:val="none"/>
                <w:lang w:eastAsia="zh-CN"/>
              </w:rPr>
            </w:pPr>
            <w:r>
              <w:rPr>
                <w:rFonts w:hint="eastAsia"/>
                <w:sz w:val="24"/>
                <w:szCs w:val="24"/>
                <w:highlight w:val="none"/>
                <w:lang w:eastAsia="zh-CN"/>
              </w:rPr>
              <w:t>布置洗衣机、冰箱、排油烟机、排风机、排气扇、空调机、电热水器等处</w:t>
            </w:r>
          </w:p>
        </w:tc>
        <w:tc>
          <w:tcPr>
            <w:tcW w:w="2551" w:type="dxa"/>
            <w:tcBorders>
              <w:top w:val="single" w:color="000000" w:sz="6" w:space="0"/>
              <w:left w:val="single" w:color="000000" w:sz="4" w:space="0"/>
              <w:bottom w:val="single" w:color="000000" w:sz="6" w:space="0"/>
              <w:right w:val="single" w:color="000000" w:sz="4" w:space="0"/>
            </w:tcBorders>
            <w:vAlign w:val="center"/>
          </w:tcPr>
          <w:p w14:paraId="6E6BD0C8">
            <w:pPr>
              <w:rPr>
                <w:rFonts w:hint="eastAsia"/>
                <w:sz w:val="24"/>
                <w:szCs w:val="24"/>
                <w:highlight w:val="none"/>
              </w:rPr>
            </w:pPr>
            <w:r>
              <w:rPr>
                <w:rFonts w:hint="eastAsia"/>
                <w:sz w:val="24"/>
                <w:szCs w:val="24"/>
                <w:highlight w:val="none"/>
              </w:rPr>
              <w:t>单相三孔电源插座</w:t>
            </w:r>
          </w:p>
        </w:tc>
        <w:tc>
          <w:tcPr>
            <w:tcW w:w="2127" w:type="dxa"/>
            <w:tcBorders>
              <w:top w:val="single" w:color="000000" w:sz="6" w:space="0"/>
              <w:left w:val="single" w:color="000000" w:sz="4" w:space="0"/>
              <w:bottom w:val="single" w:color="000000" w:sz="6" w:space="0"/>
              <w:right w:val="single" w:color="000000" w:sz="4" w:space="0"/>
            </w:tcBorders>
            <w:vAlign w:val="center"/>
          </w:tcPr>
          <w:p w14:paraId="7C863FFA">
            <w:pPr>
              <w:rPr>
                <w:rFonts w:hint="eastAsia"/>
                <w:sz w:val="24"/>
                <w:szCs w:val="24"/>
                <w:highlight w:val="none"/>
              </w:rPr>
            </w:pPr>
            <w:r>
              <w:rPr>
                <w:rFonts w:hint="eastAsia"/>
                <w:sz w:val="24"/>
                <w:szCs w:val="24"/>
                <w:highlight w:val="none"/>
              </w:rPr>
              <w:t xml:space="preserve">各 1个 </w:t>
            </w:r>
          </w:p>
        </w:tc>
      </w:tr>
    </w:tbl>
    <w:p w14:paraId="3E29C0E0">
      <w:pPr>
        <w:pStyle w:val="45"/>
        <w:ind w:firstLine="440" w:firstLineChars="200"/>
        <w:rPr>
          <w:rFonts w:hAnsi="Times New Roman"/>
          <w:color w:val="auto"/>
          <w:sz w:val="22"/>
          <w:szCs w:val="22"/>
          <w:highlight w:val="none"/>
        </w:rPr>
      </w:pPr>
    </w:p>
    <w:p w14:paraId="0C313F51">
      <w:pPr>
        <w:pStyle w:val="45"/>
        <w:jc w:val="center"/>
        <w:rPr>
          <w:rFonts w:hAnsi="Times New Roman"/>
          <w:color w:val="auto"/>
          <w:sz w:val="28"/>
          <w:szCs w:val="28"/>
          <w:highlight w:val="none"/>
        </w:rPr>
      </w:pPr>
      <w:r>
        <w:rPr>
          <w:rFonts w:hint="eastAsia" w:hAnsi="Times New Roman"/>
          <w:color w:val="auto"/>
          <w:sz w:val="28"/>
          <w:szCs w:val="28"/>
          <w:highlight w:val="none"/>
        </w:rPr>
        <w:t>套内电器规格及安装要求</w:t>
      </w:r>
    </w:p>
    <w:tbl>
      <w:tblPr>
        <w:tblStyle w:val="35"/>
        <w:tblW w:w="0" w:type="auto"/>
        <w:jc w:val="center"/>
        <w:tblLayout w:type="fixed"/>
        <w:tblCellMar>
          <w:top w:w="0" w:type="dxa"/>
          <w:left w:w="108" w:type="dxa"/>
          <w:bottom w:w="0" w:type="dxa"/>
          <w:right w:w="108" w:type="dxa"/>
        </w:tblCellMar>
      </w:tblPr>
      <w:tblGrid>
        <w:gridCol w:w="2268"/>
        <w:gridCol w:w="3261"/>
        <w:gridCol w:w="2835"/>
      </w:tblGrid>
      <w:tr w14:paraId="1337D6A4">
        <w:tblPrEx>
          <w:tblCellMar>
            <w:top w:w="0" w:type="dxa"/>
            <w:left w:w="108" w:type="dxa"/>
            <w:bottom w:w="0" w:type="dxa"/>
            <w:right w:w="108" w:type="dxa"/>
          </w:tblCellMar>
        </w:tblPrEx>
        <w:trPr>
          <w:trHeight w:val="624" w:hRule="atLeast"/>
          <w:jc w:val="center"/>
        </w:trPr>
        <w:tc>
          <w:tcPr>
            <w:tcW w:w="2268" w:type="dxa"/>
            <w:tcBorders>
              <w:top w:val="single" w:color="000000" w:sz="6" w:space="0"/>
              <w:left w:val="single" w:color="000000" w:sz="4" w:space="0"/>
              <w:bottom w:val="single" w:color="000000" w:sz="6" w:space="0"/>
              <w:right w:val="single" w:color="000000" w:sz="4" w:space="0"/>
            </w:tcBorders>
            <w:vAlign w:val="center"/>
          </w:tcPr>
          <w:p w14:paraId="2B51A2DE">
            <w:pPr>
              <w:rPr>
                <w:rFonts w:hint="eastAsia"/>
                <w:sz w:val="24"/>
                <w:szCs w:val="24"/>
                <w:highlight w:val="none"/>
              </w:rPr>
            </w:pPr>
            <w:r>
              <w:rPr>
                <w:rFonts w:hint="eastAsia"/>
                <w:sz w:val="24"/>
                <w:szCs w:val="24"/>
                <w:highlight w:val="none"/>
              </w:rPr>
              <w:t>种类</w:t>
            </w:r>
          </w:p>
        </w:tc>
        <w:tc>
          <w:tcPr>
            <w:tcW w:w="3261" w:type="dxa"/>
            <w:tcBorders>
              <w:top w:val="single" w:color="000000" w:sz="6" w:space="0"/>
              <w:left w:val="single" w:color="000000" w:sz="4" w:space="0"/>
              <w:bottom w:val="single" w:color="000000" w:sz="6" w:space="0"/>
              <w:right w:val="single" w:color="000000" w:sz="4" w:space="0"/>
            </w:tcBorders>
            <w:vAlign w:val="center"/>
          </w:tcPr>
          <w:p w14:paraId="1E78DEFA">
            <w:pPr>
              <w:rPr>
                <w:rFonts w:hint="eastAsia"/>
                <w:sz w:val="24"/>
                <w:szCs w:val="24"/>
                <w:highlight w:val="none"/>
              </w:rPr>
            </w:pPr>
            <w:r>
              <w:rPr>
                <w:rFonts w:hint="eastAsia"/>
                <w:sz w:val="24"/>
                <w:szCs w:val="24"/>
                <w:highlight w:val="none"/>
              </w:rPr>
              <w:t>规格</w:t>
            </w:r>
          </w:p>
        </w:tc>
        <w:tc>
          <w:tcPr>
            <w:tcW w:w="2835" w:type="dxa"/>
            <w:tcBorders>
              <w:top w:val="single" w:color="000000" w:sz="6" w:space="0"/>
              <w:left w:val="single" w:color="000000" w:sz="4" w:space="0"/>
              <w:bottom w:val="single" w:color="000000" w:sz="6" w:space="0"/>
              <w:right w:val="single" w:color="000000" w:sz="4" w:space="0"/>
            </w:tcBorders>
            <w:vAlign w:val="center"/>
          </w:tcPr>
          <w:p w14:paraId="0217EDFF">
            <w:pPr>
              <w:rPr>
                <w:rFonts w:hint="eastAsia"/>
                <w:sz w:val="24"/>
                <w:szCs w:val="24"/>
                <w:highlight w:val="none"/>
              </w:rPr>
            </w:pPr>
            <w:r>
              <w:rPr>
                <w:rFonts w:hint="eastAsia"/>
                <w:sz w:val="24"/>
                <w:szCs w:val="24"/>
                <w:highlight w:val="none"/>
              </w:rPr>
              <w:t>安装高度</w:t>
            </w:r>
          </w:p>
        </w:tc>
      </w:tr>
      <w:tr w14:paraId="6CCA9388">
        <w:tblPrEx>
          <w:tblCellMar>
            <w:top w:w="0" w:type="dxa"/>
            <w:left w:w="108" w:type="dxa"/>
            <w:bottom w:w="0" w:type="dxa"/>
            <w:right w:w="108" w:type="dxa"/>
          </w:tblCellMar>
        </w:tblPrEx>
        <w:trPr>
          <w:trHeight w:val="624" w:hRule="atLeast"/>
          <w:jc w:val="center"/>
        </w:trPr>
        <w:tc>
          <w:tcPr>
            <w:tcW w:w="2268" w:type="dxa"/>
            <w:tcBorders>
              <w:top w:val="single" w:color="000000" w:sz="6" w:space="0"/>
              <w:left w:val="single" w:color="000000" w:sz="4" w:space="0"/>
              <w:bottom w:val="single" w:color="000000" w:sz="6" w:space="0"/>
              <w:right w:val="single" w:color="000000" w:sz="4" w:space="0"/>
            </w:tcBorders>
            <w:vAlign w:val="center"/>
          </w:tcPr>
          <w:p w14:paraId="64953AA4">
            <w:pPr>
              <w:rPr>
                <w:rFonts w:hint="eastAsia"/>
                <w:sz w:val="24"/>
                <w:szCs w:val="24"/>
                <w:highlight w:val="none"/>
              </w:rPr>
            </w:pPr>
            <w:r>
              <w:rPr>
                <w:rFonts w:hint="eastAsia"/>
                <w:sz w:val="24"/>
                <w:szCs w:val="24"/>
                <w:highlight w:val="none"/>
              </w:rPr>
              <w:t xml:space="preserve">住户配电箱 </w:t>
            </w:r>
          </w:p>
        </w:tc>
        <w:tc>
          <w:tcPr>
            <w:tcW w:w="3261" w:type="dxa"/>
            <w:tcBorders>
              <w:top w:val="single" w:color="000000" w:sz="6" w:space="0"/>
              <w:left w:val="single" w:color="000000" w:sz="4" w:space="0"/>
              <w:bottom w:val="single" w:color="000000" w:sz="6" w:space="0"/>
              <w:right w:val="single" w:color="000000" w:sz="4" w:space="0"/>
            </w:tcBorders>
            <w:vAlign w:val="center"/>
          </w:tcPr>
          <w:p w14:paraId="1F69596A">
            <w:pPr>
              <w:rPr>
                <w:rFonts w:hint="eastAsia"/>
                <w:sz w:val="24"/>
                <w:szCs w:val="24"/>
                <w:highlight w:val="none"/>
              </w:rPr>
            </w:pPr>
          </w:p>
        </w:tc>
        <w:tc>
          <w:tcPr>
            <w:tcW w:w="2835" w:type="dxa"/>
            <w:tcBorders>
              <w:top w:val="single" w:color="000000" w:sz="6" w:space="0"/>
              <w:left w:val="single" w:color="000000" w:sz="4" w:space="0"/>
              <w:bottom w:val="single" w:color="000000" w:sz="6" w:space="0"/>
              <w:right w:val="single" w:color="000000" w:sz="4" w:space="0"/>
            </w:tcBorders>
            <w:vAlign w:val="center"/>
          </w:tcPr>
          <w:p w14:paraId="6D1F8F56">
            <w:pPr>
              <w:rPr>
                <w:rFonts w:hint="eastAsia"/>
                <w:sz w:val="24"/>
                <w:szCs w:val="24"/>
                <w:highlight w:val="none"/>
              </w:rPr>
            </w:pPr>
            <w:r>
              <w:rPr>
                <w:rFonts w:hint="eastAsia"/>
                <w:sz w:val="24"/>
                <w:szCs w:val="24"/>
                <w:highlight w:val="none"/>
              </w:rPr>
              <w:t>1800mm</w:t>
            </w:r>
          </w:p>
        </w:tc>
      </w:tr>
      <w:tr w14:paraId="03CC4A5F">
        <w:tblPrEx>
          <w:tblCellMar>
            <w:top w:w="0" w:type="dxa"/>
            <w:left w:w="108" w:type="dxa"/>
            <w:bottom w:w="0" w:type="dxa"/>
            <w:right w:w="108" w:type="dxa"/>
          </w:tblCellMar>
        </w:tblPrEx>
        <w:trPr>
          <w:trHeight w:val="624" w:hRule="atLeast"/>
          <w:jc w:val="center"/>
        </w:trPr>
        <w:tc>
          <w:tcPr>
            <w:tcW w:w="2268" w:type="dxa"/>
            <w:tcBorders>
              <w:top w:val="single" w:color="000000" w:sz="6" w:space="0"/>
              <w:left w:val="single" w:color="000000" w:sz="4" w:space="0"/>
              <w:bottom w:val="single" w:color="000000" w:sz="6" w:space="0"/>
              <w:right w:val="single" w:color="000000" w:sz="4" w:space="0"/>
            </w:tcBorders>
            <w:vAlign w:val="center"/>
          </w:tcPr>
          <w:p w14:paraId="79F510F5">
            <w:pPr>
              <w:rPr>
                <w:rFonts w:hint="eastAsia"/>
                <w:sz w:val="24"/>
                <w:szCs w:val="24"/>
                <w:highlight w:val="none"/>
              </w:rPr>
            </w:pPr>
            <w:r>
              <w:rPr>
                <w:rFonts w:hint="eastAsia"/>
                <w:sz w:val="24"/>
                <w:szCs w:val="24"/>
                <w:highlight w:val="none"/>
              </w:rPr>
              <w:t xml:space="preserve">开关 </w:t>
            </w:r>
          </w:p>
        </w:tc>
        <w:tc>
          <w:tcPr>
            <w:tcW w:w="3261" w:type="dxa"/>
            <w:tcBorders>
              <w:top w:val="single" w:color="000000" w:sz="6" w:space="0"/>
              <w:left w:val="single" w:color="000000" w:sz="4" w:space="0"/>
              <w:bottom w:val="single" w:color="000000" w:sz="6" w:space="0"/>
              <w:right w:val="single" w:color="000000" w:sz="4" w:space="0"/>
            </w:tcBorders>
            <w:vAlign w:val="center"/>
          </w:tcPr>
          <w:p w14:paraId="28D766AD">
            <w:pPr>
              <w:rPr>
                <w:rFonts w:hint="eastAsia"/>
                <w:sz w:val="24"/>
                <w:szCs w:val="24"/>
                <w:highlight w:val="none"/>
              </w:rPr>
            </w:pPr>
          </w:p>
        </w:tc>
        <w:tc>
          <w:tcPr>
            <w:tcW w:w="2835" w:type="dxa"/>
            <w:tcBorders>
              <w:top w:val="single" w:color="000000" w:sz="6" w:space="0"/>
              <w:left w:val="single" w:color="000000" w:sz="4" w:space="0"/>
              <w:bottom w:val="single" w:color="000000" w:sz="6" w:space="0"/>
              <w:right w:val="single" w:color="000000" w:sz="4" w:space="0"/>
            </w:tcBorders>
            <w:vAlign w:val="center"/>
          </w:tcPr>
          <w:p w14:paraId="3D889E53">
            <w:pPr>
              <w:rPr>
                <w:rFonts w:hint="eastAsia"/>
                <w:sz w:val="24"/>
                <w:szCs w:val="24"/>
                <w:highlight w:val="none"/>
              </w:rPr>
            </w:pPr>
            <w:r>
              <w:rPr>
                <w:rFonts w:hint="eastAsia"/>
                <w:sz w:val="24"/>
                <w:szCs w:val="24"/>
                <w:highlight w:val="none"/>
              </w:rPr>
              <w:t>1400mm</w:t>
            </w:r>
          </w:p>
        </w:tc>
      </w:tr>
      <w:tr w14:paraId="0D7AF7D5">
        <w:tblPrEx>
          <w:tblCellMar>
            <w:top w:w="0" w:type="dxa"/>
            <w:left w:w="108" w:type="dxa"/>
            <w:bottom w:w="0" w:type="dxa"/>
            <w:right w:w="108" w:type="dxa"/>
          </w:tblCellMar>
        </w:tblPrEx>
        <w:trPr>
          <w:trHeight w:val="624" w:hRule="atLeast"/>
          <w:jc w:val="center"/>
        </w:trPr>
        <w:tc>
          <w:tcPr>
            <w:tcW w:w="2268" w:type="dxa"/>
            <w:tcBorders>
              <w:top w:val="single" w:color="000000" w:sz="6" w:space="0"/>
              <w:left w:val="single" w:color="000000" w:sz="4" w:space="0"/>
              <w:bottom w:val="single" w:color="000000" w:sz="6" w:space="0"/>
              <w:right w:val="single" w:color="000000" w:sz="4" w:space="0"/>
            </w:tcBorders>
            <w:vAlign w:val="center"/>
          </w:tcPr>
          <w:p w14:paraId="2B062DC6">
            <w:pPr>
              <w:rPr>
                <w:rFonts w:hint="eastAsia"/>
                <w:sz w:val="24"/>
                <w:szCs w:val="24"/>
                <w:highlight w:val="none"/>
              </w:rPr>
            </w:pPr>
            <w:r>
              <w:rPr>
                <w:rFonts w:hint="eastAsia"/>
                <w:sz w:val="24"/>
                <w:szCs w:val="24"/>
                <w:highlight w:val="none"/>
              </w:rPr>
              <w:t xml:space="preserve">普通插座 </w:t>
            </w:r>
          </w:p>
        </w:tc>
        <w:tc>
          <w:tcPr>
            <w:tcW w:w="3261" w:type="dxa"/>
            <w:tcBorders>
              <w:top w:val="single" w:color="000000" w:sz="6" w:space="0"/>
              <w:left w:val="single" w:color="000000" w:sz="4" w:space="0"/>
              <w:bottom w:val="single" w:color="000000" w:sz="6" w:space="0"/>
              <w:right w:val="single" w:color="000000" w:sz="4" w:space="0"/>
            </w:tcBorders>
            <w:vAlign w:val="center"/>
          </w:tcPr>
          <w:p w14:paraId="7AEC241D">
            <w:pPr>
              <w:rPr>
                <w:rFonts w:hint="eastAsia"/>
                <w:sz w:val="24"/>
                <w:szCs w:val="24"/>
                <w:highlight w:val="none"/>
              </w:rPr>
            </w:pPr>
            <w:r>
              <w:rPr>
                <w:rFonts w:hint="eastAsia"/>
                <w:sz w:val="24"/>
                <w:szCs w:val="24"/>
                <w:highlight w:val="none"/>
              </w:rPr>
              <w:t xml:space="preserve">10A，二三极双联 </w:t>
            </w:r>
          </w:p>
        </w:tc>
        <w:tc>
          <w:tcPr>
            <w:tcW w:w="2835" w:type="dxa"/>
            <w:tcBorders>
              <w:top w:val="single" w:color="000000" w:sz="6" w:space="0"/>
              <w:left w:val="single" w:color="000000" w:sz="4" w:space="0"/>
              <w:bottom w:val="single" w:color="000000" w:sz="6" w:space="0"/>
              <w:right w:val="single" w:color="000000" w:sz="4" w:space="0"/>
            </w:tcBorders>
            <w:vAlign w:val="center"/>
          </w:tcPr>
          <w:p w14:paraId="74CE76FA">
            <w:pPr>
              <w:rPr>
                <w:rFonts w:hint="eastAsia"/>
                <w:sz w:val="24"/>
                <w:szCs w:val="24"/>
                <w:highlight w:val="none"/>
                <w:lang w:eastAsia="zh-CN"/>
              </w:rPr>
            </w:pPr>
            <w:r>
              <w:rPr>
                <w:rFonts w:hint="eastAsia"/>
                <w:sz w:val="24"/>
                <w:szCs w:val="24"/>
                <w:highlight w:val="none"/>
                <w:lang w:eastAsia="zh-CN"/>
              </w:rPr>
              <w:t>300mm（有家具处按照家具高度定）</w:t>
            </w:r>
          </w:p>
        </w:tc>
      </w:tr>
      <w:tr w14:paraId="24372772">
        <w:tblPrEx>
          <w:tblCellMar>
            <w:top w:w="0" w:type="dxa"/>
            <w:left w:w="108" w:type="dxa"/>
            <w:bottom w:w="0" w:type="dxa"/>
            <w:right w:w="108" w:type="dxa"/>
          </w:tblCellMar>
        </w:tblPrEx>
        <w:trPr>
          <w:trHeight w:val="624" w:hRule="atLeast"/>
          <w:jc w:val="center"/>
        </w:trPr>
        <w:tc>
          <w:tcPr>
            <w:tcW w:w="2268" w:type="dxa"/>
            <w:tcBorders>
              <w:top w:val="single" w:color="000000" w:sz="6" w:space="0"/>
              <w:left w:val="single" w:color="000000" w:sz="4" w:space="0"/>
              <w:bottom w:val="single" w:color="000000" w:sz="6" w:space="0"/>
              <w:right w:val="single" w:color="000000" w:sz="4" w:space="0"/>
            </w:tcBorders>
            <w:vAlign w:val="center"/>
          </w:tcPr>
          <w:p w14:paraId="2D47ACC4">
            <w:pPr>
              <w:rPr>
                <w:rFonts w:hint="eastAsia"/>
                <w:sz w:val="24"/>
                <w:szCs w:val="24"/>
                <w:highlight w:val="none"/>
              </w:rPr>
            </w:pPr>
            <w:r>
              <w:rPr>
                <w:rFonts w:hint="eastAsia"/>
                <w:sz w:val="24"/>
                <w:szCs w:val="24"/>
                <w:highlight w:val="none"/>
              </w:rPr>
              <w:t xml:space="preserve">厨房电热炊具插座 </w:t>
            </w:r>
          </w:p>
        </w:tc>
        <w:tc>
          <w:tcPr>
            <w:tcW w:w="3261" w:type="dxa"/>
            <w:tcBorders>
              <w:top w:val="single" w:color="000000" w:sz="6" w:space="0"/>
              <w:left w:val="single" w:color="000000" w:sz="4" w:space="0"/>
              <w:bottom w:val="single" w:color="000000" w:sz="6" w:space="0"/>
              <w:right w:val="single" w:color="000000" w:sz="4" w:space="0"/>
            </w:tcBorders>
            <w:vAlign w:val="center"/>
          </w:tcPr>
          <w:p w14:paraId="46AE6B37">
            <w:pPr>
              <w:rPr>
                <w:rFonts w:hint="eastAsia"/>
                <w:sz w:val="24"/>
                <w:szCs w:val="24"/>
                <w:highlight w:val="none"/>
              </w:rPr>
            </w:pPr>
            <w:r>
              <w:rPr>
                <w:rFonts w:hint="eastAsia"/>
                <w:sz w:val="24"/>
                <w:szCs w:val="24"/>
                <w:highlight w:val="none"/>
              </w:rPr>
              <w:t xml:space="preserve">10A，二三极双联 </w:t>
            </w:r>
          </w:p>
        </w:tc>
        <w:tc>
          <w:tcPr>
            <w:tcW w:w="2835" w:type="dxa"/>
            <w:tcBorders>
              <w:top w:val="single" w:color="000000" w:sz="6" w:space="0"/>
              <w:left w:val="single" w:color="000000" w:sz="4" w:space="0"/>
              <w:bottom w:val="single" w:color="000000" w:sz="6" w:space="0"/>
              <w:right w:val="single" w:color="000000" w:sz="4" w:space="0"/>
            </w:tcBorders>
            <w:vAlign w:val="center"/>
          </w:tcPr>
          <w:p w14:paraId="24CA481F">
            <w:pPr>
              <w:rPr>
                <w:rFonts w:hint="eastAsia"/>
                <w:sz w:val="24"/>
                <w:szCs w:val="24"/>
                <w:highlight w:val="none"/>
              </w:rPr>
            </w:pPr>
            <w:r>
              <w:rPr>
                <w:rFonts w:hint="eastAsia"/>
                <w:sz w:val="24"/>
                <w:szCs w:val="24"/>
                <w:highlight w:val="none"/>
              </w:rPr>
              <w:t>1400mm</w:t>
            </w:r>
          </w:p>
        </w:tc>
      </w:tr>
      <w:tr w14:paraId="158EFE9B">
        <w:tblPrEx>
          <w:tblCellMar>
            <w:top w:w="0" w:type="dxa"/>
            <w:left w:w="108" w:type="dxa"/>
            <w:bottom w:w="0" w:type="dxa"/>
            <w:right w:w="108" w:type="dxa"/>
          </w:tblCellMar>
        </w:tblPrEx>
        <w:trPr>
          <w:trHeight w:val="624" w:hRule="atLeast"/>
          <w:jc w:val="center"/>
        </w:trPr>
        <w:tc>
          <w:tcPr>
            <w:tcW w:w="2268" w:type="dxa"/>
            <w:tcBorders>
              <w:top w:val="single" w:color="000000" w:sz="6" w:space="0"/>
              <w:left w:val="single" w:color="000000" w:sz="4" w:space="0"/>
              <w:bottom w:val="single" w:color="000000" w:sz="6" w:space="0"/>
              <w:right w:val="single" w:color="000000" w:sz="4" w:space="0"/>
            </w:tcBorders>
            <w:vAlign w:val="center"/>
          </w:tcPr>
          <w:p w14:paraId="7C44AA63">
            <w:pPr>
              <w:rPr>
                <w:rFonts w:hint="eastAsia"/>
                <w:sz w:val="24"/>
                <w:szCs w:val="24"/>
                <w:highlight w:val="none"/>
              </w:rPr>
            </w:pPr>
            <w:r>
              <w:rPr>
                <w:rFonts w:hint="eastAsia"/>
                <w:sz w:val="24"/>
                <w:szCs w:val="24"/>
                <w:highlight w:val="none"/>
              </w:rPr>
              <w:t xml:space="preserve">厨房抽油烟机插座 </w:t>
            </w:r>
          </w:p>
        </w:tc>
        <w:tc>
          <w:tcPr>
            <w:tcW w:w="3261" w:type="dxa"/>
            <w:tcBorders>
              <w:top w:val="single" w:color="000000" w:sz="6" w:space="0"/>
              <w:left w:val="single" w:color="000000" w:sz="4" w:space="0"/>
              <w:bottom w:val="single" w:color="000000" w:sz="6" w:space="0"/>
              <w:right w:val="single" w:color="000000" w:sz="4" w:space="0"/>
            </w:tcBorders>
            <w:vAlign w:val="center"/>
          </w:tcPr>
          <w:p w14:paraId="56BB9783">
            <w:pPr>
              <w:rPr>
                <w:rFonts w:hint="eastAsia"/>
                <w:sz w:val="24"/>
                <w:szCs w:val="24"/>
                <w:highlight w:val="none"/>
              </w:rPr>
            </w:pPr>
            <w:r>
              <w:rPr>
                <w:rFonts w:hint="eastAsia"/>
                <w:sz w:val="24"/>
                <w:szCs w:val="24"/>
                <w:highlight w:val="none"/>
              </w:rPr>
              <w:t xml:space="preserve">10A，三极 </w:t>
            </w:r>
          </w:p>
        </w:tc>
        <w:tc>
          <w:tcPr>
            <w:tcW w:w="2835" w:type="dxa"/>
            <w:tcBorders>
              <w:top w:val="single" w:color="000000" w:sz="6" w:space="0"/>
              <w:left w:val="single" w:color="000000" w:sz="4" w:space="0"/>
              <w:bottom w:val="single" w:color="000000" w:sz="6" w:space="0"/>
              <w:right w:val="single" w:color="000000" w:sz="4" w:space="0"/>
            </w:tcBorders>
            <w:vAlign w:val="center"/>
          </w:tcPr>
          <w:p w14:paraId="7588EDDF">
            <w:pPr>
              <w:rPr>
                <w:rFonts w:hint="eastAsia"/>
                <w:sz w:val="24"/>
                <w:szCs w:val="24"/>
                <w:highlight w:val="none"/>
              </w:rPr>
            </w:pPr>
            <w:r>
              <w:rPr>
                <w:rFonts w:hint="eastAsia"/>
                <w:sz w:val="24"/>
                <w:szCs w:val="24"/>
                <w:highlight w:val="none"/>
              </w:rPr>
              <w:t>2200mm</w:t>
            </w:r>
          </w:p>
        </w:tc>
      </w:tr>
      <w:tr w14:paraId="78B01759">
        <w:tblPrEx>
          <w:tblCellMar>
            <w:top w:w="0" w:type="dxa"/>
            <w:left w:w="108" w:type="dxa"/>
            <w:bottom w:w="0" w:type="dxa"/>
            <w:right w:w="108" w:type="dxa"/>
          </w:tblCellMar>
        </w:tblPrEx>
        <w:trPr>
          <w:trHeight w:val="624" w:hRule="atLeast"/>
          <w:jc w:val="center"/>
        </w:trPr>
        <w:tc>
          <w:tcPr>
            <w:tcW w:w="2268" w:type="dxa"/>
            <w:tcBorders>
              <w:top w:val="single" w:color="000000" w:sz="6" w:space="0"/>
              <w:left w:val="single" w:color="000000" w:sz="4" w:space="0"/>
              <w:bottom w:val="single" w:color="000000" w:sz="6" w:space="0"/>
              <w:right w:val="single" w:color="000000" w:sz="4" w:space="0"/>
            </w:tcBorders>
            <w:vAlign w:val="center"/>
          </w:tcPr>
          <w:p w14:paraId="64E30364">
            <w:pPr>
              <w:rPr>
                <w:rFonts w:hint="eastAsia"/>
                <w:sz w:val="24"/>
                <w:szCs w:val="24"/>
                <w:highlight w:val="none"/>
              </w:rPr>
            </w:pPr>
            <w:r>
              <w:rPr>
                <w:rFonts w:hint="eastAsia"/>
                <w:sz w:val="24"/>
                <w:szCs w:val="24"/>
                <w:highlight w:val="none"/>
              </w:rPr>
              <w:t xml:space="preserve">电冰箱插座 </w:t>
            </w:r>
          </w:p>
        </w:tc>
        <w:tc>
          <w:tcPr>
            <w:tcW w:w="3261" w:type="dxa"/>
            <w:tcBorders>
              <w:top w:val="single" w:color="000000" w:sz="6" w:space="0"/>
              <w:left w:val="single" w:color="000000" w:sz="4" w:space="0"/>
              <w:bottom w:val="single" w:color="000000" w:sz="6" w:space="0"/>
              <w:right w:val="single" w:color="000000" w:sz="4" w:space="0"/>
            </w:tcBorders>
            <w:vAlign w:val="center"/>
          </w:tcPr>
          <w:p w14:paraId="66FDD756">
            <w:pPr>
              <w:rPr>
                <w:rFonts w:hint="eastAsia"/>
                <w:sz w:val="24"/>
                <w:szCs w:val="24"/>
                <w:highlight w:val="none"/>
              </w:rPr>
            </w:pPr>
            <w:r>
              <w:rPr>
                <w:rFonts w:hint="eastAsia"/>
                <w:sz w:val="24"/>
                <w:szCs w:val="24"/>
                <w:highlight w:val="none"/>
              </w:rPr>
              <w:t xml:space="preserve">10A，二三极双联 </w:t>
            </w:r>
          </w:p>
        </w:tc>
        <w:tc>
          <w:tcPr>
            <w:tcW w:w="2835" w:type="dxa"/>
            <w:tcBorders>
              <w:top w:val="single" w:color="000000" w:sz="6" w:space="0"/>
              <w:left w:val="single" w:color="000000" w:sz="4" w:space="0"/>
              <w:bottom w:val="single" w:color="000000" w:sz="6" w:space="0"/>
              <w:right w:val="single" w:color="000000" w:sz="4" w:space="0"/>
            </w:tcBorders>
            <w:vAlign w:val="center"/>
          </w:tcPr>
          <w:p w14:paraId="795909EA">
            <w:pPr>
              <w:rPr>
                <w:rFonts w:hint="eastAsia"/>
                <w:sz w:val="24"/>
                <w:szCs w:val="24"/>
                <w:highlight w:val="none"/>
              </w:rPr>
            </w:pPr>
            <w:r>
              <w:rPr>
                <w:rFonts w:hint="eastAsia"/>
                <w:sz w:val="24"/>
                <w:szCs w:val="24"/>
                <w:highlight w:val="none"/>
              </w:rPr>
              <w:t>1400Mm</w:t>
            </w:r>
          </w:p>
        </w:tc>
      </w:tr>
      <w:tr w14:paraId="34F6A6FF">
        <w:tblPrEx>
          <w:tblCellMar>
            <w:top w:w="0" w:type="dxa"/>
            <w:left w:w="108" w:type="dxa"/>
            <w:bottom w:w="0" w:type="dxa"/>
            <w:right w:w="108" w:type="dxa"/>
          </w:tblCellMar>
        </w:tblPrEx>
        <w:trPr>
          <w:trHeight w:val="624" w:hRule="atLeast"/>
          <w:jc w:val="center"/>
        </w:trPr>
        <w:tc>
          <w:tcPr>
            <w:tcW w:w="2268" w:type="dxa"/>
            <w:tcBorders>
              <w:top w:val="single" w:color="000000" w:sz="6" w:space="0"/>
              <w:left w:val="single" w:color="000000" w:sz="4" w:space="0"/>
              <w:bottom w:val="single" w:color="000000" w:sz="6" w:space="0"/>
              <w:right w:val="single" w:color="000000" w:sz="4" w:space="0"/>
            </w:tcBorders>
            <w:vAlign w:val="center"/>
          </w:tcPr>
          <w:p w14:paraId="261F5ACD">
            <w:pPr>
              <w:rPr>
                <w:rFonts w:hint="eastAsia"/>
                <w:sz w:val="24"/>
                <w:szCs w:val="24"/>
                <w:highlight w:val="none"/>
              </w:rPr>
            </w:pPr>
            <w:r>
              <w:rPr>
                <w:rFonts w:hint="eastAsia"/>
                <w:sz w:val="24"/>
                <w:szCs w:val="24"/>
                <w:highlight w:val="none"/>
              </w:rPr>
              <w:t xml:space="preserve">洗衣机插座 </w:t>
            </w:r>
          </w:p>
        </w:tc>
        <w:tc>
          <w:tcPr>
            <w:tcW w:w="3261" w:type="dxa"/>
            <w:tcBorders>
              <w:top w:val="single" w:color="000000" w:sz="6" w:space="0"/>
              <w:left w:val="single" w:color="000000" w:sz="4" w:space="0"/>
              <w:bottom w:val="single" w:color="000000" w:sz="6" w:space="0"/>
              <w:right w:val="single" w:color="000000" w:sz="4" w:space="0"/>
            </w:tcBorders>
            <w:vAlign w:val="center"/>
          </w:tcPr>
          <w:p w14:paraId="056C55C8">
            <w:pPr>
              <w:rPr>
                <w:rFonts w:hint="eastAsia"/>
                <w:sz w:val="24"/>
                <w:szCs w:val="24"/>
                <w:highlight w:val="none"/>
                <w:lang w:eastAsia="zh-CN"/>
              </w:rPr>
            </w:pPr>
            <w:r>
              <w:rPr>
                <w:rFonts w:hint="eastAsia"/>
                <w:sz w:val="24"/>
                <w:szCs w:val="24"/>
                <w:highlight w:val="none"/>
                <w:lang w:eastAsia="zh-CN"/>
              </w:rPr>
              <w:t xml:space="preserve">10A，三极双联，带开关，带防水盖板 </w:t>
            </w:r>
          </w:p>
        </w:tc>
        <w:tc>
          <w:tcPr>
            <w:tcW w:w="2835" w:type="dxa"/>
            <w:tcBorders>
              <w:top w:val="single" w:color="000000" w:sz="6" w:space="0"/>
              <w:left w:val="single" w:color="000000" w:sz="4" w:space="0"/>
              <w:bottom w:val="single" w:color="000000" w:sz="6" w:space="0"/>
              <w:right w:val="single" w:color="000000" w:sz="4" w:space="0"/>
            </w:tcBorders>
            <w:vAlign w:val="center"/>
          </w:tcPr>
          <w:p w14:paraId="5393F3D9">
            <w:pPr>
              <w:rPr>
                <w:rFonts w:hint="eastAsia"/>
                <w:sz w:val="24"/>
                <w:szCs w:val="24"/>
                <w:highlight w:val="none"/>
              </w:rPr>
            </w:pPr>
            <w:r>
              <w:rPr>
                <w:rFonts w:hint="eastAsia"/>
                <w:sz w:val="24"/>
                <w:szCs w:val="24"/>
                <w:highlight w:val="none"/>
              </w:rPr>
              <w:t>1400mm</w:t>
            </w:r>
          </w:p>
        </w:tc>
      </w:tr>
      <w:tr w14:paraId="1E3D9012">
        <w:tblPrEx>
          <w:tblCellMar>
            <w:top w:w="0" w:type="dxa"/>
            <w:left w:w="108" w:type="dxa"/>
            <w:bottom w:w="0" w:type="dxa"/>
            <w:right w:w="108" w:type="dxa"/>
          </w:tblCellMar>
        </w:tblPrEx>
        <w:trPr>
          <w:trHeight w:val="624" w:hRule="atLeast"/>
          <w:jc w:val="center"/>
        </w:trPr>
        <w:tc>
          <w:tcPr>
            <w:tcW w:w="2268" w:type="dxa"/>
            <w:tcBorders>
              <w:top w:val="single" w:color="000000" w:sz="6" w:space="0"/>
              <w:left w:val="single" w:color="000000" w:sz="4" w:space="0"/>
              <w:bottom w:val="single" w:color="000000" w:sz="6" w:space="0"/>
              <w:right w:val="single" w:color="000000" w:sz="4" w:space="0"/>
            </w:tcBorders>
            <w:vAlign w:val="center"/>
          </w:tcPr>
          <w:p w14:paraId="7F7293BD">
            <w:pPr>
              <w:rPr>
                <w:rFonts w:hint="eastAsia"/>
                <w:sz w:val="24"/>
                <w:szCs w:val="24"/>
                <w:highlight w:val="none"/>
              </w:rPr>
            </w:pPr>
            <w:r>
              <w:rPr>
                <w:rFonts w:hint="eastAsia"/>
                <w:sz w:val="24"/>
                <w:szCs w:val="24"/>
                <w:highlight w:val="none"/>
              </w:rPr>
              <w:t xml:space="preserve">热水器插座 </w:t>
            </w:r>
          </w:p>
        </w:tc>
        <w:tc>
          <w:tcPr>
            <w:tcW w:w="3261" w:type="dxa"/>
            <w:tcBorders>
              <w:top w:val="single" w:color="000000" w:sz="6" w:space="0"/>
              <w:left w:val="single" w:color="000000" w:sz="4" w:space="0"/>
              <w:bottom w:val="single" w:color="000000" w:sz="6" w:space="0"/>
              <w:right w:val="single" w:color="000000" w:sz="4" w:space="0"/>
            </w:tcBorders>
            <w:vAlign w:val="center"/>
          </w:tcPr>
          <w:p w14:paraId="3337FBB1">
            <w:pPr>
              <w:rPr>
                <w:rFonts w:hint="eastAsia"/>
                <w:sz w:val="24"/>
                <w:szCs w:val="24"/>
                <w:highlight w:val="none"/>
                <w:lang w:eastAsia="zh-CN"/>
              </w:rPr>
            </w:pPr>
            <w:r>
              <w:rPr>
                <w:rFonts w:hint="eastAsia"/>
                <w:sz w:val="24"/>
                <w:szCs w:val="24"/>
                <w:highlight w:val="none"/>
                <w:lang w:eastAsia="zh-CN"/>
              </w:rPr>
              <w:t xml:space="preserve">10A，二三极双联，带开关 </w:t>
            </w:r>
          </w:p>
        </w:tc>
        <w:tc>
          <w:tcPr>
            <w:tcW w:w="2835" w:type="dxa"/>
            <w:tcBorders>
              <w:top w:val="single" w:color="000000" w:sz="6" w:space="0"/>
              <w:left w:val="single" w:color="000000" w:sz="4" w:space="0"/>
              <w:bottom w:val="single" w:color="000000" w:sz="6" w:space="0"/>
              <w:right w:val="single" w:color="000000" w:sz="4" w:space="0"/>
            </w:tcBorders>
            <w:vAlign w:val="center"/>
          </w:tcPr>
          <w:p w14:paraId="72CD1308">
            <w:pPr>
              <w:rPr>
                <w:rFonts w:hint="eastAsia"/>
                <w:sz w:val="24"/>
                <w:szCs w:val="24"/>
                <w:highlight w:val="none"/>
              </w:rPr>
            </w:pPr>
            <w:r>
              <w:rPr>
                <w:rFonts w:hint="eastAsia"/>
                <w:sz w:val="24"/>
                <w:szCs w:val="24"/>
                <w:highlight w:val="none"/>
              </w:rPr>
              <w:t>2200mm</w:t>
            </w:r>
          </w:p>
        </w:tc>
      </w:tr>
      <w:tr w14:paraId="4F6FA14C">
        <w:tblPrEx>
          <w:tblCellMar>
            <w:top w:w="0" w:type="dxa"/>
            <w:left w:w="108" w:type="dxa"/>
            <w:bottom w:w="0" w:type="dxa"/>
            <w:right w:w="108" w:type="dxa"/>
          </w:tblCellMar>
        </w:tblPrEx>
        <w:trPr>
          <w:trHeight w:val="624" w:hRule="atLeast"/>
          <w:jc w:val="center"/>
        </w:trPr>
        <w:tc>
          <w:tcPr>
            <w:tcW w:w="2268" w:type="dxa"/>
            <w:tcBorders>
              <w:top w:val="single" w:color="000000" w:sz="6" w:space="0"/>
              <w:left w:val="single" w:color="000000" w:sz="4" w:space="0"/>
              <w:bottom w:val="single" w:color="000000" w:sz="6" w:space="0"/>
              <w:right w:val="single" w:color="000000" w:sz="4" w:space="0"/>
            </w:tcBorders>
            <w:vAlign w:val="center"/>
          </w:tcPr>
          <w:p w14:paraId="16887533">
            <w:pPr>
              <w:rPr>
                <w:rFonts w:hint="eastAsia"/>
                <w:sz w:val="24"/>
                <w:szCs w:val="24"/>
                <w:highlight w:val="none"/>
              </w:rPr>
            </w:pPr>
            <w:r>
              <w:rPr>
                <w:rFonts w:hint="eastAsia"/>
                <w:sz w:val="24"/>
                <w:szCs w:val="24"/>
                <w:highlight w:val="none"/>
              </w:rPr>
              <w:t xml:space="preserve">卫生间排气扇插座 </w:t>
            </w:r>
          </w:p>
        </w:tc>
        <w:tc>
          <w:tcPr>
            <w:tcW w:w="3261" w:type="dxa"/>
            <w:tcBorders>
              <w:top w:val="single" w:color="000000" w:sz="6" w:space="0"/>
              <w:left w:val="single" w:color="000000" w:sz="4" w:space="0"/>
              <w:bottom w:val="single" w:color="000000" w:sz="6" w:space="0"/>
              <w:right w:val="single" w:color="000000" w:sz="4" w:space="0"/>
            </w:tcBorders>
            <w:vAlign w:val="center"/>
          </w:tcPr>
          <w:p w14:paraId="17F806D2">
            <w:pPr>
              <w:rPr>
                <w:rFonts w:hint="eastAsia"/>
                <w:sz w:val="24"/>
                <w:szCs w:val="24"/>
                <w:highlight w:val="none"/>
                <w:lang w:eastAsia="zh-CN"/>
              </w:rPr>
            </w:pPr>
            <w:r>
              <w:rPr>
                <w:rFonts w:hint="eastAsia"/>
                <w:sz w:val="24"/>
                <w:szCs w:val="24"/>
                <w:highlight w:val="none"/>
                <w:lang w:eastAsia="zh-CN"/>
              </w:rPr>
              <w:t xml:space="preserve">10A，三极，带防水盖板 </w:t>
            </w:r>
          </w:p>
        </w:tc>
        <w:tc>
          <w:tcPr>
            <w:tcW w:w="2835" w:type="dxa"/>
            <w:tcBorders>
              <w:top w:val="single" w:color="000000" w:sz="6" w:space="0"/>
              <w:left w:val="single" w:color="000000" w:sz="4" w:space="0"/>
              <w:bottom w:val="single" w:color="000000" w:sz="6" w:space="0"/>
              <w:right w:val="single" w:color="000000" w:sz="4" w:space="0"/>
            </w:tcBorders>
            <w:vAlign w:val="center"/>
          </w:tcPr>
          <w:p w14:paraId="22CFE9E8">
            <w:pPr>
              <w:rPr>
                <w:rFonts w:hint="eastAsia"/>
                <w:sz w:val="24"/>
                <w:szCs w:val="24"/>
                <w:highlight w:val="none"/>
              </w:rPr>
            </w:pPr>
            <w:r>
              <w:rPr>
                <w:rFonts w:hint="eastAsia"/>
                <w:sz w:val="24"/>
                <w:szCs w:val="24"/>
                <w:highlight w:val="none"/>
              </w:rPr>
              <w:t>≥2300mm</w:t>
            </w:r>
          </w:p>
        </w:tc>
      </w:tr>
      <w:tr w14:paraId="76B6982D">
        <w:tblPrEx>
          <w:tblCellMar>
            <w:top w:w="0" w:type="dxa"/>
            <w:left w:w="108" w:type="dxa"/>
            <w:bottom w:w="0" w:type="dxa"/>
            <w:right w:w="108" w:type="dxa"/>
          </w:tblCellMar>
        </w:tblPrEx>
        <w:trPr>
          <w:trHeight w:val="624" w:hRule="atLeast"/>
          <w:jc w:val="center"/>
        </w:trPr>
        <w:tc>
          <w:tcPr>
            <w:tcW w:w="2268" w:type="dxa"/>
            <w:tcBorders>
              <w:top w:val="single" w:color="000000" w:sz="6" w:space="0"/>
              <w:left w:val="single" w:color="000000" w:sz="4" w:space="0"/>
              <w:bottom w:val="single" w:color="000000" w:sz="6" w:space="0"/>
              <w:right w:val="single" w:color="000000" w:sz="4" w:space="0"/>
            </w:tcBorders>
            <w:vAlign w:val="center"/>
          </w:tcPr>
          <w:p w14:paraId="08C52B3E">
            <w:pPr>
              <w:rPr>
                <w:rFonts w:hint="eastAsia"/>
                <w:sz w:val="24"/>
                <w:szCs w:val="24"/>
                <w:highlight w:val="none"/>
              </w:rPr>
            </w:pPr>
            <w:r>
              <w:rPr>
                <w:rFonts w:hint="eastAsia"/>
                <w:sz w:val="24"/>
                <w:szCs w:val="24"/>
                <w:highlight w:val="none"/>
              </w:rPr>
              <w:t xml:space="preserve">壁挂式空调机插座 </w:t>
            </w:r>
          </w:p>
        </w:tc>
        <w:tc>
          <w:tcPr>
            <w:tcW w:w="3261" w:type="dxa"/>
            <w:tcBorders>
              <w:top w:val="single" w:color="000000" w:sz="6" w:space="0"/>
              <w:left w:val="single" w:color="000000" w:sz="4" w:space="0"/>
              <w:bottom w:val="single" w:color="000000" w:sz="6" w:space="0"/>
              <w:right w:val="single" w:color="000000" w:sz="4" w:space="0"/>
            </w:tcBorders>
            <w:vAlign w:val="center"/>
          </w:tcPr>
          <w:p w14:paraId="39F1C126">
            <w:pPr>
              <w:rPr>
                <w:rFonts w:hint="eastAsia"/>
                <w:sz w:val="24"/>
                <w:szCs w:val="24"/>
                <w:highlight w:val="none"/>
              </w:rPr>
            </w:pPr>
            <w:r>
              <w:rPr>
                <w:rFonts w:hint="eastAsia"/>
                <w:sz w:val="24"/>
                <w:szCs w:val="24"/>
                <w:highlight w:val="none"/>
              </w:rPr>
              <w:t xml:space="preserve">16A，三极 </w:t>
            </w:r>
          </w:p>
        </w:tc>
        <w:tc>
          <w:tcPr>
            <w:tcW w:w="2835" w:type="dxa"/>
            <w:tcBorders>
              <w:top w:val="single" w:color="000000" w:sz="6" w:space="0"/>
              <w:left w:val="single" w:color="000000" w:sz="4" w:space="0"/>
              <w:bottom w:val="single" w:color="000000" w:sz="6" w:space="0"/>
              <w:right w:val="single" w:color="000000" w:sz="4" w:space="0"/>
            </w:tcBorders>
            <w:vAlign w:val="center"/>
          </w:tcPr>
          <w:p w14:paraId="4A7C0518">
            <w:pPr>
              <w:rPr>
                <w:rFonts w:hint="eastAsia"/>
                <w:sz w:val="24"/>
                <w:szCs w:val="24"/>
                <w:highlight w:val="none"/>
              </w:rPr>
            </w:pPr>
            <w:r>
              <w:rPr>
                <w:rFonts w:hint="eastAsia"/>
                <w:sz w:val="24"/>
                <w:szCs w:val="24"/>
                <w:highlight w:val="none"/>
              </w:rPr>
              <w:t>2200mm</w:t>
            </w:r>
          </w:p>
        </w:tc>
      </w:tr>
    </w:tbl>
    <w:p w14:paraId="5A8CA387">
      <w:pPr>
        <w:pStyle w:val="6"/>
        <w:rPr>
          <w:rFonts w:hint="eastAsia"/>
          <w:sz w:val="28"/>
          <w:szCs w:val="28"/>
          <w:highlight w:val="none"/>
        </w:rPr>
      </w:pPr>
      <w:r>
        <w:rPr>
          <w:rFonts w:hint="eastAsia"/>
          <w:sz w:val="28"/>
          <w:szCs w:val="28"/>
          <w:highlight w:val="none"/>
          <w:lang w:eastAsia="zh-CN"/>
        </w:rPr>
        <w:t>4.5</w:t>
      </w:r>
      <w:r>
        <w:rPr>
          <w:rFonts w:hint="eastAsia"/>
          <w:sz w:val="28"/>
          <w:szCs w:val="28"/>
          <w:highlight w:val="none"/>
        </w:rPr>
        <w:t xml:space="preserve">.8电气照明 </w:t>
      </w:r>
    </w:p>
    <w:p w14:paraId="17B5A20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1、住宅标准层走道及楼梯间照明应采用高效节能的照明灯具和光源，并采用节能自熄开关控制。建议光源选用节能灯，不应采用白炽灯。 </w:t>
      </w:r>
    </w:p>
    <w:p w14:paraId="6CB9FE2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2、当应急照明采用节能自熄开关控制时，在应急情况下，设有自动报警系统的应急照明应自动点亮；无火灾自动报警系统的应急照明可集中点亮。</w:t>
      </w:r>
    </w:p>
    <w:p w14:paraId="22B09670">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3、高层住宅应按照当地空管局规定按需设置航空障碍标志灯。 </w:t>
      </w:r>
    </w:p>
    <w:p w14:paraId="06EBCEA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4、楼层设备间和强、弱电竖井应设照明和检修插座。 </w:t>
      </w:r>
    </w:p>
    <w:p w14:paraId="7B6F26D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5、应急照明应由消防专用回路供电。 </w:t>
      </w:r>
    </w:p>
    <w:p w14:paraId="42D6848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6、疏散指示灯宜由蓄电池作为备用电源，疏散照明最少持续供电时间不少于 60min。</w:t>
      </w:r>
    </w:p>
    <w:p w14:paraId="06D28D53">
      <w:pPr>
        <w:pStyle w:val="6"/>
        <w:rPr>
          <w:rFonts w:hint="eastAsia"/>
          <w:sz w:val="28"/>
          <w:szCs w:val="28"/>
          <w:highlight w:val="none"/>
          <w:lang w:eastAsia="zh-CN"/>
        </w:rPr>
      </w:pPr>
      <w:r>
        <w:rPr>
          <w:rFonts w:hint="eastAsia"/>
          <w:sz w:val="28"/>
          <w:szCs w:val="28"/>
          <w:highlight w:val="none"/>
          <w:lang w:eastAsia="zh-CN"/>
        </w:rPr>
        <w:t xml:space="preserve">4.5.9火灾自动报警系统 </w:t>
      </w:r>
    </w:p>
    <w:p w14:paraId="66A532E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1、应作火灾自动报警系统的总体设计，并合理设置消防自动报警中心及分中心位置。 </w:t>
      </w:r>
    </w:p>
    <w:p w14:paraId="3011767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2、一、二类高层住宅楼，其住宅标准层火灾探测器按以下情况设置： </w:t>
      </w:r>
    </w:p>
    <w:p w14:paraId="4D75C841">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（1）当采用自然排烟时可不设置火灾探测器； </w:t>
      </w:r>
    </w:p>
    <w:p w14:paraId="3426E19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（2）当有加压送风防烟设施时，按消防联动控制要求设置感烟探测器。 </w:t>
      </w:r>
    </w:p>
    <w:p w14:paraId="5B3B739A">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3、住宅标准层应设消防应急广播（省标绿色建筑一星 B要求），并应在电梯厅或公共走道靠近疏散出口处设置火灾声光警报器。 </w:t>
      </w:r>
    </w:p>
    <w:p w14:paraId="629798C2">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4、消火栓按钮若采用总线编码模块报警时，宜在消火栓按钮与消防水泵之间设置独立于总线的专用报警线路，能直接启动消防水泵。 </w:t>
      </w:r>
    </w:p>
    <w:p w14:paraId="735EA52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5、消火栓按钮采用带状态指示灯的产品，消火栓按钮安装在消火栓箱外旁边，安装高度 1400mm。（注：消火栓箱采用不带按钮、指示灯、警铃的箱型。）</w:t>
      </w:r>
    </w:p>
    <w:p w14:paraId="7A2020B0">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6、高层住宅建筑应在楼层配电箱设防电气火灾剩余电流动作保护装置，保护动作于跳闸。</w:t>
      </w:r>
    </w:p>
    <w:p w14:paraId="68CE6550">
      <w:pPr>
        <w:pStyle w:val="6"/>
        <w:rPr>
          <w:rFonts w:hint="eastAsia"/>
          <w:sz w:val="28"/>
          <w:szCs w:val="28"/>
          <w:highlight w:val="none"/>
          <w:lang w:eastAsia="zh-CN"/>
        </w:rPr>
      </w:pPr>
      <w:r>
        <w:rPr>
          <w:rFonts w:hint="eastAsia"/>
          <w:sz w:val="28"/>
          <w:szCs w:val="28"/>
          <w:highlight w:val="none"/>
          <w:lang w:eastAsia="zh-CN"/>
        </w:rPr>
        <w:t>4.5.10智能化系统</w:t>
      </w:r>
    </w:p>
    <w:p w14:paraId="189C8D57">
      <w:pPr>
        <w:spacing w:line="360" w:lineRule="auto"/>
        <w:rPr>
          <w:rFonts w:hint="eastAsia"/>
          <w:b/>
          <w:sz w:val="28"/>
          <w:szCs w:val="28"/>
          <w:highlight w:val="none"/>
          <w:lang w:eastAsia="zh-CN"/>
        </w:rPr>
      </w:pPr>
      <w:r>
        <w:rPr>
          <w:rFonts w:hint="eastAsia"/>
          <w:b/>
          <w:bCs/>
          <w:sz w:val="24"/>
          <w:szCs w:val="24"/>
          <w:highlight w:val="none"/>
          <w:lang w:eastAsia="zh-CN"/>
        </w:rPr>
        <w:t>4.5</w:t>
      </w:r>
      <w:r>
        <w:rPr>
          <w:rFonts w:hint="eastAsia"/>
          <w:b/>
          <w:sz w:val="28"/>
          <w:szCs w:val="28"/>
          <w:highlight w:val="none"/>
          <w:lang w:eastAsia="zh-CN"/>
        </w:rPr>
        <w:t xml:space="preserve">.10.1居住建筑 </w:t>
      </w:r>
    </w:p>
    <w:p w14:paraId="4BFB2F2C">
      <w:pPr>
        <w:spacing w:line="360" w:lineRule="auto"/>
        <w:rPr>
          <w:rFonts w:hint="eastAsia"/>
          <w:sz w:val="28"/>
          <w:szCs w:val="28"/>
          <w:highlight w:val="none"/>
          <w:lang w:eastAsia="zh-CN"/>
        </w:rPr>
      </w:pPr>
      <w:r>
        <w:rPr>
          <w:rFonts w:hint="eastAsia"/>
          <w:b/>
          <w:bCs/>
          <w:sz w:val="24"/>
          <w:szCs w:val="24"/>
          <w:highlight w:val="none"/>
          <w:lang w:eastAsia="zh-CN"/>
        </w:rPr>
        <w:t>4.5</w:t>
      </w:r>
      <w:r>
        <w:rPr>
          <w:rFonts w:hint="eastAsia"/>
          <w:b/>
          <w:sz w:val="28"/>
          <w:szCs w:val="28"/>
          <w:highlight w:val="none"/>
          <w:lang w:eastAsia="zh-CN"/>
        </w:rPr>
        <w:t>.10.1.1</w:t>
      </w:r>
      <w:r>
        <w:rPr>
          <w:rFonts w:hint="eastAsia"/>
          <w:sz w:val="28"/>
          <w:szCs w:val="28"/>
          <w:highlight w:val="none"/>
          <w:lang w:eastAsia="zh-CN"/>
        </w:rPr>
        <w:t xml:space="preserve">一般规定 </w:t>
      </w:r>
    </w:p>
    <w:p w14:paraId="3DD9CFF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1、应遵循安全可靠、经济合理、安装维护方便的原则。 </w:t>
      </w:r>
    </w:p>
    <w:p w14:paraId="4F9F4BF5">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2、设计内容包括：有线电视系统、信息网络系统、综合布线系统、视频安防监控系统、访客对讲系统、停车场管理系统、智能卡应用系统及电梯五方对讲系统。 </w:t>
      </w:r>
    </w:p>
    <w:p w14:paraId="6E5E6D0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3、智能化系统管理中心（有线电视系统除外）宜与小区消防控制中心合并或紧邻设置。 </w:t>
      </w:r>
    </w:p>
    <w:p w14:paraId="17F4344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4、智能化系统的设计应充分考虑各专业的协调配合。 </w:t>
      </w:r>
    </w:p>
    <w:p w14:paraId="49647D02">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5、各功能区域、各智能化系统应作为一个整体进行统筹优化设计，既满足各功能区域智能化系统的有机联系，又满足各系统独立管理的要求。 </w:t>
      </w:r>
    </w:p>
    <w:p w14:paraId="445E882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6、系统设计与设备选型应采用先进成熟、稳定可靠的主流技术和主流产品，并已在国内工程得到成熟应用的技术和设备。 </w:t>
      </w:r>
    </w:p>
    <w:p w14:paraId="3751123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7、所有系统设备应选用标准化产品，设备选型应与技术发展的趋势相适应。遵循开放性原则，软件、硬件、通信接口、网络操作系统和数据库管理系统等应符合国际标准，使系统具备良好的兼容性和扩展性。 </w:t>
      </w:r>
    </w:p>
    <w:p w14:paraId="70FB27E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8、系统软件应采用中文操作界面。 </w:t>
      </w:r>
    </w:p>
    <w:p w14:paraId="3088871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9、各建筑物应预埋一定数量的弱电进户管道与室外的管网相连。 </w:t>
      </w:r>
    </w:p>
    <w:p w14:paraId="1E83804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10、住宅套内应设家居配线箱，并满足光纤转换器安装实际需要尺寸大小。家居配线箱应含有电源插座。 </w:t>
      </w:r>
    </w:p>
    <w:p w14:paraId="6885B67A">
      <w:pPr>
        <w:spacing w:line="360" w:lineRule="auto"/>
        <w:rPr>
          <w:rFonts w:hint="eastAsia"/>
          <w:sz w:val="28"/>
          <w:szCs w:val="28"/>
          <w:highlight w:val="none"/>
          <w:lang w:eastAsia="zh-CN"/>
        </w:rPr>
      </w:pPr>
      <w:r>
        <w:rPr>
          <w:rFonts w:hint="eastAsia"/>
          <w:b/>
          <w:bCs/>
          <w:sz w:val="24"/>
          <w:szCs w:val="24"/>
          <w:highlight w:val="none"/>
          <w:lang w:eastAsia="zh-CN"/>
        </w:rPr>
        <w:t>4.5</w:t>
      </w:r>
      <w:r>
        <w:rPr>
          <w:rFonts w:hint="eastAsia"/>
          <w:b/>
          <w:sz w:val="28"/>
          <w:szCs w:val="28"/>
          <w:highlight w:val="none"/>
          <w:lang w:eastAsia="zh-CN"/>
        </w:rPr>
        <w:t>.10.1.2</w:t>
      </w:r>
      <w:r>
        <w:rPr>
          <w:rFonts w:hint="eastAsia"/>
          <w:sz w:val="28"/>
          <w:szCs w:val="28"/>
          <w:highlight w:val="none"/>
          <w:lang w:eastAsia="zh-CN"/>
        </w:rPr>
        <w:t xml:space="preserve">有线电视系统 </w:t>
      </w:r>
    </w:p>
    <w:p w14:paraId="4154F650">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1、有线电视系统的线路从弱电管井穿塑料管暗敷至住宅套内的家居配线箱，从家居配线箱引出穿塑料管暗敷至起居室、主卧室电视机预留位置。 </w:t>
      </w:r>
    </w:p>
    <w:p w14:paraId="017B4509">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2、每套住宅的有线电视进户线按 1根设计；起居室、主卧室内各设一个电视插座，插座安装高度按离地 300㎜布置（有家具处按照家具高度定），且应与电源插座安装高度一致。 </w:t>
      </w:r>
    </w:p>
    <w:p w14:paraId="23088B74">
      <w:pPr>
        <w:spacing w:line="360" w:lineRule="auto"/>
        <w:rPr>
          <w:rFonts w:hint="eastAsia"/>
          <w:sz w:val="28"/>
          <w:szCs w:val="28"/>
          <w:highlight w:val="none"/>
          <w:lang w:eastAsia="zh-CN"/>
        </w:rPr>
      </w:pPr>
      <w:r>
        <w:rPr>
          <w:rFonts w:hint="eastAsia"/>
          <w:b/>
          <w:bCs/>
          <w:sz w:val="24"/>
          <w:szCs w:val="24"/>
          <w:highlight w:val="none"/>
          <w:lang w:eastAsia="zh-CN"/>
        </w:rPr>
        <w:t>4.5</w:t>
      </w:r>
      <w:r>
        <w:rPr>
          <w:rFonts w:hint="eastAsia"/>
          <w:b/>
          <w:sz w:val="28"/>
          <w:szCs w:val="28"/>
          <w:highlight w:val="none"/>
          <w:lang w:eastAsia="zh-CN"/>
        </w:rPr>
        <w:t>.10.1.3</w:t>
      </w:r>
      <w:r>
        <w:rPr>
          <w:rFonts w:hint="eastAsia"/>
          <w:sz w:val="28"/>
          <w:szCs w:val="28"/>
          <w:highlight w:val="none"/>
          <w:lang w:eastAsia="zh-CN"/>
        </w:rPr>
        <w:t xml:space="preserve">信息网络系统 </w:t>
      </w:r>
    </w:p>
    <w:p w14:paraId="36AA535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1、信息网络系统宜采用当地信息网络业务经营商提供的运营方式。传输方式应采用光纤到户（ FTTH）的形式。 </w:t>
      </w:r>
    </w:p>
    <w:p w14:paraId="41DFDCC6">
      <w:pPr>
        <w:spacing w:line="360" w:lineRule="auto"/>
        <w:ind w:firstLine="560" w:firstLineChars="200"/>
        <w:rPr>
          <w:rFonts w:ascii="宋体" w:hAnsi="宋体"/>
          <w:sz w:val="28"/>
          <w:szCs w:val="28"/>
          <w:highlight w:val="none"/>
          <w:lang w:eastAsia="zh-CN"/>
        </w:rPr>
      </w:pPr>
      <w:r>
        <w:rPr>
          <w:rFonts w:hint="eastAsia" w:ascii="宋体" w:hAnsi="宋体"/>
          <w:sz w:val="28"/>
          <w:szCs w:val="28"/>
          <w:highlight w:val="none"/>
          <w:lang w:eastAsia="zh-CN"/>
        </w:rPr>
        <w:t xml:space="preserve">2、设备间及电信间 </w:t>
      </w:r>
    </w:p>
    <w:p w14:paraId="6C989814">
      <w:pPr>
        <w:spacing w:line="360" w:lineRule="auto"/>
        <w:rPr>
          <w:rFonts w:ascii="宋体" w:hAnsi="宋体"/>
          <w:sz w:val="28"/>
          <w:szCs w:val="28"/>
          <w:highlight w:val="none"/>
          <w:lang w:eastAsia="zh-CN"/>
        </w:rPr>
      </w:pPr>
      <w:r>
        <w:rPr>
          <w:rFonts w:hint="eastAsia" w:ascii="宋体" w:hAnsi="宋体"/>
          <w:sz w:val="28"/>
          <w:szCs w:val="28"/>
          <w:highlight w:val="none"/>
          <w:lang w:eastAsia="zh-CN"/>
        </w:rPr>
        <w:t xml:space="preserve">（1）每一个住宅区应设置一个设备间，设备间宜设置在物业管理中心。 </w:t>
      </w:r>
    </w:p>
    <w:p w14:paraId="1955CF58">
      <w:pPr>
        <w:spacing w:line="360" w:lineRule="auto"/>
        <w:rPr>
          <w:rFonts w:hint="eastAsia" w:ascii="宋体" w:hAnsi="宋体"/>
          <w:sz w:val="28"/>
          <w:szCs w:val="28"/>
          <w:highlight w:val="none"/>
          <w:lang w:eastAsia="zh-CN"/>
        </w:rPr>
      </w:pPr>
      <w:r>
        <w:rPr>
          <w:rFonts w:hint="eastAsia" w:ascii="宋体" w:hAnsi="宋体"/>
          <w:sz w:val="28"/>
          <w:szCs w:val="28"/>
          <w:highlight w:val="none"/>
          <w:lang w:eastAsia="zh-CN"/>
        </w:rPr>
        <w:t xml:space="preserve">（2）每一个高层住宅楼宜设置两个电信间（有线和移动），电信间宜设置在地下一层或首层。 </w:t>
      </w:r>
    </w:p>
    <w:p w14:paraId="7717E83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3、设备间面积不应小于 4000X3000㎜，电信间面积不应小于 4000X2500㎜。 </w:t>
      </w:r>
    </w:p>
    <w:p w14:paraId="00B7C44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4、信息网络系统应使用综合布线系统。光纤到户（ FTTH）系统的线路从弱电管井穿塑料管暗敷至住宅套内的家居配线箱，从家居配线箱引出穿塑料管暗敷至起居室、主卧室、书房信息插座预留位置。 </w:t>
      </w:r>
    </w:p>
    <w:p w14:paraId="09B0CD5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5、每套住宅的系统进户线按不少于 1根设计；起居室、主卧室、书房内各设一个信息插座 (含电话插座 )，插座安装高度按离地 300㎜布置（有家具处按照家具高度定），且应与电源插座安装高度一致。 </w:t>
      </w:r>
    </w:p>
    <w:p w14:paraId="29AD3332">
      <w:pPr>
        <w:spacing w:line="360" w:lineRule="auto"/>
        <w:rPr>
          <w:rFonts w:hint="eastAsia"/>
          <w:sz w:val="28"/>
          <w:szCs w:val="28"/>
          <w:highlight w:val="none"/>
          <w:lang w:eastAsia="zh-CN"/>
        </w:rPr>
      </w:pPr>
      <w:r>
        <w:rPr>
          <w:rFonts w:hint="eastAsia"/>
          <w:b/>
          <w:bCs/>
          <w:sz w:val="24"/>
          <w:szCs w:val="24"/>
          <w:highlight w:val="none"/>
          <w:lang w:eastAsia="zh-CN"/>
        </w:rPr>
        <w:t>4.5</w:t>
      </w:r>
      <w:r>
        <w:rPr>
          <w:rFonts w:hint="eastAsia"/>
          <w:b/>
          <w:sz w:val="28"/>
          <w:szCs w:val="28"/>
          <w:highlight w:val="none"/>
          <w:lang w:eastAsia="zh-CN"/>
        </w:rPr>
        <w:t>.10.1.4</w:t>
      </w:r>
      <w:r>
        <w:rPr>
          <w:rFonts w:hint="eastAsia"/>
          <w:sz w:val="28"/>
          <w:szCs w:val="28"/>
          <w:highlight w:val="none"/>
          <w:lang w:eastAsia="zh-CN"/>
        </w:rPr>
        <w:t xml:space="preserve">综合布线系统 </w:t>
      </w:r>
    </w:p>
    <w:p w14:paraId="30EC2A6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1、综合布线系统主要作为数据和语音（电话）通信系统的传输介质，满足支持语音、数据、图像、多媒体业务等信息传输的要求。 </w:t>
      </w:r>
    </w:p>
    <w:p w14:paraId="1383628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2、建筑物内数据及语音信息点的数量应根据住户使用需求确定，并应预留足够余量。 </w:t>
      </w:r>
    </w:p>
    <w:p w14:paraId="33F2C39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3、综合布线系统宜采用分层星型的拓扑结构，并与应用系统的网络结构相适应。 </w:t>
      </w:r>
    </w:p>
    <w:p w14:paraId="71C3DC21">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4、综合布线系统采用光纤入户设计。 </w:t>
      </w:r>
    </w:p>
    <w:p w14:paraId="75A79C52">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5、光纤选择原则：用户接入点至楼层配线箱之间的用户光缆应采用 G.652光纤；楼层配线箱至家居配线箱之间的用户光缆应采用 G.657光纤。室内光缆宜采用干式 +非延燃外护层等结构；室外光缆宜采用干式 +防潮层+非延燃外护层等结构。 </w:t>
      </w:r>
    </w:p>
    <w:p w14:paraId="0C5F1BE7">
      <w:pPr>
        <w:spacing w:line="360" w:lineRule="auto"/>
        <w:rPr>
          <w:rFonts w:hint="eastAsia"/>
          <w:sz w:val="28"/>
          <w:szCs w:val="28"/>
          <w:highlight w:val="none"/>
          <w:lang w:eastAsia="zh-CN"/>
        </w:rPr>
      </w:pPr>
      <w:r>
        <w:rPr>
          <w:rFonts w:hint="eastAsia"/>
          <w:b/>
          <w:bCs/>
          <w:sz w:val="24"/>
          <w:szCs w:val="24"/>
          <w:highlight w:val="none"/>
          <w:lang w:eastAsia="zh-CN"/>
        </w:rPr>
        <w:t>4.5</w:t>
      </w:r>
      <w:r>
        <w:rPr>
          <w:rFonts w:hint="eastAsia"/>
          <w:b/>
          <w:sz w:val="28"/>
          <w:szCs w:val="28"/>
          <w:highlight w:val="none"/>
          <w:lang w:eastAsia="zh-CN"/>
        </w:rPr>
        <w:t>.10.1.5</w:t>
      </w:r>
      <w:r>
        <w:rPr>
          <w:rFonts w:hint="eastAsia"/>
          <w:sz w:val="28"/>
          <w:szCs w:val="28"/>
          <w:highlight w:val="none"/>
          <w:lang w:eastAsia="zh-CN"/>
        </w:rPr>
        <w:t xml:space="preserve">视频安防监控系统 </w:t>
      </w:r>
    </w:p>
    <w:p w14:paraId="1790DC0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1、原则上一个标段设置一个监控中心。 </w:t>
      </w:r>
    </w:p>
    <w:p w14:paraId="72C741F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2、主要对小区内地下停车场（针对主干车道及车场出入口）、小区各出入口、管理处前台、电梯桥箱、首层电梯前厅、住宅电梯首层及顶层出入口等重要部位进行全天候 24小时监视。 </w:t>
      </w:r>
    </w:p>
    <w:p w14:paraId="46AF0E0A">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3、系统要求采用全彩色的视频安防监控系统，系统数据传输采用数模结合的方式，主干的视频数据传输采用数字形式；采用光端机传送主干数据，系统预留一定量的备用接口。 </w:t>
      </w:r>
    </w:p>
    <w:p w14:paraId="302BDC0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摄像机设置的原则是监视重点的部位，例如：住宅首层大堂、电梯桥箱、地下室电梯厅及顶层楼梯间出入口、小区各主要出入口、公共活动场所、地下层主要设立在主干车道上方。小区园区内其它地方仅作系统预留接口（按采用光端机传送主干数据方式预留接口）。 </w:t>
      </w:r>
    </w:p>
    <w:p w14:paraId="3F139AC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5、系统前端摄像机的设置应根据环境特点进行选择，一般情况下摄像机采用定焦距、定方向的固定安装方式，选用日夜型自动光圈镜头并配防护罩，采用低照度或日夜转换型彩色摄像机，摄像机分辨率不低于 480线。地面层以上及核心筒内的根据情况选择，摄像机宜采用 4㎜~6㎜厘的镜头，地下层停车场内的根据情况选择，摄像机暂宜用 6㎜~12㎜的镜头。 </w:t>
      </w:r>
    </w:p>
    <w:p w14:paraId="7D889B95">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6、摄像机灵敏度应能适应防护目标光照度的变化。</w:t>
      </w:r>
    </w:p>
    <w:p w14:paraId="601C725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7、室外安装的摄像机及设备应有相应可靠的防雷措施。 </w:t>
      </w:r>
    </w:p>
    <w:p w14:paraId="0DDC0F5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8、系统图像要求通过嵌入式数字硬盘录像机记录存储，要求采用全 D1嵌入数字硬盘录像机，图像记录资料至少保留 30天以上。 </w:t>
      </w:r>
    </w:p>
    <w:p w14:paraId="144E0D99">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9、中央处理部分布置应具方便操作及维护，监视器采用 100Hz逐行扫描方式，防止产生屏幕闪烁，每个监视器按 16分隔画面进行计算，并预留一台显示器作单画面轮询设计。 </w:t>
      </w:r>
    </w:p>
    <w:p w14:paraId="31F79C3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10、系统供电方式：系统中央处理部分必须接不间断电源，以确保系统运行的稳定性；摄像机电源宜由电信间配电箱专用回路引来。</w:t>
      </w:r>
    </w:p>
    <w:p w14:paraId="6749DCAE">
      <w:pPr>
        <w:spacing w:line="360" w:lineRule="auto"/>
        <w:rPr>
          <w:rFonts w:hint="eastAsia"/>
          <w:sz w:val="28"/>
          <w:szCs w:val="28"/>
          <w:highlight w:val="none"/>
          <w:lang w:eastAsia="zh-CN"/>
        </w:rPr>
      </w:pPr>
      <w:r>
        <w:rPr>
          <w:rFonts w:hint="eastAsia"/>
          <w:b/>
          <w:bCs/>
          <w:sz w:val="24"/>
          <w:szCs w:val="24"/>
          <w:highlight w:val="none"/>
          <w:lang w:eastAsia="zh-CN"/>
        </w:rPr>
        <w:t>4.5</w:t>
      </w:r>
      <w:r>
        <w:rPr>
          <w:rFonts w:hint="eastAsia"/>
          <w:b/>
          <w:sz w:val="28"/>
          <w:szCs w:val="28"/>
          <w:highlight w:val="none"/>
          <w:lang w:eastAsia="zh-CN"/>
        </w:rPr>
        <w:t>.10.1.6</w:t>
      </w:r>
      <w:r>
        <w:rPr>
          <w:rFonts w:hint="eastAsia"/>
          <w:sz w:val="28"/>
          <w:szCs w:val="28"/>
          <w:highlight w:val="none"/>
          <w:lang w:eastAsia="zh-CN"/>
        </w:rPr>
        <w:t xml:space="preserve">访客对讲系统 </w:t>
      </w:r>
    </w:p>
    <w:p w14:paraId="40100531">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1、访客对讲系统宜采用非可视对讲系统。 </w:t>
      </w:r>
    </w:p>
    <w:p w14:paraId="1E0BA9C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2、采用总线制式数字编码访客对讲系统。 </w:t>
      </w:r>
    </w:p>
    <w:p w14:paraId="385ABFE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3、系统应独立设计其工作状态及报警信号应送到小区管理（或监控）中心。 </w:t>
      </w:r>
    </w:p>
    <w:p w14:paraId="5C8585C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4、标准层从弱电井至各个套内分支线路采用穿塑料管沿墙及楼板暗敷。 </w:t>
      </w:r>
    </w:p>
    <w:p w14:paraId="5D7261E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5、系统的对讲室外机设在地下层核心筒各出入口、首层住户大堂各出入口；对讲室内机设置在每户套内靠近入门口处适当的位置，其安装高度为 1400㎜。 </w:t>
      </w:r>
    </w:p>
    <w:p w14:paraId="274DCF0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6、对讲室内机带有外接门铃按钮及紧急报警按钮功能。户外门铃按钮安装高度为 1400㎜。室内机报警信号传送至小区监控中心，对讲系统由中央处理系统主机集中管理各住户门禁卡及调取门禁卡使用信息。 </w:t>
      </w:r>
    </w:p>
    <w:p w14:paraId="409AECE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7、系统供电方式：系统中央处理设备电源取自监控中心配电箱。各层的设备电源取自该层的弱电井中相应的供电回路。 </w:t>
      </w:r>
    </w:p>
    <w:p w14:paraId="17A995A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8、访客对讲系统由中央处理系统主机集中管理各住户门禁卡及调取门禁卡使用信息。 </w:t>
      </w:r>
    </w:p>
    <w:p w14:paraId="78DF4717">
      <w:pPr>
        <w:spacing w:line="360" w:lineRule="auto"/>
        <w:rPr>
          <w:rFonts w:hint="eastAsia"/>
          <w:sz w:val="28"/>
          <w:szCs w:val="28"/>
          <w:highlight w:val="none"/>
          <w:lang w:eastAsia="zh-CN"/>
        </w:rPr>
      </w:pPr>
      <w:r>
        <w:rPr>
          <w:rFonts w:hint="eastAsia"/>
          <w:b/>
          <w:bCs/>
          <w:sz w:val="24"/>
          <w:szCs w:val="24"/>
          <w:highlight w:val="none"/>
          <w:lang w:eastAsia="zh-CN"/>
        </w:rPr>
        <w:t>4.5</w:t>
      </w:r>
      <w:r>
        <w:rPr>
          <w:rFonts w:hint="eastAsia"/>
          <w:b/>
          <w:sz w:val="28"/>
          <w:szCs w:val="28"/>
          <w:highlight w:val="none"/>
          <w:lang w:eastAsia="zh-CN"/>
        </w:rPr>
        <w:t>.10.1.7</w:t>
      </w:r>
      <w:r>
        <w:rPr>
          <w:rFonts w:hint="eastAsia"/>
          <w:sz w:val="28"/>
          <w:szCs w:val="28"/>
          <w:highlight w:val="none"/>
          <w:lang w:eastAsia="zh-CN"/>
        </w:rPr>
        <w:t xml:space="preserve">停车场管理系统 </w:t>
      </w:r>
    </w:p>
    <w:p w14:paraId="67B6CF11">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1、基于各村独立管理需求的存在，停车场管理系统设置时既要确保各村的独立管理，又要保证设备选型的一致性。 </w:t>
      </w:r>
    </w:p>
    <w:p w14:paraId="0E47878A">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2、系统对整个地下车库和室外停车场进行统一的管理和收费。注：室外停车场是指按规划建设的固定车位，非临时停车场地。 </w:t>
      </w:r>
    </w:p>
    <w:p w14:paraId="70AFEEBA">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3、本系统采用出口收费管理模式，月卡和临时卡同时使用，并具有图像对比功能。 </w:t>
      </w:r>
    </w:p>
    <w:p w14:paraId="480FD4B5">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4、在停车场入口处设入口控制机，具有辨别卡号和自动出卡功能，并设有满位显示，区域车位引导、图像监控等。 </w:t>
      </w:r>
    </w:p>
    <w:p w14:paraId="0141069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5、在停车场出口处设出口控制机，具有自动记费，能进行图像对比、车辆确认等。</w:t>
      </w:r>
    </w:p>
    <w:p w14:paraId="13BCDC5D">
      <w:pPr>
        <w:spacing w:line="360" w:lineRule="auto"/>
        <w:rPr>
          <w:rFonts w:hint="eastAsia"/>
          <w:sz w:val="28"/>
          <w:szCs w:val="28"/>
          <w:highlight w:val="none"/>
          <w:lang w:eastAsia="zh-CN"/>
        </w:rPr>
      </w:pPr>
      <w:r>
        <w:rPr>
          <w:rFonts w:hint="eastAsia"/>
          <w:b/>
          <w:bCs/>
          <w:sz w:val="24"/>
          <w:szCs w:val="24"/>
          <w:highlight w:val="none"/>
          <w:lang w:eastAsia="zh-CN"/>
        </w:rPr>
        <w:t>4.5</w:t>
      </w:r>
      <w:r>
        <w:rPr>
          <w:rFonts w:hint="eastAsia"/>
          <w:b/>
          <w:sz w:val="28"/>
          <w:szCs w:val="28"/>
          <w:highlight w:val="none"/>
          <w:lang w:eastAsia="zh-CN"/>
        </w:rPr>
        <w:t>.10.1.8</w:t>
      </w:r>
      <w:r>
        <w:rPr>
          <w:rFonts w:hint="eastAsia"/>
          <w:sz w:val="28"/>
          <w:szCs w:val="28"/>
          <w:highlight w:val="none"/>
          <w:lang w:eastAsia="zh-CN"/>
        </w:rPr>
        <w:t xml:space="preserve">智能卡应用系统 </w:t>
      </w:r>
    </w:p>
    <w:p w14:paraId="570E907A">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1、宜设置智能卡应用系统。</w:t>
      </w:r>
    </w:p>
    <w:p w14:paraId="0FD7A180">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2、智能卡应用系统应实现停车场管理系统、住户门禁的一卡通。</w:t>
      </w:r>
    </w:p>
    <w:p w14:paraId="48BDE44C">
      <w:pPr>
        <w:spacing w:line="360" w:lineRule="auto"/>
        <w:rPr>
          <w:rFonts w:hint="eastAsia"/>
          <w:sz w:val="28"/>
          <w:szCs w:val="28"/>
          <w:highlight w:val="none"/>
          <w:lang w:eastAsia="zh-CN"/>
        </w:rPr>
      </w:pPr>
      <w:r>
        <w:rPr>
          <w:rFonts w:hint="eastAsia"/>
          <w:b/>
          <w:bCs/>
          <w:sz w:val="24"/>
          <w:szCs w:val="24"/>
          <w:highlight w:val="none"/>
          <w:lang w:eastAsia="zh-CN"/>
        </w:rPr>
        <w:t>4.5</w:t>
      </w:r>
      <w:r>
        <w:rPr>
          <w:rFonts w:hint="eastAsia"/>
          <w:b/>
          <w:sz w:val="28"/>
          <w:szCs w:val="28"/>
          <w:highlight w:val="none"/>
          <w:lang w:eastAsia="zh-CN"/>
        </w:rPr>
        <w:t>.10.1.9</w:t>
      </w:r>
      <w:r>
        <w:rPr>
          <w:rFonts w:hint="eastAsia"/>
          <w:sz w:val="28"/>
          <w:szCs w:val="28"/>
          <w:highlight w:val="none"/>
          <w:lang w:eastAsia="zh-CN"/>
        </w:rPr>
        <w:t xml:space="preserve">电梯五方对讲系统 </w:t>
      </w:r>
    </w:p>
    <w:p w14:paraId="6420613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1、电梯五方对讲系统通讯方式采用总线制形式。监控主机设置于各标段视频安防监控中心。 </w:t>
      </w:r>
    </w:p>
    <w:p w14:paraId="3CD3992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2、设计时仅作电梯机房至监控中心的管线预留，五方对讲系统由电梯公司负责深化设计完成。 </w:t>
      </w:r>
    </w:p>
    <w:p w14:paraId="361F7EA6">
      <w:pPr>
        <w:spacing w:line="360" w:lineRule="auto"/>
        <w:rPr>
          <w:rFonts w:hint="eastAsia"/>
          <w:b/>
          <w:sz w:val="28"/>
          <w:szCs w:val="28"/>
          <w:highlight w:val="none"/>
          <w:lang w:eastAsia="zh-CN"/>
        </w:rPr>
      </w:pPr>
      <w:r>
        <w:rPr>
          <w:rFonts w:hint="eastAsia"/>
          <w:b/>
          <w:bCs/>
          <w:sz w:val="24"/>
          <w:szCs w:val="24"/>
          <w:highlight w:val="none"/>
          <w:lang w:eastAsia="zh-CN"/>
        </w:rPr>
        <w:t>4.5</w:t>
      </w:r>
      <w:r>
        <w:rPr>
          <w:rFonts w:hint="eastAsia"/>
          <w:b/>
          <w:sz w:val="28"/>
          <w:szCs w:val="28"/>
          <w:highlight w:val="none"/>
          <w:lang w:eastAsia="zh-CN"/>
        </w:rPr>
        <w:t xml:space="preserve">.10.2配套公共建筑 </w:t>
      </w:r>
    </w:p>
    <w:p w14:paraId="537F421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1、应遵循安全可靠、经济合理、安装维护方便的原则。 </w:t>
      </w:r>
    </w:p>
    <w:p w14:paraId="6D20F6D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2、公建配套建筑智能化系统配置包括：有线电视系统、信息网络系统、综合布线系统、信息导引及发布系统、视频安防监控系统。 </w:t>
      </w:r>
    </w:p>
    <w:p w14:paraId="7D78D7E2">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3、智能化系统管理中心（有线电视系统除外）设置应以方便维护管理为原则，并宜与消防控制中心合并或紧邻设置。 </w:t>
      </w:r>
    </w:p>
    <w:p w14:paraId="4556430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4、智能化系统的设计应充分考虑各专业的协调配合。 </w:t>
      </w:r>
    </w:p>
    <w:p w14:paraId="1620B33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5、系统设计与设备选型应采用先进成熟、稳定可靠的主流技术和主流产品，并已在国内工程得到成熟应用的技术和设备。 </w:t>
      </w:r>
    </w:p>
    <w:p w14:paraId="4B2FB5DA">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6、所有系统设备应选用标准化产品，设备选型应与技术发展的趋势相适应。遵循开放性原则，软件、硬件、通信接口、网络操作系统和数据库管理系统等应符合国际标准，使系统具备良好的兼容性和扩展性。 </w:t>
      </w:r>
    </w:p>
    <w:p w14:paraId="4B54F18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7、系统软件应采用中文操作界面。 </w:t>
      </w:r>
    </w:p>
    <w:p w14:paraId="1602C88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8、各建筑物应预埋一定数量的弱电进户管道与室外的管网相连</w:t>
      </w:r>
    </w:p>
    <w:p w14:paraId="4F2355C7">
      <w:pPr>
        <w:pStyle w:val="3"/>
        <w:numPr>
          <w:ilvl w:val="1"/>
          <w:numId w:val="6"/>
        </w:numPr>
        <w:tabs>
          <w:tab w:val="clear" w:pos="1216"/>
          <w:tab w:val="clear" w:pos="1217"/>
        </w:tabs>
        <w:ind w:left="851" w:hanging="790"/>
        <w:rPr>
          <w:rFonts w:hint="eastAsia"/>
          <w:sz w:val="36"/>
          <w:szCs w:val="36"/>
          <w:highlight w:val="none"/>
        </w:rPr>
      </w:pPr>
      <w:bookmarkStart w:id="83" w:name="_Toc24158"/>
      <w:bookmarkStart w:id="84" w:name="_Toc23762467"/>
      <w:r>
        <w:rPr>
          <w:rFonts w:hint="eastAsia"/>
          <w:sz w:val="36"/>
          <w:szCs w:val="36"/>
          <w:highlight w:val="none"/>
        </w:rPr>
        <w:t>空调与暖通专业</w:t>
      </w:r>
      <w:bookmarkEnd w:id="83"/>
      <w:bookmarkEnd w:id="84"/>
    </w:p>
    <w:p w14:paraId="6B47B3D7">
      <w:pPr>
        <w:pStyle w:val="6"/>
        <w:ind w:left="851"/>
        <w:rPr>
          <w:rFonts w:hint="eastAsia"/>
          <w:sz w:val="28"/>
          <w:szCs w:val="28"/>
          <w:highlight w:val="none"/>
        </w:rPr>
      </w:pPr>
      <w:r>
        <w:rPr>
          <w:rFonts w:hint="eastAsia"/>
          <w:sz w:val="28"/>
          <w:szCs w:val="28"/>
          <w:highlight w:val="none"/>
          <w:lang w:eastAsia="zh-CN"/>
        </w:rPr>
        <w:t>4.6.</w:t>
      </w:r>
      <w:r>
        <w:rPr>
          <w:rFonts w:hint="eastAsia"/>
          <w:sz w:val="28"/>
          <w:szCs w:val="28"/>
          <w:highlight w:val="none"/>
        </w:rPr>
        <w:t xml:space="preserve">1设计要求 </w:t>
      </w:r>
    </w:p>
    <w:p w14:paraId="0F0A45B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1、住宅分体式空调系统 </w:t>
      </w:r>
    </w:p>
    <w:p w14:paraId="36ABFFE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（1）住宅建筑原则上应按每单元户内每一室设置（预留）一套分体式空调机。 </w:t>
      </w:r>
    </w:p>
    <w:p w14:paraId="40C0DA6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（2）初步设计阶段可按照单位面积冷负荷估算法计算房间的冷量，并根据冷负荷的大小选择分体式空调机的规格。 </w:t>
      </w:r>
    </w:p>
    <w:p w14:paraId="2CE82A6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分体空调的室内、室外机的安装位置应与建筑专业协商，统一安排，室外机的安装应不影响建筑外立面的美观，并应由相关专业配合提供预留孔、洞及预埋件大样图纸，电气专业应配合预留插座的用电负荷和位置。 </w:t>
      </w:r>
    </w:p>
    <w:p w14:paraId="7079AE6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（4）分体空调的室外机宜放置在具备空气流通、散热效果良好的位置，在建筑构造凹槽内安装的室外机组，为美观而设置的装饰百叶应采用水平百叶，其有效通风面积不得小于截面面积的 90%，机组进风侧（口）与凹槽的横向距离应≥ 300㎜,机身侧背面与凹槽内侧的距离≥ 150㎜,否则，应提供 CFD气流分析报告。 </w:t>
      </w:r>
    </w:p>
    <w:p w14:paraId="39C40AA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（5）应提供分体空调室外机的安装大样图，原则上采用混凝土构造安装支吊架，不宜使用纯钢结构的支吊架，并应提供安装、维修和日常维护的便利条件。 </w:t>
      </w:r>
    </w:p>
    <w:p w14:paraId="2253116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（6）分体空调的室外机宜与室内机就近安装，分体空调机冷媒管的单程长度宜≤ 5m。 </w:t>
      </w:r>
    </w:p>
    <w:p w14:paraId="21561BD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（7）分体空调的冷凝水应实现有组织排放，应提供冷凝水的排放口或冷凝水排放管网设计图，冷凝水宜接至雨水沟。 </w:t>
      </w:r>
    </w:p>
    <w:p w14:paraId="3729E11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（8）空调室内机的布置不应影响房间的正常使用功能，室内机的安装位置应在相关专业的图纸上表示，卧室的室内机出风口不宜直接对向床头。 </w:t>
      </w:r>
    </w:p>
    <w:p w14:paraId="4C0B6CF1">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（9）选用的分体式空调系统机组能效比应满足《公共建筑节能设计标准》相关条文的要求，能效等级不得小于 2级。 </w:t>
      </w:r>
    </w:p>
    <w:p w14:paraId="7288A56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2、商业配套建筑的空调系统： </w:t>
      </w:r>
    </w:p>
    <w:p w14:paraId="287E7F1A">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（1）配套肉菜市场宜优先配置能效比较高的水冷冷源空调系统，否则，通过技术经济比较后择优选取。对于分步设计的项目，应预留空调设备的安装位置和条件，预留足够的空调用电负荷。 </w:t>
      </w:r>
    </w:p>
    <w:p w14:paraId="14FD99F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（2）对于商业配套用房和教育校舍用房等，应预留空调系统的安装位置和条件，预留足够的空调用电负荷。 </w:t>
      </w:r>
    </w:p>
    <w:p w14:paraId="3CB68971">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（3）商业配套用房应具备良好的自然通风条件，应提供自然通风气流组织设计文件，必要时提供 CFD气流分析验证报告。 </w:t>
      </w:r>
    </w:p>
    <w:p w14:paraId="56E8D74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3、通风系统 </w:t>
      </w:r>
    </w:p>
    <w:p w14:paraId="5EE22C9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（1）住宅建筑厨房排油烟应设置共用排气竖井，各住户厨房油烟通过接入竖井至天面高空排放，共用排气管道应采用具有能够防止油烟回流设施的定型产品，管道材料应符合相关国家消防规范的要求。 </w:t>
      </w:r>
    </w:p>
    <w:p w14:paraId="1FDA4A0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（2）公共卫生间及无外窗卫生间应设置机械通风系统。 </w:t>
      </w:r>
    </w:p>
    <w:p w14:paraId="17E659F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（3）公共厨房设置排油烟及通风系统，油烟需经处理后符合相关环保排放标准。 </w:t>
      </w:r>
    </w:p>
    <w:p w14:paraId="4CE22E7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（4）地下车库应设置机械通风系统，并宜采用定时启停（台数）控制或根据空气中一氧化碳的浓度自动运行控制，通风系统宜和排烟系统合用一套管道设备。 </w:t>
      </w:r>
    </w:p>
    <w:p w14:paraId="2F83F94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（5）电气变配电用房应设置平时机械通风系统，并根据热平衡计算通风量。 </w:t>
      </w:r>
    </w:p>
    <w:p w14:paraId="15C6407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6）采用气体灭火系统的地下室设备房应设置事故排风及火灾后排风系统（可合用），事故排风及火灾后排风系统设计应符合有关的防火规范，系统不应与非保护区域内的其他通风系统共用管道，室内吸风口位置应设置在有害气体可能聚集的地方，排风口应设置在室外非主要人员活动及易于放散的区域。地下室设备用房气体灭火灾后事故排气系统宜与平时通风系统共有管道但不应与地下车库排风（排烟）系统共用管道。事故排风系统的设计应符合有关的防火规范要求。 </w:t>
      </w:r>
    </w:p>
    <w:p w14:paraId="6A9B4662">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（7）柴油发电机房、储油间宜设置独立的送、排风系统。 </w:t>
      </w:r>
    </w:p>
    <w:p w14:paraId="66EC8521">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（8）电梯机房应考虑机械通风系统，进排风口位置应能形成合理的气流组织及时排走机房内的余热。 </w:t>
      </w:r>
    </w:p>
    <w:p w14:paraId="5A982EE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4、人防地下室通风系统 </w:t>
      </w:r>
    </w:p>
    <w:p w14:paraId="6C27FD5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人防地下室的战时通风系统设计应符合相关的国家人防工程设计规范，并应考虑平战结合设计。 </w:t>
      </w:r>
    </w:p>
    <w:p w14:paraId="5C20EA1B">
      <w:pPr>
        <w:pStyle w:val="6"/>
        <w:rPr>
          <w:rFonts w:hint="eastAsia"/>
          <w:sz w:val="28"/>
          <w:szCs w:val="28"/>
          <w:highlight w:val="none"/>
          <w:lang w:eastAsia="zh-CN"/>
        </w:rPr>
      </w:pPr>
      <w:r>
        <w:rPr>
          <w:rFonts w:hint="eastAsia"/>
          <w:sz w:val="28"/>
          <w:szCs w:val="28"/>
          <w:highlight w:val="none"/>
          <w:lang w:eastAsia="zh-CN"/>
        </w:rPr>
        <w:t xml:space="preserve">4.6.2 防烟、排烟与通风空调系统防火措施 </w:t>
      </w:r>
    </w:p>
    <w:p w14:paraId="5121F4C2">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1、住宅建筑的防烟楼梯间及其前室、消防电梯间前室和合用前室，应优先选择采用自然排烟的方式。 </w:t>
      </w:r>
    </w:p>
    <w:p w14:paraId="4638B11A">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2、地下室设备用房通风排气系统不应与地下车库排风（排烟）系统共用。 </w:t>
      </w:r>
    </w:p>
    <w:p w14:paraId="3683C38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3、地下室送、排风（烟）机、消防加压送风机均应设置在专用的风机房内，不应将风机直接吊装在通风、排烟区域内。机房面积应根据实际情况而定，机房门应能满足安装和检修时的使用要求。 </w:t>
      </w:r>
    </w:p>
    <w:p w14:paraId="1FB1D9A5">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4、地下室经竖井出地面的进风口应直接设置在室外空气较清洁的地点，并应尽量设在排风口的上风侧且应低于排风口，进风口与排风口的水平距离不宜小于 10m，或垂直距离不宜小于 3m。 </w:t>
      </w:r>
    </w:p>
    <w:p w14:paraId="2CE482B5">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5、进风口的底部距室外地面高度不宜少于 2m，当进风口布置在绿化地带时，则不宜少于 1m。 </w:t>
      </w:r>
    </w:p>
    <w:p w14:paraId="5237959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6、地下室车库风道底部完成面标高应满足地下室净高要求，车库主行车道净高原则上不少于 2.4m。</w:t>
      </w:r>
    </w:p>
    <w:p w14:paraId="1DABB587">
      <w:pPr>
        <w:pStyle w:val="6"/>
        <w:rPr>
          <w:rFonts w:hint="eastAsia"/>
          <w:sz w:val="28"/>
          <w:szCs w:val="28"/>
          <w:highlight w:val="none"/>
          <w:lang w:eastAsia="zh-CN"/>
        </w:rPr>
      </w:pPr>
      <w:r>
        <w:rPr>
          <w:rFonts w:hint="eastAsia"/>
          <w:sz w:val="28"/>
          <w:szCs w:val="28"/>
          <w:highlight w:val="none"/>
          <w:lang w:eastAsia="zh-CN"/>
        </w:rPr>
        <w:t xml:space="preserve">4.6.3 消声与隔振 </w:t>
      </w:r>
    </w:p>
    <w:p w14:paraId="3A9BC56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1、通风与空调系统的噪声传播至使用房间和周围环境的噪声级，应符合国家现行有关标准的规定。 </w:t>
      </w:r>
    </w:p>
    <w:p w14:paraId="6FF59A3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2、所有设备应选用高效低噪型，以降低噪声源。 </w:t>
      </w:r>
    </w:p>
    <w:p w14:paraId="2C6555CA">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3、振动较大的设备，应设于专业的机房内并设置有效的减振和隔振措施。 </w:t>
      </w:r>
    </w:p>
    <w:p w14:paraId="787DB2E5">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4、室外的通风空调设备，应根据周围环境的要求进行适当的隔声处理。 </w:t>
      </w:r>
    </w:p>
    <w:p w14:paraId="4636DE4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5、当通风、空调与制冷装置以及水泵等设备的振动考滤自然衰减不能达标时，应设置减振器或其它减振措施。 </w:t>
      </w:r>
    </w:p>
    <w:p w14:paraId="15F3B5D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6、风机房、空调机房、冷冻位机房位置，不宜靠近声环境要求较高的房间；当必须靠近时，应采取隔声和隔振的措施。</w:t>
      </w:r>
    </w:p>
    <w:p w14:paraId="135B43D2">
      <w:pPr>
        <w:pStyle w:val="6"/>
        <w:rPr>
          <w:rFonts w:hint="eastAsia"/>
          <w:sz w:val="28"/>
          <w:szCs w:val="28"/>
          <w:highlight w:val="none"/>
          <w:lang w:eastAsia="zh-CN"/>
        </w:rPr>
      </w:pPr>
      <w:r>
        <w:rPr>
          <w:rFonts w:hint="eastAsia"/>
          <w:sz w:val="28"/>
          <w:szCs w:val="28"/>
          <w:highlight w:val="none"/>
          <w:lang w:eastAsia="zh-CN"/>
        </w:rPr>
        <w:t xml:space="preserve">4.6.4材料与设备选型 </w:t>
      </w:r>
    </w:p>
    <w:p w14:paraId="4489E6D0">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1、空调通风设备应选用高效节能、低噪声、质量可靠、技术先进、维护、保养方便、使用寿命长和综合性价比优的产品。 </w:t>
      </w:r>
    </w:p>
    <w:p w14:paraId="152B7FA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2、空调和通风风管须采用不燃烧材料制作，公共厨房通风与排油烟系统风管应采用不锈钢板制作。</w:t>
      </w:r>
    </w:p>
    <w:p w14:paraId="2E103136">
      <w:pPr>
        <w:pStyle w:val="3"/>
        <w:numPr>
          <w:ilvl w:val="1"/>
          <w:numId w:val="6"/>
        </w:numPr>
        <w:ind w:left="1216" w:hanging="999"/>
        <w:rPr>
          <w:rFonts w:hint="eastAsia"/>
          <w:sz w:val="36"/>
          <w:szCs w:val="36"/>
          <w:highlight w:val="none"/>
        </w:rPr>
      </w:pPr>
      <w:bookmarkStart w:id="85" w:name="_Toc23762468"/>
      <w:r>
        <w:rPr>
          <w:rFonts w:hint="eastAsia"/>
          <w:sz w:val="36"/>
          <w:szCs w:val="36"/>
          <w:highlight w:val="none"/>
        </w:rPr>
        <w:t>园林绿化工程设计</w:t>
      </w:r>
      <w:bookmarkEnd w:id="85"/>
      <w:r>
        <w:rPr>
          <w:rFonts w:hint="eastAsia"/>
          <w:sz w:val="36"/>
          <w:szCs w:val="36"/>
          <w:highlight w:val="none"/>
        </w:rPr>
        <w:t xml:space="preserve"> </w:t>
      </w:r>
    </w:p>
    <w:p w14:paraId="74E8FCBD">
      <w:pPr>
        <w:pStyle w:val="6"/>
        <w:rPr>
          <w:rFonts w:hint="eastAsia"/>
          <w:sz w:val="28"/>
          <w:szCs w:val="28"/>
          <w:highlight w:val="none"/>
        </w:rPr>
      </w:pPr>
      <w:r>
        <w:rPr>
          <w:rFonts w:hint="eastAsia"/>
          <w:sz w:val="28"/>
          <w:szCs w:val="28"/>
          <w:highlight w:val="none"/>
          <w:lang w:eastAsia="zh-CN"/>
        </w:rPr>
        <w:t>4.7</w:t>
      </w:r>
      <w:r>
        <w:rPr>
          <w:rFonts w:hint="eastAsia"/>
          <w:sz w:val="28"/>
          <w:szCs w:val="28"/>
          <w:highlight w:val="none"/>
        </w:rPr>
        <w:t xml:space="preserve">.1一般规定 </w:t>
      </w:r>
    </w:p>
    <w:p w14:paraId="6491A22A">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1、绿地率：不应低于 30%；公共绿地指标小区（含组团）不少于 1㎡/人、居住区（含小区或组团）不少于 1.5㎡/人；种植成活率≥98％。 </w:t>
      </w:r>
    </w:p>
    <w:p w14:paraId="6378E2F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2、园林景观设计宜增加岭南文化元素。 </w:t>
      </w:r>
    </w:p>
    <w:p w14:paraId="4F1C705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3、区内非机动车道路、地面停车场和其他硬质铺地宜采用透水地面，</w:t>
      </w:r>
      <w:r>
        <w:rPr>
          <w:rFonts w:hint="eastAsia" w:ascii="宋体" w:hAnsi="宋体"/>
          <w:color w:val="000000" w:themeColor="text1"/>
          <w:sz w:val="28"/>
          <w:szCs w:val="28"/>
          <w:highlight w:val="none"/>
          <w:lang w:eastAsia="zh-CN"/>
          <w14:textFill>
            <w14:solidFill>
              <w14:schemeClr w14:val="tx1"/>
            </w14:solidFill>
          </w14:textFill>
        </w:rPr>
        <w:t>透水地面面积比不少于 70%</w:t>
      </w:r>
      <w:r>
        <w:rPr>
          <w:rFonts w:hint="eastAsia" w:ascii="宋体" w:hAnsi="宋体"/>
          <w:sz w:val="28"/>
          <w:szCs w:val="28"/>
          <w:highlight w:val="none"/>
          <w:lang w:eastAsia="zh-CN"/>
        </w:rPr>
        <w:t xml:space="preserve">。 </w:t>
      </w:r>
    </w:p>
    <w:p w14:paraId="5B35EC19">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4、建筑架空层和屋面宜布置固定花池和坐凳等园林环境，并充分利用架空层布置老人及儿童活动场地。 </w:t>
      </w:r>
    </w:p>
    <w:p w14:paraId="1F2EBC85">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5、每个小区（村）应设小广场，供居民集体活动。 </w:t>
      </w:r>
    </w:p>
    <w:p w14:paraId="7778785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6、园林建筑材料选用节能、环保型的新材料。 </w:t>
      </w:r>
    </w:p>
    <w:p w14:paraId="7FF94657">
      <w:pPr>
        <w:pStyle w:val="6"/>
        <w:rPr>
          <w:rFonts w:hint="eastAsia"/>
          <w:sz w:val="28"/>
          <w:szCs w:val="28"/>
          <w:highlight w:val="none"/>
          <w:lang w:eastAsia="zh-CN"/>
        </w:rPr>
      </w:pPr>
      <w:r>
        <w:rPr>
          <w:rFonts w:hint="eastAsia"/>
          <w:sz w:val="28"/>
          <w:szCs w:val="28"/>
          <w:highlight w:val="none"/>
          <w:lang w:eastAsia="zh-CN"/>
        </w:rPr>
        <w:t xml:space="preserve">4.7.2竖向设计工程 </w:t>
      </w:r>
    </w:p>
    <w:p w14:paraId="7EF84F2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1、应坚持“因地制宜、就地平衡”原则，避免高填、深挖，减少土石方、建（构）筑物基础、防护工程等的工程量，使人工建设和自然生态环境紧密地结合。 </w:t>
      </w:r>
    </w:p>
    <w:p w14:paraId="00DE9C0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2、确定合理的建筑室内标高。 </w:t>
      </w:r>
    </w:p>
    <w:p w14:paraId="6460B592">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3、地面竖向应采用平坡式自然坡度基本在 3%以内。 </w:t>
      </w:r>
    </w:p>
    <w:p w14:paraId="408F3A72">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4、道路跨越小河、明渠、暗沟等过水设施时，路高应与过水设施的净空高度要求相协调；有通航要求的小河应保证通航河道的桥下净空高度要求。 </w:t>
      </w:r>
    </w:p>
    <w:p w14:paraId="1C46146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5、地面排水坡度不宜小于 0.2％；地块的规划高程应比周边道路的最低路段高程高出 0.2m以上。</w:t>
      </w:r>
    </w:p>
    <w:p w14:paraId="5517D205">
      <w:pPr>
        <w:pStyle w:val="6"/>
        <w:rPr>
          <w:rFonts w:hint="eastAsia"/>
          <w:sz w:val="28"/>
          <w:szCs w:val="28"/>
          <w:highlight w:val="none"/>
          <w:lang w:eastAsia="zh-CN"/>
        </w:rPr>
      </w:pPr>
      <w:r>
        <w:rPr>
          <w:rFonts w:hint="eastAsia"/>
          <w:sz w:val="28"/>
          <w:szCs w:val="28"/>
          <w:highlight w:val="none"/>
          <w:lang w:eastAsia="zh-CN"/>
        </w:rPr>
        <w:t xml:space="preserve">4.7.3园林建筑（小品） </w:t>
      </w:r>
    </w:p>
    <w:p w14:paraId="6621AD6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1、居住区入口构筑物的空间形态应具有一定的开敞性，入口标志性造型（如门廊、门架、门柱、门洞等）应与居住区整体环境及建筑风格相协调，突出景观功能性和经济性。 </w:t>
      </w:r>
    </w:p>
    <w:p w14:paraId="31540455">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2、亭、廊的形式、尺寸、色彩、题材等应与所在居住区景观相适应、协调。应尽量采用混凝土结构。 </w:t>
      </w:r>
    </w:p>
    <w:p w14:paraId="6BEC400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3、居住区或组团应设置通透式围墙，以便于管理。 </w:t>
      </w:r>
    </w:p>
    <w:p w14:paraId="578934EA">
      <w:pPr>
        <w:pStyle w:val="6"/>
        <w:rPr>
          <w:rFonts w:hint="eastAsia"/>
          <w:sz w:val="28"/>
          <w:szCs w:val="28"/>
          <w:highlight w:val="none"/>
          <w:lang w:eastAsia="zh-CN"/>
        </w:rPr>
      </w:pPr>
      <w:r>
        <w:rPr>
          <w:rFonts w:hint="eastAsia"/>
          <w:sz w:val="28"/>
          <w:szCs w:val="28"/>
          <w:highlight w:val="none"/>
          <w:lang w:eastAsia="zh-CN"/>
        </w:rPr>
        <w:t xml:space="preserve">4.7.4园林绿化工程 </w:t>
      </w:r>
    </w:p>
    <w:p w14:paraId="34F3DDA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1、种植适应广州当地气候和土壤条件的乡土植物，选用耐候性强、病虫害少、对人体无害、易养护管理的植物，植物配置应考虑景观效果和四季的变化。</w:t>
      </w:r>
    </w:p>
    <w:p w14:paraId="5167773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2、应根据植物的各种功能和观赏特点，合理配置，常绿与落叶、速生与慢生相结合，构成多层次的复合生态结构。平均每 100㎡绿地乔木（胸径 200㎜以上）数量不少于 3株，灌木数量不少于 10株。乔木应种植在靠近人行道或室外活动场地处，行道树或遮阳设施的遮阴覆盖率达到 50%以上的面积。 </w:t>
      </w:r>
    </w:p>
    <w:p w14:paraId="75ECF5F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3、宅旁绿地要贴近居民，突出通达性、观赏性和实用性。宅旁绿地的种植应考虑建筑物的朝向，在近窗不宜种高大灌木；而在建筑物的西面，需要种高大阔叶乔木，对夏季降温要有明显的效果。 </w:t>
      </w:r>
    </w:p>
    <w:p w14:paraId="06D841D5">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4、组团绿地应满足居民户外活动的需要，应布置小型健身场地，提供老人休息和幼儿游戏的场所，并设置必要的休闲设施，如座椅、凉亭等。 </w:t>
      </w:r>
    </w:p>
    <w:p w14:paraId="0F79F52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5、垃圾收集站、垃圾压缩站应设独立用地，周边绿化隔离带宽度不宜小于 3m，与住宅的距离不宜小于 14m，且宜利用假山等绿化措施对垃圾收集站、垃圾压缩站进行遮蔽设计。 </w:t>
      </w:r>
    </w:p>
    <w:p w14:paraId="7CBD93B9">
      <w:pPr>
        <w:pStyle w:val="6"/>
        <w:rPr>
          <w:rFonts w:hint="eastAsia"/>
          <w:sz w:val="28"/>
          <w:szCs w:val="28"/>
          <w:highlight w:val="none"/>
          <w:lang w:eastAsia="zh-CN"/>
        </w:rPr>
      </w:pPr>
      <w:r>
        <w:rPr>
          <w:rFonts w:hint="eastAsia"/>
          <w:sz w:val="28"/>
          <w:szCs w:val="28"/>
          <w:highlight w:val="none"/>
          <w:lang w:eastAsia="zh-CN"/>
        </w:rPr>
        <w:t xml:space="preserve">4.7.5园林配套设施（标识、座椅、垃圾桶） </w:t>
      </w:r>
    </w:p>
    <w:p w14:paraId="5BF59D7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1、信息标志的位置应醒目，且不对行人交通及景观环境造成伤害；标志的用材应经久耐用，不易破损，方便维修。 </w:t>
      </w:r>
    </w:p>
    <w:p w14:paraId="765521C9">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2、座椅（具）应结合环境规划来考虑座椅的造型和色彩，力争简洁适用。室外座椅（具）的选址应注重居民的休息和观景。材料应为木材、石材、金属、塑料等。 </w:t>
      </w:r>
    </w:p>
    <w:p w14:paraId="662C320A">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垃圾容器应设在道路两侧和居住单元出入口附近的位置，其外观色彩及标志应符合垃圾分类收集的要求。垃圾容器应选择美观与功能兼备、并且与周围景观相协调产品，要求坚固耐用，不易倾倒。可优先采用塑料、金属材料制作的成品。 </w:t>
      </w:r>
    </w:p>
    <w:p w14:paraId="57894C3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4、园林配套设施（标识、座椅、垃圾桶）宜选用已普及的定型产品。</w:t>
      </w:r>
    </w:p>
    <w:p w14:paraId="5011A290">
      <w:pPr>
        <w:pStyle w:val="3"/>
        <w:numPr>
          <w:ilvl w:val="1"/>
          <w:numId w:val="6"/>
        </w:numPr>
        <w:ind w:left="1216" w:hanging="999"/>
        <w:rPr>
          <w:rFonts w:hint="eastAsia"/>
          <w:sz w:val="36"/>
          <w:szCs w:val="36"/>
          <w:highlight w:val="none"/>
        </w:rPr>
      </w:pPr>
      <w:bookmarkStart w:id="86" w:name="_Toc23762469"/>
      <w:r>
        <w:rPr>
          <w:rFonts w:hint="eastAsia"/>
          <w:sz w:val="36"/>
          <w:szCs w:val="36"/>
          <w:highlight w:val="none"/>
        </w:rPr>
        <w:t>燃气设计</w:t>
      </w:r>
      <w:bookmarkEnd w:id="86"/>
    </w:p>
    <w:p w14:paraId="310664E2">
      <w:pPr>
        <w:spacing w:line="360" w:lineRule="auto"/>
        <w:ind w:firstLine="643" w:firstLineChars="200"/>
        <w:rPr>
          <w:rFonts w:hint="eastAsia" w:ascii="宋体" w:hAnsi="宋体"/>
          <w:sz w:val="28"/>
          <w:szCs w:val="28"/>
          <w:highlight w:val="none"/>
          <w:lang w:eastAsia="zh-CN"/>
        </w:rPr>
      </w:pPr>
      <w:r>
        <w:rPr>
          <w:rFonts w:hint="eastAsia"/>
          <w:b/>
          <w:sz w:val="32"/>
          <w:szCs w:val="32"/>
          <w:highlight w:val="none"/>
          <w:lang w:eastAsia="zh-CN"/>
        </w:rPr>
        <w:t xml:space="preserve"> </w:t>
      </w:r>
      <w:r>
        <w:rPr>
          <w:rFonts w:hint="eastAsia" w:ascii="宋体" w:hAnsi="宋体"/>
          <w:sz w:val="28"/>
          <w:szCs w:val="28"/>
          <w:highlight w:val="none"/>
          <w:lang w:eastAsia="zh-CN"/>
        </w:rPr>
        <w:t xml:space="preserve">1、小区燃气工程设计应按总体建设规划同步进行，施工图设计阶段燃气室外管道的设计应与小区小市政系统各专业管道设计密切配合，并与建筑总体设施保持一致，立管的设置应符合环境景观和建筑外立面美观的要求。 </w:t>
      </w:r>
    </w:p>
    <w:p w14:paraId="3A121C12">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2、每户均应在合适位置安装燃气计量表，燃气计量表应优先选用智能安全型燃气表，实现远程集中抄表要求。 </w:t>
      </w:r>
    </w:p>
    <w:p w14:paraId="72AB785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3、每单元住户分别设置（预留）一台 6升燃气热水器和一台双灶头燃气炉，用气设备应与供应的燃气种类相匹配。 </w:t>
      </w:r>
    </w:p>
    <w:p w14:paraId="7E4F5EB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4、燃气热水器宜安装在阳台墙上合适的位置，热水管敷至卫生间淋浴位；热水器须预留排出室外的强排管。 </w:t>
      </w:r>
    </w:p>
    <w:p w14:paraId="3B8CF8B0">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5、双灶头燃气炉不宜安装在厨房靠近窗口容易受室外风吹干扰的位置。</w:t>
      </w:r>
    </w:p>
    <w:p w14:paraId="67C7B01C">
      <w:pPr>
        <w:pStyle w:val="3"/>
        <w:numPr>
          <w:ilvl w:val="1"/>
          <w:numId w:val="6"/>
        </w:numPr>
        <w:ind w:left="1216" w:hanging="999"/>
        <w:rPr>
          <w:rFonts w:hint="eastAsia"/>
          <w:sz w:val="36"/>
          <w:szCs w:val="36"/>
          <w:highlight w:val="none"/>
        </w:rPr>
      </w:pPr>
      <w:bookmarkStart w:id="87" w:name="_Toc23762470"/>
      <w:r>
        <w:rPr>
          <w:rFonts w:hint="eastAsia"/>
          <w:sz w:val="36"/>
          <w:szCs w:val="36"/>
          <w:highlight w:val="none"/>
        </w:rPr>
        <w:t>绿色建筑设计</w:t>
      </w:r>
      <w:bookmarkEnd w:id="87"/>
      <w:r>
        <w:rPr>
          <w:rFonts w:hint="eastAsia"/>
          <w:sz w:val="36"/>
          <w:szCs w:val="36"/>
          <w:highlight w:val="none"/>
        </w:rPr>
        <w:t xml:space="preserve"> </w:t>
      </w:r>
    </w:p>
    <w:p w14:paraId="68C5BAD9">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本项目按照不低于绿色建筑二星级的要求建设。</w:t>
      </w:r>
    </w:p>
    <w:p w14:paraId="613920AD">
      <w:pPr>
        <w:pStyle w:val="6"/>
        <w:rPr>
          <w:rFonts w:hint="eastAsia"/>
          <w:sz w:val="28"/>
          <w:szCs w:val="28"/>
          <w:highlight w:val="none"/>
          <w:lang w:eastAsia="zh-CN"/>
        </w:rPr>
      </w:pPr>
      <w:r>
        <w:rPr>
          <w:rFonts w:hint="eastAsia"/>
          <w:sz w:val="28"/>
          <w:szCs w:val="28"/>
          <w:highlight w:val="none"/>
          <w:lang w:eastAsia="zh-CN"/>
        </w:rPr>
        <w:t xml:space="preserve">4.9.1一般规定 </w:t>
      </w:r>
    </w:p>
    <w:p w14:paraId="5858F115">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1、设计均应满足国家和广东省节能相关规范要求，居住区规划应体现“绿色节能、生态宜居”的设计理念。本项目按广东省绿色建筑评价标准一星绿色建筑标准规划设计。 </w:t>
      </w:r>
    </w:p>
    <w:p w14:paraId="12095A1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2、绿色建筑应遵循因地制宜的原则，结合建筑所在地域的气候、资源、生态环境、经济、人文等特点进行。 </w:t>
      </w:r>
    </w:p>
    <w:p w14:paraId="4D1E89F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3、建筑设计应按照被动措施优先的原则，优化建筑体型和内部空间布局，充分利用天然采光、自然通风，采用外围护结构保温、隔热、遮阳等措施，以达到降低建筑能耗的目的。 </w:t>
      </w:r>
    </w:p>
    <w:p w14:paraId="3BEF0C0D">
      <w:pPr>
        <w:pStyle w:val="6"/>
        <w:rPr>
          <w:rFonts w:hint="eastAsia"/>
          <w:sz w:val="28"/>
          <w:szCs w:val="28"/>
          <w:highlight w:val="none"/>
          <w:lang w:eastAsia="zh-CN"/>
        </w:rPr>
      </w:pPr>
      <w:r>
        <w:rPr>
          <w:rFonts w:hint="eastAsia"/>
          <w:sz w:val="28"/>
          <w:szCs w:val="28"/>
          <w:highlight w:val="none"/>
          <w:lang w:eastAsia="zh-CN"/>
        </w:rPr>
        <w:t xml:space="preserve">4.9.2规划专业 </w:t>
      </w:r>
    </w:p>
    <w:p w14:paraId="2F34312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1、规划阶段应制定水系统规划方案，统筹、综合利用各种水资源，增加水资源循环利用率，减少市政供水量和污水排放量。 </w:t>
      </w:r>
    </w:p>
    <w:p w14:paraId="0DEF2361">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2、住区必须按《广州市城市生活垃圾分类管理暂行规定》要求，设置生活垃圾分类收集站和容器。垃圾收集站应设置于住区下风向及隐蔽处。 </w:t>
      </w:r>
    </w:p>
    <w:p w14:paraId="16A81B40">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3、住区建筑布局应充分考虑对噪声的控制 , 当噪声无法通过规划设计改善时，应在交通干线两侧建筑的临街外窗和围护结构等方面采取有效的隔声措施。 </w:t>
      </w:r>
    </w:p>
    <w:p w14:paraId="4368AFB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4、建筑间距应符合《广州市城乡规划技术规定》（2018年）中相关要求，住宅应在户型布置上对日照要求有所考虑，满足绝大多数的户型的日照要求。 </w:t>
      </w:r>
    </w:p>
    <w:p w14:paraId="2E5E4FD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5、公建配套热水系统的热源优先选用太阳能等可再生能源。太阳能热水系统应统一规划，与建筑工程同时投入使用。 </w:t>
      </w:r>
    </w:p>
    <w:p w14:paraId="6AA8FC8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6、选址和住区出入口的设置应方便居民利用公共交通网络。住区出入口 500m范围内应有公交站点或地铁站。</w:t>
      </w:r>
    </w:p>
    <w:p w14:paraId="789E0F81">
      <w:pPr>
        <w:pStyle w:val="6"/>
        <w:rPr>
          <w:rFonts w:hint="eastAsia"/>
          <w:sz w:val="28"/>
          <w:szCs w:val="28"/>
          <w:highlight w:val="none"/>
          <w:lang w:eastAsia="zh-CN"/>
        </w:rPr>
      </w:pPr>
      <w:r>
        <w:rPr>
          <w:rFonts w:hint="eastAsia"/>
          <w:sz w:val="28"/>
          <w:szCs w:val="28"/>
          <w:highlight w:val="none"/>
          <w:lang w:eastAsia="zh-CN"/>
        </w:rPr>
        <w:t xml:space="preserve">4.9.3建筑专业 </w:t>
      </w:r>
    </w:p>
    <w:p w14:paraId="496DFEB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1、住宅建筑单体以南北朝向为主，卧室、起居室（厅）必须能自然通风、采光，明厨明厕；不宜将主要房间的门、窗设于东、西向或西北向；住宅平面布置结合外门窗洞口位置、房门、通道等组织好穿堂风。 </w:t>
      </w:r>
    </w:p>
    <w:p w14:paraId="63BC8A0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2、每套住宅至少有一个居住空间满足日照标准的要求。 </w:t>
      </w:r>
    </w:p>
    <w:p w14:paraId="077ADEF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3、建筑立面造型要简约，无大量装饰性构件；装饰性构件的工程造价≤ 2%工程施工总造价。 </w:t>
      </w:r>
    </w:p>
    <w:p w14:paraId="17F031B5">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4、节能设计应采用计算机模拟手段进行精细化设计，合理选择经济实用的围护结构形式和材料，在满足节能要求的前提下，提高节能设计方案的性价比。 </w:t>
      </w:r>
    </w:p>
    <w:p w14:paraId="610DB56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5、规划设计时宜采用计算机模拟手段优化室外设计，采取相应措施改善室外热环境和风环境，确保室外日平均热岛强度不高于 1.5℃，人行区距地 1.5m高处风速小于 5m/s。 </w:t>
      </w:r>
    </w:p>
    <w:p w14:paraId="39979220">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6、居住建筑外窗开启面积不应小于该房间地板面积的 10%；卧室、书房、起居室等主要房间窗地面积比不应小于 1/7；公共建筑外窗可开启面积不应小于外窗总面积的 30%。 </w:t>
      </w:r>
    </w:p>
    <w:p w14:paraId="491E929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7、尽量减小住宅东西向外窗面积，住宅东、西向窗墙面积比不应大于 0.30，南北向窗墙面积比不应大于 0.40。 </w:t>
      </w:r>
    </w:p>
    <w:p w14:paraId="5FAB3291">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8、居住建筑的东、西向外窗必须采用建筑外遮阳措施，建筑外遮阳系数 SD不应大于 0.8。南北向也应采用外遮阳措施，建筑外遮阳系数 SD不应大于 0.9。 </w:t>
      </w:r>
    </w:p>
    <w:p w14:paraId="49C0150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9、公建项目不宜设计大面积玻璃幕墙，各向窗墙面积比不大于 0.70；不宜设置大面积天窗，屋顶透明部分的面积不应大于屋顶总面积 20%。 </w:t>
      </w:r>
    </w:p>
    <w:p w14:paraId="173E809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10、外窗气密性根据《建筑外门窗气密、水密、抗风压性能分级及检测方法》（GB/T7106－2008）规定设计，居住建筑： 1－9层应≥4级，10层及以上应≥ 6级；公共建筑：外窗应≥ 6级，幕墙应≥3级。 </w:t>
      </w:r>
    </w:p>
    <w:p w14:paraId="3475B25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11、住宅门窗玻璃在节能计算通过的情况下优先选用节能门窗和普通浅色玻璃，公建项目门窗玻璃类型根据节能计算确定；玻璃的可见光透射比不应小于 0.4，避免形成光污染。 </w:t>
      </w:r>
    </w:p>
    <w:p w14:paraId="1638AD1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12、围护结构设计：采用加气混凝土蒸压砌块作为填充外墙，优先推广应用外墙自保温系统，如需采用外墙保温，应采用外墙内保温，保温隔热材料宜选择无机类保温砂浆，保温砂浆厚度不宜超过 30㎜；屋面保温隔热材料优先采用成品挤塑聚苯乙烯保温隔热板（厚度根据节能计算确定）。 </w:t>
      </w:r>
    </w:p>
    <w:p w14:paraId="6286F0B3">
      <w:pPr>
        <w:pStyle w:val="6"/>
        <w:rPr>
          <w:rFonts w:hint="eastAsia"/>
          <w:sz w:val="28"/>
          <w:szCs w:val="28"/>
          <w:highlight w:val="none"/>
          <w:lang w:eastAsia="zh-CN"/>
        </w:rPr>
      </w:pPr>
      <w:r>
        <w:rPr>
          <w:rFonts w:hint="eastAsia"/>
          <w:sz w:val="28"/>
          <w:szCs w:val="28"/>
          <w:highlight w:val="none"/>
          <w:lang w:eastAsia="zh-CN"/>
        </w:rPr>
        <w:t xml:space="preserve">4.9.4结构专业 </w:t>
      </w:r>
    </w:p>
    <w:p w14:paraId="656A776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1、现浇混凝土采用预拌混凝土。 </w:t>
      </w:r>
    </w:p>
    <w:p w14:paraId="74A48D9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2、建筑结构材料合理采用高性能混凝土、高强度钢。 </w:t>
      </w:r>
    </w:p>
    <w:p w14:paraId="43D7FCEE">
      <w:pPr>
        <w:pStyle w:val="6"/>
        <w:rPr>
          <w:rFonts w:hint="eastAsia"/>
          <w:sz w:val="28"/>
          <w:szCs w:val="28"/>
          <w:highlight w:val="none"/>
          <w:lang w:eastAsia="zh-CN"/>
        </w:rPr>
      </w:pPr>
      <w:r>
        <w:rPr>
          <w:rFonts w:hint="eastAsia"/>
          <w:sz w:val="28"/>
          <w:szCs w:val="28"/>
          <w:highlight w:val="none"/>
          <w:lang w:eastAsia="zh-CN"/>
        </w:rPr>
        <w:t xml:space="preserve">4.9.5给排水专业 </w:t>
      </w:r>
    </w:p>
    <w:p w14:paraId="531F23A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1、采取有效措施避免管网损漏。 </w:t>
      </w:r>
    </w:p>
    <w:p w14:paraId="068920C0">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2、采用节水器具和设备。 </w:t>
      </w:r>
    </w:p>
    <w:p w14:paraId="1CB2E9A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3、调速泵在额定转速时的工作点，应位于水泵高效区的末端。 </w:t>
      </w:r>
    </w:p>
    <w:p w14:paraId="1EE4953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4、合理设计雨水的径流控制利用途径，减少雨水受污染机率，削减雨洪峰流量。通过技术经济比较，合理确定雨水集蓄及利用方案。 </w:t>
      </w:r>
    </w:p>
    <w:p w14:paraId="710BB13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5、绿化灌溉采用喷灌、微灌等高效节水灌溉方式。 </w:t>
      </w:r>
    </w:p>
    <w:p w14:paraId="5B7D4713">
      <w:pPr>
        <w:pStyle w:val="6"/>
        <w:rPr>
          <w:rFonts w:hint="eastAsia"/>
          <w:sz w:val="28"/>
          <w:szCs w:val="28"/>
          <w:highlight w:val="none"/>
          <w:lang w:eastAsia="zh-CN"/>
        </w:rPr>
      </w:pPr>
      <w:r>
        <w:rPr>
          <w:rFonts w:hint="eastAsia"/>
          <w:sz w:val="28"/>
          <w:szCs w:val="28"/>
          <w:highlight w:val="none"/>
          <w:lang w:eastAsia="zh-CN"/>
        </w:rPr>
        <w:t xml:space="preserve">4.9.6电气专业 </w:t>
      </w:r>
    </w:p>
    <w:p w14:paraId="1FEA2FC1">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1、供配电系统节能设计 </w:t>
      </w:r>
    </w:p>
    <w:p w14:paraId="3FE024B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（1）变配电系统设备应采用节能、高效型设备，实现变配电系统的经济运行。</w:t>
      </w:r>
    </w:p>
    <w:p w14:paraId="01592CE1">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（2）变电所的位置应靠近负荷中心，低压配电级数不宜多于三级，减少正常运行时的线路损耗，降低配电系统自身的能耗。 </w:t>
      </w:r>
    </w:p>
    <w:p w14:paraId="619E120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（3）应按照经济电流合理选择电缆截面，降低线路损耗。 </w:t>
      </w:r>
    </w:p>
    <w:p w14:paraId="09F5B7C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（4）在低压配电系统设功率因数自动补偿装置，补偿后的功率因数大于 0.9，减少无功损耗。 </w:t>
      </w:r>
    </w:p>
    <w:p w14:paraId="68D7CFF2">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（5）空调器、水泵等采用节能型电动机，提高电动机的能效。 </w:t>
      </w:r>
    </w:p>
    <w:p w14:paraId="1D0DAB6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2、照明节能设计 </w:t>
      </w:r>
    </w:p>
    <w:p w14:paraId="2430A6A9">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（1）应按照建筑照明设计标准，严格控制各个场所的照度标准值与照明功率密度值，并满足眩光值、效率、显指、色温要求。 </w:t>
      </w:r>
    </w:p>
    <w:p w14:paraId="0A449F7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（2）一般照明应采用直接照明为主方式，所有照明灯具、光源、电气附件等均选用高效、节能型，提高照明效率。 </w:t>
      </w:r>
    </w:p>
    <w:p w14:paraId="2622F5F0">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（3）如采用荧光灯配电子镇流器，功率因数不小于 0.9</w:t>
      </w:r>
    </w:p>
    <w:p w14:paraId="6F2993E9">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（4）照明控制：住宅走廊、楼梯灯采用节能自熄开关控制；门厅灯采用就地控制；地下室车库照明采用集中控制。 </w:t>
      </w:r>
    </w:p>
    <w:p w14:paraId="004B4E46">
      <w:pPr>
        <w:pStyle w:val="6"/>
        <w:rPr>
          <w:rFonts w:hint="eastAsia"/>
          <w:sz w:val="28"/>
          <w:szCs w:val="28"/>
          <w:highlight w:val="none"/>
          <w:lang w:eastAsia="zh-CN"/>
        </w:rPr>
      </w:pPr>
      <w:r>
        <w:rPr>
          <w:rFonts w:hint="eastAsia"/>
          <w:sz w:val="28"/>
          <w:szCs w:val="28"/>
          <w:highlight w:val="none"/>
          <w:lang w:eastAsia="zh-CN"/>
        </w:rPr>
        <w:t xml:space="preserve">4.9.7暖通空调专业 </w:t>
      </w:r>
    </w:p>
    <w:p w14:paraId="60D567F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1、住宅房间空调器的能源效率等级指标应达到国家标准确定的节能型要求，所选产品能效应达到 2级以上。 </w:t>
      </w:r>
    </w:p>
    <w:p w14:paraId="4E29081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2、设置空调系统的住宅和配套公共建筑，运行时各房间可</w:t>
      </w:r>
    </w:p>
    <w:p w14:paraId="109D573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根据需要对室温进行独立调控</w:t>
      </w:r>
    </w:p>
    <w:p w14:paraId="624C8A9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3、地下停车库的通风（排烟）系统，宜采用双速风机，平时一般通风换气用低速运行或根据使用情况对通风机设置定时启停（台数）控制或根据车库内的一氧化碳浓度进行自动运行控制。 </w:t>
      </w:r>
    </w:p>
    <w:p w14:paraId="0D813BEA">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配套公共建筑采用多联机或分体式空调机时，应考虑空调机的安放位置和搁板构造，设计安放位置时应避免多台相邻室外机排风气流的相互干扰，设计板构造时应有利于空调机吸入和排出气流的通畅，空调室外机的进、排风口不应遮挡，为美观而设的遮蔽百叶应采用水平百叶，且透气率应达到 90%上，不应将空调室外机设置在闭口天井内，或宽度小于 4m且进深大于 6m 的凹槽内。 </w:t>
      </w:r>
    </w:p>
    <w:p w14:paraId="1724B335">
      <w:pPr>
        <w:pStyle w:val="6"/>
        <w:rPr>
          <w:rFonts w:hint="eastAsia"/>
          <w:sz w:val="28"/>
          <w:szCs w:val="28"/>
          <w:highlight w:val="none"/>
          <w:lang w:eastAsia="zh-CN"/>
        </w:rPr>
      </w:pPr>
      <w:r>
        <w:rPr>
          <w:rFonts w:hint="eastAsia"/>
          <w:sz w:val="28"/>
          <w:szCs w:val="28"/>
          <w:highlight w:val="none"/>
          <w:lang w:eastAsia="zh-CN"/>
        </w:rPr>
        <w:t xml:space="preserve">4.9.8景观专业 </w:t>
      </w:r>
    </w:p>
    <w:p w14:paraId="3711ECD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1、种植适应广州当地气候和土壤条件的乡土植物，选用少维护、耐候性强、病虫害少、对人体无害的植物 </w:t>
      </w:r>
    </w:p>
    <w:p w14:paraId="5AF753F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2、根据广州的气候条件和植物自然分布特点，栽植多种类型植物，乔、灌、草结合构成多层次的植物群落，每 100m²绿地上不少于 3 株乔木。 </w:t>
      </w:r>
    </w:p>
    <w:p w14:paraId="19C9004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3、住区非机动车道路、地面停车场和其他硬质铺地采用透水地面，并利用园林绿化提供遮阳。室外透水地面面积比不小于 45%。</w:t>
      </w:r>
    </w:p>
    <w:p w14:paraId="7164B9B6">
      <w:pPr>
        <w:pStyle w:val="3"/>
        <w:numPr>
          <w:ilvl w:val="1"/>
          <w:numId w:val="6"/>
        </w:numPr>
        <w:ind w:left="1216" w:hanging="999"/>
        <w:rPr>
          <w:rFonts w:hint="eastAsia"/>
          <w:sz w:val="36"/>
          <w:szCs w:val="36"/>
          <w:highlight w:val="none"/>
        </w:rPr>
      </w:pPr>
      <w:bookmarkStart w:id="88" w:name="_Toc23762471"/>
      <w:r>
        <w:rPr>
          <w:rFonts w:hint="eastAsia"/>
          <w:sz w:val="36"/>
          <w:szCs w:val="36"/>
          <w:highlight w:val="none"/>
        </w:rPr>
        <w:t>装配式设计</w:t>
      </w:r>
      <w:bookmarkEnd w:id="88"/>
    </w:p>
    <w:p w14:paraId="1DADFE9D">
      <w:pPr>
        <w:pStyle w:val="6"/>
        <w:rPr>
          <w:rFonts w:hint="eastAsia"/>
          <w:sz w:val="28"/>
          <w:szCs w:val="28"/>
          <w:highlight w:val="none"/>
        </w:rPr>
      </w:pPr>
      <w:r>
        <w:rPr>
          <w:rFonts w:hint="eastAsia"/>
          <w:sz w:val="28"/>
          <w:szCs w:val="28"/>
          <w:highlight w:val="none"/>
          <w:lang w:eastAsia="zh-CN"/>
        </w:rPr>
        <w:t>4.10</w:t>
      </w:r>
      <w:r>
        <w:rPr>
          <w:rFonts w:hint="eastAsia"/>
          <w:sz w:val="28"/>
          <w:szCs w:val="28"/>
          <w:highlight w:val="none"/>
        </w:rPr>
        <w:t>.1规范及依据</w:t>
      </w:r>
    </w:p>
    <w:p w14:paraId="64DBD50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1、《国务院办公厅关于大力发展装配式建筑的指导意见》国办发（2016）71号</w:t>
      </w:r>
    </w:p>
    <w:p w14:paraId="5C6E87D9">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2、《广东省人民政府办公厅关于大力发展装配式建筑的实施意见》</w:t>
      </w:r>
    </w:p>
    <w:p w14:paraId="7B4A66DE">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3、《广州市人民政府办公厅关于大力发展装配式建筑加快推进建筑产业现代化的实施意见》</w:t>
      </w:r>
    </w:p>
    <w:p w14:paraId="0DE048C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4、《装配式混凝土建筑结构技术规程》DBJ 15-107-2016</w:t>
      </w:r>
    </w:p>
    <w:p w14:paraId="5B0C0FC9">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5、《装配式混凝土结构技术规程》JGJ1-2014</w:t>
      </w:r>
    </w:p>
    <w:p w14:paraId="7B642EF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6、装配式建筑系列标准应用实施指南（装配式混凝土结构建筑 2016版）</w:t>
      </w:r>
    </w:p>
    <w:p w14:paraId="1CBFFA1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7、广东省标准《装配式建筑评价标准》J 14805-2019</w:t>
      </w:r>
    </w:p>
    <w:p w14:paraId="2D066A97">
      <w:pPr>
        <w:pStyle w:val="6"/>
        <w:rPr>
          <w:rFonts w:hint="eastAsia"/>
          <w:sz w:val="28"/>
          <w:szCs w:val="28"/>
          <w:highlight w:val="none"/>
          <w:lang w:eastAsia="zh-CN"/>
        </w:rPr>
      </w:pPr>
      <w:r>
        <w:rPr>
          <w:rFonts w:hint="eastAsia"/>
          <w:sz w:val="28"/>
          <w:szCs w:val="28"/>
          <w:highlight w:val="none"/>
          <w:lang w:eastAsia="zh-CN"/>
        </w:rPr>
        <w:t>4.10.2一般要求</w:t>
      </w:r>
    </w:p>
    <w:p w14:paraId="7EA7DB21">
      <w:pPr>
        <w:spacing w:line="360" w:lineRule="auto"/>
        <w:ind w:firstLine="560" w:firstLineChars="200"/>
        <w:rPr>
          <w:rFonts w:hint="eastAsia" w:ascii="宋体" w:hAnsi="宋体"/>
          <w:sz w:val="28"/>
          <w:szCs w:val="28"/>
          <w:highlight w:val="none"/>
          <w:lang w:eastAsia="zh-CN"/>
        </w:rPr>
      </w:pPr>
      <w:r>
        <w:rPr>
          <w:rFonts w:hint="eastAsia"/>
          <w:sz w:val="28"/>
          <w:szCs w:val="28"/>
          <w:highlight w:val="none"/>
          <w:lang w:eastAsia="zh-CN"/>
        </w:rPr>
        <w:t>1</w:t>
      </w:r>
      <w:r>
        <w:rPr>
          <w:rFonts w:hint="eastAsia" w:ascii="宋体" w:hAnsi="宋体"/>
          <w:sz w:val="28"/>
          <w:szCs w:val="28"/>
          <w:highlight w:val="none"/>
          <w:lang w:eastAsia="zh-CN"/>
        </w:rPr>
        <w:t>、装配式建筑设计：应优先考虑建筑造型、功能布置、部品、结构构件等的统一性，提高项目的标准化、模数化和精细化水平。满足广州市最新相关装配式建筑政策要求，并通过装配式建筑技术评价。</w:t>
      </w:r>
    </w:p>
    <w:p w14:paraId="389227D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2、设计需说明装配式建筑设计目标，采用的主要装配式建筑技术和措施。（如采用装配式时管材材质及接口方式，预留孔洞、沟槽做法要求，预埋套管、管道安装方式和原则等。）</w:t>
      </w:r>
    </w:p>
    <w:p w14:paraId="5D2EDBC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3、按照“标准化设计、工业化生产、装配化施工、一体化装修、信息化管理”的原则，进行装配式建造。</w:t>
      </w:r>
    </w:p>
    <w:p w14:paraId="29FBF50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部品构件工厂化生产。本次设计应考虑采用预制装配式混凝土结构和钢结构配套部品构件。可以采用成品门窗、成品阳台栏杆、预制内隔墙条板、轻钢龙骨石膏板隔墙、保温隔热、橱柜收纳等装修装饰部品以及水、电、空调等专业集成部品的使用。</w:t>
      </w:r>
    </w:p>
    <w:p w14:paraId="07D7B1E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4、采用现场装配化施工。本项目设计人需先进行实验楼施工，熟悉磨合拼装工艺。采用装配式混凝土结构、钢结构以及其它符合住宅产业化标准、技术规范的建筑体系。</w:t>
      </w:r>
    </w:p>
    <w:p w14:paraId="575FB0D1">
      <w:pPr>
        <w:pStyle w:val="3"/>
        <w:numPr>
          <w:ilvl w:val="1"/>
          <w:numId w:val="6"/>
        </w:numPr>
        <w:ind w:left="1216" w:hanging="999"/>
        <w:rPr>
          <w:rFonts w:hAnsi="Times New Roman"/>
          <w:sz w:val="36"/>
          <w:szCs w:val="36"/>
          <w:highlight w:val="none"/>
        </w:rPr>
      </w:pPr>
      <w:bookmarkStart w:id="89" w:name="_Toc18497"/>
      <w:bookmarkStart w:id="90" w:name="_Toc23762472"/>
      <w:r>
        <w:rPr>
          <w:rFonts w:hint="eastAsia"/>
          <w:sz w:val="36"/>
          <w:szCs w:val="36"/>
          <w:highlight w:val="none"/>
        </w:rPr>
        <w:t>管线设计内容界面划分</w:t>
      </w:r>
      <w:bookmarkEnd w:id="89"/>
      <w:bookmarkEnd w:id="90"/>
    </w:p>
    <w:p w14:paraId="6FCEFCD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设计总包包括用地规划红线内的供配电、燃气、通信、给水等所有专业设计，与大市政的设计内容划分如下：</w:t>
      </w:r>
    </w:p>
    <w:p w14:paraId="4330F2E1">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1、供配电工程</w:t>
      </w:r>
    </w:p>
    <w:p w14:paraId="2A97DDF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电气设计内容：各单体建筑的动力、照明（含泛光照明）、防雷及消防设计；小区内的道路照明及景观照明设计。</w:t>
      </w:r>
    </w:p>
    <w:p w14:paraId="30EFD01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供电系统设计界面：完成本项目整体地块建设用地规划红线范围内的供配电系统设计。</w:t>
      </w:r>
    </w:p>
    <w:p w14:paraId="6D2B736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2、给排水工程</w:t>
      </w:r>
    </w:p>
    <w:p w14:paraId="3CDEA660">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给排水设计内容：包括室外管线及建筑内管线设计，专业含回用水、雨水、污水、隔油池、泵房等设计。</w:t>
      </w:r>
    </w:p>
    <w:p w14:paraId="6B09ED85">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市政给水设计与用地红线范围内给水工程设计界面，以用地红线为界线划分。</w:t>
      </w:r>
    </w:p>
    <w:p w14:paraId="7E79BB2A">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市政排水设计用地红线范围内排水设计界面，以绿化带靠市政路一侧的管线接户井为市政管线设计范围；绿化带靠用地红线一侧接户井后的所有管线为用地红线管线设计范围。所有与用地红线范围内管线衔接的管线接口由市政管线设计单位设计，用地红线范围内的设计单位应以此为依据进行红线内管线设计。</w:t>
      </w:r>
    </w:p>
    <w:p w14:paraId="5A64C7A0">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3、通信及弱电工程：</w:t>
      </w:r>
    </w:p>
    <w:p w14:paraId="47B8D6A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通信及弱电设计内容：详见本任务书相关部分。</w:t>
      </w:r>
    </w:p>
    <w:p w14:paraId="08CDE75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通信及弱电设计界面：除通信机房及通信工作室、通信管沟（至单体建筑的总配线间）、通信电缆（至单体建筑的总配线间）、基站机房以外的设计。</w:t>
      </w:r>
    </w:p>
    <w:p w14:paraId="4B33062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用地红线内给水、燃气、通讯、10kv供配电设计应按相应的总体设计要求执行，做好与市政相应管线的衔接设计。</w:t>
      </w:r>
    </w:p>
    <w:p w14:paraId="4C4B5F81">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4、专业设计界面（发生专业设计分包时，以此为准相应调整）：</w:t>
      </w:r>
    </w:p>
    <w:p w14:paraId="186A55E7">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电力进线工程与10KV供配电工程：电力进线工程、公用配电房及专用变配电房内的附属配电工程，即以低压柜出线端为界，低压柜前（含低压柜），包括变电站10KV出线电缆直至配套计量电表前及专变低压出线柜(含出线柜）之前电气工程、开关房及公用配电房及专用变配电房内的附属土建（含装饰装修）及配电工程，由本次招标中标设计单位分包给电力专业设计单位负责； 低压柜出线直至各住户单元配电箱、低压柜出线直至公建单体配电入公建单体第一个配电箱（含配电箱）属于机电工程范围，由本次招标各标段中标设计单位自行负责。</w:t>
      </w:r>
    </w:p>
    <w:p w14:paraId="00FF858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燃气工程：以组团红线内调压箱出管上第一个阀门为界，该阀门之前的部分属于市政燃气工程范围，即组团红线内调压柜之前直至市政燃气管道主管，由本次招标中标设计单位分包给燃气专业设计单位负责；该阀门（不含该阀门）后至户内的第一个燃气用气设备（不含用气设备）属于机电工程范围，由本次招标各标段中标设计单位自行负责。</w:t>
      </w:r>
    </w:p>
    <w:p w14:paraId="2CB8EDA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给水工程：以组团红线内给水（包括高质水、杂用水）总表（或闸）为界，表（或闸）前（含水表）属于市政给水工程范围，由本次招标中标设计单位分包给给水专业设计单位负责；表（或闸）后至组团地下室、各单体（含给水总表（或闸）水表井）属于组团机电安装工程范围，由本次招标各标段中标设计单位负责。</w:t>
      </w:r>
    </w:p>
    <w:p w14:paraId="60E2B574">
      <w:pPr>
        <w:rPr>
          <w:rFonts w:hint="eastAsia"/>
          <w:sz w:val="24"/>
          <w:szCs w:val="24"/>
          <w:highlight w:val="none"/>
          <w:lang w:eastAsia="zh-CN"/>
        </w:rPr>
      </w:pPr>
    </w:p>
    <w:p w14:paraId="0557C331">
      <w:pPr>
        <w:pStyle w:val="2"/>
        <w:spacing w:line="480" w:lineRule="auto"/>
        <w:rPr>
          <w:rFonts w:hint="eastAsia"/>
          <w:sz w:val="48"/>
          <w:szCs w:val="48"/>
          <w:highlight w:val="none"/>
          <w:lang w:eastAsia="zh-CN"/>
        </w:rPr>
      </w:pPr>
      <w:bookmarkStart w:id="91" w:name="_Toc123321281"/>
      <w:bookmarkStart w:id="92" w:name="_Toc124079652"/>
    </w:p>
    <w:p w14:paraId="20C2140A">
      <w:pPr>
        <w:pStyle w:val="2"/>
        <w:spacing w:line="480" w:lineRule="auto"/>
        <w:rPr>
          <w:rFonts w:hint="eastAsia"/>
          <w:sz w:val="48"/>
          <w:szCs w:val="48"/>
          <w:highlight w:val="none"/>
          <w:lang w:eastAsia="zh-CN"/>
        </w:rPr>
      </w:pPr>
    </w:p>
    <w:p w14:paraId="481AB3C0">
      <w:pPr>
        <w:rPr>
          <w:rFonts w:hint="eastAsia"/>
          <w:sz w:val="48"/>
          <w:szCs w:val="48"/>
          <w:highlight w:val="none"/>
          <w:lang w:eastAsia="zh-CN"/>
        </w:rPr>
      </w:pPr>
    </w:p>
    <w:p w14:paraId="6C6440A4">
      <w:pPr>
        <w:widowControl/>
        <w:autoSpaceDE/>
        <w:autoSpaceDN/>
        <w:rPr>
          <w:rFonts w:hint="eastAsia"/>
          <w:b/>
          <w:bCs/>
          <w:sz w:val="44"/>
          <w:szCs w:val="44"/>
          <w:highlight w:val="none"/>
          <w:lang w:eastAsia="zh-CN"/>
        </w:rPr>
      </w:pPr>
      <w:r>
        <w:rPr>
          <w:rFonts w:hint="eastAsia"/>
          <w:highlight w:val="none"/>
          <w:lang w:eastAsia="zh-CN"/>
        </w:rPr>
        <w:br w:type="page"/>
      </w:r>
    </w:p>
    <w:p w14:paraId="78A473CF">
      <w:pPr>
        <w:pStyle w:val="2"/>
        <w:spacing w:line="480" w:lineRule="auto"/>
        <w:rPr>
          <w:rFonts w:hint="eastAsia"/>
          <w:highlight w:val="none"/>
          <w:lang w:eastAsia="zh-CN"/>
        </w:rPr>
      </w:pPr>
      <w:r>
        <w:rPr>
          <w:highlight w:val="none"/>
          <w:lang w:eastAsia="zh-CN"/>
        </w:rPr>
        <w:t>第</w:t>
      </w:r>
      <w:r>
        <w:rPr>
          <w:rFonts w:hint="eastAsia"/>
          <w:highlight w:val="none"/>
          <w:lang w:eastAsia="zh-CN"/>
        </w:rPr>
        <w:t>五</w:t>
      </w:r>
      <w:r>
        <w:rPr>
          <w:highlight w:val="none"/>
          <w:lang w:eastAsia="zh-CN"/>
        </w:rPr>
        <w:t>章 工程勘察内容和范围</w:t>
      </w:r>
    </w:p>
    <w:p w14:paraId="445610D0">
      <w:pPr>
        <w:pStyle w:val="3"/>
        <w:numPr>
          <w:ilvl w:val="0"/>
          <w:numId w:val="0"/>
        </w:numPr>
        <w:tabs>
          <w:tab w:val="left" w:pos="1058"/>
          <w:tab w:val="left" w:pos="1059"/>
          <w:tab w:val="clear" w:pos="1216"/>
          <w:tab w:val="clear" w:pos="1217"/>
        </w:tabs>
        <w:ind w:left="218"/>
        <w:rPr>
          <w:rFonts w:hint="eastAsia"/>
          <w:highlight w:val="none"/>
          <w:lang w:eastAsia="zh-CN"/>
        </w:rPr>
      </w:pPr>
      <w:r>
        <w:rPr>
          <w:rFonts w:hint="eastAsia"/>
          <w:highlight w:val="none"/>
          <w:lang w:eastAsia="zh-CN"/>
        </w:rPr>
        <w:t xml:space="preserve">5.1 </w:t>
      </w:r>
      <w:r>
        <w:rPr>
          <w:highlight w:val="none"/>
          <w:lang w:eastAsia="zh-CN"/>
        </w:rPr>
        <w:t>勘察要求</w:t>
      </w:r>
    </w:p>
    <w:p w14:paraId="4CABECBC">
      <w:pPr>
        <w:pStyle w:val="6"/>
        <w:tabs>
          <w:tab w:val="left" w:pos="1058"/>
          <w:tab w:val="left" w:pos="1059"/>
        </w:tabs>
        <w:spacing w:line="360" w:lineRule="auto"/>
        <w:ind w:left="218" w:firstLine="0"/>
        <w:rPr>
          <w:rFonts w:hint="eastAsia"/>
          <w:highlight w:val="none"/>
          <w:lang w:eastAsia="zh-CN"/>
        </w:rPr>
      </w:pPr>
      <w:r>
        <w:rPr>
          <w:rFonts w:hint="eastAsia"/>
          <w:highlight w:val="none"/>
          <w:lang w:eastAsia="zh-CN"/>
        </w:rPr>
        <w:t xml:space="preserve">5.1.1 </w:t>
      </w:r>
      <w:r>
        <w:rPr>
          <w:highlight w:val="none"/>
          <w:lang w:eastAsia="zh-CN"/>
        </w:rPr>
        <w:t>勘察</w:t>
      </w:r>
      <w:r>
        <w:rPr>
          <w:rFonts w:hint="eastAsia"/>
          <w:highlight w:val="none"/>
          <w:lang w:eastAsia="zh-CN"/>
        </w:rPr>
        <w:t>内容</w:t>
      </w:r>
    </w:p>
    <w:p w14:paraId="6FBCA954">
      <w:pPr>
        <w:pStyle w:val="16"/>
        <w:spacing w:before="158"/>
        <w:ind w:left="641"/>
        <w:rPr>
          <w:rFonts w:hint="eastAsia"/>
          <w:highlight w:val="none"/>
          <w:lang w:eastAsia="zh-CN"/>
        </w:rPr>
      </w:pPr>
      <w:r>
        <w:rPr>
          <w:rFonts w:hint="eastAsia"/>
          <w:highlight w:val="none"/>
          <w:lang w:eastAsia="zh-CN"/>
        </w:rPr>
        <w:t>本项目的勘察工作，包括但不限于以下内容（具体以签订的合同为准）：</w:t>
      </w:r>
      <w:r>
        <w:rPr>
          <w:highlight w:val="none"/>
          <w:lang w:eastAsia="zh-CN"/>
        </w:rPr>
        <w:t>对拟建项目范围及各建（构）筑物采取</w:t>
      </w:r>
      <w:r>
        <w:rPr>
          <w:rFonts w:hint="eastAsia"/>
          <w:highlight w:val="none"/>
          <w:u w:val="single"/>
          <w:lang w:eastAsia="zh-CN"/>
        </w:rPr>
        <w:t>土壤氡浓度检测</w:t>
      </w:r>
      <w:r>
        <w:rPr>
          <w:rFonts w:hint="eastAsia"/>
          <w:highlight w:val="none"/>
          <w:lang w:eastAsia="zh-CN"/>
        </w:rPr>
        <w:t>、工程测量、环</w:t>
      </w:r>
      <w:r>
        <w:rPr>
          <w:rFonts w:hint="eastAsia"/>
          <w:highlight w:val="none"/>
          <w:u w:val="single"/>
          <w:lang w:eastAsia="zh-CN"/>
        </w:rPr>
        <w:t>境噪音检测、管波探测、</w:t>
      </w:r>
      <w:r>
        <w:rPr>
          <w:highlight w:val="none"/>
          <w:lang w:eastAsia="zh-CN"/>
        </w:rPr>
        <w:t>地表地形测绘、</w:t>
      </w:r>
      <w:r>
        <w:rPr>
          <w:rFonts w:hint="eastAsia"/>
          <w:highlight w:val="none"/>
          <w:lang w:eastAsia="zh-CN"/>
        </w:rPr>
        <w:t>水下地形测绘、</w:t>
      </w:r>
      <w:r>
        <w:rPr>
          <w:highlight w:val="none"/>
          <w:lang w:eastAsia="zh-CN"/>
        </w:rPr>
        <w:t>地下管线探测、标准贯入试验、静力触探、钻探取样</w:t>
      </w:r>
      <w:r>
        <w:rPr>
          <w:rFonts w:hint="eastAsia"/>
          <w:highlight w:val="none"/>
          <w:lang w:eastAsia="zh-CN"/>
        </w:rPr>
        <w:t>、</w:t>
      </w:r>
      <w:r>
        <w:rPr>
          <w:highlight w:val="none"/>
          <w:lang w:eastAsia="zh-CN"/>
        </w:rPr>
        <w:t>以及室内试验等综合勘察等手段。</w:t>
      </w:r>
    </w:p>
    <w:p w14:paraId="3DC25661">
      <w:pPr>
        <w:pStyle w:val="16"/>
        <w:spacing w:before="158"/>
        <w:ind w:left="641"/>
        <w:rPr>
          <w:rFonts w:hint="eastAsia"/>
          <w:highlight w:val="none"/>
          <w:lang w:eastAsia="zh-CN"/>
        </w:rPr>
      </w:pPr>
      <w:r>
        <w:rPr>
          <w:rFonts w:hint="eastAsia"/>
          <w:highlight w:val="none"/>
          <w:lang w:eastAsia="zh-CN"/>
        </w:rPr>
        <w:t>（1）岩土工程勘察，包括初步勘察、详细勘察及施工阶段勘察（超前钻）；</w:t>
      </w:r>
    </w:p>
    <w:p w14:paraId="4D4EFF71">
      <w:pPr>
        <w:pStyle w:val="16"/>
        <w:spacing w:before="158"/>
        <w:ind w:left="641"/>
        <w:rPr>
          <w:rFonts w:hint="eastAsia"/>
          <w:highlight w:val="none"/>
          <w:lang w:eastAsia="zh-CN"/>
        </w:rPr>
      </w:pPr>
      <w:r>
        <w:rPr>
          <w:rFonts w:hint="eastAsia"/>
          <w:highlight w:val="none"/>
          <w:lang w:eastAsia="zh-CN"/>
        </w:rPr>
        <w:t xml:space="preserve">（2）地下物探测； </w:t>
      </w:r>
    </w:p>
    <w:p w14:paraId="2EE9003F">
      <w:pPr>
        <w:pStyle w:val="16"/>
        <w:spacing w:before="158"/>
        <w:ind w:left="641"/>
        <w:rPr>
          <w:rFonts w:hint="eastAsia"/>
          <w:highlight w:val="none"/>
          <w:lang w:eastAsia="zh-CN"/>
        </w:rPr>
      </w:pPr>
      <w:r>
        <w:rPr>
          <w:rFonts w:hint="eastAsia"/>
          <w:highlight w:val="none"/>
          <w:lang w:eastAsia="zh-CN"/>
        </w:rPr>
        <w:t>（3）地形测绘；</w:t>
      </w:r>
    </w:p>
    <w:p w14:paraId="37E38588">
      <w:pPr>
        <w:pStyle w:val="16"/>
        <w:spacing w:before="158"/>
        <w:ind w:left="641"/>
        <w:rPr>
          <w:rFonts w:hint="eastAsia"/>
          <w:highlight w:val="none"/>
          <w:lang w:eastAsia="zh-CN"/>
        </w:rPr>
      </w:pPr>
      <w:r>
        <w:rPr>
          <w:rFonts w:hint="eastAsia"/>
          <w:highlight w:val="none"/>
          <w:lang w:eastAsia="zh-CN"/>
        </w:rPr>
        <w:t>（4）工程测量。</w:t>
      </w:r>
    </w:p>
    <w:p w14:paraId="34E2B50D">
      <w:pPr>
        <w:pStyle w:val="16"/>
        <w:spacing w:before="158"/>
        <w:ind w:left="641"/>
        <w:rPr>
          <w:rFonts w:hint="eastAsia"/>
          <w:highlight w:val="none"/>
          <w:u w:val="single"/>
          <w:lang w:eastAsia="zh-CN"/>
        </w:rPr>
      </w:pPr>
      <w:r>
        <w:rPr>
          <w:rFonts w:hint="eastAsia"/>
          <w:highlight w:val="none"/>
          <w:u w:val="single"/>
          <w:lang w:eastAsia="zh-CN"/>
        </w:rPr>
        <w:t>（5）土壤氡浓度检测</w:t>
      </w:r>
    </w:p>
    <w:p w14:paraId="1E20B546">
      <w:pPr>
        <w:pStyle w:val="16"/>
        <w:spacing w:before="158"/>
        <w:ind w:left="641"/>
        <w:rPr>
          <w:rFonts w:hint="eastAsia"/>
          <w:highlight w:val="none"/>
          <w:u w:val="single"/>
          <w:lang w:eastAsia="zh-CN"/>
        </w:rPr>
      </w:pPr>
      <w:r>
        <w:rPr>
          <w:rFonts w:hint="eastAsia"/>
          <w:highlight w:val="none"/>
          <w:u w:val="single"/>
          <w:lang w:eastAsia="zh-CN"/>
        </w:rPr>
        <w:t>（6）环境噪音检测</w:t>
      </w:r>
    </w:p>
    <w:p w14:paraId="40716852">
      <w:pPr>
        <w:pStyle w:val="16"/>
        <w:spacing w:before="158"/>
        <w:ind w:left="641"/>
        <w:rPr>
          <w:rFonts w:hint="eastAsia"/>
          <w:highlight w:val="none"/>
          <w:u w:val="single"/>
          <w:lang w:eastAsia="zh-CN"/>
        </w:rPr>
      </w:pPr>
      <w:r>
        <w:rPr>
          <w:rFonts w:hint="eastAsia"/>
          <w:highlight w:val="none"/>
          <w:u w:val="single"/>
          <w:lang w:eastAsia="zh-CN"/>
        </w:rPr>
        <w:t>（7）管波探测</w:t>
      </w:r>
    </w:p>
    <w:p w14:paraId="2806FF95">
      <w:pPr>
        <w:pStyle w:val="16"/>
        <w:spacing w:line="364" w:lineRule="auto"/>
        <w:ind w:left="218" w:right="465" w:firstLine="566"/>
        <w:jc w:val="both"/>
        <w:rPr>
          <w:rFonts w:hint="eastAsia"/>
          <w:sz w:val="20"/>
          <w:highlight w:val="none"/>
          <w:lang w:eastAsia="zh-CN"/>
        </w:rPr>
      </w:pPr>
    </w:p>
    <w:p w14:paraId="218F0692">
      <w:pPr>
        <w:pStyle w:val="6"/>
        <w:tabs>
          <w:tab w:val="left" w:pos="1058"/>
          <w:tab w:val="left" w:pos="1059"/>
        </w:tabs>
        <w:spacing w:before="1" w:line="360" w:lineRule="auto"/>
        <w:ind w:left="218" w:firstLine="0"/>
        <w:rPr>
          <w:rFonts w:hint="eastAsia"/>
          <w:highlight w:val="none"/>
          <w:lang w:eastAsia="zh-CN"/>
        </w:rPr>
      </w:pPr>
      <w:r>
        <w:rPr>
          <w:rFonts w:hint="eastAsia"/>
          <w:highlight w:val="none"/>
          <w:lang w:eastAsia="zh-CN"/>
        </w:rPr>
        <w:t xml:space="preserve">5.1.2 </w:t>
      </w:r>
      <w:r>
        <w:rPr>
          <w:highlight w:val="none"/>
          <w:lang w:eastAsia="zh-CN"/>
        </w:rPr>
        <w:t>勘察依据标准规范</w:t>
      </w:r>
    </w:p>
    <w:p w14:paraId="01AF75A1">
      <w:pPr>
        <w:pStyle w:val="16"/>
        <w:spacing w:before="158"/>
        <w:ind w:left="638"/>
        <w:rPr>
          <w:rFonts w:hint="eastAsia"/>
          <w:highlight w:val="none"/>
          <w:lang w:eastAsia="zh-CN"/>
        </w:rPr>
      </w:pPr>
      <w:r>
        <w:rPr>
          <w:rFonts w:hint="eastAsia"/>
          <w:highlight w:val="none"/>
          <w:lang w:eastAsia="zh-CN"/>
        </w:rPr>
        <w:t>所有勘察工作应按以下规定的有关技术要求执行。如勘察结果表明场地存在特殊问题，则在勘察过程中另行增补技术措施。</w:t>
      </w:r>
    </w:p>
    <w:p w14:paraId="24BB24E4">
      <w:pPr>
        <w:pStyle w:val="16"/>
        <w:spacing w:before="158"/>
        <w:ind w:left="638"/>
        <w:rPr>
          <w:rFonts w:hint="eastAsia"/>
          <w:highlight w:val="none"/>
          <w:lang w:eastAsia="zh-CN"/>
        </w:rPr>
      </w:pPr>
      <w:r>
        <w:rPr>
          <w:rFonts w:hint="eastAsia"/>
          <w:highlight w:val="none"/>
          <w:lang w:eastAsia="zh-CN"/>
        </w:rPr>
        <w:t>（1）</w:t>
      </w:r>
      <w:r>
        <w:rPr>
          <w:highlight w:val="none"/>
          <w:lang w:eastAsia="zh-CN"/>
        </w:rPr>
        <w:t>《工程勘察通用规范》</w:t>
      </w:r>
      <w:r>
        <w:rPr>
          <w:rFonts w:hint="eastAsia"/>
          <w:highlight w:val="none"/>
          <w:lang w:eastAsia="zh-CN"/>
        </w:rPr>
        <w:t>（</w:t>
      </w:r>
      <w:r>
        <w:rPr>
          <w:highlight w:val="none"/>
          <w:lang w:eastAsia="zh-CN"/>
        </w:rPr>
        <w:t>GB 55017-2021）；</w:t>
      </w:r>
    </w:p>
    <w:p w14:paraId="456BFE25">
      <w:pPr>
        <w:pStyle w:val="16"/>
        <w:spacing w:before="158"/>
        <w:ind w:left="638"/>
        <w:rPr>
          <w:rFonts w:hint="eastAsia"/>
          <w:highlight w:val="none"/>
          <w:lang w:eastAsia="zh-CN"/>
        </w:rPr>
      </w:pPr>
      <w:r>
        <w:rPr>
          <w:rFonts w:hint="eastAsia"/>
          <w:highlight w:val="none"/>
          <w:lang w:eastAsia="zh-CN"/>
        </w:rPr>
        <w:t>（2）</w:t>
      </w:r>
      <w:r>
        <w:rPr>
          <w:highlight w:val="none"/>
          <w:lang w:eastAsia="zh-CN"/>
        </w:rPr>
        <w:t>《岩土工程勘察规范》（GB50021-2001</w:t>
      </w:r>
      <w:r>
        <w:rPr>
          <w:rFonts w:hint="eastAsia"/>
          <w:highlight w:val="none"/>
          <w:lang w:eastAsia="zh-CN"/>
        </w:rPr>
        <w:t>，</w:t>
      </w:r>
      <w:r>
        <w:rPr>
          <w:highlight w:val="none"/>
          <w:lang w:eastAsia="zh-CN"/>
        </w:rPr>
        <w:t>2009年版）</w:t>
      </w:r>
      <w:r>
        <w:rPr>
          <w:rFonts w:hint="eastAsia"/>
          <w:highlight w:val="none"/>
          <w:lang w:eastAsia="zh-CN"/>
        </w:rPr>
        <w:t>；</w:t>
      </w:r>
    </w:p>
    <w:p w14:paraId="51FF079E">
      <w:pPr>
        <w:pStyle w:val="16"/>
        <w:spacing w:before="158"/>
        <w:ind w:left="638"/>
        <w:rPr>
          <w:rFonts w:hint="eastAsia"/>
          <w:highlight w:val="none"/>
          <w:lang w:eastAsia="zh-CN"/>
        </w:rPr>
      </w:pPr>
      <w:r>
        <w:rPr>
          <w:rFonts w:hint="eastAsia"/>
          <w:highlight w:val="none"/>
          <w:lang w:eastAsia="zh-CN"/>
        </w:rPr>
        <w:t>（3）</w:t>
      </w:r>
      <w:r>
        <w:rPr>
          <w:highlight w:val="none"/>
          <w:lang w:eastAsia="zh-CN"/>
        </w:rPr>
        <w:t>《市政工程勘察规范》</w:t>
      </w:r>
      <w:r>
        <w:rPr>
          <w:rFonts w:hint="eastAsia"/>
          <w:highlight w:val="none"/>
          <w:lang w:eastAsia="zh-CN"/>
        </w:rPr>
        <w:t>（</w:t>
      </w:r>
      <w:r>
        <w:rPr>
          <w:highlight w:val="none"/>
          <w:lang w:eastAsia="zh-CN"/>
        </w:rPr>
        <w:t>GJJ 56-2012）；</w:t>
      </w:r>
    </w:p>
    <w:p w14:paraId="675934C9">
      <w:pPr>
        <w:pStyle w:val="16"/>
        <w:spacing w:before="158"/>
        <w:ind w:left="638"/>
        <w:rPr>
          <w:rFonts w:hint="eastAsia"/>
          <w:highlight w:val="none"/>
          <w:lang w:eastAsia="zh-CN"/>
        </w:rPr>
      </w:pPr>
      <w:r>
        <w:rPr>
          <w:rFonts w:hint="eastAsia"/>
          <w:highlight w:val="none"/>
          <w:lang w:eastAsia="zh-CN"/>
        </w:rPr>
        <w:t>（4）</w:t>
      </w:r>
      <w:r>
        <w:rPr>
          <w:highlight w:val="none"/>
          <w:lang w:eastAsia="zh-CN"/>
        </w:rPr>
        <w:t>《岩土工程勘察安全标准》（GB</w:t>
      </w:r>
      <w:r>
        <w:rPr>
          <w:rFonts w:hint="eastAsia"/>
          <w:highlight w:val="none"/>
          <w:lang w:eastAsia="zh-CN"/>
        </w:rPr>
        <w:t>/</w:t>
      </w:r>
      <w:r>
        <w:rPr>
          <w:highlight w:val="none"/>
          <w:lang w:eastAsia="zh-CN"/>
        </w:rPr>
        <w:t>T50585-2019)</w:t>
      </w:r>
      <w:r>
        <w:rPr>
          <w:rFonts w:hint="eastAsia"/>
          <w:highlight w:val="none"/>
          <w:lang w:eastAsia="zh-CN"/>
        </w:rPr>
        <w:t>；</w:t>
      </w:r>
    </w:p>
    <w:p w14:paraId="67F58D19">
      <w:pPr>
        <w:pStyle w:val="16"/>
        <w:spacing w:before="158"/>
        <w:ind w:left="638"/>
        <w:rPr>
          <w:rFonts w:hint="eastAsia"/>
          <w:highlight w:val="none"/>
          <w:lang w:eastAsia="zh-CN"/>
        </w:rPr>
      </w:pPr>
      <w:r>
        <w:rPr>
          <w:rFonts w:hint="eastAsia"/>
          <w:highlight w:val="none"/>
          <w:lang w:eastAsia="zh-CN"/>
        </w:rPr>
        <w:t>（5）《软土地区岩土工程勘察规程》（JGJ 83-2011）；</w:t>
      </w:r>
    </w:p>
    <w:p w14:paraId="39A08B89">
      <w:pPr>
        <w:pStyle w:val="16"/>
        <w:spacing w:before="158"/>
        <w:ind w:left="638"/>
        <w:rPr>
          <w:rFonts w:hint="eastAsia"/>
          <w:highlight w:val="none"/>
          <w:lang w:eastAsia="zh-CN"/>
        </w:rPr>
      </w:pPr>
      <w:r>
        <w:rPr>
          <w:rFonts w:hint="eastAsia"/>
          <w:highlight w:val="none"/>
          <w:lang w:eastAsia="zh-CN"/>
        </w:rPr>
        <w:t>（6）</w:t>
      </w:r>
      <w:r>
        <w:rPr>
          <w:highlight w:val="none"/>
          <w:lang w:eastAsia="zh-CN"/>
        </w:rPr>
        <w:t>《</w:t>
      </w:r>
      <w:r>
        <w:rPr>
          <w:highlight w:val="none"/>
          <w:lang w:eastAsia="zh-CN"/>
        </w:rPr>
        <w:t>建筑抗震设计</w:t>
      </w:r>
      <w:r>
        <w:rPr>
          <w:rFonts w:hint="eastAsia"/>
          <w:highlight w:val="none"/>
          <w:lang w:val="en-US" w:eastAsia="zh-CN"/>
        </w:rPr>
        <w:t>标准</w:t>
      </w:r>
      <w:r>
        <w:rPr>
          <w:highlight w:val="none"/>
          <w:lang w:eastAsia="zh-CN"/>
        </w:rPr>
        <w:t>》</w:t>
      </w:r>
      <w:r>
        <w:rPr>
          <w:rFonts w:hint="eastAsia"/>
          <w:highlight w:val="none"/>
          <w:lang w:eastAsia="zh-CN"/>
        </w:rPr>
        <w:t>（</w:t>
      </w:r>
      <w:r>
        <w:rPr>
          <w:highlight w:val="none"/>
          <w:lang w:eastAsia="zh-CN"/>
        </w:rPr>
        <w:t>GB</w:t>
      </w:r>
      <w:r>
        <w:rPr>
          <w:rFonts w:hint="eastAsia"/>
          <w:highlight w:val="none"/>
          <w:lang w:val="en-US" w:eastAsia="zh-CN"/>
        </w:rPr>
        <w:t>/T</w:t>
      </w:r>
      <w:r>
        <w:rPr>
          <w:highlight w:val="none"/>
          <w:lang w:eastAsia="zh-CN"/>
        </w:rPr>
        <w:t>50011-2010，20</w:t>
      </w:r>
      <w:r>
        <w:rPr>
          <w:rFonts w:hint="eastAsia"/>
          <w:highlight w:val="none"/>
          <w:lang w:val="en-US" w:eastAsia="zh-CN"/>
        </w:rPr>
        <w:t>24</w:t>
      </w:r>
      <w:r>
        <w:rPr>
          <w:highlight w:val="none"/>
          <w:lang w:eastAsia="zh-CN"/>
        </w:rPr>
        <w:t>年版</w:t>
      </w:r>
      <w:r>
        <w:rPr>
          <w:highlight w:val="none"/>
          <w:lang w:eastAsia="zh-CN"/>
        </w:rPr>
        <w:t>）；</w:t>
      </w:r>
    </w:p>
    <w:p w14:paraId="512A2A44">
      <w:pPr>
        <w:pStyle w:val="16"/>
        <w:spacing w:before="158"/>
        <w:ind w:left="638"/>
        <w:rPr>
          <w:rFonts w:hint="eastAsia"/>
          <w:highlight w:val="none"/>
          <w:lang w:eastAsia="zh-CN"/>
        </w:rPr>
      </w:pPr>
      <w:r>
        <w:rPr>
          <w:rFonts w:hint="eastAsia"/>
          <w:highlight w:val="none"/>
          <w:lang w:eastAsia="zh-CN"/>
        </w:rPr>
        <w:t>（7）</w:t>
      </w:r>
      <w:r>
        <w:rPr>
          <w:highlight w:val="none"/>
          <w:lang w:eastAsia="zh-CN"/>
        </w:rPr>
        <w:t>《土工试验方法标准》</w:t>
      </w:r>
      <w:r>
        <w:rPr>
          <w:rFonts w:hint="eastAsia"/>
          <w:highlight w:val="none"/>
          <w:lang w:eastAsia="zh-CN"/>
        </w:rPr>
        <w:t>（</w:t>
      </w:r>
      <w:r>
        <w:rPr>
          <w:highlight w:val="none"/>
          <w:lang w:eastAsia="zh-CN"/>
        </w:rPr>
        <w:t>GB/T50123-2019）；</w:t>
      </w:r>
    </w:p>
    <w:p w14:paraId="3EBE9283">
      <w:pPr>
        <w:pStyle w:val="16"/>
        <w:spacing w:before="158"/>
        <w:ind w:left="638"/>
        <w:rPr>
          <w:rFonts w:hint="eastAsia"/>
          <w:highlight w:val="none"/>
          <w:lang w:eastAsia="zh-CN"/>
        </w:rPr>
      </w:pPr>
      <w:r>
        <w:rPr>
          <w:rFonts w:hint="eastAsia"/>
          <w:highlight w:val="none"/>
          <w:lang w:eastAsia="zh-CN"/>
        </w:rPr>
        <w:t>（8）</w:t>
      </w:r>
      <w:r>
        <w:rPr>
          <w:highlight w:val="none"/>
          <w:lang w:eastAsia="zh-CN"/>
        </w:rPr>
        <w:t>《中国地震动参数区划图》</w:t>
      </w:r>
      <w:r>
        <w:rPr>
          <w:rFonts w:hint="eastAsia"/>
          <w:highlight w:val="none"/>
          <w:lang w:eastAsia="zh-CN"/>
        </w:rPr>
        <w:t>（</w:t>
      </w:r>
      <w:r>
        <w:rPr>
          <w:highlight w:val="none"/>
          <w:lang w:eastAsia="zh-CN"/>
        </w:rPr>
        <w:t>GB18306-2015）；</w:t>
      </w:r>
    </w:p>
    <w:p w14:paraId="51B13B75">
      <w:pPr>
        <w:pStyle w:val="16"/>
        <w:spacing w:before="158"/>
        <w:ind w:left="638"/>
        <w:rPr>
          <w:rFonts w:hint="eastAsia"/>
          <w:highlight w:val="none"/>
          <w:lang w:eastAsia="zh-CN"/>
        </w:rPr>
      </w:pPr>
      <w:r>
        <w:rPr>
          <w:rFonts w:hint="eastAsia"/>
          <w:highlight w:val="none"/>
          <w:lang w:eastAsia="zh-CN"/>
        </w:rPr>
        <w:t>（9）</w:t>
      </w:r>
      <w:r>
        <w:rPr>
          <w:highlight w:val="none"/>
          <w:lang w:eastAsia="zh-CN"/>
        </w:rPr>
        <w:t>《建筑与市政地基基础通用规范》（GB 55003-2021）；</w:t>
      </w:r>
    </w:p>
    <w:p w14:paraId="5DC02CB5">
      <w:pPr>
        <w:pStyle w:val="16"/>
        <w:spacing w:before="158"/>
        <w:ind w:left="638"/>
        <w:rPr>
          <w:rFonts w:hint="eastAsia"/>
          <w:highlight w:val="none"/>
          <w:lang w:eastAsia="zh-CN"/>
        </w:rPr>
      </w:pPr>
      <w:r>
        <w:rPr>
          <w:rFonts w:hint="eastAsia"/>
          <w:highlight w:val="none"/>
          <w:lang w:eastAsia="zh-CN"/>
        </w:rPr>
        <w:t>（10）</w:t>
      </w:r>
      <w:r>
        <w:rPr>
          <w:highlight w:val="none"/>
          <w:lang w:eastAsia="zh-CN"/>
        </w:rPr>
        <w:t>《建筑与市政工程抗震通用规范》（GB 55002-2021）；</w:t>
      </w:r>
    </w:p>
    <w:p w14:paraId="2021C42E">
      <w:pPr>
        <w:pStyle w:val="16"/>
        <w:spacing w:before="158"/>
        <w:ind w:left="638"/>
        <w:rPr>
          <w:rFonts w:hint="eastAsia"/>
          <w:highlight w:val="none"/>
          <w:lang w:eastAsia="zh-CN"/>
        </w:rPr>
      </w:pPr>
      <w:r>
        <w:rPr>
          <w:rFonts w:hint="eastAsia"/>
          <w:highlight w:val="none"/>
          <w:lang w:eastAsia="zh-CN"/>
        </w:rPr>
        <w:t>（11）</w:t>
      </w:r>
      <w:r>
        <w:rPr>
          <w:highlight w:val="none"/>
          <w:lang w:eastAsia="zh-CN"/>
        </w:rPr>
        <w:t>《室外给水排水和燃气热力工程抗震设计规范》（GB 50032-2003）；</w:t>
      </w:r>
    </w:p>
    <w:p w14:paraId="0BC04089">
      <w:pPr>
        <w:pStyle w:val="16"/>
        <w:spacing w:before="158"/>
        <w:ind w:left="638"/>
        <w:rPr>
          <w:rFonts w:hint="eastAsia"/>
          <w:highlight w:val="none"/>
          <w:lang w:eastAsia="zh-CN"/>
        </w:rPr>
      </w:pPr>
      <w:r>
        <w:rPr>
          <w:rFonts w:hint="eastAsia"/>
          <w:highlight w:val="none"/>
          <w:lang w:eastAsia="zh-CN"/>
        </w:rPr>
        <w:t>（12）</w:t>
      </w:r>
      <w:r>
        <w:rPr>
          <w:highlight w:val="none"/>
          <w:lang w:eastAsia="zh-CN"/>
        </w:rPr>
        <w:t>《建筑地基处理技术规范》</w:t>
      </w:r>
      <w:r>
        <w:rPr>
          <w:rFonts w:hint="eastAsia"/>
          <w:highlight w:val="none"/>
          <w:lang w:eastAsia="zh-CN"/>
        </w:rPr>
        <w:t>（</w:t>
      </w:r>
      <w:r>
        <w:rPr>
          <w:highlight w:val="none"/>
          <w:lang w:eastAsia="zh-CN"/>
        </w:rPr>
        <w:t>JGJ 79-2012）；</w:t>
      </w:r>
    </w:p>
    <w:p w14:paraId="72FF22AF">
      <w:pPr>
        <w:pStyle w:val="16"/>
        <w:spacing w:before="158"/>
        <w:ind w:left="638"/>
        <w:rPr>
          <w:rFonts w:hint="eastAsia"/>
          <w:highlight w:val="none"/>
          <w:lang w:eastAsia="zh-CN"/>
        </w:rPr>
      </w:pPr>
      <w:r>
        <w:rPr>
          <w:rFonts w:hint="eastAsia"/>
          <w:highlight w:val="none"/>
          <w:lang w:eastAsia="zh-CN"/>
        </w:rPr>
        <w:t>（13）《城市测量规范》（CJJ/T 8-2011）；</w:t>
      </w:r>
    </w:p>
    <w:p w14:paraId="3F2633A3">
      <w:pPr>
        <w:pStyle w:val="16"/>
        <w:spacing w:before="158"/>
        <w:ind w:left="638"/>
        <w:rPr>
          <w:rFonts w:hint="eastAsia"/>
          <w:highlight w:val="none"/>
          <w:lang w:eastAsia="zh-CN"/>
        </w:rPr>
      </w:pPr>
      <w:r>
        <w:rPr>
          <w:rFonts w:hint="eastAsia"/>
          <w:highlight w:val="none"/>
          <w:lang w:eastAsia="zh-CN"/>
        </w:rPr>
        <w:t>（14）《工程测量</w:t>
      </w:r>
      <w:r>
        <w:rPr>
          <w:highlight w:val="none"/>
          <w:lang w:eastAsia="zh-CN"/>
        </w:rPr>
        <w:t>规范</w:t>
      </w:r>
      <w:r>
        <w:rPr>
          <w:rFonts w:hint="eastAsia"/>
          <w:highlight w:val="none"/>
          <w:lang w:eastAsia="zh-CN"/>
        </w:rPr>
        <w:t>》（</w:t>
      </w:r>
      <w:r>
        <w:rPr>
          <w:rFonts w:hint="eastAsia"/>
          <w:highlight w:val="none"/>
          <w:lang w:eastAsia="zh-CN"/>
        </w:rPr>
        <w:t>GB 50026</w:t>
      </w:r>
      <w:r>
        <w:rPr>
          <w:highlight w:val="none"/>
          <w:lang w:eastAsia="zh-CN"/>
        </w:rPr>
        <w:t>—</w:t>
      </w:r>
      <w:r>
        <w:rPr>
          <w:rFonts w:hint="eastAsia"/>
          <w:highlight w:val="none"/>
          <w:lang w:eastAsia="zh-CN"/>
        </w:rPr>
        <w:t>20</w:t>
      </w:r>
      <w:r>
        <w:rPr>
          <w:rFonts w:hint="eastAsia"/>
          <w:highlight w:val="none"/>
          <w:lang w:val="en-US" w:eastAsia="zh-CN"/>
        </w:rPr>
        <w:t>22</w:t>
      </w:r>
      <w:r>
        <w:rPr>
          <w:highlight w:val="none"/>
          <w:lang w:eastAsia="zh-CN"/>
        </w:rPr>
        <w:t>）</w:t>
      </w:r>
      <w:r>
        <w:rPr>
          <w:rFonts w:hint="eastAsia"/>
          <w:highlight w:val="none"/>
          <w:lang w:eastAsia="zh-CN"/>
        </w:rPr>
        <w:t>；</w:t>
      </w:r>
    </w:p>
    <w:p w14:paraId="31333E3C">
      <w:pPr>
        <w:pStyle w:val="16"/>
        <w:spacing w:before="158"/>
        <w:ind w:left="638"/>
        <w:rPr>
          <w:rFonts w:hint="eastAsia"/>
          <w:highlight w:val="none"/>
          <w:lang w:eastAsia="zh-CN"/>
        </w:rPr>
      </w:pPr>
      <w:r>
        <w:rPr>
          <w:rFonts w:hint="eastAsia"/>
          <w:highlight w:val="none"/>
          <w:lang w:eastAsia="zh-CN"/>
        </w:rPr>
        <w:t>（15）《国家三、四等水准测量规范》</w:t>
      </w:r>
      <w:r>
        <w:rPr>
          <w:highlight w:val="none"/>
          <w:lang w:eastAsia="zh-CN"/>
        </w:rPr>
        <w:t>（</w:t>
      </w:r>
      <w:r>
        <w:rPr>
          <w:rFonts w:hint="eastAsia"/>
          <w:highlight w:val="none"/>
          <w:lang w:eastAsia="zh-CN"/>
        </w:rPr>
        <w:t>GB/T 12898</w:t>
      </w:r>
      <w:r>
        <w:rPr>
          <w:highlight w:val="none"/>
          <w:lang w:eastAsia="zh-CN"/>
        </w:rPr>
        <w:t>—</w:t>
      </w:r>
      <w:r>
        <w:rPr>
          <w:rFonts w:hint="eastAsia"/>
          <w:highlight w:val="none"/>
          <w:lang w:eastAsia="zh-CN"/>
        </w:rPr>
        <w:t>2009</w:t>
      </w:r>
      <w:r>
        <w:rPr>
          <w:highlight w:val="none"/>
          <w:lang w:eastAsia="zh-CN"/>
        </w:rPr>
        <w:t>）</w:t>
      </w:r>
      <w:r>
        <w:rPr>
          <w:rFonts w:hint="eastAsia"/>
          <w:highlight w:val="none"/>
          <w:lang w:eastAsia="zh-CN"/>
        </w:rPr>
        <w:t>；</w:t>
      </w:r>
    </w:p>
    <w:p w14:paraId="64D359A8">
      <w:pPr>
        <w:pStyle w:val="16"/>
        <w:spacing w:before="158"/>
        <w:ind w:left="638"/>
        <w:rPr>
          <w:rFonts w:hint="eastAsia"/>
          <w:highlight w:val="none"/>
          <w:lang w:eastAsia="zh-CN"/>
        </w:rPr>
      </w:pPr>
      <w:r>
        <w:rPr>
          <w:rFonts w:hint="eastAsia"/>
          <w:highlight w:val="none"/>
          <w:lang w:eastAsia="zh-CN"/>
        </w:rPr>
        <w:t>（16）《</w:t>
      </w:r>
      <w:r>
        <w:rPr>
          <w:highlight w:val="none"/>
          <w:lang w:eastAsia="zh-CN"/>
        </w:rPr>
        <w:t>国家基本比例尺地图图式第1部分：1</w:t>
      </w:r>
      <w:r>
        <w:rPr>
          <w:rFonts w:hint="eastAsia"/>
          <w:highlight w:val="none"/>
          <w:lang w:eastAsia="zh-CN"/>
        </w:rPr>
        <w:t>:</w:t>
      </w:r>
      <w:r>
        <w:rPr>
          <w:highlight w:val="none"/>
          <w:lang w:eastAsia="zh-CN"/>
        </w:rPr>
        <w:t>5001</w:t>
      </w:r>
      <w:r>
        <w:rPr>
          <w:rFonts w:hint="eastAsia"/>
          <w:highlight w:val="none"/>
          <w:lang w:eastAsia="zh-CN"/>
        </w:rPr>
        <w:t>:</w:t>
      </w:r>
      <w:r>
        <w:rPr>
          <w:highlight w:val="none"/>
          <w:lang w:eastAsia="zh-CN"/>
        </w:rPr>
        <w:t>10001</w:t>
      </w:r>
      <w:r>
        <w:rPr>
          <w:rFonts w:hint="eastAsia"/>
          <w:highlight w:val="none"/>
          <w:lang w:eastAsia="zh-CN"/>
        </w:rPr>
        <w:t>:</w:t>
      </w:r>
      <w:r>
        <w:rPr>
          <w:highlight w:val="none"/>
          <w:lang w:eastAsia="zh-CN"/>
        </w:rPr>
        <w:t>2000地形图图式》</w:t>
      </w:r>
      <w:r>
        <w:rPr>
          <w:rFonts w:hint="eastAsia"/>
          <w:highlight w:val="none"/>
          <w:lang w:eastAsia="zh-CN"/>
        </w:rPr>
        <w:t>(</w:t>
      </w:r>
      <w:r>
        <w:rPr>
          <w:highlight w:val="none"/>
          <w:lang w:eastAsia="zh-CN"/>
        </w:rPr>
        <w:t>GB/T 20257.1-2007</w:t>
      </w:r>
      <w:r>
        <w:rPr>
          <w:rFonts w:hint="eastAsia"/>
          <w:highlight w:val="none"/>
          <w:lang w:eastAsia="zh-CN"/>
        </w:rPr>
        <w:t>)；</w:t>
      </w:r>
    </w:p>
    <w:p w14:paraId="629F8F59">
      <w:pPr>
        <w:pStyle w:val="16"/>
        <w:spacing w:before="158"/>
        <w:ind w:left="638"/>
        <w:rPr>
          <w:rFonts w:hint="eastAsia"/>
          <w:highlight w:val="none"/>
          <w:lang w:eastAsia="zh-CN"/>
        </w:rPr>
      </w:pPr>
      <w:r>
        <w:rPr>
          <w:rFonts w:hint="eastAsia"/>
          <w:highlight w:val="none"/>
          <w:lang w:eastAsia="zh-CN"/>
        </w:rPr>
        <w:t>（17）</w:t>
      </w:r>
      <w:r>
        <w:rPr>
          <w:highlight w:val="none"/>
          <w:lang w:eastAsia="zh-CN"/>
        </w:rPr>
        <w:t>《房屋建筑和市政基础设施工程勘察文件编制深度规定》（2020年版）；</w:t>
      </w:r>
    </w:p>
    <w:p w14:paraId="5408B775">
      <w:pPr>
        <w:pStyle w:val="16"/>
        <w:spacing w:before="158"/>
        <w:ind w:left="638"/>
        <w:rPr>
          <w:rFonts w:hint="eastAsia"/>
          <w:highlight w:val="none"/>
          <w:lang w:eastAsia="zh-CN"/>
        </w:rPr>
      </w:pPr>
      <w:r>
        <w:rPr>
          <w:rFonts w:hint="eastAsia"/>
          <w:highlight w:val="none"/>
          <w:lang w:eastAsia="zh-CN"/>
        </w:rPr>
        <w:t>（18）</w:t>
      </w:r>
      <w:r>
        <w:rPr>
          <w:highlight w:val="none"/>
          <w:lang w:eastAsia="zh-CN"/>
        </w:rPr>
        <w:t>《危险性较大的分部分项工程安全管理规定》（37号令）；</w:t>
      </w:r>
    </w:p>
    <w:p w14:paraId="7815730C">
      <w:pPr>
        <w:pStyle w:val="16"/>
        <w:spacing w:before="158"/>
        <w:ind w:left="638"/>
        <w:rPr>
          <w:rFonts w:hint="eastAsia"/>
          <w:highlight w:val="none"/>
          <w:lang w:eastAsia="zh-CN"/>
        </w:rPr>
      </w:pPr>
      <w:r>
        <w:rPr>
          <w:rFonts w:hint="eastAsia"/>
          <w:highlight w:val="none"/>
          <w:lang w:eastAsia="zh-CN"/>
        </w:rPr>
        <w:t>（19）《城市地下管线探测技术规程》（CJJ61-2017）；</w:t>
      </w:r>
    </w:p>
    <w:p w14:paraId="6639DC12">
      <w:pPr>
        <w:pStyle w:val="16"/>
        <w:spacing w:before="158"/>
        <w:ind w:left="638"/>
        <w:rPr>
          <w:rFonts w:hint="eastAsia"/>
          <w:highlight w:val="none"/>
          <w:lang w:eastAsia="zh-CN"/>
        </w:rPr>
      </w:pPr>
      <w:r>
        <w:rPr>
          <w:rFonts w:hint="eastAsia"/>
          <w:highlight w:val="none"/>
          <w:lang w:eastAsia="zh-CN"/>
        </w:rPr>
        <w:t>（20）</w:t>
      </w:r>
      <w:r>
        <w:rPr>
          <w:highlight w:val="none"/>
          <w:lang w:eastAsia="zh-CN"/>
        </w:rPr>
        <w:t>广东省标准《建筑地基基础设计规范》（DBJ 15-31-2016）；</w:t>
      </w:r>
    </w:p>
    <w:p w14:paraId="00C92E5C">
      <w:pPr>
        <w:pStyle w:val="16"/>
        <w:spacing w:before="158"/>
        <w:ind w:left="638"/>
        <w:rPr>
          <w:rFonts w:hint="eastAsia"/>
          <w:highlight w:val="none"/>
          <w:lang w:eastAsia="zh-CN"/>
        </w:rPr>
      </w:pPr>
      <w:r>
        <w:rPr>
          <w:rFonts w:hint="eastAsia"/>
          <w:highlight w:val="none"/>
          <w:lang w:eastAsia="zh-CN"/>
        </w:rPr>
        <w:t>（21）</w:t>
      </w:r>
      <w:r>
        <w:rPr>
          <w:highlight w:val="none"/>
          <w:lang w:eastAsia="zh-CN"/>
        </w:rPr>
        <w:t>广东省标准《建筑基坑工程技术规程》（DBJ/T 15-20-2016）；</w:t>
      </w:r>
    </w:p>
    <w:p w14:paraId="5F09AC4A">
      <w:pPr>
        <w:pStyle w:val="16"/>
        <w:spacing w:before="158"/>
        <w:ind w:left="638"/>
        <w:rPr>
          <w:rFonts w:hint="eastAsia"/>
          <w:highlight w:val="none"/>
          <w:lang w:eastAsia="zh-CN"/>
        </w:rPr>
      </w:pPr>
      <w:r>
        <w:rPr>
          <w:rFonts w:hint="eastAsia"/>
          <w:highlight w:val="none"/>
          <w:lang w:eastAsia="zh-CN"/>
        </w:rPr>
        <w:t>（22）</w:t>
      </w:r>
      <w:r>
        <w:rPr>
          <w:highlight w:val="none"/>
          <w:lang w:eastAsia="zh-CN"/>
        </w:rPr>
        <w:t>广东省标准《建筑地基处理技术规范》（DBJ/T 15-38-2019）；</w:t>
      </w:r>
    </w:p>
    <w:p w14:paraId="45796728">
      <w:pPr>
        <w:pStyle w:val="16"/>
        <w:spacing w:before="158"/>
        <w:ind w:left="638"/>
        <w:rPr>
          <w:rFonts w:hint="eastAsia"/>
          <w:highlight w:val="none"/>
          <w:lang w:eastAsia="zh-CN"/>
        </w:rPr>
      </w:pPr>
      <w:r>
        <w:rPr>
          <w:rFonts w:hint="eastAsia"/>
          <w:highlight w:val="none"/>
          <w:lang w:eastAsia="zh-CN"/>
        </w:rPr>
        <w:t>（23）广州市标准《地下管线探测技术规程》（DB4401/T 66-2020</w:t>
      </w:r>
      <w:r>
        <w:rPr>
          <w:highlight w:val="none"/>
          <w:lang w:eastAsia="zh-CN"/>
        </w:rPr>
        <w:t>）</w:t>
      </w:r>
      <w:r>
        <w:rPr>
          <w:rFonts w:hint="eastAsia"/>
          <w:highlight w:val="none"/>
          <w:lang w:eastAsia="zh-CN"/>
        </w:rPr>
        <w:t>；</w:t>
      </w:r>
    </w:p>
    <w:p w14:paraId="26C0220F">
      <w:pPr>
        <w:pStyle w:val="16"/>
        <w:spacing w:before="158"/>
        <w:ind w:left="638"/>
        <w:rPr>
          <w:rFonts w:hint="eastAsia"/>
          <w:highlight w:val="none"/>
          <w:lang w:eastAsia="zh-CN"/>
        </w:rPr>
      </w:pPr>
      <w:r>
        <w:rPr>
          <w:rFonts w:hint="eastAsia"/>
          <w:highlight w:val="none"/>
          <w:lang w:eastAsia="zh-CN"/>
        </w:rPr>
        <w:t>（24）</w:t>
      </w:r>
      <w:r>
        <w:rPr>
          <w:highlight w:val="none"/>
          <w:lang w:eastAsia="zh-CN"/>
        </w:rPr>
        <w:t>现行国家或行业其它规范、规程和规定。</w:t>
      </w:r>
    </w:p>
    <w:p w14:paraId="280EBE05">
      <w:pPr>
        <w:pStyle w:val="16"/>
        <w:spacing w:before="9"/>
        <w:rPr>
          <w:rFonts w:hint="eastAsia"/>
          <w:sz w:val="32"/>
          <w:highlight w:val="none"/>
          <w:lang w:eastAsia="zh-CN"/>
        </w:rPr>
      </w:pPr>
    </w:p>
    <w:p w14:paraId="6BEB38F0">
      <w:pPr>
        <w:pStyle w:val="6"/>
        <w:tabs>
          <w:tab w:val="left" w:pos="1058"/>
          <w:tab w:val="left" w:pos="1059"/>
        </w:tabs>
        <w:spacing w:before="1" w:line="360" w:lineRule="auto"/>
        <w:ind w:left="218" w:firstLine="0"/>
        <w:rPr>
          <w:rFonts w:hint="eastAsia"/>
          <w:highlight w:val="none"/>
          <w:lang w:eastAsia="zh-CN"/>
        </w:rPr>
      </w:pPr>
      <w:r>
        <w:rPr>
          <w:rFonts w:hint="eastAsia"/>
          <w:highlight w:val="none"/>
          <w:lang w:eastAsia="zh-CN"/>
        </w:rPr>
        <w:t xml:space="preserve">5.1.3 </w:t>
      </w:r>
      <w:r>
        <w:rPr>
          <w:highlight w:val="none"/>
          <w:lang w:eastAsia="zh-CN"/>
        </w:rPr>
        <w:t>勘察工作总体要求</w:t>
      </w:r>
    </w:p>
    <w:p w14:paraId="29FA723B">
      <w:pPr>
        <w:spacing w:line="360" w:lineRule="auto"/>
        <w:ind w:firstLine="480"/>
        <w:rPr>
          <w:rFonts w:hint="eastAsia" w:ascii="宋体" w:hAnsi="宋体"/>
          <w:sz w:val="24"/>
          <w:highlight w:val="none"/>
          <w:lang w:eastAsia="zh-CN"/>
        </w:rPr>
      </w:pPr>
      <w:r>
        <w:rPr>
          <w:rFonts w:ascii="宋体" w:hAnsi="宋体"/>
          <w:sz w:val="24"/>
          <w:highlight w:val="none"/>
          <w:lang w:eastAsia="zh-CN"/>
        </w:rPr>
        <w:t>3.</w:t>
      </w:r>
      <w:r>
        <w:rPr>
          <w:rFonts w:hint="eastAsia" w:ascii="宋体" w:hAnsi="宋体"/>
          <w:sz w:val="24"/>
          <w:highlight w:val="none"/>
          <w:lang w:eastAsia="zh-CN"/>
        </w:rPr>
        <w:t>1.</w:t>
      </w:r>
      <w:r>
        <w:rPr>
          <w:rFonts w:ascii="宋体" w:hAnsi="宋体"/>
          <w:sz w:val="24"/>
          <w:highlight w:val="none"/>
          <w:lang w:eastAsia="zh-CN"/>
        </w:rPr>
        <w:t>3.</w:t>
      </w:r>
      <w:r>
        <w:rPr>
          <w:rFonts w:hint="eastAsia" w:ascii="宋体" w:hAnsi="宋体"/>
          <w:sz w:val="24"/>
          <w:highlight w:val="none"/>
          <w:lang w:eastAsia="zh-CN"/>
        </w:rPr>
        <w:t xml:space="preserve">1 </w:t>
      </w:r>
      <w:r>
        <w:rPr>
          <w:rFonts w:hint="eastAsia" w:ascii="宋体" w:hAnsi="宋体"/>
          <w:sz w:val="24"/>
          <w:highlight w:val="none"/>
          <w:lang w:val="zh-CN" w:eastAsia="zh-CN"/>
        </w:rPr>
        <w:t>勘察工作内容（包括但不限于以下工作）</w:t>
      </w:r>
    </w:p>
    <w:p w14:paraId="6995C987">
      <w:pPr>
        <w:spacing w:line="360" w:lineRule="auto"/>
        <w:ind w:firstLine="480" w:firstLineChars="200"/>
        <w:rPr>
          <w:rFonts w:hint="eastAsia" w:ascii="宋体" w:hAnsi="宋体"/>
          <w:sz w:val="24"/>
          <w:highlight w:val="none"/>
          <w:lang w:val="zh-CN" w:eastAsia="zh-CN"/>
        </w:rPr>
      </w:pPr>
      <w:r>
        <w:rPr>
          <w:rFonts w:hint="eastAsia" w:ascii="宋体" w:hAnsi="宋体"/>
          <w:sz w:val="24"/>
          <w:highlight w:val="none"/>
          <w:lang w:val="zh-CN" w:eastAsia="zh-CN"/>
        </w:rPr>
        <w:t>（1）查明建筑范围内岩土的类型、深度、分布、工程特性和变化规律，分析和评价地基的稳定性、均匀性和承载力。</w:t>
      </w:r>
      <w:r>
        <w:rPr>
          <w:rFonts w:hint="eastAsia" w:ascii="宋体" w:hAnsi="宋体"/>
          <w:sz w:val="24"/>
          <w:highlight w:val="none"/>
          <w:lang w:eastAsia="zh-CN"/>
        </w:rPr>
        <w:t>岩石地基除提出各岩层的承载力特征值，尚需提出不同岩层的饱和或天然单轴抗压强度标准值；</w:t>
      </w:r>
    </w:p>
    <w:p w14:paraId="5875F8F1">
      <w:pPr>
        <w:spacing w:line="360" w:lineRule="auto"/>
        <w:ind w:firstLine="480" w:firstLineChars="200"/>
        <w:rPr>
          <w:rFonts w:hint="eastAsia" w:ascii="宋体" w:hAnsi="宋体"/>
          <w:sz w:val="24"/>
          <w:highlight w:val="none"/>
          <w:lang w:val="zh-CN" w:eastAsia="zh-CN"/>
        </w:rPr>
      </w:pPr>
      <w:r>
        <w:rPr>
          <w:rFonts w:hint="eastAsia" w:ascii="宋体" w:hAnsi="宋体"/>
          <w:sz w:val="24"/>
          <w:highlight w:val="none"/>
          <w:lang w:val="zh-CN" w:eastAsia="zh-CN"/>
        </w:rPr>
        <w:t>（2）划分场地土类型和场地类别，分析预测地震效应，判定饱和砂土或饱和粉土的地震液化，并应确定液化指数和液化等级。</w:t>
      </w:r>
    </w:p>
    <w:p w14:paraId="6237B383">
      <w:pPr>
        <w:spacing w:line="360" w:lineRule="auto"/>
        <w:ind w:firstLine="480" w:firstLineChars="200"/>
        <w:rPr>
          <w:rFonts w:hint="eastAsia" w:ascii="宋体" w:hAnsi="宋体"/>
          <w:sz w:val="24"/>
          <w:highlight w:val="none"/>
          <w:lang w:val="zh-CN" w:eastAsia="zh-CN"/>
        </w:rPr>
      </w:pPr>
      <w:r>
        <w:rPr>
          <w:rFonts w:hint="eastAsia" w:ascii="宋体" w:hAnsi="宋体"/>
          <w:sz w:val="24"/>
          <w:highlight w:val="none"/>
          <w:lang w:val="zh-CN" w:eastAsia="zh-CN"/>
        </w:rPr>
        <w:t>（3）</w:t>
      </w:r>
      <w:r>
        <w:rPr>
          <w:rFonts w:hint="eastAsia" w:ascii="宋体" w:hAnsi="宋体"/>
          <w:sz w:val="24"/>
          <w:highlight w:val="none"/>
          <w:lang w:eastAsia="zh-CN"/>
        </w:rPr>
        <w:t>查明不良地质（如溶洞）作用的类型、成因、分布范围、发展趋势，可液化土层和特殊性岩土的分布及其对桩基的危害程度，并提出防治措施的建议；勘探过程中如发现特殊的地质现象，如软弱土层、暗沟或溶洞等，应及时知会建设单位，并商讨勘探点的增减。</w:t>
      </w:r>
    </w:p>
    <w:p w14:paraId="0CA7B771">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val="zh-CN" w:eastAsia="zh-CN"/>
        </w:rPr>
        <w:t>（4）</w:t>
      </w:r>
      <w:r>
        <w:rPr>
          <w:rFonts w:hint="eastAsia" w:ascii="宋体" w:hAnsi="宋体"/>
          <w:sz w:val="24"/>
          <w:highlight w:val="none"/>
          <w:lang w:eastAsia="zh-CN"/>
        </w:rPr>
        <w:t>查明埋藏的河道、沟滨、墓穴、防空洞、孤石、电力隧道、燃气管道、交通走廊等对基础不利的埋藏物；</w:t>
      </w:r>
    </w:p>
    <w:p w14:paraId="66F7CFF8">
      <w:pPr>
        <w:spacing w:line="360" w:lineRule="auto"/>
        <w:ind w:firstLine="480" w:firstLineChars="200"/>
        <w:rPr>
          <w:rFonts w:hint="eastAsia" w:ascii="宋体" w:hAnsi="宋体"/>
          <w:sz w:val="24"/>
          <w:highlight w:val="none"/>
          <w:lang w:val="zh-CN" w:eastAsia="zh-CN"/>
        </w:rPr>
      </w:pPr>
      <w:r>
        <w:rPr>
          <w:rFonts w:hint="eastAsia" w:ascii="宋体" w:hAnsi="宋体"/>
          <w:sz w:val="24"/>
          <w:highlight w:val="none"/>
          <w:lang w:val="zh-CN" w:eastAsia="zh-CN"/>
        </w:rPr>
        <w:t>（5）</w:t>
      </w:r>
      <w:r>
        <w:rPr>
          <w:rFonts w:hint="eastAsia" w:ascii="宋体" w:hAnsi="宋体"/>
          <w:sz w:val="24"/>
          <w:highlight w:val="none"/>
          <w:lang w:eastAsia="zh-CN"/>
        </w:rPr>
        <w:t>查明地下水的性质、补给条件、各土层的渗透性及水流量，提供降水设计所需的计算参数和方案提议。提供地下水位及其变化幅度，明确抗浮设计设防水位。评价地下水对桩基设计和施工的影响，判定环境水和土对混凝土的金属</w:t>
      </w:r>
      <w:r>
        <w:rPr>
          <w:rFonts w:hint="eastAsia" w:ascii="宋体" w:hAnsi="宋体"/>
          <w:sz w:val="24"/>
          <w:highlight w:val="none"/>
          <w:lang w:val="zh-CN" w:eastAsia="zh-CN"/>
        </w:rPr>
        <w:t>材料的腐蚀性。</w:t>
      </w:r>
    </w:p>
    <w:p w14:paraId="5CD7B629">
      <w:pPr>
        <w:spacing w:line="360" w:lineRule="auto"/>
        <w:ind w:firstLine="480" w:firstLineChars="200"/>
        <w:rPr>
          <w:rFonts w:hint="eastAsia" w:ascii="宋体" w:hAnsi="宋体"/>
          <w:sz w:val="24"/>
          <w:highlight w:val="none"/>
          <w:lang w:val="zh-CN" w:eastAsia="zh-CN"/>
        </w:rPr>
      </w:pPr>
      <w:r>
        <w:rPr>
          <w:rFonts w:hint="eastAsia" w:ascii="宋体" w:hAnsi="宋体"/>
          <w:sz w:val="24"/>
          <w:highlight w:val="none"/>
          <w:lang w:val="zh-CN" w:eastAsia="zh-CN"/>
        </w:rPr>
        <w:t>（6）查明建筑范围内岩土层的类型、深度、分布、工程特性和变化规律，分析和评价地基的稳定性、均匀性和承载力。</w:t>
      </w:r>
    </w:p>
    <w:p w14:paraId="44AE000F">
      <w:pPr>
        <w:spacing w:line="360" w:lineRule="auto"/>
        <w:ind w:firstLine="480" w:firstLineChars="200"/>
        <w:rPr>
          <w:rFonts w:hint="eastAsia" w:ascii="宋体" w:hAnsi="宋体"/>
          <w:sz w:val="24"/>
          <w:highlight w:val="none"/>
          <w:lang w:val="zh-CN" w:eastAsia="zh-CN"/>
        </w:rPr>
      </w:pPr>
      <w:r>
        <w:rPr>
          <w:rFonts w:hint="eastAsia" w:ascii="宋体" w:hAnsi="宋体"/>
          <w:sz w:val="24"/>
          <w:highlight w:val="none"/>
          <w:lang w:val="zh-CN" w:eastAsia="zh-CN"/>
        </w:rPr>
        <w:t>（7）</w:t>
      </w:r>
      <w:r>
        <w:rPr>
          <w:rFonts w:hint="eastAsia" w:ascii="宋体" w:hAnsi="宋体"/>
          <w:sz w:val="24"/>
          <w:szCs w:val="24"/>
          <w:highlight w:val="none"/>
          <w:lang w:val="zh-CN" w:eastAsia="zh-CN"/>
        </w:rPr>
        <w:t>土壤中氡浓度检测和环境噪声检测；</w:t>
      </w:r>
    </w:p>
    <w:p w14:paraId="444D215E">
      <w:pPr>
        <w:spacing w:line="360" w:lineRule="auto"/>
        <w:ind w:firstLine="480" w:firstLineChars="200"/>
        <w:rPr>
          <w:rFonts w:hint="eastAsia" w:ascii="宋体" w:hAnsi="宋体"/>
          <w:highlight w:val="none"/>
          <w:lang w:val="zh-CN" w:eastAsia="zh-CN"/>
        </w:rPr>
      </w:pPr>
      <w:r>
        <w:rPr>
          <w:rFonts w:hint="eastAsia" w:ascii="宋体" w:hAnsi="宋体"/>
          <w:sz w:val="24"/>
          <w:highlight w:val="none"/>
          <w:lang w:eastAsia="zh-CN"/>
        </w:rPr>
        <w:t>（8）</w:t>
      </w:r>
      <w:r>
        <w:rPr>
          <w:rFonts w:hint="eastAsia" w:ascii="宋体" w:hAnsi="宋体"/>
          <w:sz w:val="24"/>
          <w:highlight w:val="none"/>
          <w:lang w:val="zh-CN" w:eastAsia="zh-CN"/>
        </w:rPr>
        <w:t>当有软弱下卧层时，需勘察提供参数，供设计验算软弱下卧层强度</w:t>
      </w:r>
    </w:p>
    <w:p w14:paraId="1AAD7F25">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（9）持力层为倾斜地层，基岩面凹凸不平或岩土中有溶洞时，应评价基础的稳定性，并提出处理措施的建议。</w:t>
      </w:r>
    </w:p>
    <w:p w14:paraId="29D52348">
      <w:pPr>
        <w:pStyle w:val="73"/>
        <w:numPr>
          <w:ilvl w:val="0"/>
          <w:numId w:val="7"/>
        </w:numPr>
        <w:spacing w:line="360" w:lineRule="auto"/>
        <w:rPr>
          <w:rFonts w:hint="eastAsia" w:ascii="宋体" w:hAnsi="宋体"/>
          <w:sz w:val="24"/>
          <w:highlight w:val="none"/>
          <w:lang w:eastAsia="zh-CN"/>
        </w:rPr>
      </w:pPr>
      <w:r>
        <w:rPr>
          <w:rFonts w:hint="eastAsia" w:ascii="宋体" w:hAnsi="宋体"/>
          <w:sz w:val="24"/>
          <w:highlight w:val="none"/>
          <w:lang w:eastAsia="zh-CN"/>
        </w:rPr>
        <w:t>对可能采用的基础形式提出建议：</w:t>
      </w:r>
    </w:p>
    <w:p w14:paraId="40A92750">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1）评价成桩可能性，论证桩的施工条件及其对环境的影响。提供桩基设计所需的岩土技术参数，提出桩的类型、长度、单桩承载和施工方法等建议。</w:t>
      </w:r>
    </w:p>
    <w:p w14:paraId="4513C623">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2）提出估算的有关岩土的基桩侧阻力和端阻力，估算的竖向抗拔承载力。</w:t>
      </w:r>
    </w:p>
    <w:p w14:paraId="3E78466E">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3）应提供计算所需的各层岩土的变形参数，进行沉降估算，并预测建筑物的变形特征。</w:t>
      </w:r>
    </w:p>
    <w:p w14:paraId="039E6015">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4）查明不良地质作用，可液化土层和特殊性岩土以及溶洞的分布及对桩基的危害程度，并提出防治措施的建议。</w:t>
      </w:r>
    </w:p>
    <w:p w14:paraId="4BADCCEB">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5）当桩基持力层为基岩时，应查明基岩的岩性、构造、岩面变化、风化程度，确定基坚硬程度、完整程度和基本质量等级，判定有无洞穴、临空面、破碎岩体或软弱岩层。</w:t>
      </w:r>
    </w:p>
    <w:p w14:paraId="60CA9F08">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6）桩基岩土工程勘察宜采用钻探和触探或其他原位测试相结合的方式进行，对软土、粘性土、粉土和砂土的测试手段，宜采用静力触探和标准贯入试验，对碎石土宜采用重型或超重型园锥动力触探。</w:t>
      </w:r>
    </w:p>
    <w:p w14:paraId="289E79BC">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val="zh-CN" w:eastAsia="zh-CN"/>
        </w:rPr>
        <w:t>（1</w:t>
      </w:r>
      <w:r>
        <w:rPr>
          <w:rFonts w:ascii="宋体" w:hAnsi="宋体"/>
          <w:sz w:val="24"/>
          <w:highlight w:val="none"/>
          <w:lang w:val="zh-CN" w:eastAsia="zh-CN"/>
        </w:rPr>
        <w:t>1</w:t>
      </w:r>
      <w:r>
        <w:rPr>
          <w:rFonts w:hint="eastAsia" w:ascii="宋体" w:hAnsi="宋体"/>
          <w:sz w:val="24"/>
          <w:highlight w:val="none"/>
          <w:lang w:val="zh-CN" w:eastAsia="zh-CN"/>
        </w:rPr>
        <w:t>）</w:t>
      </w:r>
      <w:r>
        <w:rPr>
          <w:rFonts w:hint="eastAsia" w:ascii="宋体" w:hAnsi="宋体"/>
          <w:sz w:val="24"/>
          <w:highlight w:val="none"/>
          <w:lang w:eastAsia="zh-CN"/>
        </w:rPr>
        <w:t>基坑工程勘察部分应对应以下内容进行分析，并提供有关技术参数和建议：</w:t>
      </w:r>
    </w:p>
    <w:p w14:paraId="0D9D52B2">
      <w:pPr>
        <w:spacing w:line="360" w:lineRule="auto"/>
        <w:ind w:left="400"/>
        <w:rPr>
          <w:rFonts w:hint="eastAsia" w:ascii="宋体" w:hAnsi="宋体"/>
          <w:sz w:val="24"/>
          <w:highlight w:val="none"/>
          <w:lang w:eastAsia="zh-CN"/>
        </w:rPr>
      </w:pPr>
      <w:r>
        <w:rPr>
          <w:rFonts w:hint="eastAsia" w:ascii="宋体" w:hAnsi="宋体"/>
          <w:sz w:val="24"/>
          <w:highlight w:val="none"/>
          <w:lang w:eastAsia="zh-CN"/>
        </w:rPr>
        <w:t>1）边坡的局部稳定性、整体稳定性和坑底抗隆起稳定性；</w:t>
      </w:r>
    </w:p>
    <w:p w14:paraId="59CDA1A7">
      <w:pPr>
        <w:spacing w:line="360" w:lineRule="auto"/>
        <w:ind w:left="400"/>
        <w:rPr>
          <w:rFonts w:hint="eastAsia" w:ascii="宋体" w:hAnsi="宋体"/>
          <w:sz w:val="24"/>
          <w:highlight w:val="none"/>
          <w:lang w:eastAsia="zh-CN"/>
        </w:rPr>
      </w:pPr>
      <w:r>
        <w:rPr>
          <w:rFonts w:hint="eastAsia" w:ascii="宋体" w:hAnsi="宋体"/>
          <w:sz w:val="24"/>
          <w:highlight w:val="none"/>
          <w:lang w:eastAsia="zh-CN"/>
        </w:rPr>
        <w:t>2）坑底和侧壁的渗透稳定性；</w:t>
      </w:r>
    </w:p>
    <w:p w14:paraId="6483D3B0">
      <w:pPr>
        <w:spacing w:line="360" w:lineRule="auto"/>
        <w:ind w:left="400"/>
        <w:rPr>
          <w:rFonts w:hint="eastAsia" w:ascii="宋体" w:hAnsi="宋体"/>
          <w:sz w:val="24"/>
          <w:highlight w:val="none"/>
          <w:lang w:eastAsia="zh-CN"/>
        </w:rPr>
      </w:pPr>
      <w:r>
        <w:rPr>
          <w:rFonts w:hint="eastAsia" w:ascii="宋体" w:hAnsi="宋体"/>
          <w:sz w:val="24"/>
          <w:highlight w:val="none"/>
          <w:lang w:eastAsia="zh-CN"/>
        </w:rPr>
        <w:t>3）挡土结构和边坡可能发生的变形；</w:t>
      </w:r>
    </w:p>
    <w:p w14:paraId="45130FD6">
      <w:pPr>
        <w:spacing w:line="360" w:lineRule="auto"/>
        <w:ind w:left="400"/>
        <w:rPr>
          <w:rFonts w:hint="eastAsia" w:ascii="宋体" w:hAnsi="宋体"/>
          <w:sz w:val="24"/>
          <w:highlight w:val="none"/>
          <w:lang w:eastAsia="zh-CN"/>
        </w:rPr>
      </w:pPr>
      <w:r>
        <w:rPr>
          <w:rFonts w:hint="eastAsia" w:ascii="宋体" w:hAnsi="宋体"/>
          <w:sz w:val="24"/>
          <w:highlight w:val="none"/>
          <w:lang w:eastAsia="zh-CN"/>
        </w:rPr>
        <w:t>4）降水效果和降水对环境的影响；</w:t>
      </w:r>
    </w:p>
    <w:p w14:paraId="149EEE28">
      <w:pPr>
        <w:spacing w:line="360" w:lineRule="auto"/>
        <w:ind w:left="400"/>
        <w:rPr>
          <w:rFonts w:hint="eastAsia" w:ascii="宋体" w:hAnsi="宋体"/>
          <w:sz w:val="24"/>
          <w:highlight w:val="none"/>
          <w:lang w:eastAsia="zh-CN"/>
        </w:rPr>
      </w:pPr>
      <w:r>
        <w:rPr>
          <w:rFonts w:hint="eastAsia" w:ascii="宋体" w:hAnsi="宋体"/>
          <w:sz w:val="24"/>
          <w:highlight w:val="none"/>
          <w:lang w:eastAsia="zh-CN"/>
        </w:rPr>
        <w:t>5）开挖和降水对邻边建筑和地下设施的影响。</w:t>
      </w:r>
    </w:p>
    <w:p w14:paraId="7612B8F4">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val="zh-CN" w:eastAsia="zh-CN"/>
        </w:rPr>
        <w:t>（1</w:t>
      </w:r>
      <w:r>
        <w:rPr>
          <w:rFonts w:ascii="宋体" w:hAnsi="宋体"/>
          <w:sz w:val="24"/>
          <w:highlight w:val="none"/>
          <w:lang w:val="zh-CN" w:eastAsia="zh-CN"/>
        </w:rPr>
        <w:t>2</w:t>
      </w:r>
      <w:r>
        <w:rPr>
          <w:rFonts w:hint="eastAsia" w:ascii="宋体" w:hAnsi="宋体"/>
          <w:sz w:val="24"/>
          <w:highlight w:val="none"/>
          <w:lang w:val="zh-CN" w:eastAsia="zh-CN"/>
        </w:rPr>
        <w:t>）</w:t>
      </w:r>
      <w:r>
        <w:rPr>
          <w:rFonts w:hint="eastAsia" w:ascii="宋体" w:hAnsi="宋体"/>
          <w:sz w:val="24"/>
          <w:highlight w:val="none"/>
          <w:lang w:eastAsia="zh-CN"/>
        </w:rPr>
        <w:t>除说明外，均按照《岩土工程勘察规范》</w:t>
      </w:r>
      <w:r>
        <w:rPr>
          <w:rFonts w:ascii="宋体" w:hAnsi="宋体"/>
          <w:sz w:val="24"/>
          <w:szCs w:val="24"/>
          <w:highlight w:val="none"/>
          <w:lang w:eastAsia="zh-CN"/>
        </w:rPr>
        <w:t>（GB50021-2001</w:t>
      </w:r>
      <w:r>
        <w:rPr>
          <w:rFonts w:hint="eastAsia" w:ascii="宋体" w:hAnsi="宋体"/>
          <w:sz w:val="24"/>
          <w:szCs w:val="24"/>
          <w:highlight w:val="none"/>
          <w:lang w:eastAsia="zh-CN"/>
        </w:rPr>
        <w:t>，</w:t>
      </w:r>
      <w:r>
        <w:rPr>
          <w:rFonts w:ascii="宋体" w:hAnsi="宋体"/>
          <w:sz w:val="24"/>
          <w:szCs w:val="24"/>
          <w:highlight w:val="none"/>
          <w:lang w:eastAsia="zh-CN"/>
        </w:rPr>
        <w:t>2009年版）</w:t>
      </w:r>
      <w:r>
        <w:rPr>
          <w:rFonts w:hint="eastAsia" w:ascii="宋体" w:hAnsi="宋体"/>
          <w:sz w:val="24"/>
          <w:highlight w:val="none"/>
          <w:lang w:eastAsia="zh-CN"/>
        </w:rPr>
        <w:t>规定的有关技术要求执行。如本次勘察结果表明场地存在特殊问题，则在钻探过程中或基础工程施工前另行增补技术措施。</w:t>
      </w:r>
    </w:p>
    <w:p w14:paraId="422EA183">
      <w:pPr>
        <w:spacing w:line="360" w:lineRule="auto"/>
        <w:ind w:firstLine="480" w:firstLineChars="200"/>
        <w:rPr>
          <w:rFonts w:hint="eastAsia" w:ascii="宋体" w:hAnsi="宋体"/>
          <w:sz w:val="24"/>
          <w:highlight w:val="none"/>
          <w:lang w:val="zh-CN" w:eastAsia="zh-CN"/>
        </w:rPr>
      </w:pPr>
      <w:r>
        <w:rPr>
          <w:rFonts w:ascii="宋体" w:hAnsi="宋体"/>
          <w:sz w:val="24"/>
          <w:highlight w:val="none"/>
          <w:lang w:eastAsia="zh-CN"/>
        </w:rPr>
        <w:t>3</w:t>
      </w:r>
      <w:r>
        <w:rPr>
          <w:rFonts w:ascii="宋体" w:hAnsi="宋体"/>
          <w:sz w:val="24"/>
          <w:highlight w:val="none"/>
          <w:lang w:val="zh-CN" w:eastAsia="zh-CN"/>
        </w:rPr>
        <w:t>.</w:t>
      </w:r>
      <w:r>
        <w:rPr>
          <w:rFonts w:hint="eastAsia" w:ascii="宋体" w:hAnsi="宋体"/>
          <w:sz w:val="24"/>
          <w:highlight w:val="none"/>
          <w:lang w:val="zh-CN" w:eastAsia="zh-CN"/>
        </w:rPr>
        <w:t>1.</w:t>
      </w:r>
      <w:r>
        <w:rPr>
          <w:rFonts w:ascii="宋体" w:hAnsi="宋体"/>
          <w:sz w:val="24"/>
          <w:highlight w:val="none"/>
          <w:lang w:val="zh-CN" w:eastAsia="zh-CN"/>
        </w:rPr>
        <w:t>3.</w:t>
      </w:r>
      <w:r>
        <w:rPr>
          <w:rFonts w:hint="eastAsia" w:ascii="宋体" w:hAnsi="宋体"/>
          <w:sz w:val="24"/>
          <w:highlight w:val="none"/>
          <w:lang w:val="zh-CN" w:eastAsia="zh-CN"/>
        </w:rPr>
        <w:t>2</w:t>
      </w:r>
      <w:r>
        <w:rPr>
          <w:rFonts w:ascii="宋体" w:hAnsi="宋体"/>
          <w:sz w:val="24"/>
          <w:highlight w:val="none"/>
          <w:lang w:val="zh-CN" w:eastAsia="zh-CN"/>
        </w:rPr>
        <w:t>勘探点布置</w:t>
      </w:r>
    </w:p>
    <w:p w14:paraId="5CD24D87">
      <w:pPr>
        <w:spacing w:line="360" w:lineRule="auto"/>
        <w:ind w:firstLine="480" w:firstLineChars="200"/>
        <w:rPr>
          <w:rFonts w:hint="eastAsia" w:ascii="宋体" w:hAnsi="宋体"/>
          <w:sz w:val="24"/>
          <w:highlight w:val="none"/>
          <w:lang w:val="zh-CN" w:eastAsia="zh-CN"/>
        </w:rPr>
      </w:pPr>
      <w:r>
        <w:rPr>
          <w:rFonts w:hint="eastAsia" w:ascii="宋体" w:hAnsi="宋体"/>
          <w:sz w:val="24"/>
          <w:highlight w:val="none"/>
          <w:lang w:val="zh-CN" w:eastAsia="zh-CN"/>
        </w:rPr>
        <w:t>（1）初勘、详勘</w:t>
      </w:r>
    </w:p>
    <w:p w14:paraId="6FBEA2E4">
      <w:pPr>
        <w:spacing w:line="360" w:lineRule="auto"/>
        <w:ind w:firstLine="482" w:firstLineChars="200"/>
        <w:rPr>
          <w:rFonts w:hint="eastAsia" w:ascii="宋体" w:hAnsi="宋体"/>
          <w:sz w:val="24"/>
          <w:highlight w:val="none"/>
          <w:lang w:val="zh-CN" w:eastAsia="zh-CN"/>
        </w:rPr>
      </w:pPr>
      <w:r>
        <w:rPr>
          <w:rFonts w:hint="eastAsia" w:ascii="宋体" w:hAnsi="宋体"/>
          <w:b/>
          <w:bCs/>
          <w:sz w:val="24"/>
          <w:highlight w:val="none"/>
          <w:lang w:val="zh-CN" w:eastAsia="zh-CN"/>
        </w:rPr>
        <w:t>初步勘察结合详细勘察同步进行</w:t>
      </w:r>
      <w:r>
        <w:rPr>
          <w:rFonts w:hint="eastAsia" w:ascii="宋体" w:hAnsi="宋体"/>
          <w:sz w:val="24"/>
          <w:highlight w:val="none"/>
          <w:lang w:val="zh-CN" w:eastAsia="zh-CN"/>
        </w:rPr>
        <w:t>，如建设方案已定，则有针对性地布置钻孔，主要依据地块范围、场地情况、建筑方案、建筑轮廓、柱网及基坑等布孔，预估基础形式、钻孔深度要求等。如建设方案暂未确定，则依据规范及参考附近地质资料等确定孔距，孔距可考虑30～</w:t>
      </w:r>
      <w:r>
        <w:rPr>
          <w:rFonts w:ascii="宋体" w:hAnsi="宋体"/>
          <w:sz w:val="24"/>
          <w:highlight w:val="none"/>
          <w:lang w:val="zh-CN" w:eastAsia="zh-CN"/>
        </w:rPr>
        <w:t>5</w:t>
      </w:r>
      <w:r>
        <w:rPr>
          <w:rFonts w:hint="eastAsia" w:ascii="宋体" w:hAnsi="宋体"/>
          <w:sz w:val="24"/>
          <w:highlight w:val="none"/>
          <w:lang w:val="zh-CN" w:eastAsia="zh-CN"/>
        </w:rPr>
        <w:t>0m（最终以勘察布孔图为准）。布孔及终孔条件在满足工程要求的基础上，尽量节约成本，最终钻孔平面布置图及勘察技术要求提交业主、设计进行确认，钻进深度以满足设计要求为准。具体结算工程量以实际发生为准。</w:t>
      </w:r>
    </w:p>
    <w:p w14:paraId="7E9132F8">
      <w:pPr>
        <w:spacing w:line="360" w:lineRule="auto"/>
        <w:ind w:firstLine="480" w:firstLineChars="200"/>
        <w:rPr>
          <w:rFonts w:hint="eastAsia" w:ascii="宋体" w:hAnsi="宋体"/>
          <w:sz w:val="24"/>
          <w:highlight w:val="none"/>
          <w:lang w:val="zh-CN" w:eastAsia="zh-CN"/>
        </w:rPr>
      </w:pPr>
      <w:r>
        <w:rPr>
          <w:rFonts w:hint="eastAsia" w:ascii="宋体" w:hAnsi="宋体"/>
          <w:sz w:val="24"/>
          <w:highlight w:val="none"/>
          <w:lang w:val="zh-CN" w:eastAsia="zh-CN"/>
        </w:rPr>
        <w:t>（2）超前钻</w:t>
      </w:r>
    </w:p>
    <w:p w14:paraId="12AF2722">
      <w:pPr>
        <w:spacing w:line="360" w:lineRule="auto"/>
        <w:ind w:firstLine="480" w:firstLineChars="200"/>
        <w:rPr>
          <w:rFonts w:hint="eastAsia" w:ascii="宋体" w:hAnsi="宋体"/>
          <w:sz w:val="24"/>
          <w:highlight w:val="none"/>
          <w:lang w:val="zh-CN" w:eastAsia="zh-CN"/>
        </w:rPr>
      </w:pPr>
      <w:r>
        <w:rPr>
          <w:rFonts w:hint="eastAsia" w:ascii="宋体" w:hAnsi="宋体"/>
          <w:sz w:val="24"/>
          <w:highlight w:val="none"/>
          <w:lang w:val="zh-CN" w:eastAsia="zh-CN"/>
        </w:rPr>
        <w:t>工程桩超前钻按照《</w:t>
      </w:r>
      <w:r>
        <w:rPr>
          <w:rFonts w:ascii="宋体" w:hAnsi="宋体"/>
          <w:sz w:val="24"/>
          <w:szCs w:val="24"/>
          <w:highlight w:val="none"/>
          <w:lang w:eastAsia="zh-CN"/>
        </w:rPr>
        <w:t>岩土工程勘察规范</w:t>
      </w:r>
      <w:r>
        <w:rPr>
          <w:rFonts w:hint="eastAsia" w:ascii="宋体" w:hAnsi="宋体"/>
          <w:sz w:val="24"/>
          <w:highlight w:val="none"/>
          <w:lang w:val="zh-CN" w:eastAsia="zh-CN"/>
        </w:rPr>
        <w:t>》</w:t>
      </w:r>
      <w:r>
        <w:rPr>
          <w:rFonts w:ascii="宋体" w:hAnsi="宋体"/>
          <w:sz w:val="24"/>
          <w:szCs w:val="24"/>
          <w:highlight w:val="none"/>
          <w:lang w:eastAsia="zh-CN"/>
        </w:rPr>
        <w:t>（GB50021-2001</w:t>
      </w:r>
      <w:r>
        <w:rPr>
          <w:rFonts w:hint="eastAsia" w:ascii="宋体" w:hAnsi="宋体"/>
          <w:sz w:val="24"/>
          <w:szCs w:val="24"/>
          <w:highlight w:val="none"/>
          <w:lang w:eastAsia="zh-CN"/>
        </w:rPr>
        <w:t>，</w:t>
      </w:r>
      <w:r>
        <w:rPr>
          <w:rFonts w:ascii="宋体" w:hAnsi="宋体"/>
          <w:sz w:val="24"/>
          <w:szCs w:val="24"/>
          <w:highlight w:val="none"/>
          <w:lang w:eastAsia="zh-CN"/>
        </w:rPr>
        <w:t>2009年版）</w:t>
      </w:r>
      <w:r>
        <w:rPr>
          <w:rFonts w:hint="eastAsia" w:ascii="宋体" w:hAnsi="宋体"/>
          <w:sz w:val="24"/>
          <w:highlight w:val="none"/>
          <w:lang w:val="zh-CN" w:eastAsia="zh-CN"/>
        </w:rPr>
        <w:t>的布孔原则，在建筑物区域桩位布置钻孔</w:t>
      </w:r>
      <w:r>
        <w:rPr>
          <w:rFonts w:ascii="宋体" w:hAnsi="宋体"/>
          <w:sz w:val="24"/>
          <w:highlight w:val="none"/>
          <w:lang w:val="zh-CN" w:eastAsia="zh-CN"/>
        </w:rPr>
        <w:t>。</w:t>
      </w:r>
      <w:r>
        <w:rPr>
          <w:rFonts w:hint="eastAsia" w:ascii="宋体" w:hAnsi="宋体"/>
          <w:sz w:val="24"/>
          <w:highlight w:val="none"/>
          <w:lang w:val="zh-CN" w:eastAsia="zh-CN"/>
        </w:rPr>
        <w:t>具体结算工程量以实际发生为准。</w:t>
      </w:r>
    </w:p>
    <w:p w14:paraId="3266AF5D">
      <w:pPr>
        <w:spacing w:line="360" w:lineRule="auto"/>
        <w:ind w:firstLine="480" w:firstLineChars="200"/>
        <w:rPr>
          <w:rFonts w:hint="eastAsia" w:ascii="宋体" w:hAnsi="宋体"/>
          <w:sz w:val="24"/>
          <w:highlight w:val="none"/>
          <w:lang w:val="zh-CN" w:eastAsia="zh-CN"/>
        </w:rPr>
      </w:pPr>
      <w:r>
        <w:rPr>
          <w:rFonts w:ascii="宋体" w:hAnsi="宋体"/>
          <w:sz w:val="24"/>
          <w:highlight w:val="none"/>
          <w:lang w:eastAsia="zh-CN"/>
        </w:rPr>
        <w:t>3</w:t>
      </w:r>
      <w:r>
        <w:rPr>
          <w:rFonts w:ascii="宋体" w:hAnsi="宋体"/>
          <w:sz w:val="24"/>
          <w:highlight w:val="none"/>
          <w:lang w:val="zh-CN" w:eastAsia="zh-CN"/>
        </w:rPr>
        <w:t>.</w:t>
      </w:r>
      <w:r>
        <w:rPr>
          <w:rFonts w:hint="eastAsia" w:ascii="宋体" w:hAnsi="宋体"/>
          <w:sz w:val="24"/>
          <w:highlight w:val="none"/>
          <w:lang w:val="zh-CN" w:eastAsia="zh-CN"/>
        </w:rPr>
        <w:t>1.</w:t>
      </w:r>
      <w:r>
        <w:rPr>
          <w:rFonts w:ascii="宋体" w:hAnsi="宋体"/>
          <w:sz w:val="24"/>
          <w:highlight w:val="none"/>
          <w:lang w:val="zh-CN" w:eastAsia="zh-CN"/>
        </w:rPr>
        <w:t>3.</w:t>
      </w:r>
      <w:r>
        <w:rPr>
          <w:rFonts w:hint="eastAsia" w:ascii="宋体" w:hAnsi="宋体"/>
          <w:sz w:val="24"/>
          <w:highlight w:val="none"/>
          <w:lang w:val="zh-CN" w:eastAsia="zh-CN"/>
        </w:rPr>
        <w:t>3钻孔要求</w:t>
      </w:r>
    </w:p>
    <w:p w14:paraId="6A8768CC">
      <w:pPr>
        <w:spacing w:line="360" w:lineRule="auto"/>
        <w:ind w:firstLine="480"/>
        <w:rPr>
          <w:rFonts w:hint="eastAsia" w:ascii="宋体" w:hAnsi="宋体"/>
          <w:sz w:val="24"/>
          <w:szCs w:val="24"/>
          <w:highlight w:val="none"/>
          <w:lang w:val="zh-CN" w:eastAsia="zh-CN"/>
        </w:rPr>
      </w:pPr>
      <w:r>
        <w:rPr>
          <w:rFonts w:hint="eastAsia" w:ascii="宋体" w:hAnsi="宋体"/>
          <w:sz w:val="24"/>
          <w:highlight w:val="none"/>
          <w:lang w:val="zh-CN" w:eastAsia="zh-CN"/>
        </w:rPr>
        <w:t>（1）</w:t>
      </w:r>
      <w:r>
        <w:rPr>
          <w:rFonts w:hint="eastAsia" w:ascii="宋体" w:hAnsi="宋体"/>
          <w:sz w:val="24"/>
          <w:szCs w:val="24"/>
          <w:highlight w:val="none"/>
          <w:lang w:val="zh-CN" w:eastAsia="zh-CN"/>
        </w:rPr>
        <w:t>场地内钻孔：勘探孔应穿透软弱土层进入满足工程要求的持力层不少于3m，且最小钻孔深度不小于20m。</w:t>
      </w:r>
    </w:p>
    <w:p w14:paraId="33B20DE0">
      <w:pPr>
        <w:spacing w:line="360" w:lineRule="auto"/>
        <w:ind w:firstLine="480"/>
        <w:rPr>
          <w:rFonts w:hint="eastAsia" w:ascii="宋体" w:hAnsi="宋体"/>
          <w:sz w:val="24"/>
          <w:highlight w:val="none"/>
          <w:lang w:val="zh-CN" w:eastAsia="zh-CN"/>
        </w:rPr>
      </w:pPr>
      <w:r>
        <w:rPr>
          <w:rFonts w:hint="eastAsia" w:ascii="宋体" w:hAnsi="宋体"/>
          <w:sz w:val="24"/>
          <w:highlight w:val="none"/>
          <w:lang w:val="zh-CN" w:eastAsia="zh-CN"/>
        </w:rPr>
        <w:t>（2）桩基础的勘探孔深度应符</w:t>
      </w:r>
    </w:p>
    <w:p w14:paraId="187461DC">
      <w:pPr>
        <w:spacing w:line="360" w:lineRule="auto"/>
        <w:ind w:firstLine="480"/>
        <w:rPr>
          <w:rFonts w:hint="eastAsia" w:ascii="宋体" w:hAnsi="宋体"/>
          <w:sz w:val="24"/>
          <w:highlight w:val="none"/>
          <w:lang w:val="zh-CN" w:eastAsia="zh-CN"/>
        </w:rPr>
      </w:pPr>
      <w:r>
        <w:rPr>
          <w:rFonts w:hint="eastAsia" w:ascii="宋体" w:hAnsi="宋体"/>
          <w:sz w:val="24"/>
          <w:highlight w:val="none"/>
          <w:lang w:val="zh-CN" w:eastAsia="zh-CN"/>
        </w:rPr>
        <w:t>3）对嵌岩桩，控制性勘探孔深度应进入预计桩端平面以下岩层不小于3d，一般性勘探孔深度应进入预计桩端平面合下列规定：</w:t>
      </w:r>
    </w:p>
    <w:p w14:paraId="5AF7E6C1">
      <w:pPr>
        <w:spacing w:line="360" w:lineRule="auto"/>
        <w:ind w:firstLine="480"/>
        <w:rPr>
          <w:rFonts w:hint="eastAsia" w:ascii="宋体" w:hAnsi="宋体"/>
          <w:sz w:val="24"/>
          <w:highlight w:val="none"/>
          <w:lang w:val="zh-CN" w:eastAsia="zh-CN"/>
        </w:rPr>
      </w:pPr>
      <w:r>
        <w:rPr>
          <w:rFonts w:hint="eastAsia" w:ascii="宋体" w:hAnsi="宋体"/>
          <w:sz w:val="24"/>
          <w:highlight w:val="none"/>
          <w:lang w:val="zh-CN" w:eastAsia="zh-CN"/>
        </w:rPr>
        <w:t>1）一般性勘探孔深度应进入预计桩端平面以下岩土层不小于3d（d为桩身设计桩径）,且不应小于3m；对桩身直径大于或等于800mm的桩，不应小于5m。</w:t>
      </w:r>
    </w:p>
    <w:p w14:paraId="0DFF0848">
      <w:pPr>
        <w:spacing w:line="360" w:lineRule="auto"/>
        <w:ind w:firstLine="480"/>
        <w:rPr>
          <w:rFonts w:hint="eastAsia" w:ascii="宋体" w:hAnsi="宋体"/>
          <w:sz w:val="24"/>
          <w:highlight w:val="none"/>
          <w:lang w:val="zh-CN" w:eastAsia="zh-CN"/>
        </w:rPr>
      </w:pPr>
      <w:r>
        <w:rPr>
          <w:rFonts w:hint="eastAsia" w:ascii="宋体" w:hAnsi="宋体"/>
          <w:sz w:val="24"/>
          <w:highlight w:val="none"/>
          <w:lang w:val="zh-CN" w:eastAsia="zh-CN"/>
        </w:rPr>
        <w:t>2）控制性勘探孔深度应满足下卧层验算要求，对需验算沉降的桩基，应满足地基变形计算深度要求。</w:t>
      </w:r>
    </w:p>
    <w:p w14:paraId="257452D7">
      <w:pPr>
        <w:spacing w:line="360" w:lineRule="auto"/>
        <w:ind w:firstLine="480"/>
        <w:rPr>
          <w:rFonts w:hint="eastAsia" w:ascii="宋体" w:hAnsi="宋体"/>
          <w:sz w:val="24"/>
          <w:highlight w:val="none"/>
          <w:lang w:val="zh-CN" w:eastAsia="zh-CN"/>
        </w:rPr>
      </w:pPr>
      <w:r>
        <w:rPr>
          <w:rFonts w:hint="eastAsia" w:ascii="宋体" w:hAnsi="宋体"/>
          <w:sz w:val="24"/>
          <w:highlight w:val="none"/>
          <w:lang w:val="zh-CN" w:eastAsia="zh-CN"/>
        </w:rPr>
        <w:t>以下岩层不小于1d，且应穿过溶洞、破碎带到达稳定岩层。</w:t>
      </w:r>
    </w:p>
    <w:p w14:paraId="4B469B52">
      <w:pPr>
        <w:spacing w:line="360" w:lineRule="auto"/>
        <w:ind w:firstLine="480"/>
        <w:rPr>
          <w:rFonts w:hint="eastAsia" w:ascii="宋体" w:hAnsi="宋体"/>
          <w:sz w:val="24"/>
          <w:highlight w:val="none"/>
          <w:lang w:val="zh-CN" w:eastAsia="zh-CN"/>
        </w:rPr>
      </w:pPr>
      <w:r>
        <w:rPr>
          <w:rFonts w:hint="eastAsia" w:ascii="宋体" w:hAnsi="宋体"/>
          <w:sz w:val="24"/>
          <w:highlight w:val="none"/>
          <w:lang w:val="zh-CN" w:eastAsia="zh-CN"/>
        </w:rPr>
        <w:t>（3）控制孔应取土、岩样作常规的物理力学实验，所有钻孔应作原位测试（标贯N）实验。</w:t>
      </w:r>
    </w:p>
    <w:p w14:paraId="2EF34150">
      <w:pPr>
        <w:adjustRightInd w:val="0"/>
        <w:snapToGrid w:val="0"/>
        <w:spacing w:line="360" w:lineRule="auto"/>
        <w:ind w:firstLine="480" w:firstLineChars="200"/>
        <w:rPr>
          <w:rFonts w:hint="eastAsia" w:ascii="宋体" w:hAnsi="宋体"/>
          <w:sz w:val="24"/>
          <w:highlight w:val="none"/>
          <w:lang w:val="zh-CN" w:eastAsia="zh-CN"/>
        </w:rPr>
      </w:pPr>
      <w:r>
        <w:rPr>
          <w:rFonts w:hint="eastAsia" w:ascii="宋体" w:hAnsi="宋体"/>
          <w:sz w:val="24"/>
          <w:highlight w:val="none"/>
          <w:lang w:val="zh-CN" w:eastAsia="zh-CN"/>
        </w:rPr>
        <w:t>（4）取土岩式样和原位测试的钻探点，每一主要土层的原状土式样不应少于5件，同一土层的孔内原位测试数据不应少于6组。对厚度大于0.5m的夹层或透镜体，应采取土式样或进行原位测试；</w:t>
      </w:r>
    </w:p>
    <w:p w14:paraId="132ED04C">
      <w:pPr>
        <w:adjustRightInd w:val="0"/>
        <w:snapToGrid w:val="0"/>
        <w:spacing w:line="360" w:lineRule="auto"/>
        <w:ind w:firstLine="480" w:firstLineChars="200"/>
        <w:rPr>
          <w:rFonts w:hint="eastAsia" w:ascii="宋体" w:hAnsi="宋体"/>
          <w:sz w:val="24"/>
          <w:highlight w:val="none"/>
          <w:lang w:val="zh-CN" w:eastAsia="zh-CN"/>
        </w:rPr>
      </w:pPr>
      <w:r>
        <w:rPr>
          <w:rFonts w:hint="eastAsia" w:ascii="宋体" w:hAnsi="宋体"/>
          <w:sz w:val="24"/>
          <w:highlight w:val="none"/>
          <w:lang w:val="zh-CN" w:eastAsia="zh-CN"/>
        </w:rPr>
        <w:t>（5）岩样均分别取样进行天然湿度状态及饱和状态下的单轴抗压强度试验，并提供极限抗压强度，软化系数等参数；</w:t>
      </w:r>
    </w:p>
    <w:p w14:paraId="605E4A8A">
      <w:pPr>
        <w:adjustRightInd w:val="0"/>
        <w:snapToGrid w:val="0"/>
        <w:spacing w:line="360" w:lineRule="auto"/>
        <w:ind w:firstLine="480" w:firstLineChars="200"/>
        <w:rPr>
          <w:rFonts w:hint="eastAsia" w:ascii="宋体" w:hAnsi="宋体"/>
          <w:highlight w:val="none"/>
          <w:lang w:val="zh-CN" w:eastAsia="zh-CN"/>
        </w:rPr>
      </w:pPr>
      <w:r>
        <w:rPr>
          <w:rFonts w:hint="eastAsia" w:ascii="宋体" w:hAnsi="宋体"/>
          <w:sz w:val="24"/>
          <w:highlight w:val="none"/>
          <w:lang w:eastAsia="zh-CN"/>
        </w:rPr>
        <w:t>（6）钻孔</w:t>
      </w:r>
      <w:r>
        <w:rPr>
          <w:rFonts w:hint="eastAsia" w:ascii="宋体" w:hAnsi="宋体"/>
          <w:sz w:val="24"/>
          <w:highlight w:val="none"/>
          <w:lang w:val="zh-CN" w:eastAsia="zh-CN"/>
        </w:rPr>
        <w:t>严格按照</w:t>
      </w:r>
      <w:r>
        <w:rPr>
          <w:rFonts w:hint="eastAsia" w:ascii="宋体" w:hAnsi="宋体"/>
          <w:sz w:val="24"/>
          <w:highlight w:val="none"/>
          <w:lang w:eastAsia="zh-CN"/>
        </w:rPr>
        <w:t>初、详勘、超前钻技术要求、</w:t>
      </w:r>
      <w:r>
        <w:rPr>
          <w:rFonts w:hint="eastAsia" w:ascii="宋体" w:hAnsi="宋体"/>
          <w:sz w:val="24"/>
          <w:highlight w:val="none"/>
          <w:lang w:val="zh-CN" w:eastAsia="zh-CN"/>
        </w:rPr>
        <w:t>工程设计要求及勘察规范、现行广州市相关管理要求开展作业、</w:t>
      </w:r>
      <w:r>
        <w:rPr>
          <w:rFonts w:hint="eastAsia" w:ascii="宋体" w:hAnsi="宋体"/>
          <w:sz w:val="24"/>
          <w:highlight w:val="none"/>
          <w:lang w:eastAsia="zh-CN"/>
        </w:rPr>
        <w:t>提交</w:t>
      </w:r>
      <w:r>
        <w:rPr>
          <w:rFonts w:hint="eastAsia" w:ascii="宋体" w:hAnsi="宋体"/>
          <w:sz w:val="24"/>
          <w:highlight w:val="none"/>
          <w:lang w:val="zh-CN" w:eastAsia="zh-CN"/>
        </w:rPr>
        <w:t>成果。</w:t>
      </w:r>
    </w:p>
    <w:p w14:paraId="730DEDB1">
      <w:pPr>
        <w:spacing w:line="360" w:lineRule="auto"/>
        <w:rPr>
          <w:rFonts w:hint="eastAsia" w:ascii="宋体" w:hAnsi="宋体"/>
          <w:b/>
          <w:bCs/>
          <w:sz w:val="24"/>
          <w:highlight w:val="none"/>
          <w:lang w:eastAsia="zh-CN"/>
        </w:rPr>
      </w:pPr>
      <w:r>
        <w:rPr>
          <w:rFonts w:hint="eastAsia" w:ascii="宋体" w:hAnsi="宋体"/>
          <w:b/>
          <w:bCs/>
          <w:sz w:val="24"/>
          <w:highlight w:val="none"/>
          <w:lang w:eastAsia="zh-CN"/>
        </w:rPr>
        <w:t>5.1.4 地下物探测要求</w:t>
      </w:r>
    </w:p>
    <w:p w14:paraId="59870A9D">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根据广州市城乡建设委员会《关于加强地下工程施工前地下管线探测工作的通知》（穗建质[2013]845号），对本项目内的场地进行物探，探测工作包括查明探测范围内各专业管线走向、位置和标高等，作为设计和施工的基础数据。探测单位应当根据</w:t>
      </w:r>
      <w:r>
        <w:rPr>
          <w:rFonts w:hint="eastAsia" w:ascii="宋体" w:hAnsi="宋体"/>
          <w:sz w:val="24"/>
          <w:szCs w:val="24"/>
          <w:highlight w:val="none"/>
          <w:lang w:eastAsia="zh-CN"/>
        </w:rPr>
        <w:t>《城市地下管线探测技术规程》（CJJ61-2017）</w:t>
      </w:r>
      <w:r>
        <w:rPr>
          <w:rFonts w:hint="eastAsia" w:ascii="宋体" w:hAnsi="宋体"/>
          <w:sz w:val="24"/>
          <w:highlight w:val="none"/>
          <w:lang w:eastAsia="zh-CN"/>
        </w:rPr>
        <w:t>和探测合同开展工作，确保工作质量，出具的探测报告需加盖CMA章。</w:t>
      </w:r>
    </w:p>
    <w:p w14:paraId="518D7C0A">
      <w:pPr>
        <w:spacing w:line="360" w:lineRule="auto"/>
        <w:rPr>
          <w:rFonts w:hint="eastAsia" w:ascii="宋体" w:hAnsi="宋体"/>
          <w:b/>
          <w:bCs/>
          <w:sz w:val="24"/>
          <w:highlight w:val="none"/>
          <w:lang w:eastAsia="zh-CN"/>
        </w:rPr>
      </w:pPr>
      <w:r>
        <w:rPr>
          <w:rFonts w:hint="eastAsia" w:ascii="宋体" w:hAnsi="宋体"/>
          <w:b/>
          <w:bCs/>
          <w:sz w:val="24"/>
          <w:highlight w:val="none"/>
          <w:lang w:eastAsia="zh-CN"/>
        </w:rPr>
        <w:t>5</w:t>
      </w:r>
      <w:r>
        <w:rPr>
          <w:rFonts w:ascii="宋体" w:hAnsi="宋体"/>
          <w:b/>
          <w:bCs/>
          <w:sz w:val="24"/>
          <w:highlight w:val="none"/>
          <w:lang w:eastAsia="zh-CN"/>
        </w:rPr>
        <w:t>.</w:t>
      </w:r>
      <w:r>
        <w:rPr>
          <w:rFonts w:hint="eastAsia" w:ascii="宋体" w:hAnsi="宋体"/>
          <w:b/>
          <w:bCs/>
          <w:sz w:val="24"/>
          <w:highlight w:val="none"/>
          <w:lang w:eastAsia="zh-CN"/>
        </w:rPr>
        <w:t>1.</w:t>
      </w:r>
      <w:r>
        <w:rPr>
          <w:rFonts w:ascii="宋体" w:hAnsi="宋体"/>
          <w:b/>
          <w:bCs/>
          <w:sz w:val="24"/>
          <w:highlight w:val="none"/>
          <w:lang w:eastAsia="zh-CN"/>
        </w:rPr>
        <w:t>5</w:t>
      </w:r>
      <w:r>
        <w:rPr>
          <w:rFonts w:hint="eastAsia" w:ascii="宋体" w:hAnsi="宋体"/>
          <w:b/>
          <w:bCs/>
          <w:sz w:val="24"/>
          <w:highlight w:val="none"/>
          <w:lang w:eastAsia="zh-CN"/>
        </w:rPr>
        <w:t xml:space="preserve"> 地形测绘及工程测量要求</w:t>
      </w:r>
    </w:p>
    <w:p w14:paraId="148F70D3">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测绘及测量工作是指完成规划与国土部门报建（及验收）所需的所有测量测绘工作，工程测量包括不限于红线范围内，满足设计要求的地形测量，水准测量精度采用Ⅲ级。应提交满足审批要求的成果，如下所述：</w:t>
      </w:r>
    </w:p>
    <w:p w14:paraId="4A16EB97">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（1）在规划报建及验收各阶段按审批部门要求完成相关的测量测绘工作，如：实测地形图、工程测量控制点（GPS RTK观测点）、放线测量（含建筑工程、综合管线、外水外电、燃气等）、联合验收测绘（含项目规划条件核实验线测量、人防面积测绘、房产面积测绘）等；</w:t>
      </w:r>
    </w:p>
    <w:p w14:paraId="298A00C2">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（2）在国土报建及验收各阶段按审批部门要求完成的相关测量测绘工作，如：办理用地批准书，用地规划类证件等所需的地块红线地形图测绘及套图等；</w:t>
      </w:r>
    </w:p>
    <w:p w14:paraId="0DD7C4C2">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（3）全部成果须满足相关政府审核部门收案和批复的要求，同时应提交原件成果两份、复印件若干交甲方存档。</w:t>
      </w:r>
    </w:p>
    <w:p w14:paraId="7BFC9ED9">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（4）测量单位应按照《工程测量</w:t>
      </w:r>
      <w:r>
        <w:rPr>
          <w:rFonts w:ascii="宋体" w:hAnsi="宋体"/>
          <w:sz w:val="24"/>
          <w:highlight w:val="none"/>
          <w:lang w:eastAsia="zh-CN"/>
        </w:rPr>
        <w:t>规范</w:t>
      </w:r>
      <w:r>
        <w:rPr>
          <w:rFonts w:hint="eastAsia" w:ascii="宋体" w:hAnsi="宋体"/>
          <w:sz w:val="24"/>
          <w:highlight w:val="none"/>
          <w:lang w:eastAsia="zh-CN"/>
        </w:rPr>
        <w:t>》（GB 50026</w:t>
      </w:r>
      <w:r>
        <w:rPr>
          <w:rFonts w:ascii="宋体" w:hAnsi="宋体"/>
          <w:sz w:val="24"/>
          <w:highlight w:val="none"/>
          <w:lang w:eastAsia="zh-CN"/>
        </w:rPr>
        <w:t>—</w:t>
      </w:r>
      <w:r>
        <w:rPr>
          <w:rFonts w:hint="eastAsia" w:ascii="宋体" w:hAnsi="宋体"/>
          <w:sz w:val="24"/>
          <w:highlight w:val="none"/>
          <w:lang w:eastAsia="zh-CN"/>
        </w:rPr>
        <w:t>2007</w:t>
      </w:r>
      <w:r>
        <w:rPr>
          <w:rFonts w:ascii="宋体" w:hAnsi="宋体"/>
          <w:sz w:val="24"/>
          <w:highlight w:val="none"/>
          <w:lang w:eastAsia="zh-CN"/>
        </w:rPr>
        <w:t>）</w:t>
      </w:r>
      <w:r>
        <w:rPr>
          <w:rFonts w:hint="eastAsia" w:ascii="宋体" w:hAnsi="宋体"/>
          <w:sz w:val="24"/>
          <w:highlight w:val="none"/>
          <w:lang w:eastAsia="zh-CN"/>
        </w:rPr>
        <w:t>等国家现行测绘标准开展测量工作，测量成果应盖有广州市国土和规划委员会认可的相应测量资质章，保证通过国土规划等相关部门报建和验收审批。</w:t>
      </w:r>
    </w:p>
    <w:p w14:paraId="58DB4F18">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（5）以上地形测绘及工程测量需产生的相关测量费用结算实报实销。</w:t>
      </w:r>
    </w:p>
    <w:p w14:paraId="7FB6235A">
      <w:pPr>
        <w:spacing w:line="360" w:lineRule="auto"/>
        <w:rPr>
          <w:rFonts w:hint="eastAsia" w:ascii="宋体" w:hAnsi="宋体"/>
          <w:b/>
          <w:bCs/>
          <w:sz w:val="24"/>
          <w:highlight w:val="none"/>
          <w:u w:val="single"/>
          <w:lang w:eastAsia="zh-CN"/>
        </w:rPr>
      </w:pPr>
      <w:r>
        <w:rPr>
          <w:rFonts w:hint="eastAsia" w:ascii="宋体" w:hAnsi="宋体"/>
          <w:b/>
          <w:bCs/>
          <w:sz w:val="24"/>
          <w:highlight w:val="none"/>
          <w:u w:val="single"/>
          <w:lang w:eastAsia="zh-CN"/>
        </w:rPr>
        <w:t>5.1.6 管波探测要求</w:t>
      </w:r>
    </w:p>
    <w:p w14:paraId="4B7B9816">
      <w:pPr>
        <w:spacing w:before="120" w:beforeLines="50" w:line="360" w:lineRule="auto"/>
        <w:ind w:firstLine="482" w:firstLineChars="200"/>
        <w:rPr>
          <w:rFonts w:hint="eastAsia"/>
          <w:sz w:val="24"/>
          <w:highlight w:val="none"/>
          <w:u w:val="single"/>
          <w:lang w:eastAsia="zh-CN"/>
        </w:rPr>
      </w:pPr>
      <w:r>
        <w:rPr>
          <w:rFonts w:hint="eastAsia" w:ascii="宋体" w:hAnsi="宋体"/>
          <w:b/>
          <w:bCs/>
          <w:sz w:val="24"/>
          <w:highlight w:val="none"/>
          <w:u w:val="single"/>
          <w:lang w:eastAsia="zh-CN"/>
        </w:rPr>
        <w:t xml:space="preserve">  </w:t>
      </w:r>
      <w:r>
        <w:rPr>
          <w:rFonts w:hint="eastAsia" w:ascii="宋体" w:hAnsi="宋体"/>
          <w:sz w:val="24"/>
          <w:highlight w:val="none"/>
          <w:u w:val="single"/>
          <w:lang w:eastAsia="zh-CN"/>
        </w:rPr>
        <w:t>利用"管波"逐孔探测孔旁一定范围内的溶洞、溶蚀裂隙、软弱夹层等不良地质体，</w:t>
      </w:r>
      <w:r>
        <w:rPr>
          <w:sz w:val="24"/>
          <w:highlight w:val="none"/>
          <w:u w:val="single"/>
          <w:lang w:eastAsia="zh-CN"/>
        </w:rPr>
        <w:t>查明以</w:t>
      </w:r>
      <w:r>
        <w:rPr>
          <w:kern w:val="2"/>
          <w:sz w:val="24"/>
          <w:highlight w:val="none"/>
          <w:u w:val="single"/>
          <w:lang w:eastAsia="zh-CN"/>
        </w:rPr>
        <w:t>钻孔为中心、半径1.0m的</w:t>
      </w:r>
      <w:r>
        <w:rPr>
          <w:sz w:val="24"/>
          <w:highlight w:val="none"/>
          <w:u w:val="single"/>
          <w:lang w:eastAsia="zh-CN"/>
        </w:rPr>
        <w:t>桩位</w:t>
      </w:r>
      <w:r>
        <w:rPr>
          <w:kern w:val="2"/>
          <w:sz w:val="24"/>
          <w:highlight w:val="none"/>
          <w:u w:val="single"/>
          <w:lang w:eastAsia="zh-CN"/>
        </w:rPr>
        <w:t>持力层完整性及岩溶、裂隙、软弱夹层发育情况，以满足设计提出的的技术要求，为桩基设计和施工提供地质依据。</w:t>
      </w:r>
    </w:p>
    <w:p w14:paraId="3794E95C">
      <w:pPr>
        <w:spacing w:before="120" w:beforeLines="50" w:line="360" w:lineRule="auto"/>
        <w:ind w:firstLine="480" w:firstLineChars="200"/>
        <w:rPr>
          <w:rFonts w:hint="eastAsia"/>
          <w:sz w:val="24"/>
          <w:highlight w:val="none"/>
          <w:u w:val="single"/>
          <w:lang w:eastAsia="zh-CN"/>
        </w:rPr>
      </w:pPr>
      <w:r>
        <w:rPr>
          <w:sz w:val="24"/>
          <w:highlight w:val="none"/>
          <w:u w:val="single"/>
          <w:lang w:eastAsia="zh-CN"/>
        </w:rPr>
        <w:t>采用自激自收观测系统，收发探头间距0.6m，测点间距0.1m，测试方式按从下至上进行。观测得到的数据从仪器传输到电脑中，使用专门处理软件进行处理，生成管波探测时间剖面图。最后进行资料推断解释，并绘制管波探测解释成果图。</w:t>
      </w:r>
    </w:p>
    <w:p w14:paraId="0E6239BF">
      <w:pPr>
        <w:pStyle w:val="3"/>
        <w:numPr>
          <w:ilvl w:val="0"/>
          <w:numId w:val="0"/>
        </w:numPr>
        <w:tabs>
          <w:tab w:val="left" w:pos="1058"/>
          <w:tab w:val="left" w:pos="1059"/>
          <w:tab w:val="clear" w:pos="1216"/>
          <w:tab w:val="clear" w:pos="1217"/>
        </w:tabs>
        <w:rPr>
          <w:rFonts w:hint="eastAsia"/>
          <w:highlight w:val="none"/>
          <w:lang w:eastAsia="zh-CN"/>
        </w:rPr>
      </w:pPr>
      <w:r>
        <w:rPr>
          <w:rFonts w:hint="eastAsia"/>
          <w:highlight w:val="none"/>
          <w:lang w:eastAsia="zh-CN"/>
        </w:rPr>
        <w:t xml:space="preserve">5.2 </w:t>
      </w:r>
      <w:r>
        <w:rPr>
          <w:highlight w:val="none"/>
          <w:lang w:eastAsia="zh-CN"/>
        </w:rPr>
        <w:t>勘察成果文件要求</w:t>
      </w:r>
    </w:p>
    <w:p w14:paraId="2D30A002">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勘察报告应满足现行相关规范、规程、标准等的要求，满足项目设计及施工的要求。</w:t>
      </w:r>
    </w:p>
    <w:p w14:paraId="30D5F941">
      <w:pPr>
        <w:spacing w:line="360" w:lineRule="auto"/>
        <w:rPr>
          <w:rFonts w:hint="eastAsia" w:ascii="宋体" w:hAnsi="宋体"/>
          <w:b/>
          <w:bCs/>
          <w:sz w:val="24"/>
          <w:highlight w:val="none"/>
          <w:lang w:eastAsia="zh-CN"/>
        </w:rPr>
      </w:pPr>
      <w:r>
        <w:rPr>
          <w:rFonts w:hint="eastAsia" w:ascii="宋体" w:hAnsi="宋体"/>
          <w:b/>
          <w:bCs/>
          <w:sz w:val="24"/>
          <w:highlight w:val="none"/>
          <w:lang w:eastAsia="zh-CN"/>
        </w:rPr>
        <w:t>5.2</w:t>
      </w:r>
      <w:r>
        <w:rPr>
          <w:rFonts w:ascii="宋体" w:hAnsi="宋体"/>
          <w:b/>
          <w:bCs/>
          <w:sz w:val="24"/>
          <w:highlight w:val="none"/>
          <w:lang w:eastAsia="zh-CN"/>
        </w:rPr>
        <w:t>.1</w:t>
      </w:r>
      <w:r>
        <w:rPr>
          <w:rFonts w:hint="eastAsia" w:ascii="宋体" w:hAnsi="宋体"/>
          <w:b/>
          <w:bCs/>
          <w:sz w:val="24"/>
          <w:highlight w:val="none"/>
          <w:lang w:eastAsia="zh-CN"/>
        </w:rPr>
        <w:t>岩土勘察报告</w:t>
      </w:r>
    </w:p>
    <w:p w14:paraId="3C8F26FF">
      <w:pPr>
        <w:spacing w:line="360" w:lineRule="auto"/>
        <w:ind w:firstLine="480" w:firstLineChars="200"/>
        <w:rPr>
          <w:rFonts w:hint="eastAsia" w:ascii="宋体" w:hAnsi="宋体"/>
          <w:sz w:val="24"/>
          <w:highlight w:val="none"/>
          <w:lang w:eastAsia="zh-CN"/>
        </w:rPr>
      </w:pPr>
      <w:r>
        <w:rPr>
          <w:rFonts w:ascii="宋体" w:hAnsi="宋体"/>
          <w:sz w:val="24"/>
          <w:highlight w:val="none"/>
          <w:lang w:eastAsia="zh-CN"/>
        </w:rPr>
        <w:t>4.1.1</w:t>
      </w:r>
      <w:r>
        <w:rPr>
          <w:rFonts w:hint="eastAsia" w:ascii="宋体" w:hAnsi="宋体"/>
          <w:sz w:val="24"/>
          <w:highlight w:val="none"/>
          <w:lang w:eastAsia="zh-CN"/>
        </w:rPr>
        <w:t>文字部分：</w:t>
      </w:r>
    </w:p>
    <w:p w14:paraId="60E90199">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（1）工程地质勘察目的、任务要求和依据的技术标准；</w:t>
      </w:r>
    </w:p>
    <w:p w14:paraId="05CBDBFC">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（2）拟建工程概况；</w:t>
      </w:r>
    </w:p>
    <w:p w14:paraId="03EB6315">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（3）勘察方法和勘察工作布置；</w:t>
      </w:r>
    </w:p>
    <w:p w14:paraId="391B8D34">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（4）场地地形、地貌、地质、地质构造、岩石性质及其均匀性；</w:t>
      </w:r>
    </w:p>
    <w:p w14:paraId="31EBAD02">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（5）各项岩土性质指标，岩土的强度参数、变形参数、地基承载力的建议值；</w:t>
      </w:r>
    </w:p>
    <w:p w14:paraId="75AD55C4">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（6）地上水埋藏情况、类型、水位及其变化；</w:t>
      </w:r>
    </w:p>
    <w:p w14:paraId="1F9E53E1">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（7）土和水对建筑材料的腐蚀性；</w:t>
      </w:r>
    </w:p>
    <w:p w14:paraId="7F2E6F9F">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（8）可能影响工程稳定的不良地质作用的描述和对工程危害的程度的评价，及提供防治措施的建议；</w:t>
      </w:r>
    </w:p>
    <w:p w14:paraId="0496913E">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（9）场地的稳定性和适宜性、地下水的影响、地震基本烈度、场地类别以及由于工程建筑可能引起的工程地质问题等的结论和建议；</w:t>
      </w:r>
    </w:p>
    <w:p w14:paraId="3D266726">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（10）基坑开挖所需的岩土技术参数；</w:t>
      </w:r>
    </w:p>
    <w:p w14:paraId="4742AF88">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（11）基坑施工降水的有关技术参数及施工降水方法的建议；</w:t>
      </w:r>
    </w:p>
    <w:p w14:paraId="69B85BB1">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（12）提供抗剪强度指标、变形参数指标和触探资料；</w:t>
      </w:r>
    </w:p>
    <w:p w14:paraId="270E2D78">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（13）满足工程地质勘察任务书提出的其它各项要求；</w:t>
      </w:r>
    </w:p>
    <w:p w14:paraId="4267AA83">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（14）提供抗浮验算的各项计算参数；</w:t>
      </w:r>
    </w:p>
    <w:p w14:paraId="1A6A8DCD">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（15）提供基础选型、持力层选择的建议。</w:t>
      </w:r>
    </w:p>
    <w:p w14:paraId="0CBAF750">
      <w:pPr>
        <w:spacing w:line="360" w:lineRule="auto"/>
        <w:ind w:firstLine="480" w:firstLineChars="200"/>
        <w:rPr>
          <w:rFonts w:hint="eastAsia" w:ascii="宋体" w:hAnsi="宋体"/>
          <w:sz w:val="24"/>
          <w:highlight w:val="none"/>
          <w:lang w:eastAsia="zh-CN"/>
        </w:rPr>
      </w:pPr>
      <w:r>
        <w:rPr>
          <w:rFonts w:ascii="宋体" w:hAnsi="宋体"/>
          <w:sz w:val="24"/>
          <w:highlight w:val="none"/>
          <w:lang w:eastAsia="zh-CN"/>
        </w:rPr>
        <w:t>4.1.2</w:t>
      </w:r>
      <w:r>
        <w:rPr>
          <w:rFonts w:hint="eastAsia" w:ascii="宋体" w:hAnsi="宋体"/>
          <w:sz w:val="24"/>
          <w:highlight w:val="none"/>
          <w:lang w:eastAsia="zh-CN"/>
        </w:rPr>
        <w:t>图表部分：</w:t>
      </w:r>
    </w:p>
    <w:p w14:paraId="2A784D52">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（1）勘探点平面布置图；</w:t>
      </w:r>
    </w:p>
    <w:p w14:paraId="6A89C185">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（2）综合工程地质图；</w:t>
      </w:r>
    </w:p>
    <w:p w14:paraId="206FBE48">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（3）工程地质剖面图；</w:t>
      </w:r>
    </w:p>
    <w:p w14:paraId="7B6F90B0">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（4）工程地质柱状图或综合地质柱状图；</w:t>
      </w:r>
    </w:p>
    <w:p w14:paraId="6AFD9350">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（5）室内实验成果图表；</w:t>
      </w:r>
    </w:p>
    <w:p w14:paraId="40B3BA46">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（6）原位测试成果图表；</w:t>
      </w:r>
    </w:p>
    <w:p w14:paraId="7945941D">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（7）有关测试图表等；</w:t>
      </w:r>
    </w:p>
    <w:p w14:paraId="29669B70">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（8）岩面等高线图；</w:t>
      </w:r>
    </w:p>
    <w:p w14:paraId="33C741F5">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（9）岩样照片；</w:t>
      </w:r>
    </w:p>
    <w:p w14:paraId="216A61FB">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（10）不良地质（如有，如孤石、岩溶等）情况分布图及相关列表。</w:t>
      </w:r>
    </w:p>
    <w:p w14:paraId="2A6F1795">
      <w:pPr>
        <w:spacing w:line="360" w:lineRule="auto"/>
        <w:rPr>
          <w:rFonts w:hint="eastAsia" w:ascii="宋体" w:hAnsi="宋体"/>
          <w:b/>
          <w:bCs/>
          <w:sz w:val="24"/>
          <w:highlight w:val="none"/>
          <w:lang w:eastAsia="zh-CN"/>
        </w:rPr>
      </w:pPr>
      <w:r>
        <w:rPr>
          <w:rFonts w:hint="eastAsia" w:ascii="宋体" w:hAnsi="宋体"/>
          <w:b/>
          <w:bCs/>
          <w:sz w:val="24"/>
          <w:highlight w:val="none"/>
          <w:lang w:eastAsia="zh-CN"/>
        </w:rPr>
        <w:t>5.2</w:t>
      </w:r>
      <w:r>
        <w:rPr>
          <w:rFonts w:ascii="宋体" w:hAnsi="宋体"/>
          <w:b/>
          <w:bCs/>
          <w:sz w:val="24"/>
          <w:highlight w:val="none"/>
          <w:lang w:eastAsia="zh-CN"/>
        </w:rPr>
        <w:t>.2</w:t>
      </w:r>
      <w:r>
        <w:rPr>
          <w:rFonts w:hint="eastAsia" w:ascii="宋体" w:hAnsi="宋体"/>
          <w:b/>
          <w:bCs/>
          <w:sz w:val="24"/>
          <w:highlight w:val="none"/>
          <w:lang w:eastAsia="zh-CN"/>
        </w:rPr>
        <w:t xml:space="preserve"> 地形测量报告</w:t>
      </w:r>
    </w:p>
    <w:p w14:paraId="4E48D28C">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（1）地形测量报告书；</w:t>
      </w:r>
    </w:p>
    <w:p w14:paraId="27957A2F">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（2）控制点坐标表；</w:t>
      </w:r>
    </w:p>
    <w:p w14:paraId="79654594">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（3）地形图；</w:t>
      </w:r>
    </w:p>
    <w:p w14:paraId="6E956DD7">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以上资料的数据光盘。</w:t>
      </w:r>
    </w:p>
    <w:p w14:paraId="22AE8B79">
      <w:pPr>
        <w:spacing w:line="360" w:lineRule="auto"/>
        <w:rPr>
          <w:rFonts w:hint="eastAsia" w:ascii="宋体" w:hAnsi="宋体"/>
          <w:b/>
          <w:bCs/>
          <w:sz w:val="24"/>
          <w:highlight w:val="none"/>
          <w:lang w:eastAsia="zh-CN"/>
        </w:rPr>
      </w:pPr>
      <w:r>
        <w:rPr>
          <w:rFonts w:hint="eastAsia" w:ascii="宋体" w:hAnsi="宋体"/>
          <w:b/>
          <w:bCs/>
          <w:sz w:val="24"/>
          <w:highlight w:val="none"/>
          <w:lang w:eastAsia="zh-CN"/>
        </w:rPr>
        <w:t>5.2</w:t>
      </w:r>
      <w:r>
        <w:rPr>
          <w:rFonts w:ascii="宋体" w:hAnsi="宋体"/>
          <w:b/>
          <w:bCs/>
          <w:sz w:val="24"/>
          <w:highlight w:val="none"/>
          <w:lang w:eastAsia="zh-CN"/>
        </w:rPr>
        <w:t>.3</w:t>
      </w:r>
      <w:r>
        <w:rPr>
          <w:rFonts w:hint="eastAsia" w:ascii="宋体" w:hAnsi="宋体"/>
          <w:b/>
          <w:bCs/>
          <w:sz w:val="24"/>
          <w:highlight w:val="none"/>
          <w:lang w:eastAsia="zh-CN"/>
        </w:rPr>
        <w:t>地下物探测（含管线探测）</w:t>
      </w:r>
    </w:p>
    <w:p w14:paraId="09482F8A">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（1）管线探测报告；</w:t>
      </w:r>
    </w:p>
    <w:p w14:paraId="4C8A82DA">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（2）附表管线成果表；</w:t>
      </w:r>
    </w:p>
    <w:p w14:paraId="0470A72A">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（3）附图综合管线图；</w:t>
      </w:r>
    </w:p>
    <w:p w14:paraId="7EA36023">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以上资料的数据光盘。</w:t>
      </w:r>
    </w:p>
    <w:p w14:paraId="211F85CF">
      <w:pPr>
        <w:spacing w:line="360" w:lineRule="auto"/>
        <w:rPr>
          <w:rFonts w:hint="eastAsia" w:ascii="宋体" w:hAnsi="宋体"/>
          <w:b/>
          <w:bCs/>
          <w:sz w:val="24"/>
          <w:highlight w:val="none"/>
          <w:u w:val="single"/>
          <w:lang w:eastAsia="zh-CN"/>
        </w:rPr>
      </w:pPr>
      <w:r>
        <w:rPr>
          <w:rFonts w:hint="eastAsia" w:ascii="宋体" w:hAnsi="宋体"/>
          <w:b/>
          <w:bCs/>
          <w:sz w:val="24"/>
          <w:highlight w:val="none"/>
          <w:u w:val="single"/>
          <w:lang w:eastAsia="zh-CN"/>
        </w:rPr>
        <w:t>5.2.4管波探测</w:t>
      </w:r>
    </w:p>
    <w:p w14:paraId="2B234538">
      <w:pPr>
        <w:spacing w:line="360" w:lineRule="auto"/>
        <w:ind w:firstLine="480" w:firstLineChars="200"/>
        <w:rPr>
          <w:rFonts w:hint="eastAsia" w:ascii="宋体" w:hAnsi="宋体"/>
          <w:sz w:val="24"/>
          <w:highlight w:val="none"/>
          <w:u w:val="single"/>
          <w:lang w:eastAsia="zh-CN"/>
        </w:rPr>
      </w:pPr>
      <w:r>
        <w:rPr>
          <w:rFonts w:hint="eastAsia" w:ascii="宋体" w:hAnsi="宋体"/>
          <w:sz w:val="24"/>
          <w:highlight w:val="none"/>
          <w:u w:val="single"/>
          <w:lang w:eastAsia="zh-CN"/>
        </w:rPr>
        <w:t>（1）管波探测报告；</w:t>
      </w:r>
    </w:p>
    <w:p w14:paraId="2A77EB65">
      <w:pPr>
        <w:spacing w:line="360" w:lineRule="auto"/>
        <w:ind w:firstLine="480" w:firstLineChars="200"/>
        <w:rPr>
          <w:rFonts w:hint="eastAsia" w:ascii="宋体" w:hAnsi="宋体"/>
          <w:sz w:val="24"/>
          <w:highlight w:val="none"/>
          <w:u w:val="single"/>
          <w:lang w:eastAsia="zh-CN"/>
        </w:rPr>
      </w:pPr>
      <w:r>
        <w:rPr>
          <w:rFonts w:hint="eastAsia" w:ascii="宋体" w:hAnsi="宋体"/>
          <w:sz w:val="24"/>
          <w:highlight w:val="none"/>
          <w:u w:val="single"/>
          <w:lang w:eastAsia="zh-CN"/>
        </w:rPr>
        <w:t>（2）管波探测孔位置平面图；</w:t>
      </w:r>
    </w:p>
    <w:p w14:paraId="155BA399">
      <w:pPr>
        <w:spacing w:line="360" w:lineRule="auto"/>
        <w:ind w:firstLine="480" w:firstLineChars="200"/>
        <w:rPr>
          <w:rFonts w:hint="eastAsia" w:ascii="宋体" w:hAnsi="宋体"/>
          <w:sz w:val="24"/>
          <w:highlight w:val="none"/>
          <w:u w:val="single"/>
          <w:lang w:eastAsia="zh-CN"/>
        </w:rPr>
      </w:pPr>
      <w:r>
        <w:rPr>
          <w:rFonts w:hint="eastAsia" w:ascii="宋体" w:hAnsi="宋体"/>
          <w:sz w:val="24"/>
          <w:highlight w:val="none"/>
          <w:u w:val="single"/>
          <w:lang w:eastAsia="zh-CN"/>
        </w:rPr>
        <w:t>（3）管波探测解释成果图；</w:t>
      </w:r>
    </w:p>
    <w:p w14:paraId="25121D83">
      <w:pPr>
        <w:spacing w:line="360" w:lineRule="auto"/>
        <w:ind w:firstLine="480" w:firstLineChars="200"/>
        <w:rPr>
          <w:rFonts w:hint="eastAsia" w:ascii="宋体" w:hAnsi="宋体"/>
          <w:sz w:val="24"/>
          <w:highlight w:val="none"/>
          <w:u w:val="single"/>
          <w:lang w:eastAsia="zh-CN"/>
        </w:rPr>
      </w:pPr>
      <w:r>
        <w:rPr>
          <w:rFonts w:hint="eastAsia" w:ascii="宋体" w:hAnsi="宋体"/>
          <w:sz w:val="24"/>
          <w:highlight w:val="none"/>
          <w:u w:val="single"/>
          <w:lang w:eastAsia="zh-CN"/>
        </w:rPr>
        <w:t>以上资料的数据光盘。</w:t>
      </w:r>
    </w:p>
    <w:p w14:paraId="7816F96E">
      <w:pPr>
        <w:rPr>
          <w:rFonts w:hint="eastAsia"/>
          <w:highlight w:val="none"/>
          <w:lang w:eastAsia="zh-CN"/>
        </w:rPr>
      </w:pPr>
    </w:p>
    <w:p w14:paraId="7802A3CB">
      <w:pPr>
        <w:spacing w:line="360" w:lineRule="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5.3 工期及人员驻场要求</w:t>
      </w:r>
    </w:p>
    <w:p w14:paraId="033D5EC3">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（1）岩土工程勘察：招标人通知勘察单位进场后，</w:t>
      </w:r>
      <w:r>
        <w:rPr>
          <w:rFonts w:ascii="宋体" w:hAnsi="宋体"/>
          <w:sz w:val="24"/>
          <w:highlight w:val="none"/>
          <w:lang w:eastAsia="zh-CN"/>
        </w:rPr>
        <w:t>10日历天完成工程勘察（初勘），20日历天完成工程详勘</w:t>
      </w:r>
      <w:r>
        <w:rPr>
          <w:rFonts w:hint="eastAsia" w:ascii="宋体" w:hAnsi="宋体"/>
          <w:sz w:val="24"/>
          <w:highlight w:val="none"/>
          <w:lang w:eastAsia="zh-CN"/>
        </w:rPr>
        <w:t>；</w:t>
      </w:r>
    </w:p>
    <w:p w14:paraId="0B1F590F">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（2）地形测量：招标人通知勘察单位进场后，</w:t>
      </w:r>
      <w:r>
        <w:rPr>
          <w:rFonts w:ascii="宋体" w:hAnsi="宋体"/>
          <w:sz w:val="24"/>
          <w:highlight w:val="none"/>
          <w:lang w:eastAsia="zh-CN"/>
        </w:rPr>
        <w:t>10日历天完成</w:t>
      </w:r>
      <w:r>
        <w:rPr>
          <w:rFonts w:hint="eastAsia" w:ascii="宋体" w:hAnsi="宋体"/>
          <w:sz w:val="24"/>
          <w:highlight w:val="none"/>
          <w:lang w:eastAsia="zh-CN"/>
        </w:rPr>
        <w:t>地</w:t>
      </w:r>
      <w:r>
        <w:rPr>
          <w:rFonts w:ascii="宋体" w:hAnsi="宋体"/>
          <w:sz w:val="24"/>
          <w:highlight w:val="none"/>
          <w:lang w:eastAsia="zh-CN"/>
        </w:rPr>
        <w:t>形测量</w:t>
      </w:r>
      <w:r>
        <w:rPr>
          <w:rFonts w:hint="eastAsia" w:ascii="宋体" w:hAnsi="宋体"/>
          <w:sz w:val="24"/>
          <w:highlight w:val="none"/>
          <w:lang w:eastAsia="zh-CN"/>
        </w:rPr>
        <w:t>；</w:t>
      </w:r>
    </w:p>
    <w:p w14:paraId="2C6AD7C9">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（3）地下物探测：招标人通知勘察单位进场后，</w:t>
      </w:r>
      <w:r>
        <w:rPr>
          <w:rFonts w:ascii="宋体" w:hAnsi="宋体"/>
          <w:sz w:val="24"/>
          <w:highlight w:val="none"/>
          <w:lang w:eastAsia="zh-CN"/>
        </w:rPr>
        <w:t>10日历天完成</w:t>
      </w:r>
      <w:r>
        <w:rPr>
          <w:rFonts w:hint="eastAsia" w:ascii="宋体" w:hAnsi="宋体"/>
          <w:sz w:val="24"/>
          <w:highlight w:val="none"/>
          <w:lang w:eastAsia="zh-CN"/>
        </w:rPr>
        <w:t>地下物探测；</w:t>
      </w:r>
    </w:p>
    <w:p w14:paraId="542681BA">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（4）其它勘察成果：按本工程进度要求提供，不得耽误项目推进工期。</w:t>
      </w:r>
    </w:p>
    <w:p w14:paraId="5F31B961">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（5）勘察单位选派工程师或以上勘察技术人员驻场服务。</w:t>
      </w:r>
    </w:p>
    <w:p w14:paraId="10F99BE5">
      <w:pPr>
        <w:spacing w:line="360" w:lineRule="auto"/>
        <w:rPr>
          <w:rFonts w:hint="eastAsia" w:ascii="黑体" w:hAnsi="黑体" w:eastAsia="黑体" w:cs="黑体"/>
          <w:sz w:val="32"/>
          <w:szCs w:val="32"/>
          <w:highlight w:val="none"/>
          <w:u w:val="single"/>
          <w:lang w:eastAsia="zh-CN"/>
        </w:rPr>
      </w:pPr>
      <w:r>
        <w:rPr>
          <w:rFonts w:hint="eastAsia" w:ascii="黑体" w:hAnsi="黑体" w:eastAsia="黑体" w:cs="黑体"/>
          <w:sz w:val="32"/>
          <w:szCs w:val="32"/>
          <w:highlight w:val="none"/>
          <w:u w:val="single"/>
          <w:lang w:eastAsia="zh-CN"/>
        </w:rPr>
        <w:t>5.4 其他</w:t>
      </w:r>
    </w:p>
    <w:p w14:paraId="79528901">
      <w:pPr>
        <w:pStyle w:val="3"/>
        <w:numPr>
          <w:ilvl w:val="0"/>
          <w:numId w:val="0"/>
        </w:numPr>
        <w:tabs>
          <w:tab w:val="left" w:pos="3600"/>
          <w:tab w:val="clear" w:pos="1216"/>
          <w:tab w:val="clear" w:pos="1217"/>
        </w:tabs>
        <w:spacing w:line="500" w:lineRule="exact"/>
        <w:ind w:firstLine="480" w:firstLineChars="200"/>
        <w:rPr>
          <w:rFonts w:hint="eastAsia" w:cs="宋体"/>
          <w:b w:val="0"/>
          <w:kern w:val="2"/>
          <w:sz w:val="24"/>
          <w:szCs w:val="24"/>
          <w:highlight w:val="none"/>
          <w:u w:val="single"/>
          <w:lang w:eastAsia="zh-CN"/>
        </w:rPr>
      </w:pPr>
      <w:r>
        <w:rPr>
          <w:rFonts w:hint="eastAsia" w:cs="宋体"/>
          <w:b w:val="0"/>
          <w:kern w:val="2"/>
          <w:sz w:val="24"/>
          <w:szCs w:val="24"/>
          <w:highlight w:val="none"/>
          <w:u w:val="single"/>
          <w:lang w:eastAsia="zh-CN"/>
        </w:rPr>
        <w:t>由于建筑规划方案仍在政府的审批中，地形测量及管线探测的工作范围原则为红线范围内及红线外扩不少于</w:t>
      </w:r>
      <w:r>
        <w:rPr>
          <w:rFonts w:cs="宋体"/>
          <w:b w:val="0"/>
          <w:kern w:val="2"/>
          <w:sz w:val="24"/>
          <w:szCs w:val="24"/>
          <w:highlight w:val="none"/>
          <w:u w:val="single"/>
          <w:lang w:eastAsia="zh-CN"/>
        </w:rPr>
        <w:t>30</w:t>
      </w:r>
      <w:r>
        <w:rPr>
          <w:rFonts w:hint="eastAsia" w:cs="宋体"/>
          <w:b w:val="0"/>
          <w:kern w:val="2"/>
          <w:sz w:val="24"/>
          <w:szCs w:val="24"/>
          <w:highlight w:val="none"/>
          <w:u w:val="single"/>
          <w:lang w:eastAsia="zh-CN"/>
        </w:rPr>
        <w:t>米；各阶段的岩土工程勘察、波速测试、管波物探、抽水试验、土壤氡浓度检测等工作量布置及工作深度需根据阶段工作细化；临近地铁的在建项目，需配合地铁保护管理要求做好勘察期间的相应工作。</w:t>
      </w:r>
    </w:p>
    <w:bookmarkEnd w:id="91"/>
    <w:bookmarkEnd w:id="92"/>
    <w:p w14:paraId="578A587C">
      <w:pPr>
        <w:rPr>
          <w:rFonts w:hint="eastAsia"/>
          <w:highlight w:val="none"/>
          <w:lang w:eastAsia="zh-CN"/>
        </w:rPr>
        <w:sectPr>
          <w:headerReference r:id="rId8" w:type="default"/>
          <w:footerReference r:id="rId9" w:type="default"/>
          <w:pgSz w:w="11910" w:h="16840"/>
          <w:pgMar w:top="1140" w:right="900" w:bottom="1200" w:left="1200" w:header="878" w:footer="1009" w:gutter="0"/>
          <w:cols w:space="720" w:num="1"/>
        </w:sectPr>
      </w:pPr>
      <w:bookmarkStart w:id="93" w:name="_Toc123321282"/>
      <w:bookmarkEnd w:id="93"/>
      <w:bookmarkStart w:id="94" w:name="3.1.2勘察依据标准规范"/>
      <w:bookmarkEnd w:id="94"/>
      <w:bookmarkStart w:id="95" w:name="_Toc124079653"/>
      <w:bookmarkEnd w:id="95"/>
      <w:bookmarkStart w:id="96" w:name="3.1.1勘察范围"/>
      <w:bookmarkEnd w:id="96"/>
      <w:bookmarkStart w:id="97" w:name="3.1勘察要求"/>
      <w:bookmarkEnd w:id="97"/>
    </w:p>
    <w:p w14:paraId="02EA8967">
      <w:pPr>
        <w:pStyle w:val="2"/>
        <w:spacing w:line="480" w:lineRule="auto"/>
        <w:rPr>
          <w:rFonts w:hint="eastAsia"/>
          <w:sz w:val="48"/>
          <w:szCs w:val="48"/>
          <w:highlight w:val="none"/>
          <w:lang w:eastAsia="zh-CN"/>
        </w:rPr>
      </w:pPr>
      <w:bookmarkStart w:id="98" w:name="3.2勘察投标文件要求"/>
      <w:bookmarkEnd w:id="98"/>
      <w:bookmarkStart w:id="99" w:name="3.3勘察成果文件要求"/>
      <w:bookmarkEnd w:id="99"/>
      <w:bookmarkStart w:id="100" w:name="3.1.3勘察工作总体要求"/>
      <w:bookmarkEnd w:id="100"/>
      <w:bookmarkStart w:id="101" w:name="3.3.1岩土勘察成果文件要求"/>
      <w:bookmarkEnd w:id="101"/>
      <w:bookmarkStart w:id="102" w:name="_Toc123321284"/>
      <w:bookmarkEnd w:id="102"/>
      <w:bookmarkStart w:id="103" w:name="_Toc124079654"/>
      <w:bookmarkEnd w:id="103"/>
      <w:bookmarkStart w:id="104" w:name="_Toc124079655"/>
      <w:r>
        <w:rPr>
          <w:rFonts w:hint="eastAsia"/>
          <w:sz w:val="48"/>
          <w:szCs w:val="48"/>
          <w:highlight w:val="none"/>
          <w:lang w:eastAsia="zh-CN"/>
        </w:rPr>
        <w:t>第六章 工程造价编制要求</w:t>
      </w:r>
      <w:bookmarkEnd w:id="104"/>
    </w:p>
    <w:p w14:paraId="6A888532">
      <w:pPr>
        <w:pStyle w:val="3"/>
        <w:numPr>
          <w:ilvl w:val="1"/>
          <w:numId w:val="8"/>
        </w:numPr>
        <w:rPr>
          <w:rFonts w:hint="eastAsia"/>
          <w:sz w:val="36"/>
          <w:szCs w:val="36"/>
          <w:highlight w:val="none"/>
        </w:rPr>
      </w:pPr>
      <w:bookmarkStart w:id="105" w:name="8.1造价文件编制及报审工作"/>
      <w:bookmarkEnd w:id="105"/>
      <w:bookmarkStart w:id="106" w:name="_Toc23762474"/>
      <w:r>
        <w:rPr>
          <w:rFonts w:hint="eastAsia"/>
          <w:sz w:val="36"/>
          <w:szCs w:val="36"/>
          <w:highlight w:val="none"/>
        </w:rPr>
        <w:t>总则</w:t>
      </w:r>
      <w:bookmarkEnd w:id="106"/>
      <w:r>
        <w:rPr>
          <w:rFonts w:hint="eastAsia"/>
          <w:sz w:val="36"/>
          <w:szCs w:val="36"/>
          <w:highlight w:val="none"/>
        </w:rPr>
        <w:t xml:space="preserve"> </w:t>
      </w:r>
    </w:p>
    <w:p w14:paraId="60736F0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初步设计概算投资应控制在立项批准的投资控制额以内，应按编制时项目所在地的价格水平编制，总投资应完整地反映编制时建设项目的实际投资；应考虑建设项目施工条件等因素对投资的影响，还应按项目合理工期预测建设期价格水平，以及资产租赁和贷款的时间价值等动态因素对投资的影响。 </w:t>
      </w:r>
    </w:p>
    <w:p w14:paraId="254F3279">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2、施工图预算应控制在已批准的设计总概算投资范围以内，施工图预算总投资包含建安工程费、工程建设其他费、预备费、建设期贷款利息等。 </w:t>
      </w:r>
    </w:p>
    <w:p w14:paraId="26E79118">
      <w:pPr>
        <w:pStyle w:val="3"/>
        <w:rPr>
          <w:rFonts w:hint="eastAsia"/>
          <w:sz w:val="36"/>
          <w:szCs w:val="36"/>
          <w:highlight w:val="none"/>
        </w:rPr>
      </w:pPr>
      <w:bookmarkStart w:id="107" w:name="_Toc23762475"/>
      <w:r>
        <w:rPr>
          <w:rFonts w:hint="eastAsia"/>
          <w:sz w:val="36"/>
          <w:szCs w:val="36"/>
          <w:highlight w:val="none"/>
        </w:rPr>
        <w:t>概(预)算文件组成</w:t>
      </w:r>
      <w:bookmarkEnd w:id="107"/>
    </w:p>
    <w:p w14:paraId="75ABB3B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1、概（预）算文件由封面、扉页（签署页）、目录、编制说明和总概（预）算表、单项工程综合概（预）算表及单位工程概算书等组成。 </w:t>
      </w:r>
    </w:p>
    <w:p w14:paraId="1F93AB1A">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封面、扉页及目录封面内容包括：建设项目名称、设计阶段、篇册分册名称、编制单位及日期。扉页内容包括：建设项目名称、各级相关人员签名及其印章（含执业专用章）、编制单位及其印章、日期。目录按概算表格的顺序编排。</w:t>
      </w:r>
    </w:p>
    <w:p w14:paraId="37A5431A">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3、编制说明概预算文件编制完成后，应写出编制说明，文字力求简明扼要。应叙述的内容有：</w:t>
      </w:r>
    </w:p>
    <w:p w14:paraId="7A77166C">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（1）工程概况：主要包括工程基本情况、编制范围、概 (预)算单元划分及编制单位、主要工程内容及施工工法、结构形式、建筑面积、特殊工艺说明等内容。</w:t>
      </w:r>
    </w:p>
    <w:p w14:paraId="57223D0A">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（2）编制依据及取费标准：①、工程量计算所依据的设计图纸；②、清单、定额、补充定额的采用情况；③、工料机设备单价取定的依据或来源；④、取费标准的采用情况。（3）概(预)算成果：①、概 (预)算金额；②、技术经济指标；③、钢筋、混凝土等主要材料总需求量的情况；</w:t>
      </w:r>
    </w:p>
    <w:p w14:paraId="2C915F6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（4）其它说明（如有）：①、与概预算有关的委托书、协议书、会议纪要主要内容；②、编制中存在的问题；③、其它与概预算有关但不能在表格里反映的事项和其它需要说明的内容。</w:t>
      </w:r>
    </w:p>
    <w:p w14:paraId="67941E09">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4、概预算表格统一，内容包括：</w:t>
      </w:r>
    </w:p>
    <w:p w14:paraId="2F9E189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 总概（预）算表 </w:t>
      </w:r>
    </w:p>
    <w:p w14:paraId="6983D212">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（2） 其他费用计算表 </w:t>
      </w:r>
    </w:p>
    <w:p w14:paraId="0943479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（3）综合概（预）算表 </w:t>
      </w:r>
    </w:p>
    <w:p w14:paraId="54BC5863">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（4） 单位工程费用汇总表 </w:t>
      </w:r>
    </w:p>
    <w:p w14:paraId="5436A42A">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（5） 分部分项工程和单价措施项目清单与计价表 </w:t>
      </w:r>
    </w:p>
    <w:p w14:paraId="072B8231">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（6） 综合单价计算表 </w:t>
      </w:r>
    </w:p>
    <w:p w14:paraId="41223B98">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（7）总价措施项目清单与计价表 </w:t>
      </w:r>
    </w:p>
    <w:p w14:paraId="17204FDD">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（8） 其他项目清单与计价汇总表 </w:t>
      </w:r>
    </w:p>
    <w:p w14:paraId="375C494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（9）规费、税金项目清单与计价表 </w:t>
      </w:r>
    </w:p>
    <w:p w14:paraId="1BB8452B">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 xml:space="preserve">（10）单位工程人材机汇总表 </w:t>
      </w:r>
    </w:p>
    <w:p w14:paraId="08374EF9">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（11）单位工程主材设备汇总表 (机电工程 )。</w:t>
      </w:r>
    </w:p>
    <w:p w14:paraId="10AADFEF">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根据工程建设概预算管理的需要可以增加的其它必要的表格。</w:t>
      </w:r>
    </w:p>
    <w:p w14:paraId="41F92A97">
      <w:pPr>
        <w:pStyle w:val="3"/>
        <w:rPr>
          <w:rFonts w:hint="eastAsia"/>
          <w:sz w:val="36"/>
          <w:szCs w:val="36"/>
          <w:highlight w:val="none"/>
        </w:rPr>
      </w:pPr>
      <w:bookmarkStart w:id="108" w:name="_Toc8750"/>
      <w:bookmarkStart w:id="109" w:name="_Toc23762476"/>
      <w:r>
        <w:rPr>
          <w:rFonts w:hint="eastAsia"/>
          <w:sz w:val="36"/>
          <w:szCs w:val="36"/>
          <w:highlight w:val="none"/>
        </w:rPr>
        <w:t>限额设计</w:t>
      </w:r>
      <w:bookmarkEnd w:id="108"/>
      <w:bookmarkEnd w:id="109"/>
    </w:p>
    <w:p w14:paraId="2B8B7DA0">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1、限额设计是投资控制的有效手段，应将节约投资和科学设计有机结合，既保证工程质量又有效控制工程造价。</w:t>
      </w:r>
    </w:p>
    <w:p w14:paraId="574C7434">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2、本项目采用造价限额设计，具体造价限额待概算审定后，以批复金额为准。</w:t>
      </w:r>
    </w:p>
    <w:p w14:paraId="449D18B6">
      <w:pPr>
        <w:spacing w:line="360" w:lineRule="auto"/>
        <w:ind w:firstLine="560" w:firstLineChars="200"/>
        <w:rPr>
          <w:rFonts w:hint="eastAsia" w:ascii="宋体" w:hAnsi="宋体"/>
          <w:sz w:val="28"/>
          <w:szCs w:val="28"/>
          <w:highlight w:val="none"/>
          <w:lang w:eastAsia="zh-CN"/>
        </w:rPr>
      </w:pPr>
      <w:r>
        <w:rPr>
          <w:rFonts w:hint="eastAsia" w:ascii="宋体" w:hAnsi="宋体"/>
          <w:sz w:val="28"/>
          <w:szCs w:val="28"/>
          <w:highlight w:val="none"/>
          <w:lang w:eastAsia="zh-CN"/>
        </w:rPr>
        <w:t>3、应在限额设计范围内，要求依据建设和技术资料合理选择、运用技术经济多方案比选等技术手段，科学分析、系统考虑，不断优化设计方案，确保工程质量，严格控制成本造价，降低项目总投资。</w:t>
      </w:r>
    </w:p>
    <w:p w14:paraId="0A2AC73F">
      <w:pPr>
        <w:pStyle w:val="16"/>
        <w:spacing w:line="360" w:lineRule="auto"/>
        <w:rPr>
          <w:rFonts w:hint="eastAsia"/>
          <w:sz w:val="18"/>
          <w:szCs w:val="28"/>
          <w:highlight w:val="none"/>
          <w:lang w:eastAsia="zh-CN"/>
        </w:rPr>
      </w:pPr>
    </w:p>
    <w:bookmarkEnd w:id="110"/>
    <w:sectPr>
      <w:pgSz w:w="11910" w:h="16840"/>
      <w:pgMar w:top="1140" w:right="900" w:bottom="1200" w:left="1200" w:header="878" w:footer="100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AB2C9">
    <w:pPr>
      <w:pStyle w:val="16"/>
      <w:spacing w:line="14" w:lineRule="auto"/>
      <w:rPr>
        <w:rFonts w:hint="eastAsia"/>
        <w:sz w:val="20"/>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9911715</wp:posOffset>
              </wp:positionV>
              <wp:extent cx="192405" cy="139700"/>
              <wp:effectExtent l="0" t="0" r="0" b="0"/>
              <wp:wrapNone/>
              <wp:docPr id="15" name="Text Box 12"/>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14:paraId="25BB7983">
                          <w:pPr>
                            <w:spacing w:line="203" w:lineRule="exact"/>
                            <w:ind w:left="60"/>
                            <w:rPr>
                              <w:rFonts w:hint="eastAsia" w:ascii="Calibri"/>
                              <w:sz w:val="18"/>
                            </w:rPr>
                          </w:pPr>
                          <w:r>
                            <w:fldChar w:fldCharType="begin"/>
                          </w:r>
                          <w:r>
                            <w:rPr>
                              <w:rFonts w:ascii="Calibri"/>
                              <w:sz w:val="18"/>
                            </w:rPr>
                            <w:instrText xml:space="preserve"> PAGE </w:instrText>
                          </w:r>
                          <w:r>
                            <w:fldChar w:fldCharType="separate"/>
                          </w:r>
                          <w:r>
                            <w:rPr>
                              <w:rFonts w:ascii="Calibri"/>
                              <w:sz w:val="18"/>
                            </w:rPr>
                            <w:t>6</w:t>
                          </w:r>
                          <w:r>
                            <w:fldChar w:fldCharType="end"/>
                          </w:r>
                        </w:p>
                      </w:txbxContent>
                    </wps:txbx>
                    <wps:bodyPr lIns="0" tIns="0" rIns="0" bIns="0" upright="1"/>
                  </wps:wsp>
                </a:graphicData>
              </a:graphic>
            </wp:anchor>
          </w:drawing>
        </mc:Choice>
        <mc:Fallback>
          <w:pict>
            <v:shape id="Text Box 12" o:spid="_x0000_s1026" o:spt="202" type="#_x0000_t202" style="position:absolute;left:0pt;margin-top:780.45pt;height:11pt;width:15.15pt;mso-position-horizontal:center;mso-position-horizontal-relative:margin;mso-position-vertical-relative:page;z-index:251661312;mso-width-relative:page;mso-height-relative:page;" filled="f" stroked="f" coordsize="21600,21600" o:gfxdata="UEsDBAoAAAAAAIdO4kAAAAAAAAAAAAAAAAAEAAAAZHJzL1BLAwQUAAAACACHTuJAKN8hFNcAAAAJ&#10;AQAADwAAAGRycy9kb3ducmV2LnhtbE2PzU7DMBCE70h9B2uRuFG7rYiaEKeqEJyQEGk4cHTibRI1&#10;XofY/eHt2Z7ocWdGs9/km4sbxAmn0HvSsJgrEEiNtz21Gr6qt8c1iBANWTN4Qg2/GGBTzO5yk1l/&#10;phJPu9gKLqGQGQ1djGMmZWg6dCbM/YjE3t5PzkQ+p1bayZy53A1yqVQinemJP3RmxJcOm8Pu6DRs&#10;v6l87X8+6s9yX/ZVlSp6Tw5aP9wv1DOIiJf4H4YrPqNDwUy1P5INYtDAQyKrT4lKQbC/UisQ9VVZ&#10;L1OQRS5vFxR/UEsDBBQAAAAIAIdO4kCHK2XsqgEAAHIDAAAOAAAAZHJzL2Uyb0RvYy54bWytU8tu&#10;2zAQvBfoPxC815TdZwTLAQIjRYGiLZD0A2iKtAjwhV3akv++S9py2vSSQy7UcrmcnZml1reTd+yo&#10;AW0MHV8uGs50ULG3Yd/x34/3775whlmGXroYdMdPGvnt5u2b9ZhavYpDdL0GRiAB2zF1fMg5tUKg&#10;GrSXuIhJBzo0EbzMtIW96EGOhO6dWDXNJzFG6BNEpREpuz0f8gsivAQwGmOV3kZ18DrkMypoJzNJ&#10;wsEm5JvK1hit8k9jUGfmOk5Kc12pCcW7sorNWrZ7kGmw6kJBvoTCM01e2kBNr1BbmSU7gP0PylsF&#10;EaPJCxW9OAupjpCKZfPMm4dBJl21kNWYrqbj68GqH8dfwGxPL+EjZ0F6mvijnjK7ixNbroo/Y8KW&#10;yh4SFeaJ8lQ755GSRfZkwJcvCWJ0Tu6eru4WNFUu3aw+NNRE0dHy/c3nprovni4nwPxVR89K0HGg&#10;4VVP5fE7ZiJCpXNJ6RXivXWuDtCFfxJUWDKiMD8zLFGedtNFzi72J1LjvgWysjyLOYA52M3BIYHd&#10;D0Snaq6QNIpK5vJsyqz/3tfGT7/K5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o3yEU1wAAAAkB&#10;AAAPAAAAAAAAAAEAIAAAACIAAABkcnMvZG93bnJldi54bWxQSwECFAAUAAAACACHTuJAhytl7KoB&#10;AAByAwAADgAAAAAAAAABACAAAAAmAQAAZHJzL2Uyb0RvYy54bWxQSwUGAAAAAAYABgBZAQAAQgUA&#10;AAAA&#10;">
              <v:fill on="f" focussize="0,0"/>
              <v:stroke on="f"/>
              <v:imagedata o:title=""/>
              <o:lock v:ext="edit" aspectratio="f"/>
              <v:textbox inset="0mm,0mm,0mm,0mm">
                <w:txbxContent>
                  <w:p w14:paraId="25BB7983">
                    <w:pPr>
                      <w:spacing w:line="203" w:lineRule="exact"/>
                      <w:ind w:left="60"/>
                      <w:rPr>
                        <w:rFonts w:hint="eastAsia" w:ascii="Calibri"/>
                        <w:sz w:val="18"/>
                      </w:rPr>
                    </w:pPr>
                    <w:r>
                      <w:fldChar w:fldCharType="begin"/>
                    </w:r>
                    <w:r>
                      <w:rPr>
                        <w:rFonts w:ascii="Calibri"/>
                        <w:sz w:val="18"/>
                      </w:rPr>
                      <w:instrText xml:space="preserve"> PAGE </w:instrText>
                    </w:r>
                    <w:r>
                      <w:fldChar w:fldCharType="separate"/>
                    </w:r>
                    <w:r>
                      <w:rPr>
                        <w:rFonts w:ascii="Calibri"/>
                        <w:sz w:val="18"/>
                      </w:rP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64D70">
    <w:pPr>
      <w:pStyle w:val="16"/>
      <w:spacing w:line="14" w:lineRule="auto"/>
      <w:rPr>
        <w:rFonts w:hint="eastAsia"/>
        <w:sz w:val="20"/>
      </w:rPr>
    </w:pPr>
    <w:r>
      <w:rPr>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ge">
                <wp:posOffset>9911715</wp:posOffset>
              </wp:positionV>
              <wp:extent cx="192405" cy="139700"/>
              <wp:effectExtent l="0" t="0" r="0" b="0"/>
              <wp:wrapNone/>
              <wp:docPr id="4" name="Text Box 1"/>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14:paraId="154139FB">
                          <w:pPr>
                            <w:spacing w:line="203" w:lineRule="exact"/>
                            <w:ind w:left="60"/>
                            <w:rPr>
                              <w:rFonts w:hint="eastAsia" w:ascii="Calibri"/>
                              <w:sz w:val="18"/>
                            </w:rPr>
                          </w:pPr>
                          <w:r>
                            <w:fldChar w:fldCharType="begin"/>
                          </w:r>
                          <w:r>
                            <w:rPr>
                              <w:rFonts w:ascii="Calibri"/>
                              <w:sz w:val="18"/>
                            </w:rPr>
                            <w:instrText xml:space="preserve"> PAGE </w:instrText>
                          </w:r>
                          <w:r>
                            <w:fldChar w:fldCharType="separate"/>
                          </w:r>
                          <w:r>
                            <w:rPr>
                              <w:rFonts w:ascii="Calibri"/>
                              <w:sz w:val="18"/>
                            </w:rPr>
                            <w:t>52</w:t>
                          </w:r>
                          <w:r>
                            <w:fldChar w:fldCharType="end"/>
                          </w:r>
                        </w:p>
                      </w:txbxContent>
                    </wps:txbx>
                    <wps:bodyPr lIns="0" tIns="0" rIns="0" bIns="0" upright="1"/>
                  </wps:wsp>
                </a:graphicData>
              </a:graphic>
            </wp:anchor>
          </w:drawing>
        </mc:Choice>
        <mc:Fallback>
          <w:pict>
            <v:shape id="Text Box 1" o:spid="_x0000_s1026" o:spt="202" type="#_x0000_t202" style="position:absolute;left:0pt;margin-top:780.45pt;height:11pt;width:15.15pt;mso-position-horizontal:center;mso-position-horizontal-relative:margin;mso-position-vertical-relative:page;z-index:251666432;mso-width-relative:page;mso-height-relative:page;" filled="f" stroked="f" coordsize="21600,21600" o:gfxdata="UEsDBAoAAAAAAIdO4kAAAAAAAAAAAAAAAAAEAAAAZHJzL1BLAwQUAAAACACHTuJAKN8hFNcAAAAJ&#10;AQAADwAAAGRycy9kb3ducmV2LnhtbE2PzU7DMBCE70h9B2uRuFG7rYiaEKeqEJyQEGk4cHTibRI1&#10;XofY/eHt2Z7ocWdGs9/km4sbxAmn0HvSsJgrEEiNtz21Gr6qt8c1iBANWTN4Qg2/GGBTzO5yk1l/&#10;phJPu9gKLqGQGQ1djGMmZWg6dCbM/YjE3t5PzkQ+p1bayZy53A1yqVQinemJP3RmxJcOm8Pu6DRs&#10;v6l87X8+6s9yX/ZVlSp6Tw5aP9wv1DOIiJf4H4YrPqNDwUy1P5INYtDAQyKrT4lKQbC/UisQ9VVZ&#10;L1OQRS5vFxR/UEsDBBQAAAAIAIdO4kDBjXA3qwEAAHADAAAOAAAAZHJzL2Uyb0RvYy54bWytU8tu&#10;2zAQvBfoPxC815Td9BHBcoDCSFGgaAsk/QCaIi0CfGGXtuS/75K2nCa95NALtVwuZ2dmqfXd5B07&#10;akAbQ8eXi4YzHVTsbdh3/Pfj/bvPnGGWoZcuBt3xk0Z+t3n7Zj2mVq/iEF2vgRFIwHZMHR9yTq0Q&#10;qAbtJS5i0oEOTQQvM21hL3qQI6F7J1ZN81GMEfoEUWlEym7Ph/yCCK8BjMZYpbdRHbwO+YwK2slM&#10;knCwCfmmsjVGq/zTGNSZuY6T0lxXakLxrqxis5btHmQarLpQkK+h8EKTlzZQ0yvUVmbJDmD/gfJW&#10;QcRo8kJFL85CqiOkYtm88OZhkElXLWQ1pqvp+P9g1Y/jL2C27/gNZ0F6GvijnjL7Eie2LO6MCVsq&#10;ekhUlidK05uZ80jJInoy4MuX5DA6J29PV28LmCqXblc3zQfOFB0t399+aqr34ulyAsxfdfSsBB0H&#10;Gl11VB6/YyYiVDqXlF4h3lvn6vhceJagwpIRhfmZYYnytJsucnaxP5Ea9y2QkeVRzAHMwW4ODgns&#10;fiA6VXOFpEFUMpdHUyb99742fvpRN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N8hFNcAAAAJ&#10;AQAADwAAAAAAAAABACAAAAAiAAAAZHJzL2Rvd25yZXYueG1sUEsBAhQAFAAAAAgAh07iQMGNcDer&#10;AQAAcAMAAA4AAAAAAAAAAQAgAAAAJgEAAGRycy9lMm9Eb2MueG1sUEsFBgAAAAAGAAYAWQEAAEMF&#10;AAAAAA==&#10;">
              <v:fill on="f" focussize="0,0"/>
              <v:stroke on="f"/>
              <v:imagedata o:title=""/>
              <o:lock v:ext="edit" aspectratio="f"/>
              <v:textbox inset="0mm,0mm,0mm,0mm">
                <w:txbxContent>
                  <w:p w14:paraId="154139FB">
                    <w:pPr>
                      <w:spacing w:line="203" w:lineRule="exact"/>
                      <w:ind w:left="60"/>
                      <w:rPr>
                        <w:rFonts w:hint="eastAsia" w:ascii="Calibri"/>
                        <w:sz w:val="18"/>
                      </w:rPr>
                    </w:pPr>
                    <w:r>
                      <w:fldChar w:fldCharType="begin"/>
                    </w:r>
                    <w:r>
                      <w:rPr>
                        <w:rFonts w:ascii="Calibri"/>
                        <w:sz w:val="18"/>
                      </w:rPr>
                      <w:instrText xml:space="preserve"> PAGE </w:instrText>
                    </w:r>
                    <w:r>
                      <w:fldChar w:fldCharType="separate"/>
                    </w:r>
                    <w:r>
                      <w:rPr>
                        <w:rFonts w:ascii="Calibri"/>
                        <w:sz w:val="18"/>
                      </w:rP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739F4">
    <w:pPr>
      <w:pStyle w:val="16"/>
      <w:spacing w:line="14" w:lineRule="auto"/>
      <w:rPr>
        <w:rFonts w:hint="eastAsia"/>
        <w:sz w:val="20"/>
      </w:rPr>
    </w:pP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ge">
                <wp:posOffset>9911715</wp:posOffset>
              </wp:positionV>
              <wp:extent cx="192405" cy="139700"/>
              <wp:effectExtent l="0" t="0" r="0" b="0"/>
              <wp:wrapNone/>
              <wp:docPr id="11" name="Text Box 1"/>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14:paraId="4A8EC4AF">
                          <w:pPr>
                            <w:spacing w:line="203" w:lineRule="exact"/>
                            <w:ind w:left="60"/>
                            <w:rPr>
                              <w:rFonts w:hint="eastAsia" w:ascii="Calibri"/>
                              <w:sz w:val="18"/>
                            </w:rPr>
                          </w:pPr>
                          <w:r>
                            <w:fldChar w:fldCharType="begin"/>
                          </w:r>
                          <w:r>
                            <w:rPr>
                              <w:rFonts w:ascii="Calibri"/>
                              <w:sz w:val="18"/>
                            </w:rPr>
                            <w:instrText xml:space="preserve"> PAGE </w:instrText>
                          </w:r>
                          <w:r>
                            <w:fldChar w:fldCharType="separate"/>
                          </w:r>
                          <w:r>
                            <w:rPr>
                              <w:rFonts w:ascii="Calibri"/>
                              <w:sz w:val="18"/>
                            </w:rPr>
                            <w:t>52</w:t>
                          </w:r>
                          <w:r>
                            <w:fldChar w:fldCharType="end"/>
                          </w:r>
                        </w:p>
                      </w:txbxContent>
                    </wps:txbx>
                    <wps:bodyPr lIns="0" tIns="0" rIns="0" bIns="0" upright="1"/>
                  </wps:wsp>
                </a:graphicData>
              </a:graphic>
            </wp:anchor>
          </w:drawing>
        </mc:Choice>
        <mc:Fallback>
          <w:pict>
            <v:shape id="Text Box 1" o:spid="_x0000_s1026" o:spt="202" type="#_x0000_t202" style="position:absolute;left:0pt;margin-top:780.45pt;height:11pt;width:15.15pt;mso-position-horizontal:center;mso-position-horizontal-relative:margin;mso-position-vertical-relative:page;z-index:251663360;mso-width-relative:page;mso-height-relative:page;" filled="f" stroked="f" coordsize="21600,21600" o:gfxdata="UEsDBAoAAAAAAIdO4kAAAAAAAAAAAAAAAAAEAAAAZHJzL1BLAwQUAAAACACHTuJAKN8hFNcAAAAJ&#10;AQAADwAAAGRycy9kb3ducmV2LnhtbE2PzU7DMBCE70h9B2uRuFG7rYiaEKeqEJyQEGk4cHTibRI1&#10;XofY/eHt2Z7ocWdGs9/km4sbxAmn0HvSsJgrEEiNtz21Gr6qt8c1iBANWTN4Qg2/GGBTzO5yk1l/&#10;phJPu9gKLqGQGQ1djGMmZWg6dCbM/YjE3t5PzkQ+p1bayZy53A1yqVQinemJP3RmxJcOm8Pu6DRs&#10;v6l87X8+6s9yX/ZVlSp6Tw5aP9wv1DOIiJf4H4YrPqNDwUy1P5INYtDAQyKrT4lKQbC/UisQ9VVZ&#10;L1OQRS5vFxR/UEsDBBQAAAAIAIdO4kAd9to6qwEAAHEDAAAOAAAAZHJzL2Uyb0RvYy54bWytU8Fu&#10;2zAMvQ/oPwi6L7KzdluNOAWKoEOBYRvQ7gMUWY4FSKIgKrHz96OUON26Sw+9yBRFPb73KK/uJmfZ&#10;QUc04FteLyrOtFfQGb9r+e/nh49fOcMkfScteN3yo0Z+t776sBpDo5cwgO10ZATisRlDy4eUQiME&#10;qkE7iQsI2tNhD9HJRNu4E12UI6E7K5ZV9VmMELsQQWlEym5Oh/yMGN8CCH1vlN6A2jvt0wk1aisT&#10;ScLBBOTrwrbvtUo/+x51YrblpDSVlZpQvM2rWK9ks4syDEadKci3UHilyUnjqekFaiOTZPto/oNy&#10;RkVA6NNCgRMnIcURUlFXr7x5GmTQRQtZjeFiOr4frPpx+BWZ6egl1Jx56Wjiz3pK7B4mVmd7xoAN&#10;VT0FqksTpal0ziMls+qpjy5/SQ+jczL3eDE3g6l86XZ5Xd1wpuio/nT7pSrmi5fLIWL6psGxHLQ8&#10;0uyKpfLwHRMRodK5JPfy8GCsLfOz/p8EFeaMyMxPDHOUpu10lrOF7khq7KMnJ/OrmIM4B9s52Ido&#10;dgPRKZoLJE2ikDm/mjzqv/el8cufsv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N8hFNcAAAAJ&#10;AQAADwAAAAAAAAABACAAAAAiAAAAZHJzL2Rvd25yZXYueG1sUEsBAhQAFAAAAAgAh07iQB322jqr&#10;AQAAcQMAAA4AAAAAAAAAAQAgAAAAJgEAAGRycy9lMm9Eb2MueG1sUEsFBgAAAAAGAAYAWQEAAEMF&#10;AAAAAA==&#10;">
              <v:fill on="f" focussize="0,0"/>
              <v:stroke on="f"/>
              <v:imagedata o:title=""/>
              <o:lock v:ext="edit" aspectratio="f"/>
              <v:textbox inset="0mm,0mm,0mm,0mm">
                <w:txbxContent>
                  <w:p w14:paraId="4A8EC4AF">
                    <w:pPr>
                      <w:spacing w:line="203" w:lineRule="exact"/>
                      <w:ind w:left="60"/>
                      <w:rPr>
                        <w:rFonts w:hint="eastAsia" w:ascii="Calibri"/>
                        <w:sz w:val="18"/>
                      </w:rPr>
                    </w:pPr>
                    <w:r>
                      <w:fldChar w:fldCharType="begin"/>
                    </w:r>
                    <w:r>
                      <w:rPr>
                        <w:rFonts w:ascii="Calibri"/>
                        <w:sz w:val="18"/>
                      </w:rPr>
                      <w:instrText xml:space="preserve"> PAGE </w:instrText>
                    </w:r>
                    <w:r>
                      <w:fldChar w:fldCharType="separate"/>
                    </w:r>
                    <w:r>
                      <w:rPr>
                        <w:rFonts w:ascii="Calibri"/>
                        <w:sz w:val="18"/>
                      </w:rP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D589B">
    <w:pPr>
      <w:pStyle w:val="16"/>
      <w:spacing w:line="14" w:lineRule="auto"/>
      <w:rPr>
        <w:rFonts w:hint="eastAsi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A453B">
    <w:pPr>
      <w:pStyle w:val="16"/>
      <w:spacing w:line="14" w:lineRule="auto"/>
      <w:rPr>
        <w:rFonts w:hint="eastAsia"/>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900430</wp:posOffset>
              </wp:positionH>
              <wp:positionV relativeFrom="page">
                <wp:posOffset>727710</wp:posOffset>
              </wp:positionV>
              <wp:extent cx="5759450" cy="0"/>
              <wp:effectExtent l="0" t="4445" r="0" b="5080"/>
              <wp:wrapNone/>
              <wp:docPr id="13" name="Line 14"/>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9144">
                        <a:solidFill>
                          <a:srgbClr val="000000"/>
                        </a:solidFill>
                        <a:prstDash val="solid"/>
                        <a:round/>
                      </a:ln>
                      <a:effectLst/>
                    </wps:spPr>
                    <wps:bodyPr/>
                  </wps:wsp>
                </a:graphicData>
              </a:graphic>
            </wp:anchor>
          </w:drawing>
        </mc:Choice>
        <mc:Fallback>
          <w:pict>
            <v:line id="Line 14" o:spid="_x0000_s1026" o:spt="20" style="position:absolute;left:0pt;margin-left:70.9pt;margin-top:57.3pt;height:0pt;width:453.5pt;mso-position-horizontal-relative:page;mso-position-vertical-relative:page;z-index:-251656192;mso-width-relative:page;mso-height-relative:page;" filled="f" stroked="t" coordsize="21600,21600" o:gfxdata="UEsDBAoAAAAAAIdO4kAAAAAAAAAAAAAAAAAEAAAAZHJzL1BLAwQUAAAACACHTuJAUhdBk9YAAAAM&#10;AQAADwAAAGRycy9kb3ducmV2LnhtbE2PwU7DMBBE70j8g7VI3KgdFIUqxOmhChfEAQIfsI3dxGps&#10;R/G2Kf16thIS3HZmR7Nvq83Zj+Jk5+Ri0JCtFAgbumhc6DV8fb48rEEkwmBwjMFq+LYJNvXtTYWl&#10;iUv4sKeWesElIZWoYSCaSilTN1iPaRUnG3i3j7NHYjn30sy4cLkf5aNShfToAl8YcLLbwXaH9ug1&#10;tO9vS/F6uSzNU+swEbmhabZa399l6hkE2TP9heGKz+hQM9MuHoNJYmSdZ4xOPGR5AeKaUPmard2v&#10;JetK/n+i/gFQSwMEFAAAAAgAh07iQFYm4e/aAQAAyAMAAA4AAABkcnMvZTJvRG9jLnhtbK1TwW7b&#10;MAy9D9g/CLovjrtkW404PSToLtkWoN0HKLJsC5NEQVRi5+9HyUnWdZce5oNgmeTje4/06mG0hp1U&#10;QA2u5uVszplyEhrtupr/fH788IUzjMI1woBTNT8r5A/r9+9Wg6/UHfRgGhUYgTisBl/zPkZfFQXK&#10;XlmBM/DKUbCFYEWka+iKJoiB0K0p7ubzT8UAofEBpEKkr9spyC+I4S2A0LZaqi3Io1UuTqhBGRFJ&#10;EvbaI19ntm2rZPzRtqgiMzUnpTGf1ITeD+ks1itRdUH4XssLBfEWCq80WaEdNb1BbUUU7Bj0P1BW&#10;ywAIbZxJsMUkJDtCKsr5K2+eeuFV1kJWo7+Zjv8PVn4/7QPTDW3CR86csDTxnXaKlYvkzeCxopSN&#10;24ekTo7uye9A/kLmYNML16nM8fnsqa5MFcVfJemCnjochm/QUI44RshGjW2wCZIsYGOex/k2DzVG&#10;Junj8vPyfrGkUclrrBDVtdAHjF8VWJZeam6IdAYWpx3GRERU15TUx8GjNiaP2zg21Py+XCxyAYLR&#10;TQqmNAzdYWMCO4m0MPnJqijyMi0hbwX2U14OTasU4OiaqbtxCVDlJbxQutoxGXuA5rwPV89owJn0&#10;ZRnTBr28Z2f//ID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IXQZPWAAAADAEAAA8AAAAAAAAA&#10;AQAgAAAAIgAAAGRycy9kb3ducmV2LnhtbFBLAQIUABQAAAAIAIdO4kBWJuHv2gEAAMgDAAAOAAAA&#10;AAAAAAEAIAAAACUBAABkcnMvZTJvRG9jLnhtbFBLBQYAAAAABgAGAFkBAABxBQAAAAA=&#10;">
              <v:fill on="f" focussize="0,0"/>
              <v:stroke weight="0.72pt"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2FF5A">
    <w:pPr>
      <w:pStyle w:val="16"/>
      <w:spacing w:line="14" w:lineRule="auto"/>
      <w:rPr>
        <w:rFonts w:hint="eastAsia"/>
        <w:sz w:val="20"/>
      </w:rPr>
    </w:pPr>
    <w:r>
      <w:rPr>
        <w:lang w:eastAsia="zh-CN"/>
      </w:rPr>
      <mc:AlternateContent>
        <mc:Choice Requires="wps">
          <w:drawing>
            <wp:anchor distT="0" distB="0" distL="114300" distR="114300" simplePos="0" relativeHeight="251665408" behindDoc="1" locked="0" layoutInCell="1" allowOverlap="1">
              <wp:simplePos x="0" y="0"/>
              <wp:positionH relativeFrom="page">
                <wp:posOffset>900430</wp:posOffset>
              </wp:positionH>
              <wp:positionV relativeFrom="page">
                <wp:posOffset>727710</wp:posOffset>
              </wp:positionV>
              <wp:extent cx="5759450" cy="0"/>
              <wp:effectExtent l="0" t="4445" r="0" b="5080"/>
              <wp:wrapNone/>
              <wp:docPr id="6" name="Line 3"/>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9144">
                        <a:solidFill>
                          <a:srgbClr val="000000"/>
                        </a:solidFill>
                        <a:prstDash val="solid"/>
                        <a:round/>
                      </a:ln>
                      <a:effectLst/>
                    </wps:spPr>
                    <wps:bodyPr/>
                  </wps:wsp>
                </a:graphicData>
              </a:graphic>
            </wp:anchor>
          </w:drawing>
        </mc:Choice>
        <mc:Fallback>
          <w:pict>
            <v:line id="Line 3" o:spid="_x0000_s1026" o:spt="20" style="position:absolute;left:0pt;margin-left:70.9pt;margin-top:57.3pt;height:0pt;width:453.5pt;mso-position-horizontal-relative:page;mso-position-vertical-relative:page;z-index:-251651072;mso-width-relative:page;mso-height-relative:page;" filled="f" stroked="t" coordsize="21600,21600" o:gfxdata="UEsDBAoAAAAAAIdO4kAAAAAAAAAAAAAAAAAEAAAAZHJzL1BLAwQUAAAACACHTuJAUhdBk9YAAAAM&#10;AQAADwAAAGRycy9kb3ducmV2LnhtbE2PwU7DMBBE70j8g7VI3KgdFIUqxOmhChfEAQIfsI3dxGps&#10;R/G2Kf16thIS3HZmR7Nvq83Zj+Jk5+Ri0JCtFAgbumhc6DV8fb48rEEkwmBwjMFq+LYJNvXtTYWl&#10;iUv4sKeWesElIZWoYSCaSilTN1iPaRUnG3i3j7NHYjn30sy4cLkf5aNShfToAl8YcLLbwXaH9ug1&#10;tO9vS/F6uSzNU+swEbmhabZa399l6hkE2TP9heGKz+hQM9MuHoNJYmSdZ4xOPGR5AeKaUPmard2v&#10;JetK/n+i/gFQSwMEFAAAAAgAh07iQAP+VEvZAQAAxgMAAA4AAABkcnMvZTJvRG9jLnhtbK1TwXLb&#10;IBC9d6b/wHCvZad22mgs52BPenFbzyT9AIyQxARYhsWW/PddkO2k6SWH6MAAu/t47+1qeT9Yw44q&#10;oAZX8dlkyplyEmrt2or/eXr48p0zjMLVwoBTFT8p5Perz5+WvS/VDXRgahUYgTgse1/xLkZfFgXK&#10;TlmBE/DKUbCBYEWkY2iLOoie0K0pbqbT26KHUPsAUiHS7WYM8jNieA8gNI2WagPyYJWLI2pQRkSS&#10;hJ32yFeZbdMoGX83DarITMVJacwrPUL7fVqL1VKUbRC+0/JMQbyHwhtNVmhHj16hNiIKdgj6Pyir&#10;ZQCEJk4k2GIUkh0hFbPpG28eO+FV1kJWo7+ajh8HK38dd4HpuuK3nDlhqeFb7RT7mpzpPZaUsHa7&#10;kLTJwT36LchnZA7WnXCtygyfTp7KZqmi+KckHdAT/r7/CTXliEOEbNPQBJsgyQA25G6crt1QQ2SS&#10;LhffFnfzBTVKXmKFKC+FPmD8ocCytKm4Ic4ZWBy3GBMRUV5S0jsOHrQxudnGsb7id7P5PBcgGF2n&#10;YErD0O7XJrCjSOOSv6yKIq/TEvJGYDfm5dA4SAEOrh5fNy4BqjyCZ0oXO0Zj91CfduHiGbU3kz6P&#10;Ypqf1+fs7Mvvt/o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hdBk9YAAAAMAQAADwAAAAAAAAAB&#10;ACAAAAAiAAAAZHJzL2Rvd25yZXYueG1sUEsBAhQAFAAAAAgAh07iQAP+VEvZAQAAxgMAAA4AAAAA&#10;AAAAAQAgAAAAJQEAAGRycy9lMm9Eb2MueG1sUEsFBgAAAAAGAAYAWQEAAHAFAAAAAA==&#10;">
              <v:fill on="f" focussize="0,0"/>
              <v:stroke weight="0.72pt" color="#000000"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B0712">
    <w:pPr>
      <w:pStyle w:val="16"/>
      <w:spacing w:line="14" w:lineRule="auto"/>
      <w:rPr>
        <w:rFonts w:hint="eastAsia"/>
        <w:sz w:val="20"/>
      </w:rPr>
    </w:pPr>
    <w:r>
      <w:rPr>
        <w:lang w:eastAsia="zh-CN"/>
      </w:rPr>
      <mc:AlternateContent>
        <mc:Choice Requires="wps">
          <w:drawing>
            <wp:anchor distT="0" distB="0" distL="114300" distR="114300" simplePos="0" relativeHeight="251662336" behindDoc="1" locked="0" layoutInCell="1" allowOverlap="1">
              <wp:simplePos x="0" y="0"/>
              <wp:positionH relativeFrom="page">
                <wp:posOffset>900430</wp:posOffset>
              </wp:positionH>
              <wp:positionV relativeFrom="page">
                <wp:posOffset>727710</wp:posOffset>
              </wp:positionV>
              <wp:extent cx="5759450" cy="0"/>
              <wp:effectExtent l="0" t="4445" r="0" b="5080"/>
              <wp:wrapNone/>
              <wp:docPr id="17" name="Line 3"/>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9144">
                        <a:solidFill>
                          <a:srgbClr val="000000"/>
                        </a:solidFill>
                        <a:prstDash val="solid"/>
                        <a:round/>
                      </a:ln>
                      <a:effectLst/>
                    </wps:spPr>
                    <wps:bodyPr/>
                  </wps:wsp>
                </a:graphicData>
              </a:graphic>
            </wp:anchor>
          </w:drawing>
        </mc:Choice>
        <mc:Fallback>
          <w:pict>
            <v:line id="Line 3" o:spid="_x0000_s1026" o:spt="20" style="position:absolute;left:0pt;margin-left:70.9pt;margin-top:57.3pt;height:0pt;width:453.5pt;mso-position-horizontal-relative:page;mso-position-vertical-relative:page;z-index:-251654144;mso-width-relative:page;mso-height-relative:page;" filled="f" stroked="t" coordsize="21600,21600" o:gfxdata="UEsDBAoAAAAAAIdO4kAAAAAAAAAAAAAAAAAEAAAAZHJzL1BLAwQUAAAACACHTuJAUhdBk9YAAAAM&#10;AQAADwAAAGRycy9kb3ducmV2LnhtbE2PwU7DMBBE70j8g7VI3KgdFIUqxOmhChfEAQIfsI3dxGps&#10;R/G2Kf16thIS3HZmR7Nvq83Zj+Jk5+Ri0JCtFAgbumhc6DV8fb48rEEkwmBwjMFq+LYJNvXtTYWl&#10;iUv4sKeWesElIZWoYSCaSilTN1iPaRUnG3i3j7NHYjn30sy4cLkf5aNShfToAl8YcLLbwXaH9ug1&#10;tO9vS/F6uSzNU+swEbmhabZa399l6hkE2TP9heGKz+hQM9MuHoNJYmSdZ4xOPGR5AeKaUPmard2v&#10;JetK/n+i/gFQSwMEFAAAAAgAh07iQBBK5E3aAQAAxwMAAA4AAABkcnMvZTJvRG9jLnhtbK1TwW7b&#10;MAy9D9g/CLovTrpkXY04PSToLtkWoN0HKLJsC5VEQVRi5+9HyUnadZce6oNgmeTje4/08n6whh1V&#10;QA2u4rPJlDPlJNTatRX/8/Tw5TtnGIWrhQGnKn5SyO9Xnz8te1+qG+jA1CowAnFY9r7iXYy+LAqU&#10;nbICJ+CVo2ADwYpI19AWdRA9oVtT3Eyn34oeQu0DSIVIXzdjkJ8Rw3sAoWm0VBuQB6tcHFGDMiKS&#10;JOy0R77KbJtGyfi7aVBFZipOSmM+qQm979NZrJaibIPwnZZnCuI9FN5oskI7anqF2ogo2CHo/6Cs&#10;lgEQmjiRYItRSHaEVMymb7x57IRXWQtZjf5qOn4crPx13AWma9qEW86csDTxrXaKfU3W9B5Lyli7&#10;XUji5OAe/RbkMzIH6064VmWKTydPZbNUUfxTki7oqcG+/wk15YhDhOzT0ASbIMkBNuRxnK7jUENk&#10;kj4ubhd38wVNSl5ihSgvhT5g/KHAsvRScUOcM7A4bjEmIqK8pKQ+Dh60MXnaxrG+4nez+TwXIBhd&#10;p2BKw9Du1yawo0j7kp+siiKv0xLyRmA35uXQuEkBDq4euxuXAFXewTOlix2jsXuoT7tw8Yzmm0mf&#10;dzEt0Ot7dvbl/1v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IXQZPWAAAADAEAAA8AAAAAAAAA&#10;AQAgAAAAIgAAAGRycy9kb3ducmV2LnhtbFBLAQIUABQAAAAIAIdO4kAQSuRN2gEAAMcDAAAOAAAA&#10;AAAAAAEAIAAAACUBAABkcnMvZTJvRG9jLnhtbFBLBQYAAAAABgAGAFkBAABxBQ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chineseCountingThousand"/>
      <w:pStyle w:val="113"/>
      <w:lvlText w:val="第%1条"/>
      <w:lvlJc w:val="left"/>
      <w:pPr>
        <w:tabs>
          <w:tab w:val="left" w:pos="2565"/>
        </w:tabs>
        <w:ind w:left="1845" w:firstLine="0"/>
      </w:pPr>
      <w:rPr>
        <w:rFonts w:hint="eastAsia" w:eastAsia="黑体"/>
        <w:b/>
        <w:i w:val="0"/>
        <w:color w:val="auto"/>
        <w:sz w:val="24"/>
        <w:lang w:val="en-US"/>
      </w:rPr>
    </w:lvl>
    <w:lvl w:ilvl="1" w:tentative="0">
      <w:start w:val="1"/>
      <w:numFmt w:val="decimal"/>
      <w:lvlText w:val="%2、"/>
      <w:lvlJc w:val="left"/>
      <w:pPr>
        <w:tabs>
          <w:tab w:val="left" w:pos="1140"/>
        </w:tabs>
        <w:ind w:left="420" w:firstLine="0"/>
      </w:pPr>
      <w:rPr>
        <w:rFonts w:ascii="黑体" w:hAnsi="Tahoma" w:eastAsia="黑体"/>
        <w:b w:val="0"/>
        <w:i w:val="0"/>
        <w:sz w:val="24"/>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980"/>
        </w:tabs>
        <w:ind w:left="1980" w:hanging="7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5AF283E"/>
    <w:multiLevelType w:val="multilevel"/>
    <w:tmpl w:val="05AF283E"/>
    <w:lvl w:ilvl="0" w:tentative="0">
      <w:start w:val="10"/>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5D305AD"/>
    <w:multiLevelType w:val="multilevel"/>
    <w:tmpl w:val="15D305AD"/>
    <w:lvl w:ilvl="0" w:tentative="0">
      <w:start w:val="1"/>
      <w:numFmt w:val="decimal"/>
      <w:lvlText w:val="%1"/>
      <w:lvlJc w:val="left"/>
      <w:pPr>
        <w:ind w:left="952" w:hanging="735"/>
      </w:pPr>
      <w:rPr>
        <w:rFonts w:hint="default"/>
      </w:rPr>
    </w:lvl>
    <w:lvl w:ilvl="1" w:tentative="0">
      <w:start w:val="1"/>
      <w:numFmt w:val="decimal"/>
      <w:lvlText w:val="%1.%2"/>
      <w:lvlJc w:val="left"/>
      <w:pPr>
        <w:ind w:left="952" w:hanging="735"/>
      </w:pPr>
      <w:rPr>
        <w:rFonts w:hint="default" w:ascii="Arial" w:hAnsi="Arial" w:eastAsia="Arial" w:cs="Arial"/>
        <w:w w:val="99"/>
        <w:sz w:val="32"/>
        <w:szCs w:val="32"/>
      </w:rPr>
    </w:lvl>
    <w:lvl w:ilvl="2" w:tentative="0">
      <w:start w:val="1"/>
      <w:numFmt w:val="decimal"/>
      <w:lvlText w:val="%1.%2.%3"/>
      <w:lvlJc w:val="left"/>
      <w:pPr>
        <w:ind w:left="1058" w:hanging="840"/>
      </w:pPr>
      <w:rPr>
        <w:rFonts w:hint="default" w:ascii="仿宋" w:hAnsi="仿宋" w:eastAsia="仿宋" w:cs="仿宋"/>
        <w:b/>
        <w:bCs/>
        <w:spacing w:val="0"/>
        <w:w w:val="99"/>
        <w:sz w:val="24"/>
        <w:szCs w:val="24"/>
      </w:rPr>
    </w:lvl>
    <w:lvl w:ilvl="3" w:tentative="0">
      <w:start w:val="0"/>
      <w:numFmt w:val="bullet"/>
      <w:lvlText w:val="•"/>
      <w:lvlJc w:val="left"/>
      <w:pPr>
        <w:ind w:left="3003" w:hanging="840"/>
      </w:pPr>
      <w:rPr>
        <w:rFonts w:hint="default"/>
      </w:rPr>
    </w:lvl>
    <w:lvl w:ilvl="4" w:tentative="0">
      <w:start w:val="0"/>
      <w:numFmt w:val="bullet"/>
      <w:lvlText w:val="•"/>
      <w:lvlJc w:val="left"/>
      <w:pPr>
        <w:ind w:left="3975" w:hanging="840"/>
      </w:pPr>
      <w:rPr>
        <w:rFonts w:hint="default"/>
      </w:rPr>
    </w:lvl>
    <w:lvl w:ilvl="5" w:tentative="0">
      <w:start w:val="0"/>
      <w:numFmt w:val="bullet"/>
      <w:lvlText w:val="•"/>
      <w:lvlJc w:val="left"/>
      <w:pPr>
        <w:ind w:left="4947" w:hanging="840"/>
      </w:pPr>
      <w:rPr>
        <w:rFonts w:hint="default"/>
      </w:rPr>
    </w:lvl>
    <w:lvl w:ilvl="6" w:tentative="0">
      <w:start w:val="0"/>
      <w:numFmt w:val="bullet"/>
      <w:lvlText w:val="•"/>
      <w:lvlJc w:val="left"/>
      <w:pPr>
        <w:ind w:left="5918" w:hanging="840"/>
      </w:pPr>
      <w:rPr>
        <w:rFonts w:hint="default"/>
      </w:rPr>
    </w:lvl>
    <w:lvl w:ilvl="7" w:tentative="0">
      <w:start w:val="0"/>
      <w:numFmt w:val="bullet"/>
      <w:lvlText w:val="•"/>
      <w:lvlJc w:val="left"/>
      <w:pPr>
        <w:ind w:left="6890" w:hanging="840"/>
      </w:pPr>
      <w:rPr>
        <w:rFonts w:hint="default"/>
      </w:rPr>
    </w:lvl>
    <w:lvl w:ilvl="8" w:tentative="0">
      <w:start w:val="0"/>
      <w:numFmt w:val="bullet"/>
      <w:lvlText w:val="•"/>
      <w:lvlJc w:val="left"/>
      <w:pPr>
        <w:ind w:left="7862" w:hanging="840"/>
      </w:pPr>
      <w:rPr>
        <w:rFonts w:hint="default"/>
      </w:rPr>
    </w:lvl>
  </w:abstractNum>
  <w:abstractNum w:abstractNumId="3">
    <w:nsid w:val="2B5B7CCB"/>
    <w:multiLevelType w:val="multilevel"/>
    <w:tmpl w:val="2B5B7CCB"/>
    <w:lvl w:ilvl="0" w:tentative="0">
      <w:start w:val="4"/>
      <w:numFmt w:val="decimal"/>
      <w:lvlText w:val="%1"/>
      <w:lvlJc w:val="left"/>
      <w:pPr>
        <w:ind w:left="1058" w:hanging="840"/>
      </w:pPr>
      <w:rPr>
        <w:rFonts w:hint="default"/>
      </w:rPr>
    </w:lvl>
    <w:lvl w:ilvl="1" w:tentative="0">
      <w:start w:val="1"/>
      <w:numFmt w:val="decimal"/>
      <w:lvlText w:val="%1.%2"/>
      <w:lvlJc w:val="left"/>
      <w:pPr>
        <w:ind w:left="1058" w:hanging="840"/>
      </w:pPr>
      <w:rPr>
        <w:rFonts w:hint="default" w:ascii="宋体" w:hAnsi="宋体" w:eastAsia="宋体" w:cs="宋体"/>
        <w:spacing w:val="0"/>
        <w:w w:val="99"/>
        <w:sz w:val="32"/>
        <w:szCs w:val="32"/>
      </w:rPr>
    </w:lvl>
    <w:lvl w:ilvl="2" w:tentative="0">
      <w:start w:val="1"/>
      <w:numFmt w:val="decimal"/>
      <w:lvlText w:val="%1.%2.%3"/>
      <w:lvlJc w:val="left"/>
      <w:pPr>
        <w:ind w:left="1058" w:hanging="840"/>
      </w:pPr>
      <w:rPr>
        <w:rFonts w:hint="default" w:ascii="宋体" w:hAnsi="宋体" w:eastAsia="宋体" w:cs="宋体"/>
        <w:b/>
        <w:bCs/>
        <w:spacing w:val="0"/>
        <w:w w:val="99"/>
        <w:sz w:val="24"/>
        <w:szCs w:val="24"/>
      </w:rPr>
    </w:lvl>
    <w:lvl w:ilvl="3" w:tentative="0">
      <w:start w:val="1"/>
      <w:numFmt w:val="decimal"/>
      <w:lvlText w:val="%4."/>
      <w:lvlJc w:val="left"/>
      <w:pPr>
        <w:ind w:left="218" w:hanging="361"/>
      </w:pPr>
      <w:rPr>
        <w:rFonts w:hint="default"/>
        <w:w w:val="100"/>
      </w:rPr>
    </w:lvl>
    <w:lvl w:ilvl="4" w:tentative="0">
      <w:start w:val="0"/>
      <w:numFmt w:val="bullet"/>
      <w:lvlText w:val="•"/>
      <w:lvlJc w:val="left"/>
      <w:pPr>
        <w:ind w:left="3975" w:hanging="361"/>
      </w:pPr>
      <w:rPr>
        <w:rFonts w:hint="default"/>
      </w:rPr>
    </w:lvl>
    <w:lvl w:ilvl="5" w:tentative="0">
      <w:start w:val="0"/>
      <w:numFmt w:val="bullet"/>
      <w:lvlText w:val="•"/>
      <w:lvlJc w:val="left"/>
      <w:pPr>
        <w:ind w:left="4947" w:hanging="361"/>
      </w:pPr>
      <w:rPr>
        <w:rFonts w:hint="default"/>
      </w:rPr>
    </w:lvl>
    <w:lvl w:ilvl="6" w:tentative="0">
      <w:start w:val="0"/>
      <w:numFmt w:val="bullet"/>
      <w:lvlText w:val="•"/>
      <w:lvlJc w:val="left"/>
      <w:pPr>
        <w:ind w:left="5918" w:hanging="361"/>
      </w:pPr>
      <w:rPr>
        <w:rFonts w:hint="default"/>
      </w:rPr>
    </w:lvl>
    <w:lvl w:ilvl="7" w:tentative="0">
      <w:start w:val="0"/>
      <w:numFmt w:val="bullet"/>
      <w:lvlText w:val="•"/>
      <w:lvlJc w:val="left"/>
      <w:pPr>
        <w:ind w:left="6890" w:hanging="361"/>
      </w:pPr>
      <w:rPr>
        <w:rFonts w:hint="default"/>
      </w:rPr>
    </w:lvl>
    <w:lvl w:ilvl="8" w:tentative="0">
      <w:start w:val="0"/>
      <w:numFmt w:val="bullet"/>
      <w:lvlText w:val="•"/>
      <w:lvlJc w:val="left"/>
      <w:pPr>
        <w:ind w:left="7862" w:hanging="361"/>
      </w:pPr>
      <w:rPr>
        <w:rFonts w:hint="default"/>
      </w:rPr>
    </w:lvl>
  </w:abstractNum>
  <w:abstractNum w:abstractNumId="4">
    <w:nsid w:val="360C234B"/>
    <w:multiLevelType w:val="multilevel"/>
    <w:tmpl w:val="360C234B"/>
    <w:lvl w:ilvl="0" w:tentative="0">
      <w:start w:val="2"/>
      <w:numFmt w:val="decimal"/>
      <w:lvlText w:val="%1"/>
      <w:lvlJc w:val="left"/>
      <w:pPr>
        <w:ind w:left="1058" w:hanging="840"/>
      </w:pPr>
      <w:rPr>
        <w:rFonts w:hint="default"/>
      </w:rPr>
    </w:lvl>
    <w:lvl w:ilvl="1" w:tentative="0">
      <w:start w:val="1"/>
      <w:numFmt w:val="decimal"/>
      <w:lvlText w:val="%1.%2"/>
      <w:lvlJc w:val="left"/>
      <w:pPr>
        <w:ind w:left="1058" w:hanging="840"/>
      </w:pPr>
      <w:rPr>
        <w:rFonts w:hint="default" w:ascii="宋体" w:hAnsi="宋体" w:eastAsia="宋体" w:cs="宋体"/>
        <w:spacing w:val="0"/>
        <w:w w:val="99"/>
        <w:sz w:val="32"/>
        <w:szCs w:val="32"/>
      </w:rPr>
    </w:lvl>
    <w:lvl w:ilvl="2" w:tentative="0">
      <w:start w:val="1"/>
      <w:numFmt w:val="decimal"/>
      <w:lvlText w:val="%1.%2.%3"/>
      <w:lvlJc w:val="left"/>
      <w:pPr>
        <w:ind w:left="1058" w:hanging="840"/>
      </w:pPr>
      <w:rPr>
        <w:rFonts w:hint="default" w:ascii="宋体" w:hAnsi="宋体" w:eastAsia="宋体" w:cs="宋体"/>
        <w:b/>
        <w:bCs/>
        <w:spacing w:val="0"/>
        <w:w w:val="99"/>
        <w:sz w:val="24"/>
        <w:szCs w:val="24"/>
      </w:rPr>
    </w:lvl>
    <w:lvl w:ilvl="3" w:tentative="0">
      <w:start w:val="0"/>
      <w:numFmt w:val="bullet"/>
      <w:lvlText w:val="•"/>
      <w:lvlJc w:val="left"/>
      <w:pPr>
        <w:ind w:left="3683" w:hanging="840"/>
      </w:pPr>
      <w:rPr>
        <w:rFonts w:hint="default"/>
      </w:rPr>
    </w:lvl>
    <w:lvl w:ilvl="4" w:tentative="0">
      <w:start w:val="0"/>
      <w:numFmt w:val="bullet"/>
      <w:lvlText w:val="•"/>
      <w:lvlJc w:val="left"/>
      <w:pPr>
        <w:ind w:left="4558" w:hanging="840"/>
      </w:pPr>
      <w:rPr>
        <w:rFonts w:hint="default"/>
      </w:rPr>
    </w:lvl>
    <w:lvl w:ilvl="5" w:tentative="0">
      <w:start w:val="0"/>
      <w:numFmt w:val="bullet"/>
      <w:lvlText w:val="•"/>
      <w:lvlJc w:val="left"/>
      <w:pPr>
        <w:ind w:left="5433" w:hanging="840"/>
      </w:pPr>
      <w:rPr>
        <w:rFonts w:hint="default"/>
      </w:rPr>
    </w:lvl>
    <w:lvl w:ilvl="6" w:tentative="0">
      <w:start w:val="0"/>
      <w:numFmt w:val="bullet"/>
      <w:lvlText w:val="•"/>
      <w:lvlJc w:val="left"/>
      <w:pPr>
        <w:ind w:left="6307" w:hanging="840"/>
      </w:pPr>
      <w:rPr>
        <w:rFonts w:hint="default"/>
      </w:rPr>
    </w:lvl>
    <w:lvl w:ilvl="7" w:tentative="0">
      <w:start w:val="0"/>
      <w:numFmt w:val="bullet"/>
      <w:lvlText w:val="•"/>
      <w:lvlJc w:val="left"/>
      <w:pPr>
        <w:ind w:left="7182" w:hanging="840"/>
      </w:pPr>
      <w:rPr>
        <w:rFonts w:hint="default"/>
      </w:rPr>
    </w:lvl>
    <w:lvl w:ilvl="8" w:tentative="0">
      <w:start w:val="0"/>
      <w:numFmt w:val="bullet"/>
      <w:lvlText w:val="•"/>
      <w:lvlJc w:val="left"/>
      <w:pPr>
        <w:ind w:left="8056" w:hanging="840"/>
      </w:pPr>
      <w:rPr>
        <w:rFonts w:hint="default"/>
      </w:rPr>
    </w:lvl>
  </w:abstractNum>
  <w:abstractNum w:abstractNumId="5">
    <w:nsid w:val="6BAF6342"/>
    <w:multiLevelType w:val="multilevel"/>
    <w:tmpl w:val="6BAF6342"/>
    <w:lvl w:ilvl="0" w:tentative="0">
      <w:start w:val="7"/>
      <w:numFmt w:val="decimal"/>
      <w:lvlText w:val="%1"/>
      <w:lvlJc w:val="left"/>
      <w:pPr>
        <w:ind w:left="1058" w:hanging="840"/>
      </w:pPr>
      <w:rPr>
        <w:rFonts w:hint="default"/>
      </w:rPr>
    </w:lvl>
    <w:lvl w:ilvl="1" w:tentative="0">
      <w:start w:val="1"/>
      <w:numFmt w:val="decimal"/>
      <w:pStyle w:val="3"/>
      <w:lvlText w:val="6.%2"/>
      <w:lvlJc w:val="left"/>
      <w:pPr>
        <w:ind w:left="1058" w:hanging="840"/>
      </w:pPr>
      <w:rPr>
        <w:rFonts w:hint="default" w:ascii="宋体" w:hAnsi="宋体" w:eastAsia="宋体" w:cs="宋体"/>
        <w:spacing w:val="0"/>
        <w:w w:val="99"/>
        <w:sz w:val="32"/>
        <w:szCs w:val="32"/>
      </w:rPr>
    </w:lvl>
    <w:lvl w:ilvl="2" w:tentative="0">
      <w:start w:val="1"/>
      <w:numFmt w:val="decimal"/>
      <w:lvlText w:val="6.%2.%3"/>
      <w:lvlJc w:val="left"/>
      <w:pPr>
        <w:ind w:left="1058" w:hanging="840"/>
      </w:pPr>
      <w:rPr>
        <w:rFonts w:hint="default" w:ascii="宋体" w:hAnsi="宋体" w:eastAsia="宋体" w:cs="宋体"/>
        <w:b/>
        <w:bCs/>
        <w:spacing w:val="0"/>
        <w:w w:val="99"/>
        <w:sz w:val="24"/>
        <w:szCs w:val="24"/>
      </w:rPr>
    </w:lvl>
    <w:lvl w:ilvl="3" w:tentative="0">
      <w:start w:val="1"/>
      <w:numFmt w:val="decimal"/>
      <w:lvlText w:val="（%4）"/>
      <w:lvlJc w:val="left"/>
      <w:pPr>
        <w:ind w:left="218" w:hanging="605"/>
      </w:pPr>
      <w:rPr>
        <w:rFonts w:hint="default" w:ascii="仿宋" w:hAnsi="仿宋" w:eastAsia="仿宋" w:cs="仿宋"/>
        <w:spacing w:val="0"/>
        <w:w w:val="100"/>
        <w:sz w:val="22"/>
        <w:szCs w:val="22"/>
        <w:u w:val="single" w:color="000000"/>
      </w:rPr>
    </w:lvl>
    <w:lvl w:ilvl="4" w:tentative="0">
      <w:start w:val="0"/>
      <w:numFmt w:val="bullet"/>
      <w:lvlText w:val="•"/>
      <w:lvlJc w:val="left"/>
      <w:pPr>
        <w:ind w:left="3975" w:hanging="605"/>
      </w:pPr>
      <w:rPr>
        <w:rFonts w:hint="default"/>
      </w:rPr>
    </w:lvl>
    <w:lvl w:ilvl="5" w:tentative="0">
      <w:start w:val="0"/>
      <w:numFmt w:val="bullet"/>
      <w:lvlText w:val="•"/>
      <w:lvlJc w:val="left"/>
      <w:pPr>
        <w:ind w:left="4947" w:hanging="605"/>
      </w:pPr>
      <w:rPr>
        <w:rFonts w:hint="default"/>
      </w:rPr>
    </w:lvl>
    <w:lvl w:ilvl="6" w:tentative="0">
      <w:start w:val="0"/>
      <w:numFmt w:val="bullet"/>
      <w:lvlText w:val="•"/>
      <w:lvlJc w:val="left"/>
      <w:pPr>
        <w:ind w:left="5918" w:hanging="605"/>
      </w:pPr>
      <w:rPr>
        <w:rFonts w:hint="default"/>
      </w:rPr>
    </w:lvl>
    <w:lvl w:ilvl="7" w:tentative="0">
      <w:start w:val="0"/>
      <w:numFmt w:val="bullet"/>
      <w:lvlText w:val="•"/>
      <w:lvlJc w:val="left"/>
      <w:pPr>
        <w:ind w:left="6890" w:hanging="605"/>
      </w:pPr>
      <w:rPr>
        <w:rFonts w:hint="default"/>
      </w:rPr>
    </w:lvl>
    <w:lvl w:ilvl="8" w:tentative="0">
      <w:start w:val="0"/>
      <w:numFmt w:val="bullet"/>
      <w:lvlText w:val="•"/>
      <w:lvlJc w:val="left"/>
      <w:pPr>
        <w:ind w:left="7862" w:hanging="605"/>
      </w:pPr>
      <w:rPr>
        <w:rFonts w:hint="default"/>
      </w:rPr>
    </w:lvl>
  </w:abstractNum>
  <w:abstractNum w:abstractNumId="6">
    <w:nsid w:val="6F973B1C"/>
    <w:multiLevelType w:val="multilevel"/>
    <w:tmpl w:val="6F973B1C"/>
    <w:lvl w:ilvl="0" w:tentative="0">
      <w:start w:val="4"/>
      <w:numFmt w:val="decimal"/>
      <w:lvlText w:val="%1"/>
      <w:lvlJc w:val="left"/>
      <w:pPr>
        <w:ind w:left="525" w:hanging="525"/>
      </w:pPr>
      <w:rPr>
        <w:rFonts w:hint="default"/>
      </w:rPr>
    </w:lvl>
    <w:lvl w:ilvl="1" w:tentative="0">
      <w:start w:val="3"/>
      <w:numFmt w:val="decimal"/>
      <w:lvlText w:val="%1.%2"/>
      <w:lvlJc w:val="left"/>
      <w:pPr>
        <w:ind w:left="1936" w:hanging="720"/>
      </w:pPr>
      <w:rPr>
        <w:rFonts w:hint="default"/>
      </w:rPr>
    </w:lvl>
    <w:lvl w:ilvl="2" w:tentative="0">
      <w:start w:val="1"/>
      <w:numFmt w:val="decimal"/>
      <w:lvlText w:val="%1.%2.%3"/>
      <w:lvlJc w:val="left"/>
      <w:pPr>
        <w:ind w:left="3512" w:hanging="1080"/>
      </w:pPr>
      <w:rPr>
        <w:rFonts w:hint="default"/>
      </w:rPr>
    </w:lvl>
    <w:lvl w:ilvl="3" w:tentative="0">
      <w:start w:val="1"/>
      <w:numFmt w:val="decimal"/>
      <w:lvlText w:val="%1.%2.%3.%4"/>
      <w:lvlJc w:val="left"/>
      <w:pPr>
        <w:ind w:left="5088" w:hanging="1440"/>
      </w:pPr>
      <w:rPr>
        <w:rFonts w:hint="default"/>
      </w:rPr>
    </w:lvl>
    <w:lvl w:ilvl="4" w:tentative="0">
      <w:start w:val="1"/>
      <w:numFmt w:val="decimal"/>
      <w:lvlText w:val="%1.%2.%3.%4.%5"/>
      <w:lvlJc w:val="left"/>
      <w:pPr>
        <w:ind w:left="6664" w:hanging="1800"/>
      </w:pPr>
      <w:rPr>
        <w:rFonts w:hint="default"/>
      </w:rPr>
    </w:lvl>
    <w:lvl w:ilvl="5" w:tentative="0">
      <w:start w:val="1"/>
      <w:numFmt w:val="decimal"/>
      <w:lvlText w:val="%1.%2.%3.%4.%5.%6"/>
      <w:lvlJc w:val="left"/>
      <w:pPr>
        <w:ind w:left="7880" w:hanging="1800"/>
      </w:pPr>
      <w:rPr>
        <w:rFonts w:hint="default"/>
      </w:rPr>
    </w:lvl>
    <w:lvl w:ilvl="6" w:tentative="0">
      <w:start w:val="1"/>
      <w:numFmt w:val="decimal"/>
      <w:lvlText w:val="%1.%2.%3.%4.%5.%6.%7"/>
      <w:lvlJc w:val="left"/>
      <w:pPr>
        <w:ind w:left="9456" w:hanging="2160"/>
      </w:pPr>
      <w:rPr>
        <w:rFonts w:hint="default"/>
      </w:rPr>
    </w:lvl>
    <w:lvl w:ilvl="7" w:tentative="0">
      <w:start w:val="1"/>
      <w:numFmt w:val="decimal"/>
      <w:lvlText w:val="%1.%2.%3.%4.%5.%6.%7.%8"/>
      <w:lvlJc w:val="left"/>
      <w:pPr>
        <w:ind w:left="11032" w:hanging="2520"/>
      </w:pPr>
      <w:rPr>
        <w:rFonts w:hint="default"/>
      </w:rPr>
    </w:lvl>
    <w:lvl w:ilvl="8" w:tentative="0">
      <w:start w:val="1"/>
      <w:numFmt w:val="decimal"/>
      <w:lvlText w:val="%1.%2.%3.%4.%5.%6.%7.%8.%9"/>
      <w:lvlJc w:val="left"/>
      <w:pPr>
        <w:ind w:left="12608" w:hanging="2880"/>
      </w:pPr>
      <w:rPr>
        <w:rFonts w:hint="default"/>
      </w:rPr>
    </w:lvl>
  </w:abstractNum>
  <w:num w:numId="1">
    <w:abstractNumId w:val="5"/>
  </w:num>
  <w:num w:numId="2">
    <w:abstractNumId w:val="0"/>
  </w:num>
  <w:num w:numId="3">
    <w:abstractNumId w:val="2"/>
  </w:num>
  <w:num w:numId="4">
    <w:abstractNumId w:val="4"/>
  </w:num>
  <w:num w:numId="5">
    <w:abstractNumId w:val="3"/>
  </w:num>
  <w:num w:numId="6">
    <w:abstractNumId w:val="6"/>
  </w:num>
  <w:num w:numId="7">
    <w:abstractNumId w:val="1"/>
  </w:num>
  <w:num w:numId="8">
    <w:abstractNumId w:val="5"/>
    <w:lvlOverride w:ilvl="0">
      <w:startOverride w:val="7"/>
    </w:lvlOverride>
    <w:lvlOverride w:ilvl="1">
      <w:startOverride w:val="1"/>
    </w:lvlOverride>
    <w:lvlOverride w:ilvl="2">
      <w:startOverride w:val="1"/>
    </w:lvlOverride>
    <w:lvlOverride w:ilvl="3">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lN2IxYTY0MTU0NDA1OGE0ZDQ3MjU2ZTBkMWQ1NWYifQ=="/>
  </w:docVars>
  <w:rsids>
    <w:rsidRoot w:val="00927B8B"/>
    <w:rsid w:val="000073F2"/>
    <w:rsid w:val="00011DEB"/>
    <w:rsid w:val="00047D5A"/>
    <w:rsid w:val="00065DDB"/>
    <w:rsid w:val="00095322"/>
    <w:rsid w:val="000A33D0"/>
    <w:rsid w:val="000E049C"/>
    <w:rsid w:val="00106C36"/>
    <w:rsid w:val="001335A0"/>
    <w:rsid w:val="00153A89"/>
    <w:rsid w:val="00154E9C"/>
    <w:rsid w:val="00172ED0"/>
    <w:rsid w:val="00181260"/>
    <w:rsid w:val="001A3773"/>
    <w:rsid w:val="001C6136"/>
    <w:rsid w:val="001D46B6"/>
    <w:rsid w:val="001F4319"/>
    <w:rsid w:val="001F44B7"/>
    <w:rsid w:val="002041F2"/>
    <w:rsid w:val="00213D76"/>
    <w:rsid w:val="00221836"/>
    <w:rsid w:val="0022668E"/>
    <w:rsid w:val="00283726"/>
    <w:rsid w:val="002D6C03"/>
    <w:rsid w:val="00307615"/>
    <w:rsid w:val="00313B1D"/>
    <w:rsid w:val="00320F1D"/>
    <w:rsid w:val="00342132"/>
    <w:rsid w:val="003458D4"/>
    <w:rsid w:val="00353C11"/>
    <w:rsid w:val="00370A77"/>
    <w:rsid w:val="003719E8"/>
    <w:rsid w:val="003D65C2"/>
    <w:rsid w:val="003E2143"/>
    <w:rsid w:val="004025F5"/>
    <w:rsid w:val="004145DC"/>
    <w:rsid w:val="00426A40"/>
    <w:rsid w:val="004325FC"/>
    <w:rsid w:val="00441216"/>
    <w:rsid w:val="0044551A"/>
    <w:rsid w:val="0046580F"/>
    <w:rsid w:val="00467ABD"/>
    <w:rsid w:val="00480288"/>
    <w:rsid w:val="004A7333"/>
    <w:rsid w:val="004A7BFF"/>
    <w:rsid w:val="004C47F9"/>
    <w:rsid w:val="004C4E4D"/>
    <w:rsid w:val="00510CCB"/>
    <w:rsid w:val="00534EBA"/>
    <w:rsid w:val="005407E9"/>
    <w:rsid w:val="00556873"/>
    <w:rsid w:val="00577566"/>
    <w:rsid w:val="00595CA1"/>
    <w:rsid w:val="005B195D"/>
    <w:rsid w:val="005B7794"/>
    <w:rsid w:val="005C74DB"/>
    <w:rsid w:val="005D2486"/>
    <w:rsid w:val="005F0995"/>
    <w:rsid w:val="00603A17"/>
    <w:rsid w:val="00655C47"/>
    <w:rsid w:val="00667D78"/>
    <w:rsid w:val="00680418"/>
    <w:rsid w:val="006D5D83"/>
    <w:rsid w:val="006E2761"/>
    <w:rsid w:val="007025D4"/>
    <w:rsid w:val="00702739"/>
    <w:rsid w:val="00704DBB"/>
    <w:rsid w:val="00705E9B"/>
    <w:rsid w:val="007850EB"/>
    <w:rsid w:val="007A5353"/>
    <w:rsid w:val="007E4A8B"/>
    <w:rsid w:val="007E70B1"/>
    <w:rsid w:val="007F72AD"/>
    <w:rsid w:val="0081459B"/>
    <w:rsid w:val="008231BD"/>
    <w:rsid w:val="00853D0F"/>
    <w:rsid w:val="008814D7"/>
    <w:rsid w:val="00882A89"/>
    <w:rsid w:val="008D06F1"/>
    <w:rsid w:val="008F5C22"/>
    <w:rsid w:val="008F7B23"/>
    <w:rsid w:val="008F7FC9"/>
    <w:rsid w:val="00927B8B"/>
    <w:rsid w:val="009378CC"/>
    <w:rsid w:val="0095213C"/>
    <w:rsid w:val="009762BE"/>
    <w:rsid w:val="009B67E4"/>
    <w:rsid w:val="009E5EEC"/>
    <w:rsid w:val="00A01C4F"/>
    <w:rsid w:val="00A15867"/>
    <w:rsid w:val="00A326FF"/>
    <w:rsid w:val="00A33305"/>
    <w:rsid w:val="00A47830"/>
    <w:rsid w:val="00A51B39"/>
    <w:rsid w:val="00AF2F2B"/>
    <w:rsid w:val="00B01796"/>
    <w:rsid w:val="00B05229"/>
    <w:rsid w:val="00B06101"/>
    <w:rsid w:val="00B3614C"/>
    <w:rsid w:val="00B37B2C"/>
    <w:rsid w:val="00B75889"/>
    <w:rsid w:val="00BC0676"/>
    <w:rsid w:val="00BE013F"/>
    <w:rsid w:val="00BE4E3D"/>
    <w:rsid w:val="00BE79C9"/>
    <w:rsid w:val="00C02B7C"/>
    <w:rsid w:val="00C06698"/>
    <w:rsid w:val="00C41F00"/>
    <w:rsid w:val="00C46917"/>
    <w:rsid w:val="00C61D7A"/>
    <w:rsid w:val="00C643D8"/>
    <w:rsid w:val="00C73886"/>
    <w:rsid w:val="00CA272E"/>
    <w:rsid w:val="00CB4183"/>
    <w:rsid w:val="00CC641C"/>
    <w:rsid w:val="00D023C6"/>
    <w:rsid w:val="00D03D76"/>
    <w:rsid w:val="00D11278"/>
    <w:rsid w:val="00D22008"/>
    <w:rsid w:val="00D228C7"/>
    <w:rsid w:val="00D4643B"/>
    <w:rsid w:val="00D466DB"/>
    <w:rsid w:val="00D46813"/>
    <w:rsid w:val="00D511EE"/>
    <w:rsid w:val="00D77421"/>
    <w:rsid w:val="00DB7B70"/>
    <w:rsid w:val="00DC56A5"/>
    <w:rsid w:val="00DD7ADD"/>
    <w:rsid w:val="00DF2B28"/>
    <w:rsid w:val="00E2447D"/>
    <w:rsid w:val="00E36109"/>
    <w:rsid w:val="00E539AE"/>
    <w:rsid w:val="00E83022"/>
    <w:rsid w:val="00E83A7A"/>
    <w:rsid w:val="00E9691C"/>
    <w:rsid w:val="00EA1DB6"/>
    <w:rsid w:val="00F00017"/>
    <w:rsid w:val="00F02E03"/>
    <w:rsid w:val="00F425E3"/>
    <w:rsid w:val="00F43478"/>
    <w:rsid w:val="00F73714"/>
    <w:rsid w:val="00F77E5E"/>
    <w:rsid w:val="00F95F63"/>
    <w:rsid w:val="00FC78F3"/>
    <w:rsid w:val="01792329"/>
    <w:rsid w:val="01BB1164"/>
    <w:rsid w:val="01D17056"/>
    <w:rsid w:val="02396E04"/>
    <w:rsid w:val="02CE2F47"/>
    <w:rsid w:val="03775046"/>
    <w:rsid w:val="05FA6248"/>
    <w:rsid w:val="062C51A3"/>
    <w:rsid w:val="07440328"/>
    <w:rsid w:val="080A5EB3"/>
    <w:rsid w:val="08F22054"/>
    <w:rsid w:val="09267579"/>
    <w:rsid w:val="09323E0D"/>
    <w:rsid w:val="09D150B8"/>
    <w:rsid w:val="0A2C17A5"/>
    <w:rsid w:val="0AC731CE"/>
    <w:rsid w:val="0B8C3FEE"/>
    <w:rsid w:val="0C4D7C21"/>
    <w:rsid w:val="0D40095A"/>
    <w:rsid w:val="0DF742E8"/>
    <w:rsid w:val="10991645"/>
    <w:rsid w:val="12855E66"/>
    <w:rsid w:val="14C75F05"/>
    <w:rsid w:val="14CE03F1"/>
    <w:rsid w:val="15450DEA"/>
    <w:rsid w:val="15511FDE"/>
    <w:rsid w:val="15F36A86"/>
    <w:rsid w:val="199767A3"/>
    <w:rsid w:val="1BC16324"/>
    <w:rsid w:val="215D04AF"/>
    <w:rsid w:val="21FC7CC7"/>
    <w:rsid w:val="22396A4C"/>
    <w:rsid w:val="25317C88"/>
    <w:rsid w:val="2A563CDB"/>
    <w:rsid w:val="2B5D1C83"/>
    <w:rsid w:val="2C981D9F"/>
    <w:rsid w:val="30B02AEF"/>
    <w:rsid w:val="30EF5518"/>
    <w:rsid w:val="320E538D"/>
    <w:rsid w:val="329E7DE6"/>
    <w:rsid w:val="34982A02"/>
    <w:rsid w:val="34A06A3B"/>
    <w:rsid w:val="35C12F3E"/>
    <w:rsid w:val="37AB2F10"/>
    <w:rsid w:val="39A72482"/>
    <w:rsid w:val="3C2C3630"/>
    <w:rsid w:val="3CBC20D5"/>
    <w:rsid w:val="3D1E721E"/>
    <w:rsid w:val="3EB00D9D"/>
    <w:rsid w:val="3FF925B4"/>
    <w:rsid w:val="40256230"/>
    <w:rsid w:val="41F374E8"/>
    <w:rsid w:val="42C62CA2"/>
    <w:rsid w:val="43F05EFE"/>
    <w:rsid w:val="442659D2"/>
    <w:rsid w:val="447004E0"/>
    <w:rsid w:val="4493196E"/>
    <w:rsid w:val="457A62DE"/>
    <w:rsid w:val="472745EF"/>
    <w:rsid w:val="49D61D32"/>
    <w:rsid w:val="4B906C3C"/>
    <w:rsid w:val="4C714CB1"/>
    <w:rsid w:val="4FD34034"/>
    <w:rsid w:val="507B6320"/>
    <w:rsid w:val="50903205"/>
    <w:rsid w:val="5151681A"/>
    <w:rsid w:val="51E86E37"/>
    <w:rsid w:val="529709A4"/>
    <w:rsid w:val="57350533"/>
    <w:rsid w:val="58057058"/>
    <w:rsid w:val="586175B4"/>
    <w:rsid w:val="591C518A"/>
    <w:rsid w:val="5A1B4A8C"/>
    <w:rsid w:val="5A1E1882"/>
    <w:rsid w:val="5A280956"/>
    <w:rsid w:val="5A4412E8"/>
    <w:rsid w:val="5A47702B"/>
    <w:rsid w:val="5B191737"/>
    <w:rsid w:val="5FB20F8E"/>
    <w:rsid w:val="606A5821"/>
    <w:rsid w:val="614813F8"/>
    <w:rsid w:val="61B80BFD"/>
    <w:rsid w:val="61FF1B11"/>
    <w:rsid w:val="62005E9B"/>
    <w:rsid w:val="623E1520"/>
    <w:rsid w:val="636925AD"/>
    <w:rsid w:val="639D7CBB"/>
    <w:rsid w:val="659B1574"/>
    <w:rsid w:val="65C03D23"/>
    <w:rsid w:val="663B031B"/>
    <w:rsid w:val="66D57984"/>
    <w:rsid w:val="67E04EDF"/>
    <w:rsid w:val="694C1F68"/>
    <w:rsid w:val="6A26479F"/>
    <w:rsid w:val="6A4E3B2B"/>
    <w:rsid w:val="6BEA35B6"/>
    <w:rsid w:val="6C254626"/>
    <w:rsid w:val="6D6E68BB"/>
    <w:rsid w:val="702F7EED"/>
    <w:rsid w:val="71147A51"/>
    <w:rsid w:val="71FD5425"/>
    <w:rsid w:val="726A46BB"/>
    <w:rsid w:val="72B83758"/>
    <w:rsid w:val="731A6C33"/>
    <w:rsid w:val="73552361"/>
    <w:rsid w:val="73AF6424"/>
    <w:rsid w:val="73F85D10"/>
    <w:rsid w:val="75994786"/>
    <w:rsid w:val="7B814C04"/>
    <w:rsid w:val="7CE260BA"/>
    <w:rsid w:val="7D9B0261"/>
    <w:rsid w:val="7DF35113"/>
    <w:rsid w:val="7E2A2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qFormat/>
    <w:uiPriority w:val="0"/>
    <w:pPr>
      <w:spacing w:before="37"/>
      <w:ind w:left="98"/>
      <w:jc w:val="center"/>
      <w:outlineLvl w:val="0"/>
    </w:pPr>
    <w:rPr>
      <w:b/>
      <w:bCs/>
      <w:sz w:val="44"/>
      <w:szCs w:val="44"/>
    </w:rPr>
  </w:style>
  <w:style w:type="paragraph" w:styleId="3">
    <w:name w:val="heading 2"/>
    <w:basedOn w:val="1"/>
    <w:next w:val="1"/>
    <w:unhideWhenUsed/>
    <w:qFormat/>
    <w:uiPriority w:val="0"/>
    <w:pPr>
      <w:numPr>
        <w:ilvl w:val="1"/>
        <w:numId w:val="1"/>
      </w:numPr>
      <w:tabs>
        <w:tab w:val="left" w:pos="1216"/>
        <w:tab w:val="left" w:pos="1217"/>
      </w:tabs>
      <w:spacing w:line="360" w:lineRule="auto"/>
      <w:ind w:left="1216" w:hanging="999"/>
      <w:outlineLvl w:val="1"/>
    </w:pPr>
    <w:rPr>
      <w:rFonts w:cs="黑体"/>
      <w:b/>
      <w:sz w:val="32"/>
      <w:szCs w:val="32"/>
    </w:rPr>
  </w:style>
  <w:style w:type="paragraph" w:styleId="4">
    <w:name w:val="heading 3"/>
    <w:basedOn w:val="1"/>
    <w:next w:val="1"/>
    <w:unhideWhenUsed/>
    <w:qFormat/>
    <w:uiPriority w:val="0"/>
    <w:pPr>
      <w:spacing w:before="61"/>
      <w:ind w:right="297"/>
      <w:jc w:val="center"/>
      <w:outlineLvl w:val="2"/>
    </w:pPr>
    <w:rPr>
      <w:b/>
      <w:bCs/>
      <w:sz w:val="28"/>
      <w:szCs w:val="28"/>
    </w:rPr>
  </w:style>
  <w:style w:type="paragraph" w:styleId="5">
    <w:name w:val="heading 4"/>
    <w:basedOn w:val="1"/>
    <w:next w:val="1"/>
    <w:unhideWhenUsed/>
    <w:qFormat/>
    <w:uiPriority w:val="0"/>
    <w:pPr>
      <w:spacing w:before="148"/>
      <w:ind w:left="1887" w:hanging="425"/>
      <w:outlineLvl w:val="3"/>
    </w:pPr>
    <w:rPr>
      <w:i/>
      <w:sz w:val="25"/>
      <w:szCs w:val="25"/>
    </w:rPr>
  </w:style>
  <w:style w:type="paragraph" w:styleId="6">
    <w:name w:val="heading 5"/>
    <w:basedOn w:val="1"/>
    <w:next w:val="1"/>
    <w:link w:val="94"/>
    <w:unhideWhenUsed/>
    <w:qFormat/>
    <w:uiPriority w:val="0"/>
    <w:pPr>
      <w:ind w:left="1058" w:hanging="841"/>
      <w:outlineLvl w:val="4"/>
    </w:pPr>
    <w:rPr>
      <w:b/>
      <w:bCs/>
      <w:sz w:val="24"/>
      <w:szCs w:val="24"/>
    </w:rPr>
  </w:style>
  <w:style w:type="paragraph" w:styleId="7">
    <w:name w:val="heading 6"/>
    <w:basedOn w:val="1"/>
    <w:next w:val="1"/>
    <w:link w:val="105"/>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78"/>
    <w:qFormat/>
    <w:uiPriority w:val="0"/>
    <w:pPr>
      <w:keepNext/>
      <w:keepLines/>
      <w:tabs>
        <w:tab w:val="left" w:pos="1296"/>
      </w:tabs>
      <w:autoSpaceDE/>
      <w:autoSpaceDN/>
      <w:spacing w:before="240" w:after="64" w:line="319" w:lineRule="auto"/>
      <w:ind w:left="1296" w:hanging="1296"/>
      <w:jc w:val="both"/>
      <w:outlineLvl w:val="6"/>
    </w:pPr>
    <w:rPr>
      <w:rFonts w:ascii="Times New Roman" w:hAnsi="Times New Roman" w:eastAsia="宋体" w:cs="Times New Roman"/>
      <w:b/>
      <w:kern w:val="2"/>
      <w:sz w:val="24"/>
      <w:szCs w:val="20"/>
      <w:lang w:eastAsia="zh-CN"/>
    </w:rPr>
  </w:style>
  <w:style w:type="paragraph" w:styleId="9">
    <w:name w:val="heading 8"/>
    <w:basedOn w:val="1"/>
    <w:next w:val="1"/>
    <w:link w:val="44"/>
    <w:qFormat/>
    <w:uiPriority w:val="0"/>
    <w:pPr>
      <w:keepNext/>
      <w:keepLines/>
      <w:tabs>
        <w:tab w:val="left" w:pos="1440"/>
      </w:tabs>
      <w:autoSpaceDE/>
      <w:autoSpaceDN/>
      <w:spacing w:before="240" w:after="64" w:line="319" w:lineRule="auto"/>
      <w:ind w:left="1440" w:hanging="1440"/>
      <w:jc w:val="both"/>
      <w:outlineLvl w:val="7"/>
    </w:pPr>
    <w:rPr>
      <w:rFonts w:ascii="Arial" w:hAnsi="Arial" w:eastAsia="黑体" w:cs="Times New Roman"/>
      <w:kern w:val="2"/>
      <w:sz w:val="24"/>
      <w:szCs w:val="20"/>
      <w:lang w:eastAsia="zh-CN"/>
    </w:rPr>
  </w:style>
  <w:style w:type="paragraph" w:styleId="10">
    <w:name w:val="heading 9"/>
    <w:basedOn w:val="1"/>
    <w:next w:val="1"/>
    <w:link w:val="99"/>
    <w:qFormat/>
    <w:uiPriority w:val="0"/>
    <w:pPr>
      <w:keepNext/>
      <w:keepLines/>
      <w:tabs>
        <w:tab w:val="left" w:pos="1584"/>
      </w:tabs>
      <w:autoSpaceDE/>
      <w:autoSpaceDN/>
      <w:spacing w:before="240" w:after="64" w:line="319" w:lineRule="auto"/>
      <w:ind w:left="1584" w:hanging="1584"/>
      <w:jc w:val="both"/>
      <w:outlineLvl w:val="8"/>
    </w:pPr>
    <w:rPr>
      <w:rFonts w:ascii="Arial" w:hAnsi="Arial" w:eastAsia="黑体" w:cs="Times New Roman"/>
      <w:kern w:val="2"/>
      <w:sz w:val="21"/>
      <w:szCs w:val="20"/>
      <w:lang w:eastAsia="zh-CN"/>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autoSpaceDE/>
      <w:autoSpaceDN/>
      <w:ind w:left="1050"/>
    </w:pPr>
    <w:rPr>
      <w:rFonts w:ascii="Times New Roman" w:hAnsi="Times New Roman" w:eastAsia="宋体" w:cs="Times New Roman"/>
      <w:kern w:val="2"/>
      <w:sz w:val="20"/>
      <w:szCs w:val="20"/>
      <w:lang w:eastAsia="zh-CN"/>
    </w:rPr>
  </w:style>
  <w:style w:type="paragraph" w:styleId="12">
    <w:name w:val="Normal Indent"/>
    <w:basedOn w:val="1"/>
    <w:qFormat/>
    <w:uiPriority w:val="0"/>
    <w:pPr>
      <w:autoSpaceDE/>
      <w:autoSpaceDN/>
      <w:ind w:firstLine="420" w:firstLineChars="200"/>
      <w:jc w:val="both"/>
    </w:pPr>
    <w:rPr>
      <w:rFonts w:ascii="Times New Roman" w:hAnsi="Times New Roman" w:eastAsia="宋体" w:cs="Times New Roman"/>
      <w:kern w:val="2"/>
      <w:sz w:val="21"/>
      <w:szCs w:val="20"/>
      <w:lang w:eastAsia="zh-CN"/>
    </w:rPr>
  </w:style>
  <w:style w:type="paragraph" w:styleId="13">
    <w:name w:val="Document Map"/>
    <w:basedOn w:val="1"/>
    <w:link w:val="62"/>
    <w:qFormat/>
    <w:uiPriority w:val="0"/>
    <w:pPr>
      <w:shd w:val="clear" w:color="auto" w:fill="000080"/>
      <w:autoSpaceDE/>
      <w:autoSpaceDN/>
      <w:jc w:val="both"/>
    </w:pPr>
    <w:rPr>
      <w:rFonts w:ascii="Times New Roman" w:hAnsi="Times New Roman" w:eastAsia="宋体" w:cs="Times New Roman"/>
      <w:kern w:val="2"/>
      <w:sz w:val="21"/>
      <w:szCs w:val="20"/>
      <w:lang w:eastAsia="zh-CN"/>
    </w:rPr>
  </w:style>
  <w:style w:type="paragraph" w:styleId="14">
    <w:name w:val="annotation text"/>
    <w:basedOn w:val="1"/>
    <w:link w:val="60"/>
    <w:unhideWhenUsed/>
    <w:qFormat/>
    <w:uiPriority w:val="0"/>
  </w:style>
  <w:style w:type="paragraph" w:styleId="15">
    <w:name w:val="Body Text 3"/>
    <w:basedOn w:val="1"/>
    <w:link w:val="111"/>
    <w:qFormat/>
    <w:uiPriority w:val="0"/>
    <w:pPr>
      <w:autoSpaceDE/>
      <w:autoSpaceDN/>
      <w:jc w:val="center"/>
    </w:pPr>
    <w:rPr>
      <w:rFonts w:ascii="Times New Roman" w:hAnsi="Times New Roman" w:eastAsia="宋体" w:cs="Times New Roman"/>
      <w:kern w:val="2"/>
      <w:sz w:val="24"/>
      <w:szCs w:val="20"/>
      <w:lang w:eastAsia="zh-CN"/>
    </w:rPr>
  </w:style>
  <w:style w:type="paragraph" w:styleId="16">
    <w:name w:val="Body Text"/>
    <w:basedOn w:val="1"/>
    <w:qFormat/>
    <w:uiPriority w:val="0"/>
    <w:rPr>
      <w:sz w:val="24"/>
      <w:szCs w:val="24"/>
    </w:rPr>
  </w:style>
  <w:style w:type="paragraph" w:styleId="17">
    <w:name w:val="Body Text Indent"/>
    <w:basedOn w:val="1"/>
    <w:link w:val="88"/>
    <w:qFormat/>
    <w:uiPriority w:val="0"/>
    <w:pPr>
      <w:autoSpaceDE/>
      <w:autoSpaceDN/>
      <w:spacing w:line="500" w:lineRule="exact"/>
      <w:ind w:firstLine="403" w:firstLineChars="168"/>
      <w:jc w:val="both"/>
    </w:pPr>
    <w:rPr>
      <w:rFonts w:ascii="宋体" w:hAnsi="宋体" w:eastAsia="宋体" w:cs="Times New Roman"/>
      <w:color w:val="000000"/>
      <w:kern w:val="2"/>
      <w:sz w:val="24"/>
      <w:szCs w:val="20"/>
      <w:lang w:eastAsia="zh-CN"/>
    </w:rPr>
  </w:style>
  <w:style w:type="paragraph" w:styleId="18">
    <w:name w:val="toc 5"/>
    <w:basedOn w:val="1"/>
    <w:next w:val="1"/>
    <w:qFormat/>
    <w:uiPriority w:val="0"/>
    <w:pPr>
      <w:autoSpaceDE/>
      <w:autoSpaceDN/>
      <w:ind w:left="630"/>
    </w:pPr>
    <w:rPr>
      <w:rFonts w:ascii="Times New Roman" w:hAnsi="Times New Roman" w:eastAsia="宋体" w:cs="Times New Roman"/>
      <w:kern w:val="2"/>
      <w:sz w:val="20"/>
      <w:szCs w:val="20"/>
      <w:lang w:eastAsia="zh-CN"/>
    </w:rPr>
  </w:style>
  <w:style w:type="paragraph" w:styleId="19">
    <w:name w:val="toc 3"/>
    <w:basedOn w:val="1"/>
    <w:next w:val="1"/>
    <w:unhideWhenUsed/>
    <w:qFormat/>
    <w:uiPriority w:val="39"/>
    <w:pPr>
      <w:widowControl/>
      <w:autoSpaceDE/>
      <w:autoSpaceDN/>
      <w:spacing w:after="100" w:line="259" w:lineRule="auto"/>
      <w:ind w:left="440"/>
    </w:pPr>
    <w:rPr>
      <w:rFonts w:cs="Times New Roman" w:asciiTheme="minorHAnsi" w:hAnsiTheme="minorHAnsi" w:eastAsiaTheme="minorEastAsia"/>
      <w:lang w:eastAsia="zh-CN"/>
    </w:rPr>
  </w:style>
  <w:style w:type="paragraph" w:styleId="20">
    <w:name w:val="Plain Text"/>
    <w:basedOn w:val="1"/>
    <w:link w:val="83"/>
    <w:qFormat/>
    <w:uiPriority w:val="0"/>
    <w:pPr>
      <w:autoSpaceDE/>
      <w:autoSpaceDN/>
      <w:jc w:val="both"/>
    </w:pPr>
    <w:rPr>
      <w:rFonts w:ascii="宋体" w:hAnsi="Courier New" w:eastAsia="宋体" w:cs="Times New Roman"/>
      <w:kern w:val="2"/>
      <w:sz w:val="21"/>
      <w:szCs w:val="20"/>
      <w:lang w:eastAsia="zh-CN"/>
    </w:rPr>
  </w:style>
  <w:style w:type="paragraph" w:styleId="21">
    <w:name w:val="toc 8"/>
    <w:basedOn w:val="1"/>
    <w:next w:val="1"/>
    <w:qFormat/>
    <w:uiPriority w:val="0"/>
    <w:pPr>
      <w:autoSpaceDE/>
      <w:autoSpaceDN/>
      <w:ind w:left="1260"/>
    </w:pPr>
    <w:rPr>
      <w:rFonts w:ascii="Times New Roman" w:hAnsi="Times New Roman" w:eastAsia="宋体" w:cs="Times New Roman"/>
      <w:kern w:val="2"/>
      <w:sz w:val="20"/>
      <w:szCs w:val="20"/>
      <w:lang w:eastAsia="zh-CN"/>
    </w:rPr>
  </w:style>
  <w:style w:type="paragraph" w:styleId="22">
    <w:name w:val="Body Text Indent 2"/>
    <w:basedOn w:val="1"/>
    <w:link w:val="112"/>
    <w:qFormat/>
    <w:uiPriority w:val="0"/>
    <w:pPr>
      <w:autoSpaceDE/>
      <w:autoSpaceDN/>
      <w:spacing w:line="500" w:lineRule="exact"/>
      <w:ind w:firstLine="480" w:firstLineChars="200"/>
      <w:jc w:val="both"/>
    </w:pPr>
    <w:rPr>
      <w:rFonts w:ascii="宋体" w:hAnsi="宋体" w:eastAsia="宋体" w:cs="Times New Roman"/>
      <w:kern w:val="2"/>
      <w:sz w:val="24"/>
      <w:szCs w:val="20"/>
      <w:lang w:eastAsia="zh-CN"/>
    </w:rPr>
  </w:style>
  <w:style w:type="paragraph" w:styleId="23">
    <w:name w:val="Balloon Text"/>
    <w:basedOn w:val="1"/>
    <w:link w:val="48"/>
    <w:qFormat/>
    <w:uiPriority w:val="0"/>
    <w:pPr>
      <w:autoSpaceDE/>
      <w:autoSpaceDN/>
      <w:jc w:val="both"/>
    </w:pPr>
    <w:rPr>
      <w:rFonts w:ascii="Times New Roman" w:hAnsi="Times New Roman" w:eastAsia="宋体" w:cs="Times New Roman"/>
      <w:kern w:val="2"/>
      <w:sz w:val="18"/>
      <w:szCs w:val="18"/>
      <w:lang w:eastAsia="zh-CN"/>
    </w:rPr>
  </w:style>
  <w:style w:type="paragraph" w:styleId="24">
    <w:name w:val="footer"/>
    <w:basedOn w:val="1"/>
    <w:link w:val="55"/>
    <w:unhideWhenUsed/>
    <w:qFormat/>
    <w:uiPriority w:val="99"/>
    <w:pPr>
      <w:tabs>
        <w:tab w:val="center" w:pos="4153"/>
        <w:tab w:val="right" w:pos="8306"/>
      </w:tabs>
      <w:snapToGrid w:val="0"/>
    </w:pPr>
    <w:rPr>
      <w:sz w:val="18"/>
      <w:szCs w:val="18"/>
    </w:rPr>
  </w:style>
  <w:style w:type="paragraph" w:styleId="25">
    <w:name w:val="header"/>
    <w:basedOn w:val="1"/>
    <w:link w:val="10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63"/>
      <w:ind w:right="299"/>
      <w:jc w:val="center"/>
    </w:pPr>
    <w:rPr>
      <w:b/>
      <w:bCs/>
      <w:sz w:val="21"/>
      <w:szCs w:val="21"/>
    </w:rPr>
  </w:style>
  <w:style w:type="paragraph" w:styleId="27">
    <w:name w:val="toc 4"/>
    <w:basedOn w:val="1"/>
    <w:next w:val="1"/>
    <w:qFormat/>
    <w:uiPriority w:val="0"/>
    <w:pPr>
      <w:autoSpaceDE/>
      <w:autoSpaceDN/>
      <w:ind w:left="420"/>
    </w:pPr>
    <w:rPr>
      <w:rFonts w:ascii="Times New Roman" w:hAnsi="Times New Roman" w:eastAsia="宋体" w:cs="Times New Roman"/>
      <w:kern w:val="2"/>
      <w:sz w:val="20"/>
      <w:szCs w:val="20"/>
      <w:lang w:eastAsia="zh-CN"/>
    </w:rPr>
  </w:style>
  <w:style w:type="paragraph" w:styleId="28">
    <w:name w:val="footnote text"/>
    <w:basedOn w:val="1"/>
    <w:link w:val="47"/>
    <w:qFormat/>
    <w:uiPriority w:val="0"/>
    <w:pPr>
      <w:autoSpaceDE/>
      <w:autoSpaceDN/>
      <w:snapToGrid w:val="0"/>
    </w:pPr>
    <w:rPr>
      <w:rFonts w:ascii="Times New Roman" w:hAnsi="Times New Roman" w:eastAsia="宋体" w:cs="Times New Roman"/>
      <w:kern w:val="2"/>
      <w:sz w:val="18"/>
      <w:szCs w:val="20"/>
      <w:lang w:eastAsia="zh-CN"/>
    </w:rPr>
  </w:style>
  <w:style w:type="paragraph" w:styleId="29">
    <w:name w:val="toc 6"/>
    <w:basedOn w:val="1"/>
    <w:next w:val="1"/>
    <w:qFormat/>
    <w:uiPriority w:val="0"/>
    <w:pPr>
      <w:autoSpaceDE/>
      <w:autoSpaceDN/>
      <w:ind w:left="840"/>
    </w:pPr>
    <w:rPr>
      <w:rFonts w:ascii="Times New Roman" w:hAnsi="Times New Roman" w:eastAsia="宋体" w:cs="Times New Roman"/>
      <w:kern w:val="2"/>
      <w:sz w:val="20"/>
      <w:szCs w:val="20"/>
      <w:lang w:eastAsia="zh-CN"/>
    </w:rPr>
  </w:style>
  <w:style w:type="paragraph" w:styleId="30">
    <w:name w:val="toc 2"/>
    <w:basedOn w:val="1"/>
    <w:next w:val="1"/>
    <w:qFormat/>
    <w:uiPriority w:val="39"/>
    <w:pPr>
      <w:spacing w:before="43"/>
      <w:ind w:left="828" w:hanging="401"/>
    </w:pPr>
    <w:rPr>
      <w:sz w:val="21"/>
      <w:szCs w:val="21"/>
    </w:rPr>
  </w:style>
  <w:style w:type="paragraph" w:styleId="31">
    <w:name w:val="toc 9"/>
    <w:basedOn w:val="1"/>
    <w:next w:val="1"/>
    <w:qFormat/>
    <w:uiPriority w:val="0"/>
    <w:pPr>
      <w:autoSpaceDE/>
      <w:autoSpaceDN/>
      <w:ind w:left="1470"/>
    </w:pPr>
    <w:rPr>
      <w:rFonts w:ascii="Times New Roman" w:hAnsi="Times New Roman" w:eastAsia="宋体" w:cs="Times New Roman"/>
      <w:kern w:val="2"/>
      <w:sz w:val="20"/>
      <w:szCs w:val="20"/>
      <w:lang w:eastAsia="zh-CN"/>
    </w:rPr>
  </w:style>
  <w:style w:type="paragraph" w:styleId="32">
    <w:name w:val="Body Text 2"/>
    <w:basedOn w:val="1"/>
    <w:link w:val="107"/>
    <w:qFormat/>
    <w:uiPriority w:val="0"/>
    <w:pPr>
      <w:autoSpaceDE/>
      <w:autoSpaceDN/>
      <w:jc w:val="both"/>
    </w:pPr>
    <w:rPr>
      <w:rFonts w:ascii="Times New Roman" w:hAnsi="Times New Roman" w:eastAsia="宋体" w:cs="Times New Roman"/>
      <w:kern w:val="2"/>
      <w:sz w:val="24"/>
      <w:szCs w:val="20"/>
      <w:lang w:eastAsia="zh-CN"/>
    </w:rPr>
  </w:style>
  <w:style w:type="paragraph" w:styleId="33">
    <w:name w:val="Normal (Web)"/>
    <w:basedOn w:val="1"/>
    <w:qFormat/>
    <w:uiPriority w:val="0"/>
    <w:pPr>
      <w:widowControl/>
      <w:autoSpaceDE/>
      <w:autoSpaceDN/>
      <w:spacing w:before="100" w:beforeAutospacing="1" w:after="100" w:afterAutospacing="1"/>
    </w:pPr>
    <w:rPr>
      <w:rFonts w:ascii="宋体" w:hAnsi="宋体" w:eastAsia="宋体" w:cs="Times New Roman"/>
      <w:sz w:val="24"/>
      <w:szCs w:val="20"/>
      <w:lang w:eastAsia="zh-CN"/>
    </w:rPr>
  </w:style>
  <w:style w:type="paragraph" w:styleId="34">
    <w:name w:val="annotation subject"/>
    <w:basedOn w:val="14"/>
    <w:next w:val="14"/>
    <w:link w:val="90"/>
    <w:semiHidden/>
    <w:unhideWhenUsed/>
    <w:qFormat/>
    <w:uiPriority w:val="99"/>
    <w:rPr>
      <w:b/>
      <w:bCs/>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basedOn w:val="37"/>
    <w:qFormat/>
    <w:uiPriority w:val="0"/>
  </w:style>
  <w:style w:type="character" w:styleId="39">
    <w:name w:val="FollowedHyperlink"/>
    <w:basedOn w:val="37"/>
    <w:qFormat/>
    <w:uiPriority w:val="0"/>
    <w:rPr>
      <w:color w:val="800080"/>
      <w:u w:val="single"/>
    </w:rPr>
  </w:style>
  <w:style w:type="character" w:styleId="40">
    <w:name w:val="Emphasis"/>
    <w:basedOn w:val="37"/>
    <w:qFormat/>
    <w:uiPriority w:val="0"/>
    <w:rPr>
      <w:i/>
      <w:iCs/>
    </w:rPr>
  </w:style>
  <w:style w:type="character" w:styleId="41">
    <w:name w:val="Hyperlink"/>
    <w:basedOn w:val="37"/>
    <w:unhideWhenUsed/>
    <w:qFormat/>
    <w:uiPriority w:val="99"/>
    <w:rPr>
      <w:color w:val="0000FF" w:themeColor="hyperlink"/>
      <w:u w:val="single"/>
      <w14:textFill>
        <w14:solidFill>
          <w14:schemeClr w14:val="hlink"/>
        </w14:solidFill>
      </w14:textFill>
    </w:rPr>
  </w:style>
  <w:style w:type="character" w:styleId="42">
    <w:name w:val="annotation reference"/>
    <w:basedOn w:val="37"/>
    <w:unhideWhenUsed/>
    <w:qFormat/>
    <w:uiPriority w:val="0"/>
    <w:rPr>
      <w:sz w:val="21"/>
      <w:szCs w:val="21"/>
    </w:rPr>
  </w:style>
  <w:style w:type="character" w:styleId="43">
    <w:name w:val="footnote reference"/>
    <w:basedOn w:val="37"/>
    <w:qFormat/>
    <w:uiPriority w:val="0"/>
    <w:rPr>
      <w:vertAlign w:val="superscript"/>
    </w:rPr>
  </w:style>
  <w:style w:type="character" w:customStyle="1" w:styleId="44">
    <w:name w:val="标题 8 字符"/>
    <w:basedOn w:val="37"/>
    <w:link w:val="9"/>
    <w:qFormat/>
    <w:uiPriority w:val="0"/>
    <w:rPr>
      <w:rFonts w:ascii="Arial" w:hAnsi="Arial" w:eastAsia="黑体"/>
      <w:kern w:val="2"/>
      <w:sz w:val="24"/>
    </w:rPr>
  </w:style>
  <w:style w:type="paragraph" w:customStyle="1" w:styleId="45">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46">
    <w:name w:val="CM26"/>
    <w:basedOn w:val="45"/>
    <w:next w:val="45"/>
    <w:qFormat/>
    <w:uiPriority w:val="99"/>
    <w:pPr>
      <w:spacing w:line="316" w:lineRule="atLeast"/>
    </w:pPr>
    <w:rPr>
      <w:rFonts w:ascii="宋体" w:hAnsiTheme="minorHAnsi" w:cstheme="minorBidi"/>
      <w:color w:val="auto"/>
    </w:rPr>
  </w:style>
  <w:style w:type="character" w:customStyle="1" w:styleId="47">
    <w:name w:val="脚注文本 字符"/>
    <w:basedOn w:val="37"/>
    <w:link w:val="28"/>
    <w:qFormat/>
    <w:uiPriority w:val="0"/>
    <w:rPr>
      <w:kern w:val="2"/>
      <w:sz w:val="18"/>
    </w:rPr>
  </w:style>
  <w:style w:type="character" w:customStyle="1" w:styleId="48">
    <w:name w:val="批注框文本 字符"/>
    <w:basedOn w:val="37"/>
    <w:link w:val="23"/>
    <w:qFormat/>
    <w:uiPriority w:val="0"/>
    <w:rPr>
      <w:kern w:val="2"/>
      <w:sz w:val="18"/>
      <w:szCs w:val="18"/>
    </w:rPr>
  </w:style>
  <w:style w:type="paragraph" w:customStyle="1" w:styleId="49">
    <w:name w:val="Table Paragraph"/>
    <w:basedOn w:val="1"/>
    <w:qFormat/>
    <w:uiPriority w:val="1"/>
  </w:style>
  <w:style w:type="paragraph" w:customStyle="1" w:styleId="50">
    <w:name w:val="标题5"/>
    <w:basedOn w:val="6"/>
    <w:qFormat/>
    <w:uiPriority w:val="0"/>
    <w:pPr>
      <w:keepNext/>
      <w:keepLines/>
      <w:autoSpaceDE/>
      <w:autoSpaceDN/>
      <w:spacing w:before="280" w:after="290" w:line="360" w:lineRule="auto"/>
      <w:ind w:left="0" w:firstLine="0"/>
      <w:jc w:val="both"/>
    </w:pPr>
    <w:rPr>
      <w:rFonts w:ascii="Times New Roman" w:hAnsi="Times New Roman" w:eastAsia="宋体" w:cs="Times New Roman"/>
      <w:bCs w:val="0"/>
      <w:kern w:val="2"/>
      <w:sz w:val="28"/>
      <w:szCs w:val="20"/>
      <w:lang w:eastAsia="zh-CN"/>
    </w:rPr>
  </w:style>
  <w:style w:type="character" w:customStyle="1" w:styleId="51">
    <w:name w:val="lefter2"/>
    <w:basedOn w:val="37"/>
    <w:qFormat/>
    <w:uiPriority w:val="0"/>
  </w:style>
  <w:style w:type="paragraph" w:customStyle="1" w:styleId="52">
    <w:name w:val="CM12"/>
    <w:basedOn w:val="45"/>
    <w:next w:val="45"/>
    <w:qFormat/>
    <w:uiPriority w:val="99"/>
    <w:pPr>
      <w:spacing w:line="318" w:lineRule="atLeast"/>
    </w:pPr>
    <w:rPr>
      <w:rFonts w:ascii="宋体" w:hAnsiTheme="minorHAnsi" w:cstheme="minorBidi"/>
      <w:color w:val="auto"/>
    </w:rPr>
  </w:style>
  <w:style w:type="paragraph" w:customStyle="1" w:styleId="53">
    <w:name w:val="Char"/>
    <w:basedOn w:val="1"/>
    <w:qFormat/>
    <w:uiPriority w:val="0"/>
    <w:pPr>
      <w:autoSpaceDE/>
      <w:autoSpaceDN/>
      <w:jc w:val="both"/>
    </w:pPr>
    <w:rPr>
      <w:rFonts w:ascii="Times New Roman" w:hAnsi="Times New Roman" w:eastAsia="宋体" w:cs="Times New Roman"/>
      <w:kern w:val="2"/>
      <w:sz w:val="30"/>
      <w:szCs w:val="24"/>
      <w:lang w:eastAsia="zh-CN"/>
    </w:rPr>
  </w:style>
  <w:style w:type="paragraph" w:customStyle="1" w:styleId="54">
    <w:name w:val="修订1"/>
    <w:hidden/>
    <w:unhideWhenUsed/>
    <w:qFormat/>
    <w:uiPriority w:val="99"/>
    <w:rPr>
      <w:rFonts w:ascii="仿宋" w:hAnsi="仿宋" w:eastAsia="仿宋" w:cs="仿宋"/>
      <w:sz w:val="22"/>
      <w:szCs w:val="22"/>
      <w:lang w:val="en-US" w:eastAsia="en-US" w:bidi="ar-SA"/>
    </w:rPr>
  </w:style>
  <w:style w:type="character" w:customStyle="1" w:styleId="55">
    <w:name w:val="页脚 字符"/>
    <w:basedOn w:val="37"/>
    <w:link w:val="24"/>
    <w:qFormat/>
    <w:uiPriority w:val="99"/>
    <w:rPr>
      <w:rFonts w:ascii="仿宋" w:hAnsi="仿宋" w:eastAsia="仿宋" w:cs="仿宋"/>
      <w:sz w:val="18"/>
      <w:szCs w:val="18"/>
    </w:rPr>
  </w:style>
  <w:style w:type="paragraph" w:customStyle="1" w:styleId="56">
    <w:name w:val="CM64"/>
    <w:basedOn w:val="45"/>
    <w:next w:val="45"/>
    <w:qFormat/>
    <w:uiPriority w:val="99"/>
    <w:rPr>
      <w:rFonts w:ascii="宋体" w:hAnsiTheme="minorHAnsi" w:cstheme="minorBidi"/>
      <w:color w:val="auto"/>
    </w:rPr>
  </w:style>
  <w:style w:type="paragraph" w:customStyle="1" w:styleId="57">
    <w:name w:val="修订11"/>
    <w:hidden/>
    <w:semiHidden/>
    <w:qFormat/>
    <w:uiPriority w:val="99"/>
    <w:rPr>
      <w:rFonts w:ascii="仿宋" w:hAnsi="仿宋" w:eastAsia="仿宋" w:cs="仿宋"/>
      <w:sz w:val="22"/>
      <w:szCs w:val="22"/>
      <w:lang w:val="en-US" w:eastAsia="en-US" w:bidi="ar-SA"/>
    </w:rPr>
  </w:style>
  <w:style w:type="paragraph" w:customStyle="1" w:styleId="58">
    <w:name w:val="标题 40"/>
    <w:basedOn w:val="5"/>
    <w:qFormat/>
    <w:uiPriority w:val="0"/>
    <w:pPr>
      <w:keepNext/>
      <w:keepLines/>
      <w:autoSpaceDE/>
      <w:autoSpaceDN/>
      <w:spacing w:before="100" w:beforeAutospacing="1" w:after="100" w:afterAutospacing="1"/>
      <w:ind w:left="0" w:firstLine="0"/>
      <w:jc w:val="both"/>
    </w:pPr>
    <w:rPr>
      <w:rFonts w:ascii="宋体" w:hAnsi="宋体" w:eastAsia="宋体" w:cs="Times New Roman"/>
      <w:b/>
      <w:i w:val="0"/>
      <w:kern w:val="2"/>
      <w:sz w:val="24"/>
      <w:szCs w:val="20"/>
      <w:lang w:eastAsia="zh-CN"/>
    </w:rPr>
  </w:style>
  <w:style w:type="paragraph" w:customStyle="1" w:styleId="59">
    <w:name w:val="CM10"/>
    <w:basedOn w:val="45"/>
    <w:next w:val="45"/>
    <w:qFormat/>
    <w:uiPriority w:val="99"/>
    <w:pPr>
      <w:spacing w:line="320" w:lineRule="atLeast"/>
    </w:pPr>
    <w:rPr>
      <w:rFonts w:ascii="宋体" w:hAnsiTheme="minorHAnsi" w:cstheme="minorBidi"/>
      <w:color w:val="auto"/>
    </w:rPr>
  </w:style>
  <w:style w:type="character" w:customStyle="1" w:styleId="60">
    <w:name w:val="批注文字 字符"/>
    <w:basedOn w:val="37"/>
    <w:link w:val="14"/>
    <w:semiHidden/>
    <w:qFormat/>
    <w:uiPriority w:val="99"/>
    <w:rPr>
      <w:rFonts w:ascii="仿宋" w:hAnsi="仿宋" w:eastAsia="仿宋" w:cs="仿宋"/>
    </w:rPr>
  </w:style>
  <w:style w:type="paragraph" w:customStyle="1" w:styleId="61">
    <w:name w:val="修订2"/>
    <w:hidden/>
    <w:semiHidden/>
    <w:qFormat/>
    <w:uiPriority w:val="99"/>
    <w:rPr>
      <w:rFonts w:ascii="Times New Roman" w:hAnsi="Times New Roman" w:eastAsia="宋体" w:cs="Times New Roman"/>
      <w:kern w:val="2"/>
      <w:sz w:val="21"/>
      <w:lang w:val="en-US" w:eastAsia="zh-CN" w:bidi="ar-SA"/>
    </w:rPr>
  </w:style>
  <w:style w:type="character" w:customStyle="1" w:styleId="62">
    <w:name w:val="文档结构图 字符"/>
    <w:basedOn w:val="37"/>
    <w:link w:val="13"/>
    <w:qFormat/>
    <w:uiPriority w:val="0"/>
    <w:rPr>
      <w:kern w:val="2"/>
      <w:sz w:val="21"/>
      <w:shd w:val="clear" w:color="auto" w:fill="000080"/>
    </w:rPr>
  </w:style>
  <w:style w:type="paragraph" w:customStyle="1" w:styleId="63">
    <w:name w:val="CM3"/>
    <w:basedOn w:val="45"/>
    <w:next w:val="45"/>
    <w:qFormat/>
    <w:uiPriority w:val="99"/>
    <w:pPr>
      <w:spacing w:line="318" w:lineRule="atLeast"/>
    </w:pPr>
    <w:rPr>
      <w:rFonts w:ascii="宋体" w:hAnsiTheme="minorHAnsi" w:cstheme="minorBidi"/>
      <w:color w:val="auto"/>
    </w:rPr>
  </w:style>
  <w:style w:type="paragraph" w:customStyle="1" w:styleId="64">
    <w:name w:val="CM59"/>
    <w:basedOn w:val="1"/>
    <w:next w:val="1"/>
    <w:qFormat/>
    <w:uiPriority w:val="99"/>
    <w:pPr>
      <w:adjustRightInd w:val="0"/>
    </w:pPr>
    <w:rPr>
      <w:rFonts w:ascii="宋体" w:eastAsia="宋体" w:hAnsiTheme="minorHAnsi" w:cstheme="minorBidi"/>
      <w:sz w:val="24"/>
      <w:szCs w:val="24"/>
      <w:lang w:eastAsia="zh-CN"/>
    </w:rPr>
  </w:style>
  <w:style w:type="paragraph" w:customStyle="1" w:styleId="65">
    <w:name w:val="CM21"/>
    <w:basedOn w:val="45"/>
    <w:next w:val="45"/>
    <w:qFormat/>
    <w:uiPriority w:val="99"/>
    <w:pPr>
      <w:spacing w:line="320" w:lineRule="atLeast"/>
    </w:pPr>
    <w:rPr>
      <w:rFonts w:ascii="宋体" w:hAnsiTheme="minorHAnsi" w:cstheme="minorBidi"/>
      <w:color w:val="auto"/>
    </w:rPr>
  </w:style>
  <w:style w:type="paragraph" w:customStyle="1" w:styleId="66">
    <w:name w:val="CM2"/>
    <w:basedOn w:val="1"/>
    <w:next w:val="1"/>
    <w:qFormat/>
    <w:uiPriority w:val="99"/>
    <w:pPr>
      <w:adjustRightInd w:val="0"/>
      <w:spacing w:line="320" w:lineRule="atLeast"/>
    </w:pPr>
    <w:rPr>
      <w:rFonts w:ascii="宋体" w:eastAsia="宋体" w:hAnsiTheme="minorHAnsi" w:cstheme="minorBidi"/>
      <w:sz w:val="24"/>
      <w:szCs w:val="24"/>
      <w:lang w:eastAsia="zh-CN"/>
    </w:rPr>
  </w:style>
  <w:style w:type="paragraph" w:customStyle="1" w:styleId="67">
    <w:name w:val="CM11"/>
    <w:basedOn w:val="45"/>
    <w:next w:val="45"/>
    <w:qFormat/>
    <w:uiPriority w:val="99"/>
    <w:pPr>
      <w:spacing w:line="320" w:lineRule="atLeast"/>
    </w:pPr>
    <w:rPr>
      <w:rFonts w:ascii="宋体" w:hAnsiTheme="minorHAnsi" w:cstheme="minorBidi"/>
      <w:color w:val="auto"/>
    </w:rPr>
  </w:style>
  <w:style w:type="paragraph" w:customStyle="1" w:styleId="68">
    <w:name w:val="CM31"/>
    <w:basedOn w:val="45"/>
    <w:next w:val="45"/>
    <w:qFormat/>
    <w:uiPriority w:val="99"/>
    <w:pPr>
      <w:spacing w:line="318" w:lineRule="atLeast"/>
    </w:pPr>
    <w:rPr>
      <w:rFonts w:ascii="宋体" w:hAnsiTheme="minorHAnsi" w:cstheme="minorBidi"/>
      <w:color w:val="auto"/>
    </w:rPr>
  </w:style>
  <w:style w:type="paragraph" w:customStyle="1" w:styleId="69">
    <w:name w:val="CM1"/>
    <w:basedOn w:val="1"/>
    <w:next w:val="1"/>
    <w:qFormat/>
    <w:uiPriority w:val="99"/>
    <w:pPr>
      <w:adjustRightInd w:val="0"/>
    </w:pPr>
    <w:rPr>
      <w:rFonts w:ascii="宋体" w:eastAsia="宋体" w:hAnsiTheme="minorHAnsi" w:cstheme="minorBidi"/>
      <w:sz w:val="24"/>
      <w:szCs w:val="24"/>
      <w:lang w:eastAsia="zh-CN"/>
    </w:rPr>
  </w:style>
  <w:style w:type="paragraph" w:customStyle="1" w:styleId="70">
    <w:name w:val="CM29"/>
    <w:basedOn w:val="45"/>
    <w:next w:val="45"/>
    <w:qFormat/>
    <w:uiPriority w:val="99"/>
    <w:pPr>
      <w:spacing w:line="318" w:lineRule="atLeast"/>
    </w:pPr>
    <w:rPr>
      <w:rFonts w:ascii="宋体" w:hAnsiTheme="minorHAnsi" w:cstheme="minorBidi"/>
      <w:color w:val="auto"/>
    </w:rPr>
  </w:style>
  <w:style w:type="paragraph" w:customStyle="1" w:styleId="71">
    <w:name w:val="Char Char Char Char Char Char1 Char"/>
    <w:basedOn w:val="1"/>
    <w:qFormat/>
    <w:uiPriority w:val="0"/>
    <w:pPr>
      <w:widowControl/>
      <w:autoSpaceDE/>
      <w:autoSpaceDN/>
      <w:spacing w:after="160" w:line="240" w:lineRule="exact"/>
    </w:pPr>
    <w:rPr>
      <w:rFonts w:ascii="Verdana" w:hAnsi="Verdana" w:eastAsia="仿宋_GB2312" w:cs="Times New Roman"/>
      <w:sz w:val="24"/>
      <w:szCs w:val="20"/>
    </w:rPr>
  </w:style>
  <w:style w:type="paragraph" w:customStyle="1" w:styleId="72">
    <w:name w:val="CM44"/>
    <w:basedOn w:val="45"/>
    <w:next w:val="45"/>
    <w:qFormat/>
    <w:uiPriority w:val="99"/>
    <w:pPr>
      <w:spacing w:line="313" w:lineRule="atLeast"/>
    </w:pPr>
    <w:rPr>
      <w:rFonts w:ascii="宋体" w:hAnsiTheme="minorHAnsi" w:cstheme="minorBidi"/>
      <w:color w:val="auto"/>
    </w:rPr>
  </w:style>
  <w:style w:type="paragraph" w:styleId="73">
    <w:name w:val="List Paragraph"/>
    <w:basedOn w:val="1"/>
    <w:qFormat/>
    <w:uiPriority w:val="34"/>
    <w:pPr>
      <w:ind w:left="218" w:hanging="841"/>
    </w:pPr>
  </w:style>
  <w:style w:type="character" w:customStyle="1" w:styleId="74">
    <w:name w:val="投标正文 Char"/>
    <w:basedOn w:val="37"/>
    <w:link w:val="75"/>
    <w:qFormat/>
    <w:uiPriority w:val="0"/>
    <w:rPr>
      <w:kern w:val="2"/>
      <w:sz w:val="24"/>
      <w:szCs w:val="24"/>
    </w:rPr>
  </w:style>
  <w:style w:type="paragraph" w:customStyle="1" w:styleId="75">
    <w:name w:val="投标正文"/>
    <w:basedOn w:val="1"/>
    <w:link w:val="74"/>
    <w:qFormat/>
    <w:uiPriority w:val="0"/>
    <w:pPr>
      <w:autoSpaceDE/>
      <w:autoSpaceDN/>
      <w:spacing w:line="360" w:lineRule="auto"/>
      <w:ind w:firstLine="200" w:firstLineChars="200"/>
      <w:jc w:val="both"/>
    </w:pPr>
    <w:rPr>
      <w:rFonts w:ascii="Times New Roman" w:hAnsi="Times New Roman" w:eastAsia="宋体" w:cs="Times New Roman"/>
      <w:kern w:val="2"/>
      <w:sz w:val="24"/>
      <w:szCs w:val="24"/>
      <w:lang w:eastAsia="zh-CN"/>
    </w:rPr>
  </w:style>
  <w:style w:type="paragraph" w:customStyle="1" w:styleId="76">
    <w:name w:val="2"/>
    <w:basedOn w:val="1"/>
    <w:next w:val="77"/>
    <w:qFormat/>
    <w:uiPriority w:val="0"/>
    <w:pPr>
      <w:autoSpaceDE/>
      <w:autoSpaceDN/>
      <w:jc w:val="both"/>
    </w:pPr>
    <w:rPr>
      <w:rFonts w:ascii="Times New Roman" w:hAnsi="Courier New" w:eastAsia="宋体" w:cs="Times New Roman"/>
      <w:kern w:val="2"/>
      <w:sz w:val="21"/>
      <w:szCs w:val="20"/>
      <w:lang w:eastAsia="zh-CN"/>
    </w:rPr>
  </w:style>
  <w:style w:type="paragraph" w:customStyle="1" w:styleId="77">
    <w:name w:val="纯文本1"/>
    <w:basedOn w:val="1"/>
    <w:qFormat/>
    <w:uiPriority w:val="0"/>
    <w:pPr>
      <w:autoSpaceDE/>
      <w:autoSpaceDN/>
      <w:spacing w:line="440" w:lineRule="exact"/>
      <w:ind w:right="340" w:firstLine="515" w:firstLineChars="250"/>
      <w:jc w:val="both"/>
    </w:pPr>
    <w:rPr>
      <w:rFonts w:ascii="宋体" w:hAnsi="Courier New" w:eastAsia="宋体" w:cs="Times New Roman"/>
      <w:kern w:val="2"/>
      <w:sz w:val="24"/>
      <w:szCs w:val="20"/>
      <w:lang w:eastAsia="zh-CN"/>
    </w:rPr>
  </w:style>
  <w:style w:type="character" w:customStyle="1" w:styleId="78">
    <w:name w:val="标题 7 字符"/>
    <w:basedOn w:val="37"/>
    <w:link w:val="8"/>
    <w:qFormat/>
    <w:uiPriority w:val="0"/>
    <w:rPr>
      <w:b/>
      <w:kern w:val="2"/>
      <w:sz w:val="24"/>
    </w:rPr>
  </w:style>
  <w:style w:type="paragraph" w:customStyle="1" w:styleId="79">
    <w:name w:val="CM39"/>
    <w:basedOn w:val="45"/>
    <w:next w:val="45"/>
    <w:qFormat/>
    <w:uiPriority w:val="99"/>
    <w:pPr>
      <w:spacing w:line="316" w:lineRule="atLeast"/>
    </w:pPr>
    <w:rPr>
      <w:rFonts w:ascii="宋体" w:hAnsiTheme="minorHAnsi" w:cstheme="minorBidi"/>
      <w:color w:val="auto"/>
    </w:rPr>
  </w:style>
  <w:style w:type="paragraph" w:customStyle="1" w:styleId="80">
    <w:name w:val="CM13"/>
    <w:basedOn w:val="45"/>
    <w:next w:val="45"/>
    <w:qFormat/>
    <w:uiPriority w:val="99"/>
    <w:pPr>
      <w:spacing w:line="320" w:lineRule="atLeast"/>
    </w:pPr>
    <w:rPr>
      <w:rFonts w:ascii="宋体" w:hAnsiTheme="minorHAnsi" w:cstheme="minorBidi"/>
      <w:color w:val="auto"/>
    </w:rPr>
  </w:style>
  <w:style w:type="paragraph" w:customStyle="1" w:styleId="81">
    <w:name w:val="CM19"/>
    <w:basedOn w:val="45"/>
    <w:next w:val="45"/>
    <w:qFormat/>
    <w:uiPriority w:val="99"/>
    <w:pPr>
      <w:spacing w:line="318" w:lineRule="atLeast"/>
    </w:pPr>
    <w:rPr>
      <w:rFonts w:ascii="宋体" w:hAnsiTheme="minorHAnsi" w:cstheme="minorBidi"/>
      <w:color w:val="auto"/>
    </w:rPr>
  </w:style>
  <w:style w:type="paragraph" w:customStyle="1" w:styleId="82">
    <w:name w:val="TOC 标题1"/>
    <w:basedOn w:val="2"/>
    <w:next w:val="1"/>
    <w:unhideWhenUsed/>
    <w:qFormat/>
    <w:uiPriority w:val="39"/>
    <w:pPr>
      <w:keepNext/>
      <w:keepLines/>
      <w:widowControl/>
      <w:autoSpaceDE/>
      <w:autoSpaceDN/>
      <w:spacing w:before="240" w:line="259" w:lineRule="auto"/>
      <w:ind w:left="0"/>
      <w:jc w:val="left"/>
      <w:outlineLvl w:val="9"/>
    </w:pPr>
    <w:rPr>
      <w:rFonts w:asciiTheme="majorHAnsi" w:hAnsiTheme="majorHAnsi" w:eastAsiaTheme="majorEastAsia" w:cstheme="majorBidi"/>
      <w:b w:val="0"/>
      <w:bCs w:val="0"/>
      <w:color w:val="376092" w:themeColor="accent1" w:themeShade="BF"/>
      <w:sz w:val="32"/>
      <w:szCs w:val="32"/>
      <w:lang w:eastAsia="zh-CN"/>
    </w:rPr>
  </w:style>
  <w:style w:type="character" w:customStyle="1" w:styleId="83">
    <w:name w:val="纯文本 字符"/>
    <w:basedOn w:val="37"/>
    <w:link w:val="20"/>
    <w:qFormat/>
    <w:uiPriority w:val="0"/>
    <w:rPr>
      <w:rFonts w:ascii="宋体" w:hAnsi="Courier New"/>
      <w:kern w:val="2"/>
      <w:sz w:val="21"/>
    </w:rPr>
  </w:style>
  <w:style w:type="paragraph" w:customStyle="1" w:styleId="84">
    <w:name w:val="CM63"/>
    <w:basedOn w:val="45"/>
    <w:next w:val="45"/>
    <w:qFormat/>
    <w:uiPriority w:val="99"/>
    <w:rPr>
      <w:rFonts w:ascii="宋体" w:hAnsiTheme="minorHAnsi" w:cstheme="minorBidi"/>
      <w:color w:val="auto"/>
    </w:rPr>
  </w:style>
  <w:style w:type="paragraph" w:customStyle="1" w:styleId="85">
    <w:name w:val="CM22"/>
    <w:basedOn w:val="45"/>
    <w:next w:val="45"/>
    <w:qFormat/>
    <w:uiPriority w:val="99"/>
    <w:pPr>
      <w:spacing w:line="318" w:lineRule="atLeast"/>
    </w:pPr>
    <w:rPr>
      <w:rFonts w:ascii="宋体" w:hAnsiTheme="minorHAnsi" w:cstheme="minorBidi"/>
      <w:color w:val="auto"/>
    </w:rPr>
  </w:style>
  <w:style w:type="paragraph" w:customStyle="1" w:styleId="86">
    <w:name w:val="CM41"/>
    <w:basedOn w:val="45"/>
    <w:next w:val="45"/>
    <w:qFormat/>
    <w:uiPriority w:val="99"/>
    <w:pPr>
      <w:spacing w:line="313" w:lineRule="atLeast"/>
    </w:pPr>
    <w:rPr>
      <w:rFonts w:ascii="宋体" w:hAnsiTheme="minorHAnsi" w:cstheme="minorBidi"/>
      <w:color w:val="auto"/>
    </w:rPr>
  </w:style>
  <w:style w:type="paragraph" w:customStyle="1" w:styleId="87">
    <w:name w:val="标题4"/>
    <w:basedOn w:val="5"/>
    <w:qFormat/>
    <w:uiPriority w:val="0"/>
    <w:pPr>
      <w:keepNext/>
      <w:keepLines/>
      <w:autoSpaceDE/>
      <w:autoSpaceDN/>
      <w:spacing w:before="100" w:beforeAutospacing="1" w:after="100" w:afterAutospacing="1" w:line="360" w:lineRule="auto"/>
      <w:ind w:left="0" w:firstLine="0"/>
      <w:jc w:val="both"/>
    </w:pPr>
    <w:rPr>
      <w:rFonts w:ascii="宋体" w:hAnsi="宋体" w:eastAsia="宋体" w:cs="Times New Roman"/>
      <w:b/>
      <w:i w:val="0"/>
      <w:kern w:val="2"/>
      <w:sz w:val="24"/>
      <w:szCs w:val="20"/>
      <w:lang w:eastAsia="zh-CN"/>
    </w:rPr>
  </w:style>
  <w:style w:type="character" w:customStyle="1" w:styleId="88">
    <w:name w:val="正文文本缩进 字符"/>
    <w:basedOn w:val="37"/>
    <w:link w:val="17"/>
    <w:qFormat/>
    <w:uiPriority w:val="0"/>
    <w:rPr>
      <w:rFonts w:ascii="宋体" w:hAnsi="宋体"/>
      <w:color w:val="000000"/>
      <w:kern w:val="2"/>
      <w:sz w:val="24"/>
    </w:rPr>
  </w:style>
  <w:style w:type="paragraph" w:customStyle="1" w:styleId="89">
    <w:name w:val="默认段落字体 Para Char"/>
    <w:basedOn w:val="1"/>
    <w:qFormat/>
    <w:uiPriority w:val="0"/>
    <w:pPr>
      <w:autoSpaceDE/>
      <w:autoSpaceDN/>
      <w:jc w:val="both"/>
    </w:pPr>
    <w:rPr>
      <w:rFonts w:ascii="Times New Roman" w:hAnsi="Times New Roman" w:eastAsia="宋体" w:cs="Times New Roman"/>
      <w:kern w:val="2"/>
      <w:sz w:val="21"/>
      <w:szCs w:val="20"/>
      <w:lang w:eastAsia="zh-CN"/>
    </w:rPr>
  </w:style>
  <w:style w:type="character" w:customStyle="1" w:styleId="90">
    <w:name w:val="批注主题 字符"/>
    <w:basedOn w:val="60"/>
    <w:link w:val="34"/>
    <w:semiHidden/>
    <w:qFormat/>
    <w:uiPriority w:val="99"/>
    <w:rPr>
      <w:rFonts w:ascii="仿宋" w:hAnsi="仿宋" w:eastAsia="仿宋" w:cs="仿宋"/>
      <w:b/>
      <w:bCs/>
    </w:rPr>
  </w:style>
  <w:style w:type="paragraph" w:customStyle="1" w:styleId="91">
    <w:name w:val="CM62"/>
    <w:basedOn w:val="45"/>
    <w:next w:val="45"/>
    <w:qFormat/>
    <w:uiPriority w:val="99"/>
    <w:rPr>
      <w:rFonts w:ascii="宋体" w:hAnsiTheme="minorHAnsi" w:cstheme="minorBidi"/>
      <w:color w:val="auto"/>
    </w:rPr>
  </w:style>
  <w:style w:type="paragraph" w:customStyle="1" w:styleId="92">
    <w:name w:val="CM20"/>
    <w:basedOn w:val="45"/>
    <w:next w:val="45"/>
    <w:qFormat/>
    <w:uiPriority w:val="99"/>
    <w:pPr>
      <w:spacing w:line="318" w:lineRule="atLeast"/>
    </w:pPr>
    <w:rPr>
      <w:rFonts w:ascii="宋体" w:hAnsiTheme="minorHAnsi" w:cstheme="minorBidi"/>
      <w:color w:val="auto"/>
    </w:rPr>
  </w:style>
  <w:style w:type="paragraph" w:customStyle="1" w:styleId="93">
    <w:name w:val="CM43"/>
    <w:basedOn w:val="45"/>
    <w:next w:val="45"/>
    <w:qFormat/>
    <w:uiPriority w:val="99"/>
    <w:pPr>
      <w:spacing w:line="313" w:lineRule="atLeast"/>
    </w:pPr>
    <w:rPr>
      <w:rFonts w:ascii="宋体" w:hAnsiTheme="minorHAnsi" w:cstheme="minorBidi"/>
      <w:color w:val="auto"/>
    </w:rPr>
  </w:style>
  <w:style w:type="character" w:customStyle="1" w:styleId="94">
    <w:name w:val="标题 5 字符"/>
    <w:basedOn w:val="37"/>
    <w:link w:val="6"/>
    <w:qFormat/>
    <w:uiPriority w:val="9"/>
    <w:rPr>
      <w:rFonts w:ascii="仿宋" w:hAnsi="仿宋" w:eastAsia="仿宋" w:cs="仿宋"/>
      <w:b/>
      <w:bCs/>
      <w:sz w:val="24"/>
      <w:szCs w:val="24"/>
    </w:rPr>
  </w:style>
  <w:style w:type="paragraph" w:customStyle="1" w:styleId="95">
    <w:name w:val="CM61"/>
    <w:basedOn w:val="45"/>
    <w:next w:val="45"/>
    <w:qFormat/>
    <w:uiPriority w:val="99"/>
    <w:rPr>
      <w:rFonts w:ascii="宋体" w:hAnsiTheme="minorHAnsi" w:cstheme="minorBidi"/>
      <w:color w:val="auto"/>
    </w:rPr>
  </w:style>
  <w:style w:type="paragraph" w:customStyle="1" w:styleId="96">
    <w:name w:val="样式 标题 2 + 宋体"/>
    <w:basedOn w:val="3"/>
    <w:qFormat/>
    <w:uiPriority w:val="0"/>
    <w:pPr>
      <w:keepNext/>
      <w:keepLines/>
      <w:numPr>
        <w:numId w:val="0"/>
      </w:numPr>
      <w:tabs>
        <w:tab w:val="left" w:pos="0"/>
        <w:tab w:val="clear" w:pos="1216"/>
        <w:tab w:val="clear" w:pos="1217"/>
      </w:tabs>
      <w:autoSpaceDE/>
      <w:autoSpaceDN/>
      <w:spacing w:before="100" w:beforeAutospacing="1" w:after="100" w:afterAutospacing="1"/>
      <w:jc w:val="both"/>
    </w:pPr>
    <w:rPr>
      <w:rFonts w:ascii="宋体" w:hAnsi="宋体" w:eastAsia="宋体" w:cs="Times New Roman"/>
      <w:kern w:val="2"/>
      <w:sz w:val="30"/>
      <w:szCs w:val="20"/>
      <w:lang w:eastAsia="zh-CN"/>
    </w:rPr>
  </w:style>
  <w:style w:type="paragraph" w:customStyle="1" w:styleId="97">
    <w:name w:val="CM60"/>
    <w:basedOn w:val="45"/>
    <w:next w:val="45"/>
    <w:qFormat/>
    <w:uiPriority w:val="99"/>
    <w:rPr>
      <w:rFonts w:ascii="宋体" w:hAnsiTheme="minorHAnsi" w:cstheme="minorBidi"/>
      <w:color w:val="auto"/>
    </w:rPr>
  </w:style>
  <w:style w:type="character" w:customStyle="1" w:styleId="98">
    <w:name w:val="纯文本 字符1"/>
    <w:basedOn w:val="37"/>
    <w:semiHidden/>
    <w:qFormat/>
    <w:uiPriority w:val="99"/>
    <w:rPr>
      <w:rFonts w:hAnsi="Courier New" w:cs="Courier New" w:asciiTheme="minorEastAsia" w:eastAsiaTheme="minorEastAsia"/>
      <w:sz w:val="22"/>
      <w:szCs w:val="22"/>
      <w:lang w:eastAsia="en-US"/>
    </w:rPr>
  </w:style>
  <w:style w:type="character" w:customStyle="1" w:styleId="99">
    <w:name w:val="标题 9 字符"/>
    <w:basedOn w:val="37"/>
    <w:link w:val="10"/>
    <w:qFormat/>
    <w:uiPriority w:val="0"/>
    <w:rPr>
      <w:rFonts w:ascii="Arial" w:hAnsi="Arial" w:eastAsia="黑体"/>
      <w:kern w:val="2"/>
      <w:sz w:val="21"/>
    </w:rPr>
  </w:style>
  <w:style w:type="paragraph" w:customStyle="1" w:styleId="100">
    <w:name w:val="CM42"/>
    <w:basedOn w:val="45"/>
    <w:next w:val="45"/>
    <w:qFormat/>
    <w:uiPriority w:val="99"/>
    <w:pPr>
      <w:spacing w:line="316" w:lineRule="atLeast"/>
    </w:pPr>
    <w:rPr>
      <w:rFonts w:ascii="宋体" w:hAnsiTheme="minorHAnsi" w:cstheme="minorBidi"/>
      <w:color w:val="auto"/>
    </w:rPr>
  </w:style>
  <w:style w:type="character" w:customStyle="1" w:styleId="101">
    <w:name w:val="页眉 字符"/>
    <w:basedOn w:val="37"/>
    <w:link w:val="25"/>
    <w:qFormat/>
    <w:uiPriority w:val="0"/>
    <w:rPr>
      <w:rFonts w:ascii="仿宋" w:hAnsi="仿宋" w:eastAsia="仿宋" w:cs="仿宋"/>
      <w:sz w:val="18"/>
      <w:szCs w:val="18"/>
    </w:rPr>
  </w:style>
  <w:style w:type="paragraph" w:customStyle="1" w:styleId="102">
    <w:name w:val="CM65"/>
    <w:basedOn w:val="45"/>
    <w:next w:val="45"/>
    <w:qFormat/>
    <w:uiPriority w:val="99"/>
    <w:rPr>
      <w:rFonts w:ascii="宋体" w:hAnsiTheme="minorHAnsi" w:cstheme="minorBidi"/>
      <w:color w:val="auto"/>
    </w:rPr>
  </w:style>
  <w:style w:type="paragraph" w:customStyle="1" w:styleId="103">
    <w:name w:val="CM27"/>
    <w:basedOn w:val="45"/>
    <w:next w:val="45"/>
    <w:qFormat/>
    <w:uiPriority w:val="99"/>
    <w:pPr>
      <w:spacing w:line="320" w:lineRule="atLeast"/>
    </w:pPr>
    <w:rPr>
      <w:rFonts w:ascii="宋体" w:hAnsiTheme="minorHAnsi" w:cstheme="minorBidi"/>
      <w:color w:val="auto"/>
    </w:rPr>
  </w:style>
  <w:style w:type="paragraph" w:customStyle="1" w:styleId="104">
    <w:name w:val="修订3"/>
    <w:hidden/>
    <w:unhideWhenUsed/>
    <w:qFormat/>
    <w:uiPriority w:val="99"/>
    <w:rPr>
      <w:rFonts w:ascii="仿宋" w:hAnsi="仿宋" w:eastAsia="仿宋" w:cs="仿宋"/>
      <w:sz w:val="22"/>
      <w:szCs w:val="22"/>
      <w:lang w:val="en-US" w:eastAsia="en-US" w:bidi="ar-SA"/>
    </w:rPr>
  </w:style>
  <w:style w:type="character" w:customStyle="1" w:styleId="105">
    <w:name w:val="标题 6 字符"/>
    <w:basedOn w:val="37"/>
    <w:link w:val="7"/>
    <w:qFormat/>
    <w:uiPriority w:val="9"/>
    <w:rPr>
      <w:rFonts w:asciiTheme="majorHAnsi" w:hAnsiTheme="majorHAnsi" w:eastAsiaTheme="majorEastAsia" w:cstheme="majorBidi"/>
      <w:b/>
      <w:bCs/>
      <w:sz w:val="24"/>
      <w:szCs w:val="24"/>
    </w:rPr>
  </w:style>
  <w:style w:type="paragraph" w:customStyle="1" w:styleId="106">
    <w:name w:val="CM4"/>
    <w:basedOn w:val="45"/>
    <w:next w:val="45"/>
    <w:qFormat/>
    <w:uiPriority w:val="99"/>
    <w:pPr>
      <w:spacing w:line="318" w:lineRule="atLeast"/>
    </w:pPr>
    <w:rPr>
      <w:rFonts w:ascii="宋体" w:hAnsiTheme="minorHAnsi" w:cstheme="minorBidi"/>
      <w:color w:val="auto"/>
    </w:rPr>
  </w:style>
  <w:style w:type="character" w:customStyle="1" w:styleId="107">
    <w:name w:val="正文文本 2 字符"/>
    <w:basedOn w:val="37"/>
    <w:link w:val="32"/>
    <w:qFormat/>
    <w:uiPriority w:val="0"/>
    <w:rPr>
      <w:kern w:val="2"/>
      <w:sz w:val="24"/>
    </w:rPr>
  </w:style>
  <w:style w:type="paragraph" w:customStyle="1" w:styleId="108">
    <w:name w:val="CM16"/>
    <w:basedOn w:val="45"/>
    <w:next w:val="45"/>
    <w:qFormat/>
    <w:uiPriority w:val="99"/>
    <w:pPr>
      <w:spacing w:line="316" w:lineRule="atLeast"/>
    </w:pPr>
    <w:rPr>
      <w:rFonts w:ascii="宋体" w:hAnsiTheme="minorHAnsi" w:cstheme="minorBidi"/>
      <w:color w:val="auto"/>
    </w:rPr>
  </w:style>
  <w:style w:type="paragraph" w:customStyle="1" w:styleId="109">
    <w:name w:val="CM30"/>
    <w:basedOn w:val="45"/>
    <w:next w:val="45"/>
    <w:qFormat/>
    <w:uiPriority w:val="99"/>
    <w:pPr>
      <w:spacing w:line="320" w:lineRule="atLeast"/>
    </w:pPr>
    <w:rPr>
      <w:rFonts w:ascii="宋体" w:hAnsiTheme="minorHAnsi" w:cstheme="minorBidi"/>
      <w:color w:val="auto"/>
    </w:rPr>
  </w:style>
  <w:style w:type="table" w:customStyle="1" w:styleId="110">
    <w:name w:val="Table Normal"/>
    <w:semiHidden/>
    <w:unhideWhenUsed/>
    <w:qFormat/>
    <w:uiPriority w:val="2"/>
    <w:tblPr>
      <w:tblCellMar>
        <w:top w:w="0" w:type="dxa"/>
        <w:left w:w="0" w:type="dxa"/>
        <w:bottom w:w="0" w:type="dxa"/>
        <w:right w:w="0" w:type="dxa"/>
      </w:tblCellMar>
    </w:tblPr>
  </w:style>
  <w:style w:type="character" w:customStyle="1" w:styleId="111">
    <w:name w:val="正文文本 3 字符"/>
    <w:basedOn w:val="37"/>
    <w:link w:val="15"/>
    <w:qFormat/>
    <w:uiPriority w:val="0"/>
    <w:rPr>
      <w:kern w:val="2"/>
      <w:sz w:val="24"/>
    </w:rPr>
  </w:style>
  <w:style w:type="character" w:customStyle="1" w:styleId="112">
    <w:name w:val="正文文本缩进 2 字符"/>
    <w:basedOn w:val="37"/>
    <w:link w:val="22"/>
    <w:qFormat/>
    <w:uiPriority w:val="0"/>
    <w:rPr>
      <w:rFonts w:ascii="宋体" w:hAnsi="宋体"/>
      <w:kern w:val="2"/>
      <w:sz w:val="24"/>
    </w:rPr>
  </w:style>
  <w:style w:type="paragraph" w:customStyle="1" w:styleId="113">
    <w:name w:val="条文1"/>
    <w:basedOn w:val="1"/>
    <w:qFormat/>
    <w:uiPriority w:val="0"/>
    <w:pPr>
      <w:numPr>
        <w:ilvl w:val="0"/>
        <w:numId w:val="2"/>
      </w:numPr>
      <w:autoSpaceDE/>
      <w:autoSpaceDN/>
      <w:spacing w:line="360" w:lineRule="auto"/>
      <w:jc w:val="both"/>
    </w:pPr>
    <w:rPr>
      <w:rFonts w:ascii="MS UI Gothic" w:hAnsi="MS UI Gothic" w:eastAsia="宋体" w:cs="Times New Roman"/>
      <w:kern w:val="44"/>
      <w:sz w:val="24"/>
      <w:szCs w:val="20"/>
      <w:lang w:eastAsia="zh-CN"/>
    </w:rPr>
  </w:style>
  <w:style w:type="paragraph" w:customStyle="1" w:styleId="114">
    <w:name w:val="CM32"/>
    <w:basedOn w:val="45"/>
    <w:next w:val="45"/>
    <w:qFormat/>
    <w:uiPriority w:val="99"/>
    <w:pPr>
      <w:spacing w:line="320" w:lineRule="atLeast"/>
    </w:pPr>
    <w:rPr>
      <w:rFonts w:ascii="宋体" w:hAnsiTheme="minorHAnsi" w:cstheme="minorBidi"/>
      <w:color w:val="auto"/>
    </w:rPr>
  </w:style>
  <w:style w:type="paragraph" w:customStyle="1" w:styleId="115">
    <w:name w:val="Revision"/>
    <w:hidden/>
    <w:unhideWhenUsed/>
    <w:qFormat/>
    <w:uiPriority w:val="99"/>
    <w:rPr>
      <w:rFonts w:ascii="仿宋" w:hAnsi="仿宋" w:eastAsia="仿宋" w:cs="仿宋"/>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20668</Words>
  <Characters>22540</Characters>
  <Lines>298</Lines>
  <Paragraphs>84</Paragraphs>
  <TotalTime>19</TotalTime>
  <ScaleCrop>false</ScaleCrop>
  <LinksUpToDate>false</LinksUpToDate>
  <CharactersWithSpaces>23120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2024-11-25T10:00:00Z</dcterms:created>
  <dc:creator>Administrator</dc:creator>
  <cp:lastModifiedBy>Chi Ho Kwok</cp:lastModifiedBy>
  <dcterms:modified xsi:type="dcterms:W3CDTF">2024-11-27T08:01:53Z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ED369469D8A048FA8F41765A495893D4_13</vt:lpwstr>
  </property>
</Properties>
</file>