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spacing w:line="360" w:lineRule="auto"/>
        <w:ind w:right="25" w:rightChars="12"/>
        <w:rPr>
          <w:rFonts w:hint="eastAsia"/>
          <w:b/>
          <w:color w:val="auto"/>
          <w:sz w:val="48"/>
          <w:szCs w:val="48"/>
          <w:highlight w:val="none"/>
        </w:rPr>
      </w:pPr>
      <w:bookmarkStart w:id="0" w:name="_Toc492300546"/>
      <w:bookmarkStart w:id="1" w:name="OLE_LINK1"/>
    </w:p>
    <w:p>
      <w:pPr>
        <w:pStyle w:val="10"/>
        <w:spacing w:line="360" w:lineRule="auto"/>
        <w:ind w:right="25" w:rightChars="12"/>
        <w:jc w:val="center"/>
        <w:rPr>
          <w:rFonts w:hint="eastAsia"/>
          <w:b/>
          <w:color w:val="auto"/>
          <w:sz w:val="48"/>
          <w:szCs w:val="48"/>
          <w:highlight w:val="none"/>
        </w:rPr>
      </w:pPr>
      <w:r>
        <w:rPr>
          <w:rFonts w:hint="eastAsia"/>
          <w:b/>
          <w:color w:val="auto"/>
          <w:sz w:val="48"/>
          <w:szCs w:val="48"/>
          <w:highlight w:val="none"/>
          <w:lang w:eastAsia="zh-CN"/>
        </w:rPr>
        <w:t>广州市粮油食品产业园（广清园）项目一期施工图审查服务</w:t>
      </w:r>
    </w:p>
    <w:p>
      <w:pPr>
        <w:spacing w:line="360" w:lineRule="auto"/>
        <w:jc w:val="center"/>
        <w:rPr>
          <w:rFonts w:hint="eastAsia" w:ascii="宋体" w:hAnsi="宋体"/>
          <w:color w:val="auto"/>
          <w:sz w:val="36"/>
          <w:szCs w:val="36"/>
          <w:highlight w:val="none"/>
          <w:u w:val="single"/>
        </w:rPr>
      </w:pPr>
    </w:p>
    <w:p>
      <w:pPr>
        <w:spacing w:line="360" w:lineRule="auto"/>
        <w:jc w:val="center"/>
        <w:rPr>
          <w:rFonts w:ascii="宋体" w:hAnsi="宋体"/>
          <w:color w:val="auto"/>
          <w:sz w:val="36"/>
          <w:szCs w:val="36"/>
          <w:highlight w:val="none"/>
          <w:u w:val="single"/>
        </w:rPr>
      </w:pPr>
    </w:p>
    <w:p>
      <w:pPr>
        <w:pStyle w:val="9"/>
        <w:rPr>
          <w:rFonts w:ascii="宋体" w:hAnsi="宋体"/>
          <w:color w:val="auto"/>
          <w:sz w:val="36"/>
          <w:szCs w:val="36"/>
          <w:highlight w:val="none"/>
          <w:u w:val="single"/>
        </w:rPr>
      </w:pPr>
    </w:p>
    <w:p>
      <w:pPr>
        <w:rPr>
          <w:color w:val="auto"/>
          <w:highlight w:val="none"/>
        </w:rPr>
      </w:pPr>
    </w:p>
    <w:p>
      <w:pPr>
        <w:spacing w:line="360" w:lineRule="auto"/>
        <w:jc w:val="center"/>
        <w:rPr>
          <w:rFonts w:hint="eastAsia" w:ascii="宋体" w:hAnsi="宋体" w:cs="宋体"/>
          <w:b/>
          <w:bCs/>
          <w:color w:val="auto"/>
          <w:spacing w:val="26"/>
          <w:sz w:val="110"/>
          <w:szCs w:val="110"/>
          <w:highlight w:val="none"/>
          <w14:shadow w14:blurRad="50800" w14:dist="38100" w14:dir="2700000" w14:sx="100000" w14:sy="100000" w14:kx="0" w14:ky="0" w14:algn="tl">
            <w14:srgbClr w14:val="000000">
              <w14:alpha w14:val="60000"/>
            </w14:srgbClr>
          </w14:shadow>
        </w:rPr>
      </w:pPr>
      <w:r>
        <w:rPr>
          <w:rFonts w:hint="eastAsia" w:ascii="宋体" w:hAnsi="宋体" w:cs="宋体"/>
          <w:b/>
          <w:bCs/>
          <w:color w:val="auto"/>
          <w:spacing w:val="26"/>
          <w:sz w:val="110"/>
          <w:szCs w:val="110"/>
          <w:highlight w:val="none"/>
          <w14:shadow w14:blurRad="50800" w14:dist="38100" w14:dir="2700000" w14:sx="100000" w14:sy="100000" w14:kx="0" w14:ky="0" w14:algn="tl">
            <w14:srgbClr w14:val="000000">
              <w14:alpha w14:val="60000"/>
            </w14:srgbClr>
          </w14:shadow>
        </w:rPr>
        <w:t>招标公告</w:t>
      </w:r>
    </w:p>
    <w:p>
      <w:pPr>
        <w:spacing w:line="360" w:lineRule="auto"/>
        <w:jc w:val="center"/>
        <w:rPr>
          <w:rFonts w:ascii="宋体" w:hAnsi="宋体"/>
          <w:color w:val="auto"/>
          <w:sz w:val="32"/>
          <w:szCs w:val="32"/>
          <w:highlight w:val="none"/>
        </w:rPr>
      </w:pPr>
    </w:p>
    <w:p>
      <w:pPr>
        <w:spacing w:line="360" w:lineRule="auto"/>
        <w:ind w:firstLine="2560" w:firstLineChars="800"/>
        <w:rPr>
          <w:rFonts w:hint="eastAsia" w:ascii="宋体" w:hAnsi="宋体"/>
          <w:color w:val="auto"/>
          <w:sz w:val="32"/>
          <w:szCs w:val="32"/>
          <w:highlight w:val="none"/>
        </w:rPr>
      </w:pPr>
    </w:p>
    <w:p>
      <w:pPr>
        <w:spacing w:line="360" w:lineRule="auto"/>
        <w:rPr>
          <w:rFonts w:hint="eastAsia" w:ascii="宋体" w:hAnsi="宋体"/>
          <w:color w:val="auto"/>
          <w:sz w:val="30"/>
          <w:szCs w:val="30"/>
          <w:highlight w:val="none"/>
        </w:rPr>
      </w:pPr>
    </w:p>
    <w:p>
      <w:pPr>
        <w:spacing w:line="360" w:lineRule="auto"/>
        <w:ind w:firstLine="1200" w:firstLineChars="400"/>
        <w:rPr>
          <w:rFonts w:hint="eastAsia" w:ascii="宋体" w:hAnsi="宋体"/>
          <w:color w:val="auto"/>
          <w:sz w:val="30"/>
          <w:szCs w:val="30"/>
          <w:highlight w:val="none"/>
        </w:rPr>
      </w:pPr>
    </w:p>
    <w:p>
      <w:pPr>
        <w:spacing w:line="480" w:lineRule="auto"/>
        <w:ind w:firstLine="1644" w:firstLineChars="546"/>
        <w:rPr>
          <w:rFonts w:hint="eastAsia" w:ascii="宋体" w:hAnsi="宋体" w:eastAsia="宋体" w:cs="宋体"/>
          <w:b/>
          <w:color w:val="auto"/>
          <w:sz w:val="30"/>
          <w:szCs w:val="30"/>
          <w:highlight w:val="none"/>
          <w:lang w:eastAsia="zh-CN"/>
        </w:rPr>
      </w:pPr>
      <w:r>
        <w:rPr>
          <w:rFonts w:hint="eastAsia" w:ascii="宋体" w:hAnsi="宋体" w:eastAsia="宋体" w:cs="宋体"/>
          <w:b/>
          <w:color w:val="auto"/>
          <w:sz w:val="30"/>
          <w:szCs w:val="30"/>
          <w:highlight w:val="none"/>
        </w:rPr>
        <w:t>招标人：</w:t>
      </w:r>
      <w:r>
        <w:rPr>
          <w:rFonts w:hint="eastAsia" w:ascii="宋体" w:hAnsi="宋体" w:eastAsia="宋体" w:cs="宋体"/>
          <w:b/>
          <w:color w:val="auto"/>
          <w:sz w:val="30"/>
          <w:szCs w:val="30"/>
          <w:highlight w:val="none"/>
          <w:lang w:eastAsia="zh-CN"/>
        </w:rPr>
        <w:t>广东广商公路港物流投资有限公司</w:t>
      </w:r>
    </w:p>
    <w:p>
      <w:pPr>
        <w:spacing w:line="480" w:lineRule="auto"/>
        <w:ind w:firstLine="1644" w:firstLineChars="546"/>
        <w:rPr>
          <w:rFonts w:hint="eastAsia" w:ascii="宋体" w:hAnsi="宋体" w:eastAsia="宋体" w:cs="宋体"/>
          <w:b/>
          <w:color w:val="auto"/>
          <w:sz w:val="30"/>
          <w:szCs w:val="30"/>
          <w:highlight w:val="none"/>
          <w:lang w:eastAsia="zh-CN"/>
        </w:rPr>
      </w:pPr>
      <w:r>
        <w:rPr>
          <w:rFonts w:hint="eastAsia" w:ascii="宋体" w:hAnsi="宋体" w:eastAsia="宋体" w:cs="宋体"/>
          <w:b/>
          <w:color w:val="auto"/>
          <w:sz w:val="30"/>
          <w:szCs w:val="30"/>
          <w:highlight w:val="none"/>
        </w:rPr>
        <w:t>招标代理机构：</w:t>
      </w:r>
      <w:r>
        <w:rPr>
          <w:rFonts w:hint="eastAsia" w:ascii="宋体" w:hAnsi="宋体" w:eastAsia="宋体" w:cs="宋体"/>
          <w:b/>
          <w:color w:val="auto"/>
          <w:sz w:val="30"/>
          <w:szCs w:val="30"/>
          <w:highlight w:val="none"/>
          <w:lang w:eastAsia="zh-CN"/>
        </w:rPr>
        <w:t>广州市国际工程咨询有限公司</w:t>
      </w:r>
    </w:p>
    <w:p>
      <w:pPr>
        <w:spacing w:line="480" w:lineRule="auto"/>
        <w:ind w:firstLine="1644" w:firstLineChars="546"/>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编制人：</w:t>
      </w:r>
      <w:r>
        <w:rPr>
          <w:rFonts w:hint="eastAsia" w:ascii="宋体" w:hAnsi="宋体" w:eastAsia="宋体" w:cs="宋体"/>
          <w:b/>
          <w:color w:val="auto"/>
          <w:sz w:val="30"/>
          <w:szCs w:val="30"/>
          <w:highlight w:val="none"/>
          <w:lang w:val="en-US" w:eastAsia="zh-CN"/>
        </w:rPr>
        <w:t>谢华娟</w:t>
      </w:r>
      <w:r>
        <w:rPr>
          <w:rFonts w:hint="eastAsia" w:ascii="宋体" w:hAnsi="宋体" w:eastAsia="宋体" w:cs="宋体"/>
          <w:b/>
          <w:color w:val="auto"/>
          <w:sz w:val="30"/>
          <w:szCs w:val="30"/>
          <w:highlight w:val="none"/>
        </w:rPr>
        <w:t xml:space="preserve">           签名：</w:t>
      </w:r>
    </w:p>
    <w:p>
      <w:pPr>
        <w:spacing w:line="480" w:lineRule="auto"/>
        <w:ind w:firstLine="1644" w:firstLineChars="546"/>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复核人：</w:t>
      </w:r>
      <w:r>
        <w:rPr>
          <w:rFonts w:hint="eastAsia" w:ascii="宋体" w:hAnsi="宋体" w:eastAsia="宋体" w:cs="宋体"/>
          <w:b/>
          <w:color w:val="auto"/>
          <w:sz w:val="30"/>
          <w:szCs w:val="30"/>
          <w:highlight w:val="none"/>
          <w:lang w:val="en-US" w:eastAsia="zh-CN"/>
        </w:rPr>
        <w:t>方驰敬</w:t>
      </w:r>
      <w:r>
        <w:rPr>
          <w:rFonts w:hint="eastAsia" w:ascii="宋体" w:hAnsi="宋体" w:eastAsia="宋体" w:cs="宋体"/>
          <w:b/>
          <w:color w:val="auto"/>
          <w:sz w:val="30"/>
          <w:szCs w:val="30"/>
          <w:highlight w:val="none"/>
        </w:rPr>
        <w:t xml:space="preserve">           签名：</w:t>
      </w:r>
    </w:p>
    <w:p>
      <w:pPr>
        <w:spacing w:line="480" w:lineRule="auto"/>
        <w:ind w:firstLine="1644" w:firstLineChars="546"/>
        <w:rPr>
          <w:rFonts w:hint="eastAsia" w:ascii="宋体" w:hAnsi="宋体" w:eastAsia="宋体" w:cs="宋体"/>
          <w:color w:val="auto"/>
          <w:sz w:val="28"/>
          <w:szCs w:val="28"/>
          <w:highlight w:val="none"/>
        </w:rPr>
      </w:pPr>
      <w:r>
        <w:rPr>
          <w:rFonts w:hint="eastAsia" w:ascii="宋体" w:hAnsi="宋体" w:eastAsia="宋体" w:cs="宋体"/>
          <w:b/>
          <w:color w:val="auto"/>
          <w:sz w:val="30"/>
          <w:szCs w:val="30"/>
          <w:highlight w:val="none"/>
        </w:rPr>
        <w:t>编制日期：二〇二</w:t>
      </w:r>
      <w:r>
        <w:rPr>
          <w:rFonts w:hint="eastAsia" w:ascii="宋体" w:hAnsi="宋体" w:eastAsia="宋体" w:cs="宋体"/>
          <w:b/>
          <w:color w:val="auto"/>
          <w:sz w:val="30"/>
          <w:szCs w:val="30"/>
          <w:highlight w:val="none"/>
          <w:lang w:val="en-US" w:eastAsia="zh-CN"/>
        </w:rPr>
        <w:t>四</w:t>
      </w:r>
      <w:r>
        <w:rPr>
          <w:rFonts w:hint="eastAsia" w:ascii="宋体" w:hAnsi="宋体" w:eastAsia="宋体" w:cs="宋体"/>
          <w:b/>
          <w:color w:val="auto"/>
          <w:sz w:val="30"/>
          <w:szCs w:val="30"/>
          <w:highlight w:val="none"/>
        </w:rPr>
        <w:t>年</w:t>
      </w:r>
      <w:r>
        <w:rPr>
          <w:rFonts w:hint="eastAsia" w:ascii="宋体" w:hAnsi="宋体" w:eastAsia="宋体" w:cs="宋体"/>
          <w:b/>
          <w:color w:val="auto"/>
          <w:sz w:val="30"/>
          <w:szCs w:val="30"/>
          <w:highlight w:val="none"/>
          <w:lang w:val="en-US" w:eastAsia="zh-CN"/>
        </w:rPr>
        <w:t>十一</w:t>
      </w:r>
      <w:r>
        <w:rPr>
          <w:rFonts w:hint="eastAsia" w:ascii="宋体" w:hAnsi="宋体" w:eastAsia="宋体" w:cs="宋体"/>
          <w:b/>
          <w:color w:val="auto"/>
          <w:sz w:val="30"/>
          <w:szCs w:val="30"/>
          <w:highlight w:val="none"/>
        </w:rPr>
        <w:t>月</w:t>
      </w:r>
    </w:p>
    <w:p>
      <w:pPr>
        <w:spacing w:line="360" w:lineRule="auto"/>
        <w:ind w:firstLine="1200" w:firstLineChars="400"/>
        <w:rPr>
          <w:rFonts w:hint="eastAsia" w:ascii="宋体" w:hAnsi="宋体" w:cs="宋体"/>
          <w:color w:val="auto"/>
          <w:sz w:val="30"/>
          <w:szCs w:val="30"/>
          <w:highlight w:val="none"/>
        </w:rPr>
      </w:pPr>
    </w:p>
    <w:p>
      <w:pPr>
        <w:spacing w:line="360" w:lineRule="auto"/>
        <w:jc w:val="center"/>
        <w:rPr>
          <w:rFonts w:hint="eastAsia" w:ascii="宋体" w:hAnsi="宋体"/>
          <w:b/>
          <w:color w:val="auto"/>
          <w:sz w:val="36"/>
          <w:szCs w:val="36"/>
          <w:highlight w:val="none"/>
          <w:lang w:eastAsia="zh-CN"/>
        </w:rPr>
      </w:pPr>
      <w:r>
        <w:rPr>
          <w:rFonts w:hint="eastAsia" w:ascii="宋体" w:hAnsi="宋体"/>
          <w:b/>
          <w:color w:val="auto"/>
          <w:sz w:val="36"/>
          <w:szCs w:val="36"/>
          <w:highlight w:val="none"/>
        </w:rPr>
        <w:br w:type="page"/>
      </w:r>
      <w:r>
        <w:rPr>
          <w:rFonts w:hint="eastAsia" w:ascii="宋体" w:hAnsi="宋体"/>
          <w:b/>
          <w:color w:val="auto"/>
          <w:sz w:val="36"/>
          <w:szCs w:val="36"/>
          <w:highlight w:val="none"/>
          <w:lang w:eastAsia="zh-CN"/>
        </w:rPr>
        <w:t>广州市粮油食品产业园（广清园）项目一期施工图审查服务</w:t>
      </w:r>
    </w:p>
    <w:p>
      <w:pPr>
        <w:spacing w:line="360" w:lineRule="auto"/>
        <w:jc w:val="center"/>
        <w:rPr>
          <w:rFonts w:hint="eastAsia" w:ascii="宋体" w:hAnsi="宋体"/>
          <w:b/>
          <w:color w:val="auto"/>
          <w:sz w:val="36"/>
          <w:szCs w:val="36"/>
          <w:highlight w:val="none"/>
        </w:rPr>
      </w:pPr>
      <w:r>
        <w:rPr>
          <w:rFonts w:hint="eastAsia" w:ascii="宋体" w:hAnsi="宋体"/>
          <w:b/>
          <w:color w:val="auto"/>
          <w:sz w:val="36"/>
          <w:szCs w:val="36"/>
          <w:highlight w:val="none"/>
        </w:rPr>
        <w:t>招标公告</w:t>
      </w:r>
    </w:p>
    <w:p>
      <w:pPr>
        <w:pStyle w:val="13"/>
        <w:rPr>
          <w:rFonts w:hint="eastAsia"/>
          <w:color w:val="auto"/>
          <w:highlight w:val="none"/>
        </w:rPr>
      </w:pPr>
    </w:p>
    <w:p>
      <w:pPr>
        <w:pStyle w:val="6"/>
        <w:rPr>
          <w:rFonts w:ascii="宋体" w:hAnsi="宋体" w:eastAsia="宋体"/>
          <w:color w:val="auto"/>
          <w:sz w:val="30"/>
          <w:szCs w:val="30"/>
          <w:highlight w:val="none"/>
        </w:rPr>
      </w:pPr>
      <w:r>
        <w:rPr>
          <w:rFonts w:ascii="宋体" w:hAnsi="宋体" w:eastAsia="宋体"/>
          <w:color w:val="auto"/>
          <w:sz w:val="30"/>
          <w:szCs w:val="30"/>
          <w:highlight w:val="none"/>
        </w:rPr>
        <w:t xml:space="preserve">1. </w:t>
      </w:r>
      <w:r>
        <w:rPr>
          <w:rFonts w:hint="eastAsia" w:ascii="宋体" w:hAnsi="宋体" w:eastAsia="宋体"/>
          <w:color w:val="auto"/>
          <w:sz w:val="30"/>
          <w:szCs w:val="30"/>
          <w:highlight w:val="none"/>
        </w:rPr>
        <w:t>招标条件</w:t>
      </w:r>
      <w:bookmarkEnd w:id="0"/>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广州市粮油食品产业园（广清园）项目已取得清远市清城区行政审批局出具的《广东省企业投资项目备案证》（项目代码：2112-441802-04-01-535876），广州市粮油食品产业园（广清园）一期项目已由广州市发展和改革委员会以（穗发改投批〔2024〕143号）、（穗发改投批〔2024〕164号）批准建设，项目业主为：广东广商公路港物流投资有限公司，建设资金来自广州市财政资金及企业自筹资金，出资比例为广州市财政补助50%，企业自筹50%，招标人为</w:t>
      </w:r>
      <w:r>
        <w:rPr>
          <w:rFonts w:hint="eastAsia" w:ascii="宋体" w:hAnsi="宋体" w:eastAsia="宋体" w:cs="宋体"/>
          <w:color w:val="auto"/>
          <w:sz w:val="24"/>
          <w:szCs w:val="24"/>
          <w:highlight w:val="none"/>
          <w:u w:val="single"/>
          <w:lang w:eastAsia="zh-CN"/>
        </w:rPr>
        <w:t>广东广商公路港物流投资有限公司</w:t>
      </w:r>
      <w:r>
        <w:rPr>
          <w:rFonts w:hint="eastAsia" w:ascii="宋体" w:hAnsi="宋体" w:eastAsia="宋体" w:cs="宋体"/>
          <w:color w:val="auto"/>
          <w:sz w:val="24"/>
          <w:highlight w:val="none"/>
        </w:rPr>
        <w:t>。项目已具备招标条件，现对该项目的</w:t>
      </w:r>
      <w:r>
        <w:rPr>
          <w:rFonts w:hint="eastAsia" w:ascii="宋体" w:hAnsi="宋体" w:eastAsia="宋体" w:cs="宋体"/>
          <w:color w:val="auto"/>
          <w:sz w:val="24"/>
          <w:highlight w:val="none"/>
          <w:u w:val="single"/>
        </w:rPr>
        <w:t>施工图审查</w:t>
      </w:r>
      <w:r>
        <w:rPr>
          <w:rFonts w:hint="eastAsia" w:ascii="宋体" w:hAnsi="宋体" w:eastAsia="宋体" w:cs="宋体"/>
          <w:color w:val="auto"/>
          <w:sz w:val="24"/>
          <w:highlight w:val="none"/>
        </w:rPr>
        <w:t>进行公开招标。</w:t>
      </w:r>
    </w:p>
    <w:p>
      <w:pPr>
        <w:pStyle w:val="6"/>
        <w:rPr>
          <w:rFonts w:ascii="宋体" w:hAnsi="宋体" w:eastAsia="宋体"/>
          <w:color w:val="auto"/>
          <w:sz w:val="30"/>
          <w:szCs w:val="30"/>
          <w:highlight w:val="none"/>
        </w:rPr>
      </w:pPr>
      <w:bookmarkStart w:id="2" w:name="_Toc492300547"/>
      <w:r>
        <w:rPr>
          <w:rFonts w:ascii="宋体" w:hAnsi="宋体" w:eastAsia="宋体"/>
          <w:color w:val="auto"/>
          <w:sz w:val="30"/>
          <w:szCs w:val="30"/>
          <w:highlight w:val="none"/>
        </w:rPr>
        <w:t xml:space="preserve">2. </w:t>
      </w:r>
      <w:r>
        <w:rPr>
          <w:rFonts w:hint="eastAsia" w:ascii="宋体" w:hAnsi="宋体" w:eastAsia="宋体"/>
          <w:color w:val="auto"/>
          <w:sz w:val="30"/>
          <w:szCs w:val="30"/>
          <w:highlight w:val="none"/>
        </w:rPr>
        <w:t>项目概况与招标范围</w:t>
      </w:r>
      <w:bookmarkEnd w:id="2"/>
    </w:p>
    <w:p>
      <w:pPr>
        <w:widowControl/>
        <w:spacing w:line="360" w:lineRule="auto"/>
        <w:ind w:firstLine="482" w:firstLineChars="200"/>
        <w:jc w:val="left"/>
        <w:rPr>
          <w:rFonts w:hint="eastAsia" w:ascii="宋体" w:hAnsi="宋体" w:eastAsia="宋体" w:cs="宋体"/>
          <w:color w:val="auto"/>
          <w:sz w:val="24"/>
          <w:szCs w:val="24"/>
          <w:highlight w:val="none"/>
          <w:u w:val="single"/>
        </w:rPr>
      </w:pPr>
      <w:r>
        <w:rPr>
          <w:rFonts w:hint="eastAsia" w:ascii="宋体" w:hAnsi="宋体" w:eastAsia="宋体" w:cs="宋体"/>
          <w:b/>
          <w:color w:val="auto"/>
          <w:sz w:val="24"/>
          <w:szCs w:val="24"/>
          <w:highlight w:val="none"/>
        </w:rPr>
        <w:t>2.1 招标项目名称：</w:t>
      </w:r>
      <w:r>
        <w:rPr>
          <w:rFonts w:hint="eastAsia" w:ascii="宋体" w:hAnsi="宋体" w:eastAsia="宋体" w:cs="宋体"/>
          <w:bCs/>
          <w:color w:val="auto"/>
          <w:sz w:val="24"/>
          <w:szCs w:val="24"/>
          <w:highlight w:val="none"/>
          <w:u w:val="single"/>
          <w:lang w:eastAsia="zh-CN"/>
        </w:rPr>
        <w:t>广州市粮油食品产业园（广清园）项目一期施工图审查服务</w:t>
      </w:r>
      <w:r>
        <w:rPr>
          <w:rFonts w:hint="eastAsia" w:ascii="宋体" w:hAnsi="宋体" w:eastAsia="宋体" w:cs="宋体"/>
          <w:color w:val="auto"/>
          <w:sz w:val="24"/>
          <w:szCs w:val="24"/>
          <w:highlight w:val="none"/>
          <w:u w:val="single"/>
        </w:rPr>
        <w:t xml:space="preserve"> </w:t>
      </w:r>
    </w:p>
    <w:p>
      <w:pPr>
        <w:widowControl/>
        <w:spacing w:line="360" w:lineRule="auto"/>
        <w:ind w:firstLine="482" w:firstLineChars="200"/>
        <w:jc w:val="left"/>
        <w:rPr>
          <w:rFonts w:hint="eastAsia" w:ascii="宋体" w:hAnsi="宋体" w:eastAsia="宋体" w:cs="宋体"/>
          <w:color w:val="auto"/>
          <w:sz w:val="24"/>
          <w:szCs w:val="24"/>
          <w:highlight w:val="none"/>
          <w:u w:val="single"/>
          <w:lang w:eastAsia="zh-CN"/>
        </w:rPr>
      </w:pPr>
      <w:r>
        <w:rPr>
          <w:rFonts w:hint="eastAsia" w:ascii="宋体" w:hAnsi="宋体" w:eastAsia="宋体" w:cs="宋体"/>
          <w:b/>
          <w:color w:val="auto"/>
          <w:sz w:val="24"/>
          <w:szCs w:val="24"/>
          <w:highlight w:val="none"/>
        </w:rPr>
        <w:t>2.2 工程建设地点</w:t>
      </w:r>
      <w:r>
        <w:rPr>
          <w:rFonts w:hint="eastAsia" w:ascii="宋体" w:hAnsi="宋体" w:eastAsia="宋体" w:cs="宋体"/>
          <w:color w:val="auto"/>
          <w:sz w:val="24"/>
          <w:szCs w:val="24"/>
          <w:highlight w:val="none"/>
        </w:rPr>
        <w:t>：广东省清远市清城区源潭</w:t>
      </w:r>
      <w:r>
        <w:rPr>
          <w:rFonts w:hint="eastAsia" w:ascii="宋体" w:hAnsi="宋体" w:eastAsia="宋体" w:cs="宋体"/>
          <w:color w:val="auto"/>
          <w:sz w:val="24"/>
          <w:szCs w:val="24"/>
          <w:highlight w:val="none"/>
          <w:u w:val="none"/>
        </w:rPr>
        <w:t>镇</w:t>
      </w:r>
      <w:r>
        <w:rPr>
          <w:rFonts w:hint="eastAsia" w:ascii="宋体" w:hAnsi="宋体" w:eastAsia="宋体" w:cs="宋体"/>
          <w:color w:val="auto"/>
          <w:sz w:val="24"/>
          <w:szCs w:val="24"/>
          <w:highlight w:val="none"/>
          <w:u w:val="none"/>
          <w:lang w:val="en-US" w:eastAsia="zh-CN"/>
        </w:rPr>
        <w:t>。</w:t>
      </w:r>
    </w:p>
    <w:p>
      <w:pPr>
        <w:spacing w:line="360" w:lineRule="auto"/>
        <w:ind w:firstLine="482" w:firstLineChars="200"/>
        <w:jc w:val="left"/>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2.3 工程建设规模</w:t>
      </w:r>
      <w:r>
        <w:rPr>
          <w:rFonts w:hint="eastAsia" w:ascii="宋体" w:hAnsi="宋体" w:eastAsia="宋体" w:cs="宋体"/>
          <w:color w:val="auto"/>
          <w:sz w:val="24"/>
          <w:szCs w:val="24"/>
          <w:highlight w:val="none"/>
        </w:rPr>
        <w:t>：</w:t>
      </w:r>
    </w:p>
    <w:p>
      <w:pPr>
        <w:shd w:val="solid" w:color="FFFFFF" w:fill="auto"/>
        <w:autoSpaceDN w:val="0"/>
        <w:spacing w:line="36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项目总占地面积约18万平方米，总建筑面积约23.6万平方米。主要建设内容为51.11万吨粮食仓储设施、1.17万吨储备油罐和罐装生产线、日处理小麦800吨高档专用面粉生产线、日处理稻谷500吨大米生产线、年3万吨植物油中小灌装生产线、374吨/天食品生产车间、6万份/天预制菜生产车间、综合办公楼及配套附属设施等，致力打造具备智能粮食仓储、加工、交易、研发、科普及文旅等多功能的大型综合智能化粮油食品产业园。</w:t>
      </w:r>
    </w:p>
    <w:p>
      <w:pPr>
        <w:shd w:val="solid" w:color="FFFFFF" w:fill="auto"/>
        <w:autoSpaceDN w:val="0"/>
        <w:spacing w:line="36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项目规划分三期建设，本次招标为一期工程，其中一期总建筑面积约12.62万平方米。新建规划道路面积约2.3万平方米，厂区道路2.5万平方米。</w:t>
      </w:r>
    </w:p>
    <w:p>
      <w:pPr>
        <w:shd w:val="solid" w:color="FFFFFF" w:fill="auto"/>
        <w:autoSpaceDN w:val="0"/>
        <w:spacing w:line="36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一期工程估算总投资约14.82亿元，主要建设内容为51.11万吨粮食仓储设施和部分配套附属设施。包括：①仓储设施：立筒仓29.86万吨（按小麦计）、楼房仓21.25万吨（按小麦计），总仓容51.11万吨；②辅助设施及配套工程：综合业务楼（含展厅和交易中心，总建筑面积为15380平方米）、辅助用房A、消防储水罐、暂存间、机械库、地磅；③室外工程：市政道路、厂区道路、挡土墙、围墙、外电外水接入、临水临电、排水排污设施、强夯、土方工程、园建绿化工程等。（具体项目以总平面设计方案、可行性研究报告批复文件、初步设计审查和相关政府部门审查确定的建设项目、建设规模、建设标准等为准。）</w:t>
      </w:r>
    </w:p>
    <w:p>
      <w:pPr>
        <w:shd w:val="solid" w:color="FFFFFF" w:fill="auto"/>
        <w:autoSpaceDN w:val="0"/>
        <w:spacing w:line="360" w:lineRule="auto"/>
        <w:ind w:firstLine="482" w:firstLineChars="200"/>
        <w:jc w:val="left"/>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2.4 服务期限：</w:t>
      </w:r>
      <w:r>
        <w:rPr>
          <w:rFonts w:hint="eastAsia" w:ascii="宋体" w:hAnsi="宋体" w:eastAsia="宋体" w:cs="宋体"/>
          <w:color w:val="auto"/>
          <w:sz w:val="24"/>
          <w:szCs w:val="24"/>
          <w:highlight w:val="none"/>
          <w:u w:val="single"/>
        </w:rPr>
        <w:t>自合同签订之日起至完成合同约定的所有服务内容为止。</w:t>
      </w:r>
    </w:p>
    <w:p>
      <w:pPr>
        <w:spacing w:line="360" w:lineRule="auto"/>
        <w:ind w:firstLine="482"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rPr>
        <w:t>2.5 招标范围</w:t>
      </w:r>
      <w:r>
        <w:rPr>
          <w:rFonts w:hint="eastAsia" w:ascii="宋体" w:hAnsi="宋体" w:eastAsia="宋体" w:cs="宋体"/>
          <w:b/>
          <w:color w:val="auto"/>
          <w:sz w:val="24"/>
          <w:szCs w:val="24"/>
          <w:highlight w:val="none"/>
        </w:rPr>
        <w:t>：</w:t>
      </w:r>
      <w:r>
        <w:rPr>
          <w:rFonts w:hint="eastAsia" w:ascii="宋体" w:hAnsi="宋体" w:eastAsia="宋体" w:cs="宋体"/>
          <w:bCs/>
          <w:color w:val="auto"/>
          <w:sz w:val="24"/>
          <w:szCs w:val="24"/>
          <w:highlight w:val="none"/>
          <w:u w:val="single"/>
          <w:lang w:eastAsia="zh-CN"/>
        </w:rPr>
        <w:t>广州市粮油食品产业园（广清园）项目一期施工图审查服务</w:t>
      </w:r>
      <w:r>
        <w:rPr>
          <w:rFonts w:hint="eastAsia" w:ascii="宋体" w:hAnsi="宋体" w:eastAsia="宋体" w:cs="宋体"/>
          <w:color w:val="auto"/>
          <w:sz w:val="24"/>
          <w:szCs w:val="24"/>
          <w:highlight w:val="none"/>
          <w:u w:val="single"/>
        </w:rPr>
        <w:t>招标，施工图审查的范围为本项目的所有勘察设计文件（以下简称施工图），包括各专业的设计文件、技术文件（含勘察文件）。并根据国家、广东省、</w:t>
      </w:r>
      <w:r>
        <w:rPr>
          <w:rFonts w:hint="eastAsia" w:ascii="宋体" w:hAnsi="宋体" w:eastAsia="宋体" w:cs="宋体"/>
          <w:color w:val="auto"/>
          <w:sz w:val="24"/>
          <w:szCs w:val="24"/>
          <w:highlight w:val="none"/>
          <w:u w:val="single"/>
          <w:lang w:val="en-US" w:eastAsia="zh-CN"/>
        </w:rPr>
        <w:t>清远市</w:t>
      </w:r>
      <w:r>
        <w:rPr>
          <w:rFonts w:hint="eastAsia" w:ascii="宋体" w:hAnsi="宋体" w:eastAsia="宋体" w:cs="宋体"/>
          <w:color w:val="auto"/>
          <w:sz w:val="24"/>
          <w:szCs w:val="24"/>
          <w:highlight w:val="none"/>
          <w:u w:val="single"/>
        </w:rPr>
        <w:t>关于施工图审查的有关要求，出具符合要求的施工图审查报告，并在规定时间内报送建设行政主管部门备案。本项目施工图审查工作包括本项目的所有设计内容审查。具体按合同条款约定。</w:t>
      </w:r>
    </w:p>
    <w:p>
      <w:pPr>
        <w:wordWrap w:val="0"/>
        <w:spacing w:line="360" w:lineRule="auto"/>
        <w:ind w:firstLine="482" w:firstLineChars="200"/>
        <w:jc w:val="left"/>
        <w:rPr>
          <w:rFonts w:hint="eastAsia" w:ascii="宋体" w:hAnsi="宋体" w:eastAsia="宋体" w:cs="宋体"/>
          <w:color w:val="auto"/>
          <w:sz w:val="24"/>
          <w:szCs w:val="24"/>
          <w:highlight w:val="none"/>
          <w:u w:val="single"/>
        </w:rPr>
      </w:pPr>
      <w:r>
        <w:rPr>
          <w:rFonts w:hint="eastAsia" w:ascii="宋体" w:hAnsi="宋体" w:eastAsia="宋体" w:cs="宋体"/>
          <w:b/>
          <w:color w:val="auto"/>
          <w:sz w:val="24"/>
          <w:szCs w:val="24"/>
          <w:highlight w:val="none"/>
        </w:rPr>
        <w:t>（1）标段划分：</w:t>
      </w:r>
      <w:r>
        <w:rPr>
          <w:rFonts w:hint="eastAsia" w:ascii="宋体" w:hAnsi="宋体" w:eastAsia="宋体" w:cs="宋体"/>
          <w:color w:val="auto"/>
          <w:sz w:val="24"/>
          <w:szCs w:val="24"/>
          <w:highlight w:val="none"/>
          <w:u w:val="single"/>
        </w:rPr>
        <w:t>本招标项目为一个标段。</w:t>
      </w:r>
    </w:p>
    <w:p>
      <w:pPr>
        <w:wordWrap w:val="0"/>
        <w:spacing w:line="360" w:lineRule="auto"/>
        <w:ind w:firstLine="482" w:firstLineChars="200"/>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（2）施工图审查的范围（包括但不限于）：</w:t>
      </w:r>
    </w:p>
    <w:p>
      <w:pPr>
        <w:tabs>
          <w:tab w:val="left" w:pos="7513"/>
        </w:tabs>
        <w:spacing w:line="360" w:lineRule="auto"/>
        <w:ind w:firstLine="480" w:firstLineChars="200"/>
        <w:jc w:val="left"/>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u w:val="single"/>
        </w:rPr>
        <w:t>①本项目规划用地红线内及红线外所涉及建设内容的全部详细勘察成果</w:t>
      </w:r>
      <w:r>
        <w:rPr>
          <w:rFonts w:hint="eastAsia" w:ascii="宋体" w:hAnsi="宋体" w:eastAsia="宋体" w:cs="宋体"/>
          <w:color w:val="auto"/>
          <w:sz w:val="24"/>
          <w:szCs w:val="24"/>
          <w:highlight w:val="none"/>
          <w:u w:val="single"/>
          <w:lang w:eastAsia="zh-CN"/>
        </w:rPr>
        <w:t>。</w:t>
      </w:r>
    </w:p>
    <w:p>
      <w:pPr>
        <w:tabs>
          <w:tab w:val="left" w:pos="7513"/>
        </w:tabs>
        <w:spacing w:line="36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②本项目用地规划红线范围内相关主体建筑、附属建筑、附属设施的设计方案、方案深化、施工图设计</w:t>
      </w:r>
      <w:r>
        <w:rPr>
          <w:rFonts w:hint="eastAsia" w:ascii="宋体" w:hAnsi="宋体" w:eastAsia="宋体" w:cs="宋体"/>
          <w:color w:val="auto"/>
          <w:sz w:val="24"/>
          <w:szCs w:val="24"/>
          <w:highlight w:val="none"/>
          <w:u w:val="single"/>
          <w:lang w:eastAsia="zh-CN"/>
        </w:rPr>
        <w:t>、施工图深化设计、设计变更文件</w:t>
      </w:r>
      <w:r>
        <w:rPr>
          <w:rFonts w:hint="eastAsia" w:ascii="宋体" w:hAnsi="宋体" w:eastAsia="宋体" w:cs="宋体"/>
          <w:color w:val="auto"/>
          <w:sz w:val="24"/>
          <w:szCs w:val="24"/>
          <w:highlight w:val="none"/>
          <w:u w:val="single"/>
        </w:rPr>
        <w:t>及管线综合（含建筑、结构、装饰装修、给排水、通风空调、标识系统、强电工程、弱电工程、机房工程、环保工程、停车场标识、泛光照明、消防、防雷、电梯、卫生防疫、BIM</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lang w:val="en-US" w:eastAsia="zh-CN"/>
        </w:rPr>
        <w:t>节能、海绵城市、装配式建筑</w:t>
      </w:r>
      <w:r>
        <w:rPr>
          <w:rFonts w:hint="eastAsia" w:ascii="宋体" w:hAnsi="宋体" w:eastAsia="宋体" w:cs="宋体"/>
          <w:color w:val="auto"/>
          <w:sz w:val="24"/>
          <w:szCs w:val="24"/>
          <w:highlight w:val="none"/>
          <w:u w:val="single"/>
        </w:rPr>
        <w:t>等专业设计）</w:t>
      </w:r>
      <w:r>
        <w:rPr>
          <w:rFonts w:hint="eastAsia" w:ascii="宋体" w:hAnsi="宋体" w:eastAsia="宋体" w:cs="宋体"/>
          <w:color w:val="auto"/>
          <w:sz w:val="24"/>
          <w:szCs w:val="24"/>
          <w:highlight w:val="none"/>
          <w:u w:val="single"/>
          <w:lang w:eastAsia="zh-CN"/>
        </w:rPr>
        <w:t>。</w:t>
      </w:r>
    </w:p>
    <w:p>
      <w:pPr>
        <w:tabs>
          <w:tab w:val="left" w:pos="7513"/>
        </w:tabs>
        <w:spacing w:line="36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③本项目用地规划红线范围内建筑物周边的道路设施工程、园林景观（含园林绿化、附属给排水、电气、智能化等）、标识系统、BIM等的方案设计、施工图设计等。</w:t>
      </w:r>
    </w:p>
    <w:p>
      <w:pPr>
        <w:tabs>
          <w:tab w:val="left" w:pos="7513"/>
        </w:tabs>
        <w:spacing w:line="36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④</w:t>
      </w:r>
      <w:r>
        <w:rPr>
          <w:rFonts w:hint="eastAsia" w:ascii="宋体" w:hAnsi="宋体" w:eastAsia="宋体" w:cs="宋体"/>
          <w:color w:val="auto"/>
          <w:sz w:val="24"/>
          <w:szCs w:val="24"/>
          <w:highlight w:val="none"/>
          <w:u w:val="single"/>
          <w:lang w:val="en-US" w:eastAsia="zh-CN"/>
        </w:rPr>
        <w:t>包括与规划用地红线外衔接的周边配套设施</w:t>
      </w:r>
      <w:r>
        <w:rPr>
          <w:rFonts w:hint="eastAsia" w:ascii="宋体" w:hAnsi="宋体" w:eastAsia="宋体" w:cs="宋体"/>
          <w:color w:val="auto"/>
          <w:sz w:val="24"/>
          <w:szCs w:val="24"/>
          <w:highlight w:val="none"/>
          <w:u w:val="single"/>
        </w:rPr>
        <w:t>（含道路、外供水、外排水、外供电等）</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lang w:val="en-US" w:eastAsia="zh-CN"/>
        </w:rPr>
        <w:t>如需）</w:t>
      </w:r>
      <w:r>
        <w:rPr>
          <w:rFonts w:hint="eastAsia" w:ascii="宋体" w:hAnsi="宋体" w:eastAsia="宋体" w:cs="宋体"/>
          <w:color w:val="auto"/>
          <w:sz w:val="24"/>
          <w:szCs w:val="24"/>
          <w:highlight w:val="none"/>
          <w:u w:val="single"/>
          <w:lang w:eastAsia="zh-CN"/>
        </w:rPr>
        <w:t>。</w:t>
      </w:r>
    </w:p>
    <w:p>
      <w:pPr>
        <w:tabs>
          <w:tab w:val="left" w:pos="7513"/>
        </w:tabs>
        <w:spacing w:line="36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施工图审查范围以经批准的可研报告和初步设计</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lang w:val="en-US" w:eastAsia="zh-CN"/>
        </w:rPr>
        <w:t>含</w:t>
      </w:r>
      <w:r>
        <w:rPr>
          <w:rFonts w:hint="eastAsia" w:ascii="宋体" w:hAnsi="宋体" w:eastAsia="宋体" w:cs="宋体"/>
          <w:color w:val="auto"/>
          <w:sz w:val="24"/>
          <w:szCs w:val="24"/>
          <w:highlight w:val="none"/>
          <w:u w:val="single"/>
        </w:rPr>
        <w:t>概算</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rPr>
        <w:t>中所列的有关工程设计内容为准，招标人有权对委托给中标单位的施工图审查范围进行适当调整（增加或减少），若相关本地主管部门必须有指定审查要求的，中标的施工图审查单位必须按此规定配合执行并支付相关费用，相关费用全部含在施工图审查费内，招标人不再另外支付。</w:t>
      </w:r>
    </w:p>
    <w:p>
      <w:pPr>
        <w:tabs>
          <w:tab w:val="left" w:pos="7513"/>
        </w:tabs>
        <w:adjustRightInd w:val="0"/>
        <w:snapToGrid w:val="0"/>
        <w:spacing w:line="360" w:lineRule="auto"/>
        <w:ind w:firstLine="480" w:firstLineChars="200"/>
        <w:jc w:val="left"/>
        <w:rPr>
          <w:rFonts w:hint="eastAsia" w:ascii="宋体" w:hAnsi="宋体" w:eastAsia="宋体" w:cs="宋体"/>
          <w:b w:val="0"/>
          <w:bCs w:val="0"/>
          <w:color w:val="auto"/>
          <w:sz w:val="24"/>
          <w:szCs w:val="24"/>
          <w:highlight w:val="none"/>
          <w:u w:val="single"/>
        </w:rPr>
      </w:pPr>
      <w:r>
        <w:rPr>
          <w:rFonts w:hint="eastAsia" w:ascii="宋体" w:hAnsi="宋体" w:eastAsia="宋体" w:cs="宋体"/>
          <w:b w:val="0"/>
          <w:bCs w:val="0"/>
          <w:color w:val="auto"/>
          <w:sz w:val="24"/>
          <w:szCs w:val="24"/>
          <w:highlight w:val="none"/>
          <w:u w:val="single"/>
        </w:rPr>
        <w:t>（</w:t>
      </w:r>
      <w:r>
        <w:rPr>
          <w:rFonts w:hint="eastAsia" w:ascii="宋体" w:hAnsi="宋体" w:eastAsia="宋体" w:cs="宋体"/>
          <w:b w:val="0"/>
          <w:bCs w:val="0"/>
          <w:color w:val="auto"/>
          <w:sz w:val="24"/>
          <w:szCs w:val="24"/>
          <w:highlight w:val="none"/>
          <w:u w:val="single"/>
          <w:lang w:val="en-US" w:eastAsia="zh-CN"/>
        </w:rPr>
        <w:t>3</w:t>
      </w:r>
      <w:r>
        <w:rPr>
          <w:rFonts w:hint="eastAsia" w:ascii="宋体" w:hAnsi="宋体" w:eastAsia="宋体" w:cs="宋体"/>
          <w:b w:val="0"/>
          <w:bCs w:val="0"/>
          <w:color w:val="auto"/>
          <w:sz w:val="24"/>
          <w:szCs w:val="24"/>
          <w:highlight w:val="none"/>
          <w:u w:val="single"/>
        </w:rPr>
        <w:t>）施工图审查的内容及要求：</w:t>
      </w:r>
    </w:p>
    <w:p>
      <w:pPr>
        <w:tabs>
          <w:tab w:val="left" w:pos="7513"/>
        </w:tabs>
        <w:adjustRightInd w:val="0"/>
        <w:snapToGrid w:val="0"/>
        <w:spacing w:line="36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为本项目的所有勘察设计文件审查，包括设计全过程各专业的设计文件、技术文件(含勘察文件)等文件，根据《房屋建筑和市政基础设施工程施工图设计文 件审查管理办法》及其他最新相关标准、规范和广东省、清远市、清城区建设行 政主管部门的相关文件要求，出具符合要求的施工图审查报告，以及在施工阶段的设计变更审核意见。施工图审查的工作内容包括但不限于：</w:t>
      </w:r>
    </w:p>
    <w:p>
      <w:pPr>
        <w:tabs>
          <w:tab w:val="left" w:pos="7513"/>
        </w:tabs>
        <w:adjustRightInd w:val="0"/>
        <w:snapToGrid w:val="0"/>
        <w:spacing w:line="36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①依据上级主管部门对于工程的方案设计及初步设计文件的审查批复意见，审查施工图设计中的执行情况，审查是否满足批复意见的要求。审查工程勘察测量工作大纲及成果报告是否满足有关规范、设计要求，对工程勘察测量成果进行 审查、验收。</w:t>
      </w:r>
    </w:p>
    <w:p>
      <w:pPr>
        <w:tabs>
          <w:tab w:val="left" w:pos="7513"/>
        </w:tabs>
        <w:adjustRightInd w:val="0"/>
        <w:snapToGrid w:val="0"/>
        <w:spacing w:line="36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fldChar w:fldCharType="begin"/>
      </w:r>
      <w:r>
        <w:rPr>
          <w:rFonts w:hint="eastAsia" w:ascii="宋体" w:hAnsi="宋体" w:eastAsia="宋体" w:cs="宋体"/>
          <w:color w:val="auto"/>
          <w:sz w:val="24"/>
          <w:szCs w:val="24"/>
          <w:highlight w:val="none"/>
          <w:u w:val="single"/>
        </w:rPr>
        <w:instrText xml:space="preserve"> = 2 \* GB3 \* MERGEFORMAT </w:instrText>
      </w:r>
      <w:r>
        <w:rPr>
          <w:rFonts w:hint="eastAsia" w:ascii="宋体" w:hAnsi="宋体" w:eastAsia="宋体" w:cs="宋体"/>
          <w:color w:val="auto"/>
          <w:sz w:val="24"/>
          <w:szCs w:val="24"/>
          <w:highlight w:val="none"/>
          <w:u w:val="single"/>
        </w:rPr>
        <w:fldChar w:fldCharType="separate"/>
      </w:r>
      <w:r>
        <w:rPr>
          <w:rFonts w:hint="eastAsia" w:ascii="宋体" w:hAnsi="宋体" w:eastAsia="宋体" w:cs="宋体"/>
          <w:color w:val="auto"/>
          <w:sz w:val="24"/>
          <w:szCs w:val="24"/>
          <w:highlight w:val="none"/>
          <w:u w:val="single"/>
        </w:rPr>
        <w:t>②</w:t>
      </w:r>
      <w:r>
        <w:rPr>
          <w:rFonts w:hint="eastAsia" w:ascii="宋体" w:hAnsi="宋体" w:eastAsia="宋体" w:cs="宋体"/>
          <w:color w:val="auto"/>
          <w:sz w:val="24"/>
          <w:szCs w:val="24"/>
          <w:highlight w:val="none"/>
          <w:u w:val="single"/>
        </w:rPr>
        <w:fldChar w:fldCharType="end"/>
      </w:r>
      <w:r>
        <w:rPr>
          <w:rFonts w:hint="eastAsia" w:ascii="宋体" w:hAnsi="宋体" w:eastAsia="宋体" w:cs="宋体"/>
          <w:color w:val="auto"/>
          <w:sz w:val="24"/>
          <w:szCs w:val="24"/>
          <w:highlight w:val="none"/>
          <w:u w:val="single"/>
        </w:rPr>
        <w:t>是否符合《工程建设标准强制性条文》和其他涉及公共安全、公共利益和工程建设强制性标准，是否满足公众利益</w:t>
      </w:r>
      <w:r>
        <w:rPr>
          <w:rFonts w:hint="eastAsia" w:ascii="宋体" w:hAnsi="宋体" w:eastAsia="宋体" w:cs="宋体"/>
          <w:color w:val="auto"/>
          <w:sz w:val="24"/>
          <w:szCs w:val="24"/>
          <w:highlight w:val="none"/>
          <w:u w:val="single"/>
          <w:lang w:eastAsia="zh-CN"/>
        </w:rPr>
        <w:t>。</w:t>
      </w:r>
    </w:p>
    <w:p>
      <w:pPr>
        <w:tabs>
          <w:tab w:val="left" w:pos="7513"/>
        </w:tabs>
        <w:adjustRightInd w:val="0"/>
        <w:snapToGrid w:val="0"/>
        <w:spacing w:line="36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③是否按照批准的初步设计文件进行施工图设计，施工图是否达到规定的深度要求。</w:t>
      </w:r>
    </w:p>
    <w:p>
      <w:pPr>
        <w:tabs>
          <w:tab w:val="left" w:pos="7513"/>
        </w:tabs>
        <w:adjustRightInd w:val="0"/>
        <w:snapToGrid w:val="0"/>
        <w:spacing w:line="36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④勘察方案是否合理、经济(包括但不限于对布孔数、钻孔深度等指标上限要求的审查)，岩土勘察文件提供的设计技术参数是否详细、准确、合理，基础方案是否经济合理、可行，其结论与建议是否存在安全隐患；工程勘察成果报告是否达到国家规定的深度及是否满足设计要求。</w:t>
      </w:r>
    </w:p>
    <w:p>
      <w:pPr>
        <w:tabs>
          <w:tab w:val="left" w:pos="7513"/>
        </w:tabs>
        <w:adjustRightInd w:val="0"/>
        <w:snapToGrid w:val="0"/>
        <w:spacing w:line="360" w:lineRule="auto"/>
        <w:ind w:firstLine="44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2"/>
          <w:szCs w:val="22"/>
          <w:highlight w:val="none"/>
          <w:u w:val="single"/>
        </w:rPr>
        <w:fldChar w:fldCharType="begin"/>
      </w:r>
      <w:r>
        <w:rPr>
          <w:rFonts w:hint="eastAsia" w:ascii="宋体" w:hAnsi="宋体" w:eastAsia="宋体" w:cs="宋体"/>
          <w:color w:val="auto"/>
          <w:sz w:val="22"/>
          <w:szCs w:val="22"/>
          <w:highlight w:val="none"/>
          <w:u w:val="single"/>
        </w:rPr>
        <w:instrText xml:space="preserve"> EQ \o\ac(</w:instrText>
      </w:r>
      <w:r>
        <w:rPr>
          <w:rFonts w:hint="eastAsia" w:ascii="宋体" w:hAnsi="宋体" w:eastAsia="宋体" w:cs="宋体"/>
          <w:color w:val="auto"/>
          <w:position w:val="-4"/>
          <w:sz w:val="33"/>
          <w:szCs w:val="22"/>
          <w:highlight w:val="none"/>
          <w:u w:val="single"/>
        </w:rPr>
        <w:instrText xml:space="preserve">○</w:instrText>
      </w:r>
      <w:r>
        <w:rPr>
          <w:rFonts w:hint="eastAsia" w:ascii="宋体" w:hAnsi="宋体" w:eastAsia="宋体" w:cs="宋体"/>
          <w:color w:val="auto"/>
          <w:sz w:val="22"/>
          <w:szCs w:val="22"/>
          <w:highlight w:val="none"/>
          <w:u w:val="single"/>
        </w:rPr>
        <w:instrText xml:space="preserve">,5)</w:instrText>
      </w:r>
      <w:r>
        <w:rPr>
          <w:rFonts w:hint="eastAsia" w:ascii="宋体" w:hAnsi="宋体" w:eastAsia="宋体" w:cs="宋体"/>
          <w:color w:val="auto"/>
          <w:sz w:val="22"/>
          <w:szCs w:val="22"/>
          <w:highlight w:val="none"/>
          <w:u w:val="single"/>
        </w:rPr>
        <w:fldChar w:fldCharType="end"/>
      </w:r>
      <w:r>
        <w:rPr>
          <w:rFonts w:hint="eastAsia" w:ascii="宋体" w:hAnsi="宋体" w:eastAsia="宋体" w:cs="宋体"/>
          <w:color w:val="auto"/>
          <w:sz w:val="24"/>
          <w:szCs w:val="24"/>
          <w:highlight w:val="none"/>
          <w:u w:val="single"/>
        </w:rPr>
        <w:t>建筑物的稳定性、安全性审查，包括地基基础和主体结构体系是否安全可靠，是否经济合理，以及优化建议</w:t>
      </w:r>
      <w:r>
        <w:rPr>
          <w:rFonts w:hint="eastAsia" w:ascii="宋体" w:hAnsi="宋体" w:eastAsia="宋体" w:cs="宋体"/>
          <w:color w:val="auto"/>
          <w:sz w:val="24"/>
          <w:szCs w:val="24"/>
          <w:highlight w:val="none"/>
          <w:u w:val="single"/>
          <w:lang w:eastAsia="zh-CN"/>
        </w:rPr>
        <w:t>。</w:t>
      </w:r>
    </w:p>
    <w:p>
      <w:pPr>
        <w:tabs>
          <w:tab w:val="left" w:pos="7513"/>
        </w:tabs>
        <w:adjustRightInd w:val="0"/>
        <w:snapToGrid w:val="0"/>
        <w:spacing w:line="360" w:lineRule="auto"/>
        <w:ind w:firstLine="44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2"/>
          <w:szCs w:val="22"/>
          <w:highlight w:val="none"/>
          <w:u w:val="single"/>
        </w:rPr>
        <w:fldChar w:fldCharType="begin"/>
      </w:r>
      <w:r>
        <w:rPr>
          <w:rFonts w:hint="eastAsia" w:ascii="宋体" w:hAnsi="宋体" w:eastAsia="宋体" w:cs="宋体"/>
          <w:color w:val="auto"/>
          <w:sz w:val="22"/>
          <w:szCs w:val="22"/>
          <w:highlight w:val="none"/>
          <w:u w:val="single"/>
        </w:rPr>
        <w:instrText xml:space="preserve"> EQ \o\ac(</w:instrText>
      </w:r>
      <w:r>
        <w:rPr>
          <w:rFonts w:hint="eastAsia" w:ascii="宋体" w:hAnsi="宋体" w:eastAsia="宋体" w:cs="宋体"/>
          <w:color w:val="auto"/>
          <w:position w:val="-4"/>
          <w:sz w:val="33"/>
          <w:szCs w:val="22"/>
          <w:highlight w:val="none"/>
          <w:u w:val="single"/>
        </w:rPr>
        <w:instrText xml:space="preserve">○</w:instrText>
      </w:r>
      <w:r>
        <w:rPr>
          <w:rFonts w:hint="eastAsia" w:ascii="宋体" w:hAnsi="宋体" w:eastAsia="宋体" w:cs="宋体"/>
          <w:color w:val="auto"/>
          <w:sz w:val="22"/>
          <w:szCs w:val="22"/>
          <w:highlight w:val="none"/>
          <w:u w:val="single"/>
        </w:rPr>
        <w:instrText xml:space="preserve">,6)</w:instrText>
      </w:r>
      <w:r>
        <w:rPr>
          <w:rFonts w:hint="eastAsia" w:ascii="宋体" w:hAnsi="宋体" w:eastAsia="宋体" w:cs="宋体"/>
          <w:color w:val="auto"/>
          <w:sz w:val="22"/>
          <w:szCs w:val="22"/>
          <w:highlight w:val="none"/>
          <w:u w:val="single"/>
        </w:rPr>
        <w:fldChar w:fldCharType="end"/>
      </w:r>
      <w:r>
        <w:rPr>
          <w:rFonts w:hint="eastAsia" w:ascii="宋体" w:hAnsi="宋体" w:eastAsia="宋体" w:cs="宋体"/>
          <w:color w:val="auto"/>
          <w:sz w:val="24"/>
          <w:szCs w:val="24"/>
          <w:highlight w:val="none"/>
          <w:u w:val="single"/>
        </w:rPr>
        <w:t>负责对甲方需求的专项工程设计落实情况进行审核</w:t>
      </w:r>
      <w:r>
        <w:rPr>
          <w:rFonts w:hint="eastAsia" w:ascii="宋体" w:hAnsi="宋体" w:eastAsia="宋体" w:cs="宋体"/>
          <w:color w:val="auto"/>
          <w:sz w:val="24"/>
          <w:szCs w:val="24"/>
          <w:highlight w:val="none"/>
          <w:u w:val="single"/>
          <w:lang w:eastAsia="zh-CN"/>
        </w:rPr>
        <w:t>。</w:t>
      </w:r>
    </w:p>
    <w:p>
      <w:pPr>
        <w:tabs>
          <w:tab w:val="left" w:pos="7513"/>
        </w:tabs>
        <w:adjustRightInd w:val="0"/>
        <w:snapToGrid w:val="0"/>
        <w:spacing w:line="360" w:lineRule="auto"/>
        <w:ind w:firstLine="44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2"/>
          <w:szCs w:val="22"/>
          <w:highlight w:val="none"/>
          <w:u w:val="single"/>
        </w:rPr>
        <w:fldChar w:fldCharType="begin"/>
      </w:r>
      <w:r>
        <w:rPr>
          <w:rFonts w:hint="eastAsia" w:ascii="宋体" w:hAnsi="宋体" w:eastAsia="宋体" w:cs="宋体"/>
          <w:color w:val="auto"/>
          <w:sz w:val="22"/>
          <w:szCs w:val="22"/>
          <w:highlight w:val="none"/>
          <w:u w:val="single"/>
        </w:rPr>
        <w:instrText xml:space="preserve"> EQ \o\ac(</w:instrText>
      </w:r>
      <w:r>
        <w:rPr>
          <w:rFonts w:hint="eastAsia" w:ascii="宋体" w:hAnsi="宋体" w:eastAsia="宋体" w:cs="宋体"/>
          <w:color w:val="auto"/>
          <w:position w:val="-4"/>
          <w:sz w:val="33"/>
          <w:szCs w:val="22"/>
          <w:highlight w:val="none"/>
          <w:u w:val="single"/>
        </w:rPr>
        <w:instrText xml:space="preserve">○</w:instrText>
      </w:r>
      <w:r>
        <w:rPr>
          <w:rFonts w:hint="eastAsia" w:ascii="宋体" w:hAnsi="宋体" w:eastAsia="宋体" w:cs="宋体"/>
          <w:color w:val="auto"/>
          <w:sz w:val="22"/>
          <w:szCs w:val="22"/>
          <w:highlight w:val="none"/>
          <w:u w:val="single"/>
        </w:rPr>
        <w:instrText xml:space="preserve">,7)</w:instrText>
      </w:r>
      <w:r>
        <w:rPr>
          <w:rFonts w:hint="eastAsia" w:ascii="宋体" w:hAnsi="宋体" w:eastAsia="宋体" w:cs="宋体"/>
          <w:color w:val="auto"/>
          <w:sz w:val="22"/>
          <w:szCs w:val="22"/>
          <w:highlight w:val="none"/>
          <w:u w:val="single"/>
        </w:rPr>
        <w:fldChar w:fldCharType="end"/>
      </w:r>
      <w:r>
        <w:rPr>
          <w:rFonts w:hint="eastAsia" w:ascii="宋体" w:hAnsi="宋体" w:eastAsia="宋体" w:cs="宋体"/>
          <w:color w:val="auto"/>
          <w:sz w:val="24"/>
          <w:szCs w:val="24"/>
          <w:highlight w:val="none"/>
          <w:u w:val="single"/>
        </w:rPr>
        <w:t>负责对施工阶段重大设计变更图纸的审核工作</w:t>
      </w:r>
      <w:r>
        <w:rPr>
          <w:rFonts w:hint="eastAsia" w:ascii="宋体" w:hAnsi="宋体" w:eastAsia="宋体" w:cs="宋体"/>
          <w:color w:val="auto"/>
          <w:sz w:val="24"/>
          <w:szCs w:val="24"/>
          <w:highlight w:val="none"/>
          <w:u w:val="single"/>
          <w:lang w:eastAsia="zh-CN"/>
        </w:rPr>
        <w:t>。</w:t>
      </w:r>
    </w:p>
    <w:p>
      <w:pPr>
        <w:tabs>
          <w:tab w:val="left" w:pos="7513"/>
        </w:tabs>
        <w:adjustRightInd w:val="0"/>
        <w:snapToGrid w:val="0"/>
        <w:spacing w:line="360" w:lineRule="auto"/>
        <w:ind w:firstLine="44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2"/>
          <w:szCs w:val="22"/>
          <w:highlight w:val="none"/>
          <w:u w:val="single"/>
        </w:rPr>
        <w:fldChar w:fldCharType="begin"/>
      </w:r>
      <w:r>
        <w:rPr>
          <w:rFonts w:hint="eastAsia" w:ascii="宋体" w:hAnsi="宋体" w:eastAsia="宋体" w:cs="宋体"/>
          <w:color w:val="auto"/>
          <w:sz w:val="22"/>
          <w:szCs w:val="22"/>
          <w:highlight w:val="none"/>
          <w:u w:val="single"/>
        </w:rPr>
        <w:instrText xml:space="preserve"> EQ \o\ac(</w:instrText>
      </w:r>
      <w:r>
        <w:rPr>
          <w:rFonts w:hint="eastAsia" w:ascii="宋体" w:hAnsi="宋体" w:eastAsia="宋体" w:cs="宋体"/>
          <w:color w:val="auto"/>
          <w:position w:val="-4"/>
          <w:sz w:val="33"/>
          <w:szCs w:val="22"/>
          <w:highlight w:val="none"/>
          <w:u w:val="single"/>
        </w:rPr>
        <w:instrText xml:space="preserve">○</w:instrText>
      </w:r>
      <w:r>
        <w:rPr>
          <w:rFonts w:hint="eastAsia" w:ascii="宋体" w:hAnsi="宋体" w:eastAsia="宋体" w:cs="宋体"/>
          <w:color w:val="auto"/>
          <w:sz w:val="22"/>
          <w:szCs w:val="22"/>
          <w:highlight w:val="none"/>
          <w:u w:val="single"/>
        </w:rPr>
        <w:instrText xml:space="preserve">,8)</w:instrText>
      </w:r>
      <w:r>
        <w:rPr>
          <w:rFonts w:hint="eastAsia" w:ascii="宋体" w:hAnsi="宋体" w:eastAsia="宋体" w:cs="宋体"/>
          <w:color w:val="auto"/>
          <w:sz w:val="22"/>
          <w:szCs w:val="22"/>
          <w:highlight w:val="none"/>
          <w:u w:val="single"/>
        </w:rPr>
        <w:fldChar w:fldCharType="end"/>
      </w:r>
      <w:r>
        <w:rPr>
          <w:rFonts w:hint="eastAsia" w:ascii="宋体" w:hAnsi="宋体" w:eastAsia="宋体" w:cs="宋体"/>
          <w:color w:val="auto"/>
          <w:sz w:val="24"/>
          <w:szCs w:val="24"/>
          <w:highlight w:val="none"/>
          <w:u w:val="single"/>
        </w:rPr>
        <w:t>是否符合消防、节能、环保、抗震、卫生等有关强制性标准、规范</w:t>
      </w:r>
      <w:r>
        <w:rPr>
          <w:rFonts w:hint="eastAsia" w:ascii="宋体" w:hAnsi="宋体" w:eastAsia="宋体" w:cs="宋体"/>
          <w:color w:val="auto"/>
          <w:sz w:val="24"/>
          <w:szCs w:val="24"/>
          <w:highlight w:val="none"/>
          <w:u w:val="single"/>
          <w:lang w:eastAsia="zh-CN"/>
        </w:rPr>
        <w:t>。</w:t>
      </w:r>
    </w:p>
    <w:p>
      <w:pPr>
        <w:tabs>
          <w:tab w:val="left" w:pos="7513"/>
        </w:tabs>
        <w:adjustRightInd w:val="0"/>
        <w:snapToGrid w:val="0"/>
        <w:spacing w:line="360" w:lineRule="auto"/>
        <w:ind w:firstLine="44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2"/>
          <w:szCs w:val="22"/>
          <w:highlight w:val="none"/>
          <w:u w:val="single"/>
        </w:rPr>
        <w:fldChar w:fldCharType="begin"/>
      </w:r>
      <w:r>
        <w:rPr>
          <w:rFonts w:hint="eastAsia" w:ascii="宋体" w:hAnsi="宋体" w:eastAsia="宋体" w:cs="宋体"/>
          <w:color w:val="auto"/>
          <w:sz w:val="22"/>
          <w:szCs w:val="22"/>
          <w:highlight w:val="none"/>
          <w:u w:val="single"/>
        </w:rPr>
        <w:instrText xml:space="preserve"> EQ \o\ac(</w:instrText>
      </w:r>
      <w:r>
        <w:rPr>
          <w:rFonts w:hint="eastAsia" w:ascii="宋体" w:hAnsi="宋体" w:eastAsia="宋体" w:cs="宋体"/>
          <w:color w:val="auto"/>
          <w:position w:val="-4"/>
          <w:sz w:val="33"/>
          <w:szCs w:val="22"/>
          <w:highlight w:val="none"/>
          <w:u w:val="single"/>
        </w:rPr>
        <w:instrText xml:space="preserve">○</w:instrText>
      </w:r>
      <w:r>
        <w:rPr>
          <w:rFonts w:hint="eastAsia" w:ascii="宋体" w:hAnsi="宋体" w:eastAsia="宋体" w:cs="宋体"/>
          <w:color w:val="auto"/>
          <w:sz w:val="22"/>
          <w:szCs w:val="22"/>
          <w:highlight w:val="none"/>
          <w:u w:val="single"/>
        </w:rPr>
        <w:instrText xml:space="preserve">,9)</w:instrText>
      </w:r>
      <w:r>
        <w:rPr>
          <w:rFonts w:hint="eastAsia" w:ascii="宋体" w:hAnsi="宋体" w:eastAsia="宋体" w:cs="宋体"/>
          <w:color w:val="auto"/>
          <w:sz w:val="22"/>
          <w:szCs w:val="22"/>
          <w:highlight w:val="none"/>
          <w:u w:val="single"/>
        </w:rPr>
        <w:fldChar w:fldCharType="end"/>
      </w:r>
      <w:r>
        <w:rPr>
          <w:rFonts w:hint="eastAsia" w:ascii="宋体" w:hAnsi="宋体" w:eastAsia="宋体" w:cs="宋体"/>
          <w:color w:val="auto"/>
          <w:sz w:val="24"/>
          <w:szCs w:val="24"/>
          <w:highlight w:val="none"/>
          <w:u w:val="single"/>
        </w:rPr>
        <w:t>是否符合规划、道路、电力管廊、排水、交通、防洪、抗震、抗风、消防、节能、防雷、绿化、照明、外电等有关强制性标准、规范。(市政类工程条款)</w:t>
      </w:r>
    </w:p>
    <w:p>
      <w:pPr>
        <w:tabs>
          <w:tab w:val="left" w:pos="7513"/>
        </w:tabs>
        <w:adjustRightInd w:val="0"/>
        <w:snapToGrid w:val="0"/>
        <w:spacing w:line="360" w:lineRule="auto"/>
        <w:ind w:firstLine="44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2"/>
          <w:szCs w:val="22"/>
          <w:highlight w:val="none"/>
          <w:u w:val="single"/>
        </w:rPr>
        <w:fldChar w:fldCharType="begin"/>
      </w:r>
      <w:r>
        <w:rPr>
          <w:rFonts w:hint="eastAsia" w:ascii="宋体" w:hAnsi="宋体" w:eastAsia="宋体" w:cs="宋体"/>
          <w:color w:val="auto"/>
          <w:sz w:val="22"/>
          <w:szCs w:val="22"/>
          <w:highlight w:val="none"/>
          <w:u w:val="single"/>
        </w:rPr>
        <w:instrText xml:space="preserve"> EQ \o\ac(</w:instrText>
      </w:r>
      <w:r>
        <w:rPr>
          <w:rFonts w:hint="eastAsia" w:ascii="宋体" w:hAnsi="宋体" w:eastAsia="宋体" w:cs="宋体"/>
          <w:color w:val="auto"/>
          <w:position w:val="-4"/>
          <w:sz w:val="33"/>
          <w:szCs w:val="22"/>
          <w:highlight w:val="none"/>
          <w:u w:val="single"/>
        </w:rPr>
        <w:instrText xml:space="preserve">○</w:instrText>
      </w:r>
      <w:r>
        <w:rPr>
          <w:rFonts w:hint="eastAsia" w:ascii="宋体" w:hAnsi="宋体" w:eastAsia="宋体" w:cs="宋体"/>
          <w:color w:val="auto"/>
          <w:sz w:val="22"/>
          <w:szCs w:val="22"/>
          <w:highlight w:val="none"/>
          <w:u w:val="single"/>
        </w:rPr>
        <w:instrText xml:space="preserve">,10)</w:instrText>
      </w:r>
      <w:r>
        <w:rPr>
          <w:rFonts w:hint="eastAsia" w:ascii="宋体" w:hAnsi="宋体" w:eastAsia="宋体" w:cs="宋体"/>
          <w:color w:val="auto"/>
          <w:sz w:val="22"/>
          <w:szCs w:val="22"/>
          <w:highlight w:val="none"/>
          <w:u w:val="single"/>
        </w:rPr>
        <w:fldChar w:fldCharType="end"/>
      </w:r>
      <w:r>
        <w:rPr>
          <w:rFonts w:hint="eastAsia" w:ascii="宋体" w:hAnsi="宋体" w:eastAsia="宋体" w:cs="宋体"/>
          <w:color w:val="auto"/>
          <w:sz w:val="24"/>
          <w:szCs w:val="24"/>
          <w:highlight w:val="none"/>
          <w:u w:val="single"/>
        </w:rPr>
        <w:t>审查规划道路总体路线的技术指标及参数的合理性及符合性。(市政类工程条款)</w:t>
      </w:r>
    </w:p>
    <w:p>
      <w:pPr>
        <w:tabs>
          <w:tab w:val="left" w:pos="7513"/>
        </w:tabs>
        <w:adjustRightInd w:val="0"/>
        <w:snapToGrid w:val="0"/>
        <w:spacing w:line="360" w:lineRule="auto"/>
        <w:ind w:firstLine="44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2"/>
          <w:szCs w:val="22"/>
          <w:highlight w:val="none"/>
          <w:u w:val="single"/>
        </w:rPr>
        <w:fldChar w:fldCharType="begin"/>
      </w:r>
      <w:r>
        <w:rPr>
          <w:rFonts w:hint="eastAsia" w:ascii="宋体" w:hAnsi="宋体" w:eastAsia="宋体" w:cs="宋体"/>
          <w:color w:val="auto"/>
          <w:sz w:val="22"/>
          <w:szCs w:val="22"/>
          <w:highlight w:val="none"/>
          <w:u w:val="single"/>
        </w:rPr>
        <w:instrText xml:space="preserve"> EQ \o\ac(</w:instrText>
      </w:r>
      <w:r>
        <w:rPr>
          <w:rFonts w:hint="eastAsia" w:ascii="宋体" w:hAnsi="宋体" w:eastAsia="宋体" w:cs="宋体"/>
          <w:color w:val="auto"/>
          <w:position w:val="-4"/>
          <w:sz w:val="33"/>
          <w:szCs w:val="22"/>
          <w:highlight w:val="none"/>
          <w:u w:val="single"/>
        </w:rPr>
        <w:instrText xml:space="preserve">○</w:instrText>
      </w:r>
      <w:r>
        <w:rPr>
          <w:rFonts w:hint="eastAsia" w:ascii="宋体" w:hAnsi="宋体" w:eastAsia="宋体" w:cs="宋体"/>
          <w:color w:val="auto"/>
          <w:sz w:val="22"/>
          <w:szCs w:val="22"/>
          <w:highlight w:val="none"/>
          <w:u w:val="single"/>
        </w:rPr>
        <w:instrText xml:space="preserve">,11)</w:instrText>
      </w:r>
      <w:r>
        <w:rPr>
          <w:rFonts w:hint="eastAsia" w:ascii="宋体" w:hAnsi="宋体" w:eastAsia="宋体" w:cs="宋体"/>
          <w:color w:val="auto"/>
          <w:sz w:val="22"/>
          <w:szCs w:val="22"/>
          <w:highlight w:val="none"/>
          <w:u w:val="single"/>
        </w:rPr>
        <w:fldChar w:fldCharType="end"/>
      </w:r>
      <w:r>
        <w:rPr>
          <w:rFonts w:hint="eastAsia" w:ascii="宋体" w:hAnsi="宋体" w:eastAsia="宋体" w:cs="宋体"/>
          <w:color w:val="auto"/>
          <w:sz w:val="24"/>
          <w:szCs w:val="24"/>
          <w:highlight w:val="none"/>
          <w:u w:val="single"/>
        </w:rPr>
        <w:t>.审查路基、路面及边坡防护工程设计等的技术指标及参数的合理性。(市政类工程条款)</w:t>
      </w:r>
    </w:p>
    <w:p>
      <w:pPr>
        <w:tabs>
          <w:tab w:val="left" w:pos="7513"/>
        </w:tabs>
        <w:adjustRightInd w:val="0"/>
        <w:snapToGrid w:val="0"/>
        <w:spacing w:line="360" w:lineRule="auto"/>
        <w:ind w:firstLine="44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2"/>
          <w:szCs w:val="22"/>
          <w:highlight w:val="none"/>
          <w:u w:val="single"/>
        </w:rPr>
        <w:fldChar w:fldCharType="begin"/>
      </w:r>
      <w:r>
        <w:rPr>
          <w:rFonts w:hint="eastAsia" w:ascii="宋体" w:hAnsi="宋体" w:eastAsia="宋体" w:cs="宋体"/>
          <w:color w:val="auto"/>
          <w:sz w:val="22"/>
          <w:szCs w:val="22"/>
          <w:highlight w:val="none"/>
          <w:u w:val="single"/>
        </w:rPr>
        <w:instrText xml:space="preserve"> EQ \o\ac(</w:instrText>
      </w:r>
      <w:r>
        <w:rPr>
          <w:rFonts w:hint="eastAsia" w:ascii="宋体" w:hAnsi="宋体" w:eastAsia="宋体" w:cs="宋体"/>
          <w:color w:val="auto"/>
          <w:position w:val="-4"/>
          <w:sz w:val="33"/>
          <w:szCs w:val="22"/>
          <w:highlight w:val="none"/>
          <w:u w:val="single"/>
        </w:rPr>
        <w:instrText xml:space="preserve">○</w:instrText>
      </w:r>
      <w:r>
        <w:rPr>
          <w:rFonts w:hint="eastAsia" w:ascii="宋体" w:hAnsi="宋体" w:eastAsia="宋体" w:cs="宋体"/>
          <w:color w:val="auto"/>
          <w:sz w:val="22"/>
          <w:szCs w:val="22"/>
          <w:highlight w:val="none"/>
          <w:u w:val="single"/>
        </w:rPr>
        <w:instrText xml:space="preserve">,12)</w:instrText>
      </w:r>
      <w:r>
        <w:rPr>
          <w:rFonts w:hint="eastAsia" w:ascii="宋体" w:hAnsi="宋体" w:eastAsia="宋体" w:cs="宋体"/>
          <w:color w:val="auto"/>
          <w:sz w:val="22"/>
          <w:szCs w:val="22"/>
          <w:highlight w:val="none"/>
          <w:u w:val="single"/>
        </w:rPr>
        <w:fldChar w:fldCharType="end"/>
      </w:r>
      <w:r>
        <w:rPr>
          <w:rFonts w:hint="eastAsia" w:ascii="宋体" w:hAnsi="宋体" w:eastAsia="宋体" w:cs="宋体"/>
          <w:color w:val="auto"/>
          <w:sz w:val="24"/>
          <w:szCs w:val="24"/>
          <w:highlight w:val="none"/>
          <w:u w:val="single"/>
        </w:rPr>
        <w:t>对各阶段的设计图纸、说明书进行详细的审查，并根据相关规范和相关审批或主管部门意见执行。审查是否有海绵城市建设专篇，是否符合相关海绵城市建设管理办法，是否因地制宜选用措施。</w:t>
      </w:r>
    </w:p>
    <w:p>
      <w:pPr>
        <w:tabs>
          <w:tab w:val="left" w:pos="7513"/>
        </w:tabs>
        <w:adjustRightInd w:val="0"/>
        <w:snapToGrid w:val="0"/>
        <w:spacing w:line="360" w:lineRule="auto"/>
        <w:ind w:firstLine="44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2"/>
          <w:szCs w:val="22"/>
          <w:highlight w:val="none"/>
          <w:u w:val="single"/>
        </w:rPr>
        <w:fldChar w:fldCharType="begin"/>
      </w:r>
      <w:r>
        <w:rPr>
          <w:rFonts w:hint="eastAsia" w:ascii="宋体" w:hAnsi="宋体" w:eastAsia="宋体" w:cs="宋体"/>
          <w:color w:val="auto"/>
          <w:sz w:val="22"/>
          <w:szCs w:val="22"/>
          <w:highlight w:val="none"/>
          <w:u w:val="single"/>
        </w:rPr>
        <w:instrText xml:space="preserve"> EQ \o\ac(</w:instrText>
      </w:r>
      <w:r>
        <w:rPr>
          <w:rFonts w:hint="eastAsia" w:ascii="宋体" w:hAnsi="宋体" w:eastAsia="宋体" w:cs="宋体"/>
          <w:color w:val="auto"/>
          <w:position w:val="-4"/>
          <w:sz w:val="33"/>
          <w:szCs w:val="22"/>
          <w:highlight w:val="none"/>
          <w:u w:val="single"/>
        </w:rPr>
        <w:instrText xml:space="preserve">○</w:instrText>
      </w:r>
      <w:r>
        <w:rPr>
          <w:rFonts w:hint="eastAsia" w:ascii="宋体" w:hAnsi="宋体" w:eastAsia="宋体" w:cs="宋体"/>
          <w:color w:val="auto"/>
          <w:sz w:val="22"/>
          <w:szCs w:val="22"/>
          <w:highlight w:val="none"/>
          <w:u w:val="single"/>
        </w:rPr>
        <w:instrText xml:space="preserve">,13)</w:instrText>
      </w:r>
      <w:r>
        <w:rPr>
          <w:rFonts w:hint="eastAsia" w:ascii="宋体" w:hAnsi="宋体" w:eastAsia="宋体" w:cs="宋体"/>
          <w:color w:val="auto"/>
          <w:sz w:val="22"/>
          <w:szCs w:val="22"/>
          <w:highlight w:val="none"/>
          <w:u w:val="single"/>
        </w:rPr>
        <w:fldChar w:fldCharType="end"/>
      </w:r>
      <w:r>
        <w:rPr>
          <w:rFonts w:hint="eastAsia" w:ascii="宋体" w:hAnsi="宋体" w:eastAsia="宋体" w:cs="宋体"/>
          <w:color w:val="auto"/>
          <w:sz w:val="24"/>
          <w:szCs w:val="24"/>
          <w:highlight w:val="none"/>
          <w:u w:val="single"/>
        </w:rPr>
        <w:t>在施工图审查过程中，对设计单位正式提交的设计文件提出具体审查意见，经审查合格的各阶段勘察文件，设计文件需在说明书或设计图上加盖设计咨询审查单位公章，编制施工图审查报告。</w:t>
      </w:r>
    </w:p>
    <w:p>
      <w:pPr>
        <w:tabs>
          <w:tab w:val="left" w:pos="7513"/>
        </w:tabs>
        <w:adjustRightInd w:val="0"/>
        <w:snapToGrid w:val="0"/>
        <w:spacing w:line="360" w:lineRule="auto"/>
        <w:ind w:firstLine="44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2"/>
          <w:szCs w:val="22"/>
          <w:highlight w:val="none"/>
          <w:u w:val="single"/>
        </w:rPr>
        <w:fldChar w:fldCharType="begin"/>
      </w:r>
      <w:r>
        <w:rPr>
          <w:rFonts w:hint="eastAsia" w:ascii="宋体" w:hAnsi="宋体" w:eastAsia="宋体" w:cs="宋体"/>
          <w:color w:val="auto"/>
          <w:sz w:val="22"/>
          <w:szCs w:val="22"/>
          <w:highlight w:val="none"/>
          <w:u w:val="single"/>
        </w:rPr>
        <w:instrText xml:space="preserve"> EQ \o\ac(</w:instrText>
      </w:r>
      <w:r>
        <w:rPr>
          <w:rFonts w:hint="eastAsia" w:ascii="宋体" w:hAnsi="宋体" w:eastAsia="宋体" w:cs="宋体"/>
          <w:color w:val="auto"/>
          <w:position w:val="-4"/>
          <w:sz w:val="33"/>
          <w:szCs w:val="22"/>
          <w:highlight w:val="none"/>
          <w:u w:val="single"/>
        </w:rPr>
        <w:instrText xml:space="preserve">○</w:instrText>
      </w:r>
      <w:r>
        <w:rPr>
          <w:rFonts w:hint="eastAsia" w:ascii="宋体" w:hAnsi="宋体" w:eastAsia="宋体" w:cs="宋体"/>
          <w:color w:val="auto"/>
          <w:sz w:val="22"/>
          <w:szCs w:val="22"/>
          <w:highlight w:val="none"/>
          <w:u w:val="single"/>
        </w:rPr>
        <w:instrText xml:space="preserve">,14)</w:instrText>
      </w:r>
      <w:r>
        <w:rPr>
          <w:rFonts w:hint="eastAsia" w:ascii="宋体" w:hAnsi="宋体" w:eastAsia="宋体" w:cs="宋体"/>
          <w:color w:val="auto"/>
          <w:sz w:val="22"/>
          <w:szCs w:val="22"/>
          <w:highlight w:val="none"/>
          <w:u w:val="single"/>
        </w:rPr>
        <w:fldChar w:fldCharType="end"/>
      </w:r>
      <w:r>
        <w:rPr>
          <w:rFonts w:hint="eastAsia" w:ascii="宋体" w:hAnsi="宋体" w:eastAsia="宋体" w:cs="宋体"/>
          <w:color w:val="auto"/>
          <w:sz w:val="24"/>
          <w:szCs w:val="24"/>
          <w:highlight w:val="none"/>
          <w:u w:val="single"/>
        </w:rPr>
        <w:t>设计单位资质、执业情况、设计文件签字盖章等是否符合国家、广东省、清远市勘察设计有关资质、市场管理、注册执业制度等方面的法律、法规和规章的规定。</w:t>
      </w:r>
    </w:p>
    <w:p>
      <w:pPr>
        <w:tabs>
          <w:tab w:val="left" w:pos="7513"/>
        </w:tabs>
        <w:adjustRightInd w:val="0"/>
        <w:snapToGrid w:val="0"/>
        <w:spacing w:line="360" w:lineRule="auto"/>
        <w:ind w:firstLine="440" w:firstLineChars="200"/>
        <w:jc w:val="left"/>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2"/>
          <w:szCs w:val="22"/>
          <w:highlight w:val="none"/>
          <w:u w:val="single"/>
        </w:rPr>
        <w:fldChar w:fldCharType="begin"/>
      </w:r>
      <w:r>
        <w:rPr>
          <w:rFonts w:hint="eastAsia" w:ascii="宋体" w:hAnsi="宋体" w:eastAsia="宋体" w:cs="宋体"/>
          <w:color w:val="auto"/>
          <w:sz w:val="22"/>
          <w:szCs w:val="22"/>
          <w:highlight w:val="none"/>
          <w:u w:val="single"/>
        </w:rPr>
        <w:instrText xml:space="preserve"> EQ \o\ac(</w:instrText>
      </w:r>
      <w:r>
        <w:rPr>
          <w:rFonts w:hint="eastAsia" w:ascii="宋体" w:hAnsi="宋体" w:eastAsia="宋体" w:cs="宋体"/>
          <w:color w:val="auto"/>
          <w:position w:val="-4"/>
          <w:sz w:val="33"/>
          <w:szCs w:val="22"/>
          <w:highlight w:val="none"/>
          <w:u w:val="single"/>
        </w:rPr>
        <w:instrText xml:space="preserve">○</w:instrText>
      </w:r>
      <w:r>
        <w:rPr>
          <w:rFonts w:hint="eastAsia" w:ascii="宋体" w:hAnsi="宋体" w:eastAsia="宋体" w:cs="宋体"/>
          <w:color w:val="auto"/>
          <w:sz w:val="22"/>
          <w:szCs w:val="22"/>
          <w:highlight w:val="none"/>
          <w:u w:val="single"/>
        </w:rPr>
        <w:instrText xml:space="preserve">,15)</w:instrText>
      </w:r>
      <w:r>
        <w:rPr>
          <w:rFonts w:hint="eastAsia" w:ascii="宋体" w:hAnsi="宋体" w:eastAsia="宋体" w:cs="宋体"/>
          <w:color w:val="auto"/>
          <w:sz w:val="22"/>
          <w:szCs w:val="22"/>
          <w:highlight w:val="none"/>
          <w:u w:val="single"/>
        </w:rPr>
        <w:fldChar w:fldCharType="end"/>
      </w:r>
      <w:r>
        <w:rPr>
          <w:rFonts w:hint="eastAsia" w:ascii="宋体" w:hAnsi="宋体" w:eastAsia="宋体" w:cs="宋体"/>
          <w:color w:val="auto"/>
          <w:sz w:val="24"/>
          <w:szCs w:val="24"/>
          <w:highlight w:val="none"/>
          <w:u w:val="single"/>
        </w:rPr>
        <w:t>勘察设计单位和注册执业人员以及相关人员是否按规定在施工图上加盖相应的图章和签字</w:t>
      </w:r>
      <w:r>
        <w:rPr>
          <w:rFonts w:hint="eastAsia" w:ascii="宋体" w:hAnsi="宋体" w:eastAsia="宋体" w:cs="宋体"/>
          <w:color w:val="auto"/>
          <w:sz w:val="24"/>
          <w:szCs w:val="24"/>
          <w:highlight w:val="none"/>
          <w:u w:val="single"/>
          <w:lang w:eastAsia="zh-CN"/>
        </w:rPr>
        <w:t>。</w:t>
      </w:r>
    </w:p>
    <w:p>
      <w:pPr>
        <w:tabs>
          <w:tab w:val="left" w:pos="7513"/>
        </w:tabs>
        <w:adjustRightInd w:val="0"/>
        <w:snapToGrid w:val="0"/>
        <w:spacing w:line="360" w:lineRule="auto"/>
        <w:ind w:firstLine="440" w:firstLineChars="200"/>
        <w:jc w:val="left"/>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2"/>
          <w:szCs w:val="22"/>
          <w:highlight w:val="none"/>
          <w:u w:val="single"/>
        </w:rPr>
        <w:fldChar w:fldCharType="begin"/>
      </w:r>
      <w:r>
        <w:rPr>
          <w:rFonts w:hint="eastAsia" w:ascii="宋体" w:hAnsi="宋体" w:eastAsia="宋体" w:cs="宋体"/>
          <w:color w:val="auto"/>
          <w:sz w:val="22"/>
          <w:szCs w:val="22"/>
          <w:highlight w:val="none"/>
          <w:u w:val="single"/>
        </w:rPr>
        <w:instrText xml:space="preserve"> EQ \o\ac(</w:instrText>
      </w:r>
      <w:r>
        <w:rPr>
          <w:rFonts w:hint="eastAsia" w:ascii="宋体" w:hAnsi="宋体" w:eastAsia="宋体" w:cs="宋体"/>
          <w:color w:val="auto"/>
          <w:position w:val="-4"/>
          <w:sz w:val="33"/>
          <w:szCs w:val="22"/>
          <w:highlight w:val="none"/>
          <w:u w:val="single"/>
        </w:rPr>
        <w:instrText xml:space="preserve">○</w:instrText>
      </w:r>
      <w:r>
        <w:rPr>
          <w:rFonts w:hint="eastAsia" w:ascii="宋体" w:hAnsi="宋体" w:eastAsia="宋体" w:cs="宋体"/>
          <w:color w:val="auto"/>
          <w:sz w:val="22"/>
          <w:szCs w:val="22"/>
          <w:highlight w:val="none"/>
          <w:u w:val="single"/>
        </w:rPr>
        <w:instrText xml:space="preserve">,16)</w:instrText>
      </w:r>
      <w:r>
        <w:rPr>
          <w:rFonts w:hint="eastAsia" w:ascii="宋体" w:hAnsi="宋体" w:eastAsia="宋体" w:cs="宋体"/>
          <w:color w:val="auto"/>
          <w:sz w:val="22"/>
          <w:szCs w:val="22"/>
          <w:highlight w:val="none"/>
          <w:u w:val="single"/>
        </w:rPr>
        <w:fldChar w:fldCharType="end"/>
      </w:r>
      <w:r>
        <w:rPr>
          <w:rFonts w:hint="eastAsia" w:ascii="宋体" w:hAnsi="宋体" w:eastAsia="宋体" w:cs="宋体"/>
          <w:color w:val="auto"/>
          <w:sz w:val="24"/>
          <w:szCs w:val="24"/>
          <w:highlight w:val="none"/>
          <w:u w:val="single"/>
        </w:rPr>
        <w:t>负责对勘察设计质量通病中出现的问题进行审核</w:t>
      </w:r>
      <w:r>
        <w:rPr>
          <w:rFonts w:hint="eastAsia" w:ascii="宋体" w:hAnsi="宋体" w:eastAsia="宋体" w:cs="宋体"/>
          <w:color w:val="auto"/>
          <w:sz w:val="24"/>
          <w:szCs w:val="24"/>
          <w:highlight w:val="none"/>
          <w:u w:val="single"/>
          <w:lang w:eastAsia="zh-CN"/>
        </w:rPr>
        <w:t>。</w:t>
      </w:r>
    </w:p>
    <w:p>
      <w:pPr>
        <w:tabs>
          <w:tab w:val="left" w:pos="7513"/>
        </w:tabs>
        <w:adjustRightInd w:val="0"/>
        <w:snapToGrid w:val="0"/>
        <w:spacing w:line="360" w:lineRule="auto"/>
        <w:ind w:firstLine="440" w:firstLineChars="200"/>
        <w:jc w:val="left"/>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2"/>
          <w:szCs w:val="22"/>
          <w:highlight w:val="none"/>
          <w:u w:val="single"/>
        </w:rPr>
        <w:fldChar w:fldCharType="begin"/>
      </w:r>
      <w:r>
        <w:rPr>
          <w:rFonts w:hint="eastAsia" w:ascii="宋体" w:hAnsi="宋体" w:eastAsia="宋体" w:cs="宋体"/>
          <w:color w:val="auto"/>
          <w:sz w:val="22"/>
          <w:szCs w:val="22"/>
          <w:highlight w:val="none"/>
          <w:u w:val="single"/>
        </w:rPr>
        <w:instrText xml:space="preserve"> EQ \o\ac(</w:instrText>
      </w:r>
      <w:r>
        <w:rPr>
          <w:rFonts w:hint="eastAsia" w:ascii="宋体" w:hAnsi="宋体" w:eastAsia="宋体" w:cs="宋体"/>
          <w:color w:val="auto"/>
          <w:position w:val="-4"/>
          <w:sz w:val="33"/>
          <w:szCs w:val="22"/>
          <w:highlight w:val="none"/>
          <w:u w:val="single"/>
        </w:rPr>
        <w:instrText xml:space="preserve">○</w:instrText>
      </w:r>
      <w:r>
        <w:rPr>
          <w:rFonts w:hint="eastAsia" w:ascii="宋体" w:hAnsi="宋体" w:eastAsia="宋体" w:cs="宋体"/>
          <w:color w:val="auto"/>
          <w:sz w:val="22"/>
          <w:szCs w:val="22"/>
          <w:highlight w:val="none"/>
          <w:u w:val="single"/>
        </w:rPr>
        <w:instrText xml:space="preserve">,17)</w:instrText>
      </w:r>
      <w:r>
        <w:rPr>
          <w:rFonts w:hint="eastAsia" w:ascii="宋体" w:hAnsi="宋体" w:eastAsia="宋体" w:cs="宋体"/>
          <w:color w:val="auto"/>
          <w:sz w:val="22"/>
          <w:szCs w:val="22"/>
          <w:highlight w:val="none"/>
          <w:u w:val="single"/>
        </w:rPr>
        <w:fldChar w:fldCharType="end"/>
      </w:r>
      <w:r>
        <w:rPr>
          <w:rFonts w:hint="eastAsia" w:ascii="宋体" w:hAnsi="宋体" w:eastAsia="宋体" w:cs="宋体"/>
          <w:color w:val="auto"/>
          <w:sz w:val="24"/>
          <w:szCs w:val="24"/>
          <w:highlight w:val="none"/>
          <w:u w:val="single"/>
        </w:rPr>
        <w:t>负责对甲方需求落实到设计成果情况进行审核</w:t>
      </w:r>
      <w:r>
        <w:rPr>
          <w:rFonts w:hint="eastAsia" w:ascii="宋体" w:hAnsi="宋体" w:eastAsia="宋体" w:cs="宋体"/>
          <w:color w:val="auto"/>
          <w:sz w:val="24"/>
          <w:szCs w:val="24"/>
          <w:highlight w:val="none"/>
          <w:u w:val="single"/>
          <w:lang w:eastAsia="zh-CN"/>
        </w:rPr>
        <w:t>。</w:t>
      </w:r>
    </w:p>
    <w:p>
      <w:pPr>
        <w:tabs>
          <w:tab w:val="left" w:pos="7513"/>
        </w:tabs>
        <w:adjustRightInd w:val="0"/>
        <w:snapToGrid w:val="0"/>
        <w:spacing w:line="360" w:lineRule="auto"/>
        <w:ind w:firstLine="440" w:firstLineChars="200"/>
        <w:jc w:val="left"/>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2"/>
          <w:szCs w:val="22"/>
          <w:highlight w:val="none"/>
          <w:u w:val="single"/>
        </w:rPr>
        <w:fldChar w:fldCharType="begin"/>
      </w:r>
      <w:r>
        <w:rPr>
          <w:rFonts w:hint="eastAsia" w:ascii="宋体" w:hAnsi="宋体" w:eastAsia="宋体" w:cs="宋体"/>
          <w:color w:val="auto"/>
          <w:sz w:val="22"/>
          <w:szCs w:val="22"/>
          <w:highlight w:val="none"/>
          <w:u w:val="single"/>
        </w:rPr>
        <w:instrText xml:space="preserve"> EQ \o\ac(</w:instrText>
      </w:r>
      <w:r>
        <w:rPr>
          <w:rFonts w:hint="eastAsia" w:ascii="宋体" w:hAnsi="宋体" w:eastAsia="宋体" w:cs="宋体"/>
          <w:color w:val="auto"/>
          <w:position w:val="-4"/>
          <w:sz w:val="33"/>
          <w:szCs w:val="22"/>
          <w:highlight w:val="none"/>
          <w:u w:val="single"/>
        </w:rPr>
        <w:instrText xml:space="preserve">○</w:instrText>
      </w:r>
      <w:r>
        <w:rPr>
          <w:rFonts w:hint="eastAsia" w:ascii="宋体" w:hAnsi="宋体" w:eastAsia="宋体" w:cs="宋体"/>
          <w:color w:val="auto"/>
          <w:sz w:val="22"/>
          <w:szCs w:val="22"/>
          <w:highlight w:val="none"/>
          <w:u w:val="single"/>
        </w:rPr>
        <w:instrText xml:space="preserve">,18)</w:instrText>
      </w:r>
      <w:r>
        <w:rPr>
          <w:rFonts w:hint="eastAsia" w:ascii="宋体" w:hAnsi="宋体" w:eastAsia="宋体" w:cs="宋体"/>
          <w:color w:val="auto"/>
          <w:sz w:val="22"/>
          <w:szCs w:val="22"/>
          <w:highlight w:val="none"/>
          <w:u w:val="single"/>
        </w:rPr>
        <w:fldChar w:fldCharType="end"/>
      </w:r>
      <w:r>
        <w:rPr>
          <w:rFonts w:hint="eastAsia" w:ascii="宋体" w:hAnsi="宋体" w:eastAsia="宋体" w:cs="宋体"/>
          <w:color w:val="auto"/>
          <w:sz w:val="24"/>
          <w:szCs w:val="24"/>
          <w:highlight w:val="none"/>
          <w:u w:val="single"/>
        </w:rPr>
        <w:t>负责对常见错、漏、碰、缺的问题进行审核</w:t>
      </w:r>
      <w:r>
        <w:rPr>
          <w:rFonts w:hint="eastAsia" w:ascii="宋体" w:hAnsi="宋体" w:eastAsia="宋体" w:cs="宋体"/>
          <w:color w:val="auto"/>
          <w:sz w:val="24"/>
          <w:szCs w:val="24"/>
          <w:highlight w:val="none"/>
          <w:u w:val="single"/>
          <w:lang w:eastAsia="zh-CN"/>
        </w:rPr>
        <w:t>。</w:t>
      </w:r>
    </w:p>
    <w:p>
      <w:pPr>
        <w:tabs>
          <w:tab w:val="left" w:pos="7513"/>
        </w:tabs>
        <w:adjustRightInd w:val="0"/>
        <w:snapToGrid w:val="0"/>
        <w:spacing w:line="360" w:lineRule="auto"/>
        <w:ind w:firstLine="44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2"/>
          <w:szCs w:val="22"/>
          <w:highlight w:val="none"/>
          <w:u w:val="single"/>
        </w:rPr>
        <w:fldChar w:fldCharType="begin"/>
      </w:r>
      <w:r>
        <w:rPr>
          <w:rFonts w:hint="eastAsia" w:ascii="宋体" w:hAnsi="宋体" w:eastAsia="宋体" w:cs="宋体"/>
          <w:color w:val="auto"/>
          <w:sz w:val="22"/>
          <w:szCs w:val="22"/>
          <w:highlight w:val="none"/>
          <w:u w:val="single"/>
        </w:rPr>
        <w:instrText xml:space="preserve"> EQ \o\ac(</w:instrText>
      </w:r>
      <w:r>
        <w:rPr>
          <w:rFonts w:hint="eastAsia" w:ascii="宋体" w:hAnsi="宋体" w:eastAsia="宋体" w:cs="宋体"/>
          <w:color w:val="auto"/>
          <w:position w:val="-4"/>
          <w:sz w:val="33"/>
          <w:szCs w:val="22"/>
          <w:highlight w:val="none"/>
          <w:u w:val="single"/>
        </w:rPr>
        <w:instrText xml:space="preserve">○</w:instrText>
      </w:r>
      <w:r>
        <w:rPr>
          <w:rFonts w:hint="eastAsia" w:ascii="宋体" w:hAnsi="宋体" w:eastAsia="宋体" w:cs="宋体"/>
          <w:color w:val="auto"/>
          <w:sz w:val="22"/>
          <w:szCs w:val="22"/>
          <w:highlight w:val="none"/>
          <w:u w:val="single"/>
        </w:rPr>
        <w:instrText xml:space="preserve">,19)</w:instrText>
      </w:r>
      <w:r>
        <w:rPr>
          <w:rFonts w:hint="eastAsia" w:ascii="宋体" w:hAnsi="宋体" w:eastAsia="宋体" w:cs="宋体"/>
          <w:color w:val="auto"/>
          <w:sz w:val="22"/>
          <w:szCs w:val="22"/>
          <w:highlight w:val="none"/>
          <w:u w:val="single"/>
        </w:rPr>
        <w:fldChar w:fldCharType="end"/>
      </w:r>
      <w:r>
        <w:rPr>
          <w:rFonts w:hint="eastAsia" w:ascii="宋体" w:hAnsi="宋体" w:eastAsia="宋体" w:cs="宋体"/>
          <w:color w:val="auto"/>
          <w:sz w:val="24"/>
          <w:szCs w:val="24"/>
          <w:highlight w:val="none"/>
          <w:u w:val="single"/>
        </w:rPr>
        <w:t>参加甲方要求的设计文件审查会和设计成果质量审核会，参加甲方 认为有必要的现场设计例会;完成甲方交办的其他与施工图审查有关的事项。</w:t>
      </w:r>
    </w:p>
    <w:p>
      <w:pPr>
        <w:tabs>
          <w:tab w:val="left" w:pos="7513"/>
        </w:tabs>
        <w:adjustRightInd w:val="0"/>
        <w:snapToGrid w:val="0"/>
        <w:spacing w:line="360" w:lineRule="auto"/>
        <w:ind w:firstLine="440" w:firstLineChars="200"/>
        <w:jc w:val="left"/>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2"/>
          <w:szCs w:val="22"/>
          <w:highlight w:val="none"/>
          <w:u w:val="single"/>
        </w:rPr>
        <w:fldChar w:fldCharType="begin"/>
      </w:r>
      <w:r>
        <w:rPr>
          <w:rFonts w:hint="eastAsia" w:ascii="宋体" w:hAnsi="宋体" w:eastAsia="宋体" w:cs="宋体"/>
          <w:color w:val="auto"/>
          <w:sz w:val="22"/>
          <w:szCs w:val="22"/>
          <w:highlight w:val="none"/>
          <w:u w:val="single"/>
        </w:rPr>
        <w:instrText xml:space="preserve"> EQ \o\ac(</w:instrText>
      </w:r>
      <w:r>
        <w:rPr>
          <w:rFonts w:hint="eastAsia" w:ascii="宋体" w:hAnsi="宋体" w:eastAsia="宋体" w:cs="宋体"/>
          <w:color w:val="auto"/>
          <w:position w:val="-4"/>
          <w:sz w:val="33"/>
          <w:szCs w:val="22"/>
          <w:highlight w:val="none"/>
          <w:u w:val="single"/>
        </w:rPr>
        <w:instrText xml:space="preserve">○</w:instrText>
      </w:r>
      <w:r>
        <w:rPr>
          <w:rFonts w:hint="eastAsia" w:ascii="宋体" w:hAnsi="宋体" w:eastAsia="宋体" w:cs="宋体"/>
          <w:color w:val="auto"/>
          <w:sz w:val="22"/>
          <w:szCs w:val="22"/>
          <w:highlight w:val="none"/>
          <w:u w:val="single"/>
        </w:rPr>
        <w:instrText xml:space="preserve">,20)</w:instrText>
      </w:r>
      <w:r>
        <w:rPr>
          <w:rFonts w:hint="eastAsia" w:ascii="宋体" w:hAnsi="宋体" w:eastAsia="宋体" w:cs="宋体"/>
          <w:color w:val="auto"/>
          <w:sz w:val="22"/>
          <w:szCs w:val="22"/>
          <w:highlight w:val="none"/>
          <w:u w:val="single"/>
        </w:rPr>
        <w:fldChar w:fldCharType="end"/>
      </w:r>
      <w:r>
        <w:rPr>
          <w:rFonts w:hint="eastAsia" w:ascii="宋体" w:hAnsi="宋体" w:eastAsia="宋体" w:cs="宋体"/>
          <w:color w:val="auto"/>
          <w:sz w:val="24"/>
          <w:szCs w:val="24"/>
          <w:highlight w:val="none"/>
          <w:u w:val="single"/>
        </w:rPr>
        <w:t>参加基坑支护设计专家评审审查会议，按有关规定对基坑支护设计审查，并出具《基坑支护设计文件技术审查报告》</w:t>
      </w:r>
      <w:r>
        <w:rPr>
          <w:rFonts w:hint="eastAsia" w:ascii="宋体" w:hAnsi="宋体" w:eastAsia="宋体" w:cs="宋体"/>
          <w:color w:val="auto"/>
          <w:sz w:val="24"/>
          <w:szCs w:val="24"/>
          <w:highlight w:val="none"/>
          <w:u w:val="single"/>
          <w:lang w:eastAsia="zh-CN"/>
        </w:rPr>
        <w:t>。</w:t>
      </w:r>
    </w:p>
    <w:p>
      <w:pPr>
        <w:tabs>
          <w:tab w:val="left" w:pos="7513"/>
        </w:tabs>
        <w:adjustRightInd w:val="0"/>
        <w:snapToGrid w:val="0"/>
        <w:spacing w:line="360" w:lineRule="auto"/>
        <w:ind w:firstLine="440" w:firstLineChars="200"/>
        <w:jc w:val="left"/>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2"/>
          <w:szCs w:val="22"/>
          <w:highlight w:val="none"/>
          <w:u w:val="single"/>
        </w:rPr>
        <w:fldChar w:fldCharType="begin"/>
      </w:r>
      <w:r>
        <w:rPr>
          <w:rFonts w:hint="eastAsia" w:ascii="宋体" w:hAnsi="宋体" w:eastAsia="宋体" w:cs="宋体"/>
          <w:color w:val="auto"/>
          <w:sz w:val="22"/>
          <w:szCs w:val="22"/>
          <w:highlight w:val="none"/>
          <w:u w:val="single"/>
        </w:rPr>
        <w:instrText xml:space="preserve"> EQ \o\ac(</w:instrText>
      </w:r>
      <w:r>
        <w:rPr>
          <w:rFonts w:hint="eastAsia" w:ascii="宋体" w:hAnsi="宋体" w:eastAsia="宋体" w:cs="宋体"/>
          <w:color w:val="auto"/>
          <w:position w:val="-4"/>
          <w:sz w:val="33"/>
          <w:szCs w:val="22"/>
          <w:highlight w:val="none"/>
          <w:u w:val="single"/>
        </w:rPr>
        <w:instrText xml:space="preserve">○</w:instrText>
      </w:r>
      <w:r>
        <w:rPr>
          <w:rFonts w:hint="eastAsia" w:ascii="宋体" w:hAnsi="宋体" w:eastAsia="宋体" w:cs="宋体"/>
          <w:color w:val="auto"/>
          <w:sz w:val="22"/>
          <w:szCs w:val="22"/>
          <w:highlight w:val="none"/>
          <w:u w:val="single"/>
        </w:rPr>
        <w:instrText xml:space="preserve">,21)</w:instrText>
      </w:r>
      <w:r>
        <w:rPr>
          <w:rFonts w:hint="eastAsia" w:ascii="宋体" w:hAnsi="宋体" w:eastAsia="宋体" w:cs="宋体"/>
          <w:color w:val="auto"/>
          <w:sz w:val="22"/>
          <w:szCs w:val="22"/>
          <w:highlight w:val="none"/>
          <w:u w:val="single"/>
        </w:rPr>
        <w:fldChar w:fldCharType="end"/>
      </w:r>
      <w:r>
        <w:rPr>
          <w:rFonts w:hint="eastAsia" w:ascii="宋体" w:hAnsi="宋体" w:eastAsia="宋体" w:cs="宋体"/>
          <w:color w:val="auto"/>
          <w:sz w:val="24"/>
          <w:szCs w:val="24"/>
          <w:highlight w:val="none"/>
          <w:u w:val="single"/>
        </w:rPr>
        <w:t>甲方要求审查的其他内容（包括但不限于深化设计、设计变更及其他技术文件）</w:t>
      </w:r>
      <w:r>
        <w:rPr>
          <w:rFonts w:hint="eastAsia" w:ascii="宋体" w:hAnsi="宋体" w:eastAsia="宋体" w:cs="宋体"/>
          <w:color w:val="auto"/>
          <w:sz w:val="24"/>
          <w:szCs w:val="24"/>
          <w:highlight w:val="none"/>
          <w:u w:val="single"/>
          <w:lang w:eastAsia="zh-CN"/>
        </w:rPr>
        <w:t>。</w:t>
      </w:r>
    </w:p>
    <w:p>
      <w:pPr>
        <w:tabs>
          <w:tab w:val="left" w:pos="7513"/>
        </w:tabs>
        <w:adjustRightInd w:val="0"/>
        <w:snapToGrid w:val="0"/>
        <w:spacing w:line="360" w:lineRule="auto"/>
        <w:ind w:firstLine="44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2"/>
          <w:szCs w:val="22"/>
          <w:highlight w:val="none"/>
          <w:u w:val="single"/>
        </w:rPr>
        <w:fldChar w:fldCharType="begin"/>
      </w:r>
      <w:r>
        <w:rPr>
          <w:rFonts w:hint="eastAsia" w:ascii="宋体" w:hAnsi="宋体" w:eastAsia="宋体" w:cs="宋体"/>
          <w:color w:val="auto"/>
          <w:sz w:val="22"/>
          <w:szCs w:val="22"/>
          <w:highlight w:val="none"/>
          <w:u w:val="single"/>
        </w:rPr>
        <w:instrText xml:space="preserve"> EQ \o\ac(</w:instrText>
      </w:r>
      <w:r>
        <w:rPr>
          <w:rFonts w:hint="eastAsia" w:ascii="宋体" w:hAnsi="宋体" w:eastAsia="宋体" w:cs="宋体"/>
          <w:color w:val="auto"/>
          <w:position w:val="-4"/>
          <w:sz w:val="33"/>
          <w:szCs w:val="22"/>
          <w:highlight w:val="none"/>
          <w:u w:val="single"/>
        </w:rPr>
        <w:instrText xml:space="preserve">○</w:instrText>
      </w:r>
      <w:r>
        <w:rPr>
          <w:rFonts w:hint="eastAsia" w:ascii="宋体" w:hAnsi="宋体" w:eastAsia="宋体" w:cs="宋体"/>
          <w:color w:val="auto"/>
          <w:sz w:val="22"/>
          <w:szCs w:val="22"/>
          <w:highlight w:val="none"/>
          <w:u w:val="single"/>
        </w:rPr>
        <w:instrText xml:space="preserve">,22)</w:instrText>
      </w:r>
      <w:r>
        <w:rPr>
          <w:rFonts w:hint="eastAsia" w:ascii="宋体" w:hAnsi="宋体" w:eastAsia="宋体" w:cs="宋体"/>
          <w:color w:val="auto"/>
          <w:sz w:val="22"/>
          <w:szCs w:val="22"/>
          <w:highlight w:val="none"/>
          <w:u w:val="single"/>
        </w:rPr>
        <w:fldChar w:fldCharType="end"/>
      </w:r>
      <w:r>
        <w:rPr>
          <w:rFonts w:hint="eastAsia" w:ascii="宋体" w:hAnsi="宋体" w:eastAsia="宋体" w:cs="宋体"/>
          <w:color w:val="auto"/>
          <w:sz w:val="24"/>
          <w:szCs w:val="24"/>
          <w:highlight w:val="none"/>
          <w:u w:val="single"/>
        </w:rPr>
        <w:t>国家、省、市其它法律、法规、规章规定必须审查的内容，国家、省、市建设主管部门规定的其他审查内容。</w:t>
      </w:r>
    </w:p>
    <w:p>
      <w:pPr>
        <w:tabs>
          <w:tab w:val="left" w:pos="7513"/>
        </w:tabs>
        <w:adjustRightInd w:val="0"/>
        <w:snapToGrid w:val="0"/>
        <w:spacing w:line="360" w:lineRule="auto"/>
        <w:ind w:firstLine="44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2"/>
          <w:szCs w:val="22"/>
          <w:highlight w:val="none"/>
          <w:u w:val="single"/>
        </w:rPr>
        <w:fldChar w:fldCharType="begin"/>
      </w:r>
      <w:r>
        <w:rPr>
          <w:rFonts w:hint="eastAsia" w:ascii="宋体" w:hAnsi="宋体" w:eastAsia="宋体" w:cs="宋体"/>
          <w:color w:val="auto"/>
          <w:sz w:val="22"/>
          <w:szCs w:val="22"/>
          <w:highlight w:val="none"/>
          <w:u w:val="single"/>
        </w:rPr>
        <w:instrText xml:space="preserve"> EQ \o\ac(</w:instrText>
      </w:r>
      <w:r>
        <w:rPr>
          <w:rFonts w:hint="eastAsia" w:ascii="宋体" w:hAnsi="宋体" w:eastAsia="宋体" w:cs="宋体"/>
          <w:color w:val="auto"/>
          <w:position w:val="-4"/>
          <w:sz w:val="33"/>
          <w:szCs w:val="22"/>
          <w:highlight w:val="none"/>
          <w:u w:val="single"/>
        </w:rPr>
        <w:instrText xml:space="preserve">○</w:instrText>
      </w:r>
      <w:r>
        <w:rPr>
          <w:rFonts w:hint="eastAsia" w:ascii="宋体" w:hAnsi="宋体" w:eastAsia="宋体" w:cs="宋体"/>
          <w:color w:val="auto"/>
          <w:sz w:val="22"/>
          <w:szCs w:val="22"/>
          <w:highlight w:val="none"/>
          <w:u w:val="single"/>
        </w:rPr>
        <w:instrText xml:space="preserve">,23)</w:instrText>
      </w:r>
      <w:r>
        <w:rPr>
          <w:rFonts w:hint="eastAsia" w:ascii="宋体" w:hAnsi="宋体" w:eastAsia="宋体" w:cs="宋体"/>
          <w:color w:val="auto"/>
          <w:sz w:val="22"/>
          <w:szCs w:val="22"/>
          <w:highlight w:val="none"/>
          <w:u w:val="single"/>
        </w:rPr>
        <w:fldChar w:fldCharType="end"/>
      </w:r>
      <w:r>
        <w:rPr>
          <w:rFonts w:hint="eastAsia" w:ascii="宋体" w:hAnsi="宋体" w:eastAsia="宋体" w:cs="宋体"/>
          <w:color w:val="auto"/>
          <w:sz w:val="24"/>
          <w:szCs w:val="24"/>
          <w:highlight w:val="none"/>
          <w:u w:val="single"/>
        </w:rPr>
        <w:t>将确认审查合格后的施工图设计文件、审查意见等上传清远市统一的审批监管平台(如需)，并完成施工图审查合格证办理。</w:t>
      </w:r>
    </w:p>
    <w:p>
      <w:pPr>
        <w:widowControl/>
        <w:wordWrap w:val="0"/>
        <w:spacing w:line="360" w:lineRule="auto"/>
        <w:ind w:firstLine="482"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rPr>
        <w:t>2.6</w:t>
      </w:r>
      <w:r>
        <w:rPr>
          <w:rFonts w:hint="eastAsia" w:ascii="宋体" w:hAnsi="宋体" w:eastAsia="宋体" w:cs="宋体"/>
          <w:color w:val="auto"/>
          <w:sz w:val="24"/>
          <w:szCs w:val="24"/>
          <w:highlight w:val="none"/>
        </w:rPr>
        <w:t xml:space="preserve"> 最高投标限价：人民币</w:t>
      </w:r>
      <w:r>
        <w:rPr>
          <w:rFonts w:hint="eastAsia" w:ascii="宋体" w:hAnsi="宋体" w:eastAsia="宋体" w:cs="宋体"/>
          <w:color w:val="auto"/>
          <w:sz w:val="24"/>
          <w:szCs w:val="24"/>
          <w:highlight w:val="none"/>
          <w:u w:val="single"/>
          <w:lang w:val="en-US" w:eastAsia="zh-CN"/>
        </w:rPr>
        <w:t>95.24万</w:t>
      </w:r>
      <w:r>
        <w:rPr>
          <w:rFonts w:hint="eastAsia" w:ascii="宋体" w:hAnsi="宋体" w:eastAsia="宋体" w:cs="宋体"/>
          <w:color w:val="auto"/>
          <w:sz w:val="24"/>
          <w:szCs w:val="24"/>
          <w:highlight w:val="none"/>
        </w:rPr>
        <w:t>元</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含税）</w:t>
      </w:r>
      <w:r>
        <w:rPr>
          <w:rFonts w:hint="eastAsia" w:ascii="宋体" w:hAnsi="宋体" w:eastAsia="宋体" w:cs="宋体"/>
          <w:color w:val="auto"/>
          <w:sz w:val="24"/>
          <w:szCs w:val="24"/>
          <w:highlight w:val="none"/>
        </w:rPr>
        <w:t>。</w:t>
      </w:r>
    </w:p>
    <w:p>
      <w:pPr>
        <w:pStyle w:val="6"/>
        <w:rPr>
          <w:rFonts w:hint="eastAsia" w:ascii="宋体" w:hAnsi="宋体" w:eastAsia="宋体"/>
          <w:color w:val="auto"/>
          <w:sz w:val="30"/>
          <w:szCs w:val="30"/>
          <w:highlight w:val="none"/>
        </w:rPr>
      </w:pPr>
      <w:bookmarkStart w:id="3" w:name="_Toc492300548"/>
      <w:r>
        <w:rPr>
          <w:rFonts w:ascii="宋体" w:hAnsi="宋体" w:eastAsia="宋体"/>
          <w:color w:val="auto"/>
          <w:sz w:val="30"/>
          <w:szCs w:val="30"/>
          <w:highlight w:val="none"/>
        </w:rPr>
        <w:t xml:space="preserve">3. </w:t>
      </w:r>
      <w:r>
        <w:rPr>
          <w:rFonts w:hint="eastAsia" w:ascii="宋体" w:hAnsi="宋体" w:eastAsia="宋体"/>
          <w:color w:val="auto"/>
          <w:sz w:val="30"/>
          <w:szCs w:val="30"/>
          <w:highlight w:val="none"/>
        </w:rPr>
        <w:t>投标人资格要求</w:t>
      </w:r>
      <w:bookmarkEnd w:id="3"/>
    </w:p>
    <w:p>
      <w:pPr>
        <w:widowControl/>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3.1投标人参加投标的意思表达清楚，投标人代表被授权有效。</w:t>
      </w:r>
    </w:p>
    <w:p>
      <w:pPr>
        <w:widowControl/>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3.2投标人具有独立法人资格，持有市场监管部门（工商行政管理部门）或行政审批局核发的有效法人营业执照或各级政府事业单位登记管理机关颁发的事业单位法人证书，按国家法律经营。</w:t>
      </w:r>
    </w:p>
    <w:p>
      <w:pPr>
        <w:widowControl/>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3.3具备建设行政主管部门颁发的</w:t>
      </w:r>
      <w:r>
        <w:rPr>
          <w:rFonts w:hint="eastAsia" w:ascii="宋体" w:hAnsi="宋体" w:eastAsia="宋体" w:cs="宋体"/>
          <w:color w:val="auto"/>
          <w:kern w:val="0"/>
          <w:sz w:val="24"/>
          <w:szCs w:val="24"/>
          <w:highlight w:val="none"/>
          <w:u w:val="single"/>
        </w:rPr>
        <w:t>施工图设计文件审查机构一类资质证书</w:t>
      </w:r>
      <w:r>
        <w:rPr>
          <w:rFonts w:hint="eastAsia" w:ascii="宋体" w:hAnsi="宋体" w:eastAsia="宋体" w:cs="宋体"/>
          <w:color w:val="auto"/>
          <w:sz w:val="24"/>
          <w:szCs w:val="24"/>
          <w:highlight w:val="none"/>
          <w:u w:val="single"/>
        </w:rPr>
        <w:t>（业务范围</w:t>
      </w:r>
      <w:r>
        <w:rPr>
          <w:rFonts w:hint="eastAsia" w:ascii="宋体" w:hAnsi="宋体" w:eastAsia="宋体" w:cs="宋体"/>
          <w:color w:val="auto"/>
          <w:sz w:val="24"/>
          <w:szCs w:val="24"/>
          <w:highlight w:val="none"/>
          <w:u w:val="single"/>
          <w:lang w:eastAsia="zh-CN"/>
        </w:rPr>
        <w:t>包括</w:t>
      </w:r>
      <w:r>
        <w:rPr>
          <w:rFonts w:hint="eastAsia" w:ascii="宋体" w:hAnsi="宋体" w:eastAsia="宋体" w:cs="宋体"/>
          <w:color w:val="auto"/>
          <w:sz w:val="24"/>
          <w:szCs w:val="24"/>
          <w:highlight w:val="none"/>
          <w:u w:val="single"/>
        </w:rPr>
        <w:t>房屋建筑工程）</w:t>
      </w:r>
      <w:r>
        <w:rPr>
          <w:rFonts w:hint="eastAsia" w:ascii="宋体" w:hAnsi="宋体" w:eastAsia="宋体" w:cs="宋体"/>
          <w:color w:val="auto"/>
          <w:kern w:val="0"/>
          <w:sz w:val="24"/>
          <w:szCs w:val="24"/>
          <w:highlight w:val="none"/>
          <w:u w:val="single"/>
        </w:rPr>
        <w:t>。</w:t>
      </w:r>
    </w:p>
    <w:p>
      <w:pPr>
        <w:widowControl/>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w:t>
      </w:r>
      <w:r>
        <w:rPr>
          <w:rFonts w:hint="eastAsia" w:ascii="宋体" w:hAnsi="宋体" w:eastAsia="宋体" w:cs="宋体"/>
          <w:color w:val="auto"/>
          <w:sz w:val="24"/>
          <w:szCs w:val="24"/>
          <w:highlight w:val="none"/>
          <w:u w:val="single"/>
        </w:rPr>
        <w:t>参与本项目的项目负责人具有</w:t>
      </w:r>
      <w:r>
        <w:rPr>
          <w:rFonts w:hint="eastAsia" w:ascii="宋体" w:hAnsi="宋体" w:eastAsia="宋体" w:cs="宋体"/>
          <w:color w:val="auto"/>
          <w:sz w:val="24"/>
          <w:szCs w:val="24"/>
          <w:highlight w:val="none"/>
          <w:u w:val="single"/>
          <w:lang w:val="en-US" w:eastAsia="zh-CN"/>
        </w:rPr>
        <w:t>房屋</w:t>
      </w:r>
      <w:r>
        <w:rPr>
          <w:rFonts w:hint="eastAsia" w:ascii="宋体" w:hAnsi="宋体" w:eastAsia="宋体" w:cs="宋体"/>
          <w:color w:val="auto"/>
          <w:sz w:val="24"/>
          <w:szCs w:val="24"/>
          <w:highlight w:val="none"/>
          <w:u w:val="single"/>
        </w:rPr>
        <w:t>建筑</w:t>
      </w:r>
      <w:r>
        <w:rPr>
          <w:rFonts w:hint="eastAsia" w:ascii="宋体" w:hAnsi="宋体" w:eastAsia="宋体" w:cs="宋体"/>
          <w:color w:val="auto"/>
          <w:sz w:val="24"/>
          <w:szCs w:val="24"/>
          <w:highlight w:val="none"/>
          <w:u w:val="single"/>
          <w:lang w:val="en-US" w:eastAsia="zh-CN"/>
        </w:rPr>
        <w:t>工程类</w:t>
      </w:r>
      <w:r>
        <w:rPr>
          <w:rFonts w:hint="eastAsia" w:ascii="宋体" w:hAnsi="宋体" w:eastAsia="宋体" w:cs="宋体"/>
          <w:color w:val="auto"/>
          <w:sz w:val="24"/>
          <w:szCs w:val="24"/>
          <w:highlight w:val="none"/>
          <w:u w:val="single"/>
        </w:rPr>
        <w:t>专业</w:t>
      </w:r>
      <w:r>
        <w:rPr>
          <w:rFonts w:hint="eastAsia"/>
          <w:b w:val="0"/>
          <w:bCs w:val="0"/>
          <w:color w:val="auto"/>
          <w:sz w:val="24"/>
          <w:szCs w:val="24"/>
          <w:highlight w:val="none"/>
          <w:u w:val="single"/>
          <w:lang w:val="en-US" w:eastAsia="zh-CN"/>
        </w:rPr>
        <w:t>或地质勘查类专业</w:t>
      </w:r>
      <w:r>
        <w:rPr>
          <w:rFonts w:hint="eastAsia" w:ascii="宋体" w:hAnsi="宋体" w:eastAsia="宋体" w:cs="宋体"/>
          <w:color w:val="auto"/>
          <w:sz w:val="24"/>
          <w:szCs w:val="24"/>
          <w:highlight w:val="none"/>
          <w:u w:val="single"/>
        </w:rPr>
        <w:t>高级工程师或以上职称。项目负责人需为本单位职工，并能够提供</w:t>
      </w:r>
      <w:r>
        <w:rPr>
          <w:rFonts w:hint="eastAsia" w:ascii="宋体" w:hAnsi="宋体" w:eastAsia="宋体" w:cs="宋体"/>
          <w:color w:val="auto"/>
          <w:sz w:val="24"/>
          <w:szCs w:val="24"/>
          <w:highlight w:val="none"/>
          <w:u w:val="single"/>
          <w:lang w:val="en-US" w:eastAsia="zh-CN"/>
        </w:rPr>
        <w:t>本单位</w:t>
      </w:r>
      <w:r>
        <w:rPr>
          <w:rFonts w:hint="eastAsia" w:ascii="宋体" w:hAnsi="宋体" w:eastAsia="宋体" w:cs="宋体"/>
          <w:b w:val="0"/>
          <w:bCs w:val="0"/>
          <w:color w:val="auto"/>
          <w:sz w:val="24"/>
          <w:szCs w:val="24"/>
          <w:highlight w:val="none"/>
          <w:u w:val="single"/>
        </w:rPr>
        <w:t>近</w:t>
      </w:r>
      <w:r>
        <w:rPr>
          <w:rFonts w:hint="eastAsia" w:ascii="宋体" w:hAnsi="宋体" w:eastAsia="宋体" w:cs="宋体"/>
          <w:b w:val="0"/>
          <w:bCs w:val="0"/>
          <w:color w:val="auto"/>
          <w:sz w:val="24"/>
          <w:szCs w:val="24"/>
          <w:highlight w:val="none"/>
          <w:u w:val="single"/>
          <w:lang w:val="en-US" w:eastAsia="zh-CN"/>
        </w:rPr>
        <w:t>三</w:t>
      </w:r>
      <w:r>
        <w:rPr>
          <w:rFonts w:hint="eastAsia" w:ascii="宋体" w:hAnsi="宋体" w:eastAsia="宋体" w:cs="宋体"/>
          <w:b w:val="0"/>
          <w:bCs w:val="0"/>
          <w:color w:val="auto"/>
          <w:sz w:val="24"/>
          <w:szCs w:val="24"/>
          <w:highlight w:val="none"/>
          <w:u w:val="single"/>
        </w:rPr>
        <w:t>个月（</w:t>
      </w:r>
      <w:r>
        <w:rPr>
          <w:rFonts w:hint="eastAsia" w:ascii="宋体" w:hAnsi="宋体" w:eastAsia="宋体" w:cs="宋体"/>
          <w:color w:val="auto"/>
          <w:sz w:val="24"/>
          <w:szCs w:val="24"/>
          <w:highlight w:val="none"/>
          <w:u w:val="single"/>
        </w:rPr>
        <w:t>2024年</w:t>
      </w:r>
      <w:r>
        <w:rPr>
          <w:rFonts w:hint="eastAsia" w:ascii="宋体" w:hAnsi="宋体" w:eastAsia="宋体" w:cs="宋体"/>
          <w:color w:val="auto"/>
          <w:sz w:val="24"/>
          <w:szCs w:val="24"/>
          <w:highlight w:val="none"/>
          <w:u w:val="single"/>
          <w:lang w:val="en-US" w:eastAsia="zh-CN"/>
        </w:rPr>
        <w:t>8</w:t>
      </w:r>
      <w:r>
        <w:rPr>
          <w:rFonts w:hint="eastAsia" w:ascii="宋体" w:hAnsi="宋体" w:eastAsia="宋体" w:cs="宋体"/>
          <w:color w:val="auto"/>
          <w:sz w:val="24"/>
          <w:szCs w:val="24"/>
          <w:highlight w:val="none"/>
          <w:u w:val="single"/>
        </w:rPr>
        <w:t>月-2024年</w:t>
      </w:r>
      <w:r>
        <w:rPr>
          <w:rFonts w:hint="eastAsia" w:ascii="宋体" w:hAnsi="宋体" w:eastAsia="宋体" w:cs="宋体"/>
          <w:color w:val="auto"/>
          <w:sz w:val="24"/>
          <w:szCs w:val="24"/>
          <w:highlight w:val="none"/>
          <w:u w:val="single"/>
          <w:lang w:val="en-US" w:eastAsia="zh-CN"/>
        </w:rPr>
        <w:t>10</w:t>
      </w:r>
      <w:r>
        <w:rPr>
          <w:rFonts w:hint="eastAsia" w:ascii="宋体" w:hAnsi="宋体" w:eastAsia="宋体" w:cs="宋体"/>
          <w:color w:val="auto"/>
          <w:sz w:val="24"/>
          <w:szCs w:val="24"/>
          <w:highlight w:val="none"/>
          <w:u w:val="single"/>
        </w:rPr>
        <w:t>月</w:t>
      </w:r>
      <w:r>
        <w:rPr>
          <w:rFonts w:hint="eastAsia" w:ascii="宋体" w:hAnsi="宋体" w:eastAsia="宋体" w:cs="宋体"/>
          <w:b w:val="0"/>
          <w:bCs w:val="0"/>
          <w:color w:val="auto"/>
          <w:sz w:val="24"/>
          <w:szCs w:val="24"/>
          <w:highlight w:val="none"/>
          <w:u w:val="single"/>
        </w:rPr>
        <w:t>）</w:t>
      </w:r>
      <w:r>
        <w:rPr>
          <w:rFonts w:hint="eastAsia" w:ascii="宋体" w:hAnsi="宋体" w:eastAsia="宋体" w:cs="宋体"/>
          <w:color w:val="auto"/>
          <w:sz w:val="24"/>
          <w:szCs w:val="24"/>
          <w:highlight w:val="none"/>
          <w:u w:val="single"/>
        </w:rPr>
        <w:t>的社保证明。</w:t>
      </w:r>
    </w:p>
    <w:p>
      <w:pPr>
        <w:widowControl/>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本项目不接受联合体投标。</w:t>
      </w:r>
    </w:p>
    <w:p>
      <w:pPr>
        <w:widowControl/>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投标人已按</w:t>
      </w:r>
      <w:r>
        <w:rPr>
          <w:rFonts w:hint="eastAsia" w:ascii="宋体" w:hAnsi="宋体" w:eastAsia="宋体" w:cs="宋体"/>
          <w:color w:val="auto"/>
          <w:sz w:val="24"/>
          <w:szCs w:val="24"/>
          <w:highlight w:val="none"/>
          <w:lang w:eastAsia="zh-CN"/>
        </w:rPr>
        <w:t>附件一</w:t>
      </w:r>
      <w:r>
        <w:rPr>
          <w:rFonts w:hint="eastAsia" w:ascii="宋体" w:hAnsi="宋体" w:eastAsia="宋体" w:cs="宋体"/>
          <w:color w:val="auto"/>
          <w:sz w:val="24"/>
          <w:szCs w:val="24"/>
          <w:highlight w:val="none"/>
        </w:rPr>
        <w:t>格式签署盖章的《投标申请人声明》。</w:t>
      </w:r>
    </w:p>
    <w:p>
      <w:pPr>
        <w:widowControl/>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注：未在招标公告第3条单列的投标人资格要求条件，不作为资审不合格的依据。</w:t>
      </w:r>
    </w:p>
    <w:p>
      <w:pPr>
        <w:pStyle w:val="6"/>
        <w:spacing w:after="120" w:afterLines="50"/>
        <w:rPr>
          <w:rFonts w:hint="eastAsia" w:ascii="宋体" w:hAnsi="宋体" w:eastAsia="宋体"/>
          <w:color w:val="auto"/>
          <w:sz w:val="30"/>
          <w:szCs w:val="30"/>
          <w:highlight w:val="none"/>
        </w:rPr>
      </w:pPr>
      <w:bookmarkStart w:id="4" w:name="_Toc492300549"/>
      <w:r>
        <w:rPr>
          <w:rFonts w:hint="eastAsia" w:ascii="宋体" w:hAnsi="宋体" w:eastAsia="宋体"/>
          <w:color w:val="auto"/>
          <w:sz w:val="30"/>
          <w:szCs w:val="30"/>
          <w:highlight w:val="none"/>
        </w:rPr>
        <w:t>4. 招标文件的获取</w:t>
      </w:r>
      <w:bookmarkEnd w:id="4"/>
    </w:p>
    <w:p>
      <w:pPr>
        <w:widowControl/>
        <w:spacing w:line="360" w:lineRule="auto"/>
        <w:ind w:firstLine="480" w:firstLineChars="200"/>
        <w:jc w:val="left"/>
        <w:rPr>
          <w:rFonts w:hint="eastAsia" w:ascii="宋体" w:hAnsi="宋体" w:cs="宋体"/>
          <w:color w:val="auto"/>
          <w:kern w:val="0"/>
          <w:sz w:val="24"/>
          <w:szCs w:val="24"/>
          <w:highlight w:val="none"/>
          <w:u w:val="single"/>
          <w:lang w:bidi="ar"/>
        </w:rPr>
      </w:pPr>
      <w:r>
        <w:rPr>
          <w:rFonts w:hint="eastAsia" w:ascii="宋体" w:hAnsi="宋体" w:cs="宋体"/>
          <w:color w:val="auto"/>
          <w:kern w:val="0"/>
          <w:sz w:val="24"/>
          <w:szCs w:val="24"/>
          <w:highlight w:val="none"/>
          <w:lang w:bidi="ar"/>
        </w:rPr>
        <w:t>4.1凡有意参加投标者，请于</w:t>
      </w:r>
      <w:r>
        <w:rPr>
          <w:rFonts w:hint="eastAsia" w:ascii="宋体" w:hAnsi="宋体" w:cs="宋体"/>
          <w:color w:val="auto"/>
          <w:kern w:val="0"/>
          <w:sz w:val="24"/>
          <w:szCs w:val="24"/>
          <w:highlight w:val="none"/>
          <w:u w:val="single"/>
          <w:lang w:bidi="ar"/>
        </w:rPr>
        <w:t>202</w:t>
      </w:r>
      <w:r>
        <w:rPr>
          <w:rFonts w:hint="eastAsia" w:ascii="宋体" w:hAnsi="宋体" w:cs="宋体"/>
          <w:color w:val="auto"/>
          <w:kern w:val="0"/>
          <w:sz w:val="24"/>
          <w:szCs w:val="24"/>
          <w:highlight w:val="none"/>
          <w:u w:val="single"/>
          <w:lang w:val="en-US" w:eastAsia="zh-CN" w:bidi="ar"/>
        </w:rPr>
        <w:t>4</w:t>
      </w:r>
      <w:r>
        <w:rPr>
          <w:rFonts w:hint="eastAsia" w:ascii="宋体" w:hAnsi="宋体" w:cs="宋体"/>
          <w:color w:val="auto"/>
          <w:kern w:val="0"/>
          <w:sz w:val="24"/>
          <w:szCs w:val="24"/>
          <w:highlight w:val="none"/>
          <w:lang w:bidi="ar"/>
        </w:rPr>
        <w:t>年</w:t>
      </w:r>
      <w:r>
        <w:rPr>
          <w:rFonts w:hint="eastAsia" w:ascii="宋体" w:hAnsi="宋体" w:cs="宋体"/>
          <w:color w:val="auto"/>
          <w:kern w:val="0"/>
          <w:sz w:val="24"/>
          <w:szCs w:val="24"/>
          <w:highlight w:val="none"/>
          <w:u w:val="single"/>
          <w:lang w:val="en-US" w:eastAsia="zh-CN" w:bidi="ar"/>
        </w:rPr>
        <w:t xml:space="preserve">  </w:t>
      </w:r>
      <w:r>
        <w:rPr>
          <w:rFonts w:hint="eastAsia" w:ascii="宋体" w:hAnsi="宋体" w:cs="宋体"/>
          <w:color w:val="auto"/>
          <w:kern w:val="0"/>
          <w:sz w:val="24"/>
          <w:szCs w:val="24"/>
          <w:highlight w:val="none"/>
          <w:lang w:bidi="ar"/>
        </w:rPr>
        <w:t>月</w:t>
      </w:r>
      <w:r>
        <w:rPr>
          <w:rFonts w:hint="eastAsia" w:ascii="宋体" w:hAnsi="宋体" w:cs="宋体"/>
          <w:color w:val="auto"/>
          <w:kern w:val="0"/>
          <w:sz w:val="24"/>
          <w:szCs w:val="24"/>
          <w:highlight w:val="none"/>
          <w:u w:val="single"/>
          <w:lang w:val="en-US" w:eastAsia="zh-CN" w:bidi="ar"/>
        </w:rPr>
        <w:t xml:space="preserve">  </w:t>
      </w:r>
      <w:r>
        <w:rPr>
          <w:rFonts w:hint="eastAsia" w:ascii="宋体" w:hAnsi="宋体" w:cs="宋体"/>
          <w:color w:val="auto"/>
          <w:kern w:val="0"/>
          <w:sz w:val="24"/>
          <w:szCs w:val="24"/>
          <w:highlight w:val="none"/>
          <w:lang w:bidi="ar"/>
        </w:rPr>
        <w:t>日</w:t>
      </w:r>
      <w:r>
        <w:rPr>
          <w:rFonts w:hint="eastAsia" w:ascii="宋体" w:hAnsi="宋体" w:cs="宋体"/>
          <w:color w:val="auto"/>
          <w:kern w:val="0"/>
          <w:sz w:val="24"/>
          <w:szCs w:val="24"/>
          <w:highlight w:val="none"/>
          <w:u w:val="single"/>
          <w:lang w:val="en-US" w:eastAsia="zh-CN" w:bidi="ar"/>
        </w:rPr>
        <w:t xml:space="preserve">  </w:t>
      </w:r>
      <w:r>
        <w:rPr>
          <w:rFonts w:hint="eastAsia" w:ascii="宋体" w:hAnsi="宋体" w:cs="宋体"/>
          <w:color w:val="auto"/>
          <w:kern w:val="0"/>
          <w:sz w:val="24"/>
          <w:szCs w:val="24"/>
          <w:highlight w:val="none"/>
          <w:lang w:bidi="ar"/>
        </w:rPr>
        <w:t>时</w:t>
      </w:r>
      <w:r>
        <w:rPr>
          <w:rFonts w:hint="eastAsia" w:ascii="宋体" w:hAnsi="宋体" w:cs="宋体"/>
          <w:color w:val="auto"/>
          <w:kern w:val="0"/>
          <w:sz w:val="24"/>
          <w:szCs w:val="24"/>
          <w:highlight w:val="none"/>
          <w:u w:val="single"/>
          <w:lang w:val="en-US" w:eastAsia="zh-CN" w:bidi="ar"/>
        </w:rPr>
        <w:t xml:space="preserve">  </w:t>
      </w:r>
      <w:r>
        <w:rPr>
          <w:rFonts w:hint="eastAsia" w:ascii="宋体" w:hAnsi="宋体" w:cs="宋体"/>
          <w:color w:val="auto"/>
          <w:kern w:val="0"/>
          <w:sz w:val="24"/>
          <w:szCs w:val="24"/>
          <w:highlight w:val="none"/>
          <w:lang w:bidi="ar"/>
        </w:rPr>
        <w:t>分至</w:t>
      </w:r>
      <w:r>
        <w:rPr>
          <w:rFonts w:hint="eastAsia" w:ascii="宋体" w:hAnsi="宋体" w:cs="宋体"/>
          <w:color w:val="auto"/>
          <w:kern w:val="0"/>
          <w:sz w:val="24"/>
          <w:szCs w:val="24"/>
          <w:highlight w:val="none"/>
          <w:u w:val="single"/>
          <w:lang w:bidi="ar"/>
        </w:rPr>
        <w:t>202</w:t>
      </w:r>
      <w:r>
        <w:rPr>
          <w:rFonts w:hint="eastAsia" w:ascii="宋体" w:hAnsi="宋体" w:cs="宋体"/>
          <w:color w:val="auto"/>
          <w:kern w:val="0"/>
          <w:sz w:val="24"/>
          <w:szCs w:val="24"/>
          <w:highlight w:val="none"/>
          <w:u w:val="single"/>
          <w:lang w:val="en-US" w:eastAsia="zh-CN" w:bidi="ar"/>
        </w:rPr>
        <w:t>4</w:t>
      </w:r>
      <w:r>
        <w:rPr>
          <w:rFonts w:hint="eastAsia" w:ascii="宋体" w:hAnsi="宋体" w:cs="宋体"/>
          <w:color w:val="auto"/>
          <w:kern w:val="0"/>
          <w:sz w:val="24"/>
          <w:szCs w:val="24"/>
          <w:highlight w:val="none"/>
          <w:lang w:bidi="ar"/>
        </w:rPr>
        <w:t>年</w:t>
      </w:r>
      <w:r>
        <w:rPr>
          <w:rFonts w:hint="eastAsia" w:ascii="宋体" w:hAnsi="宋体" w:cs="宋体"/>
          <w:color w:val="auto"/>
          <w:kern w:val="0"/>
          <w:sz w:val="24"/>
          <w:szCs w:val="24"/>
          <w:highlight w:val="none"/>
          <w:u w:val="single"/>
          <w:lang w:val="en-US" w:eastAsia="zh-CN" w:bidi="ar"/>
        </w:rPr>
        <w:t xml:space="preserve">  </w:t>
      </w:r>
      <w:r>
        <w:rPr>
          <w:rFonts w:hint="eastAsia" w:ascii="宋体" w:hAnsi="宋体" w:cs="宋体"/>
          <w:color w:val="auto"/>
          <w:kern w:val="0"/>
          <w:sz w:val="24"/>
          <w:szCs w:val="24"/>
          <w:highlight w:val="none"/>
          <w:lang w:bidi="ar"/>
        </w:rPr>
        <w:t>月</w:t>
      </w:r>
      <w:r>
        <w:rPr>
          <w:rFonts w:hint="eastAsia" w:ascii="宋体" w:hAnsi="宋体" w:cs="宋体"/>
          <w:color w:val="auto"/>
          <w:kern w:val="0"/>
          <w:sz w:val="24"/>
          <w:szCs w:val="24"/>
          <w:highlight w:val="none"/>
          <w:u w:val="single"/>
          <w:lang w:val="en-US" w:eastAsia="zh-CN" w:bidi="ar"/>
        </w:rPr>
        <w:t xml:space="preserve">  </w:t>
      </w:r>
      <w:r>
        <w:rPr>
          <w:rFonts w:hint="eastAsia" w:ascii="宋体" w:hAnsi="宋体" w:cs="宋体"/>
          <w:color w:val="auto"/>
          <w:kern w:val="0"/>
          <w:sz w:val="24"/>
          <w:szCs w:val="24"/>
          <w:highlight w:val="none"/>
          <w:lang w:bidi="ar"/>
        </w:rPr>
        <w:t>日</w:t>
      </w:r>
      <w:r>
        <w:rPr>
          <w:rFonts w:hint="eastAsia" w:ascii="宋体" w:hAnsi="宋体" w:cs="宋体"/>
          <w:color w:val="auto"/>
          <w:kern w:val="0"/>
          <w:sz w:val="24"/>
          <w:szCs w:val="24"/>
          <w:highlight w:val="none"/>
          <w:u w:val="single"/>
          <w:lang w:val="en-US" w:eastAsia="zh-CN" w:bidi="ar"/>
        </w:rPr>
        <w:t xml:space="preserve">  </w:t>
      </w:r>
      <w:r>
        <w:rPr>
          <w:rFonts w:hint="eastAsia" w:ascii="宋体" w:hAnsi="宋体" w:cs="宋体"/>
          <w:color w:val="auto"/>
          <w:kern w:val="0"/>
          <w:sz w:val="24"/>
          <w:szCs w:val="24"/>
          <w:highlight w:val="none"/>
          <w:lang w:bidi="ar"/>
        </w:rPr>
        <w:t>时</w:t>
      </w:r>
      <w:r>
        <w:rPr>
          <w:rFonts w:hint="eastAsia" w:ascii="宋体" w:hAnsi="宋体" w:cs="宋体"/>
          <w:color w:val="auto"/>
          <w:kern w:val="0"/>
          <w:sz w:val="24"/>
          <w:szCs w:val="24"/>
          <w:highlight w:val="none"/>
          <w:u w:val="single"/>
          <w:lang w:val="en-US" w:eastAsia="zh-CN" w:bidi="ar"/>
        </w:rPr>
        <w:t xml:space="preserve">  </w:t>
      </w:r>
      <w:r>
        <w:rPr>
          <w:rFonts w:hint="eastAsia" w:ascii="宋体" w:hAnsi="宋体" w:cs="宋体"/>
          <w:color w:val="auto"/>
          <w:kern w:val="0"/>
          <w:sz w:val="24"/>
          <w:szCs w:val="24"/>
          <w:highlight w:val="none"/>
          <w:lang w:bidi="ar"/>
        </w:rPr>
        <w:t>分</w:t>
      </w:r>
      <w:r>
        <w:rPr>
          <w:rFonts w:hint="eastAsia" w:ascii="宋体" w:hAnsi="宋体" w:cs="宋体"/>
          <w:color w:val="auto"/>
          <w:kern w:val="0"/>
          <w:sz w:val="24"/>
          <w:szCs w:val="24"/>
          <w:highlight w:val="none"/>
          <w:lang w:eastAsia="zh-CN" w:bidi="ar"/>
        </w:rPr>
        <w:t>（</w:t>
      </w:r>
      <w:r>
        <w:rPr>
          <w:rFonts w:hint="eastAsia" w:ascii="宋体" w:hAnsi="宋体" w:cs="宋体"/>
          <w:color w:val="auto"/>
          <w:kern w:val="0"/>
          <w:sz w:val="24"/>
          <w:szCs w:val="24"/>
          <w:highlight w:val="none"/>
          <w:lang w:bidi="ar"/>
        </w:rPr>
        <w:t>北京时间，下同</w:t>
      </w:r>
      <w:r>
        <w:rPr>
          <w:rFonts w:hint="eastAsia" w:ascii="宋体" w:hAnsi="宋体" w:cs="宋体"/>
          <w:color w:val="auto"/>
          <w:kern w:val="0"/>
          <w:sz w:val="24"/>
          <w:szCs w:val="24"/>
          <w:highlight w:val="none"/>
          <w:lang w:eastAsia="zh-CN" w:bidi="ar"/>
        </w:rPr>
        <w:t>）</w:t>
      </w:r>
      <w:r>
        <w:rPr>
          <w:rFonts w:hint="eastAsia" w:ascii="宋体" w:hAnsi="宋体" w:cs="宋体"/>
          <w:color w:val="auto"/>
          <w:kern w:val="0"/>
          <w:sz w:val="24"/>
          <w:szCs w:val="24"/>
          <w:highlight w:val="none"/>
          <w:lang w:bidi="ar"/>
        </w:rPr>
        <w:t>，登录</w:t>
      </w:r>
      <w:r>
        <w:rPr>
          <w:rFonts w:hint="eastAsia" w:ascii="宋体" w:hAnsi="宋体" w:cs="宋体"/>
          <w:color w:val="auto"/>
          <w:sz w:val="24"/>
          <w:szCs w:val="24"/>
          <w:highlight w:val="none"/>
          <w:u w:val="single"/>
        </w:rPr>
        <w:t>广州交易集团有限公司（广州公共资源交易中心）</w:t>
      </w:r>
      <w:r>
        <w:rPr>
          <w:rFonts w:hint="eastAsia" w:ascii="宋体" w:hAnsi="宋体" w:cs="宋体"/>
          <w:color w:val="auto"/>
          <w:kern w:val="0"/>
          <w:sz w:val="24"/>
          <w:szCs w:val="24"/>
          <w:highlight w:val="none"/>
          <w:lang w:bidi="ar"/>
        </w:rPr>
        <w:t>网站（http//www.gzggzy.cn）下载电子招标文件。</w:t>
      </w:r>
    </w:p>
    <w:p>
      <w:pPr>
        <w:widowControl/>
        <w:spacing w:line="360" w:lineRule="auto"/>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4.2本项目采用资格后审方式。</w:t>
      </w:r>
    </w:p>
    <w:p>
      <w:pPr>
        <w:widowControl/>
        <w:spacing w:line="360" w:lineRule="auto"/>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注：（1）电子招投标操作流程详见广州交易集团有限公司（广州公共资源交易中心）网站发布的最新版操作指引。</w:t>
      </w:r>
    </w:p>
    <w:p>
      <w:pPr>
        <w:widowControl/>
        <w:spacing w:line="360" w:lineRule="auto"/>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（2）本公告发布之日起开始计算备标时间。</w:t>
      </w:r>
    </w:p>
    <w:p>
      <w:pPr>
        <w:pStyle w:val="6"/>
        <w:spacing w:after="120" w:afterLines="50"/>
        <w:rPr>
          <w:rFonts w:ascii="宋体" w:hAnsi="宋体" w:eastAsia="宋体"/>
          <w:color w:val="auto"/>
          <w:sz w:val="30"/>
          <w:szCs w:val="30"/>
          <w:highlight w:val="none"/>
        </w:rPr>
      </w:pPr>
      <w:r>
        <w:rPr>
          <w:rFonts w:hint="eastAsia" w:ascii="宋体" w:hAnsi="宋体" w:eastAsia="宋体"/>
          <w:color w:val="auto"/>
          <w:sz w:val="30"/>
          <w:szCs w:val="30"/>
          <w:highlight w:val="none"/>
        </w:rPr>
        <w:t>5. 发布招标公告、递交投标文件时间、开标时间</w:t>
      </w:r>
    </w:p>
    <w:p>
      <w:pPr>
        <w:pStyle w:val="14"/>
        <w:ind w:left="0" w:leftChars="0" w:firstLine="480" w:firstLineChars="200"/>
        <w:jc w:val="left"/>
        <w:rPr>
          <w:rFonts w:hint="eastAsia"/>
          <w:color w:val="auto"/>
          <w:highlight w:val="none"/>
        </w:rPr>
      </w:pPr>
      <w:r>
        <w:rPr>
          <w:rFonts w:hint="eastAsia"/>
          <w:color w:val="auto"/>
          <w:highlight w:val="none"/>
        </w:rPr>
        <w:t>5.1 发布招标公告时间（含本日）：</w:t>
      </w:r>
      <w:r>
        <w:rPr>
          <w:rFonts w:hint="eastAsia" w:ascii="宋体" w:hAnsi="宋体" w:cs="宋体"/>
          <w:color w:val="auto"/>
          <w:kern w:val="0"/>
          <w:sz w:val="24"/>
          <w:szCs w:val="24"/>
          <w:highlight w:val="none"/>
          <w:u w:val="single"/>
          <w:lang w:bidi="ar"/>
        </w:rPr>
        <w:t>202</w:t>
      </w:r>
      <w:r>
        <w:rPr>
          <w:rFonts w:hint="eastAsia" w:ascii="宋体" w:hAnsi="宋体" w:cs="宋体"/>
          <w:color w:val="auto"/>
          <w:kern w:val="0"/>
          <w:sz w:val="24"/>
          <w:szCs w:val="24"/>
          <w:highlight w:val="none"/>
          <w:u w:val="single"/>
          <w:lang w:val="en-US" w:eastAsia="zh-CN" w:bidi="ar"/>
        </w:rPr>
        <w:t>4</w:t>
      </w:r>
      <w:r>
        <w:rPr>
          <w:rFonts w:hint="eastAsia" w:ascii="宋体" w:hAnsi="宋体" w:cs="宋体"/>
          <w:color w:val="auto"/>
          <w:kern w:val="0"/>
          <w:sz w:val="24"/>
          <w:szCs w:val="24"/>
          <w:highlight w:val="none"/>
          <w:lang w:bidi="ar"/>
        </w:rPr>
        <w:t>年</w:t>
      </w:r>
      <w:r>
        <w:rPr>
          <w:rFonts w:hint="eastAsia" w:ascii="宋体" w:hAnsi="宋体" w:cs="宋体"/>
          <w:color w:val="auto"/>
          <w:kern w:val="0"/>
          <w:sz w:val="24"/>
          <w:szCs w:val="24"/>
          <w:highlight w:val="none"/>
          <w:u w:val="single"/>
          <w:lang w:val="en-US" w:eastAsia="zh-CN" w:bidi="ar"/>
        </w:rPr>
        <w:t xml:space="preserve">  </w:t>
      </w:r>
      <w:r>
        <w:rPr>
          <w:rFonts w:hint="eastAsia" w:ascii="宋体" w:hAnsi="宋体" w:cs="宋体"/>
          <w:color w:val="auto"/>
          <w:kern w:val="0"/>
          <w:sz w:val="24"/>
          <w:szCs w:val="24"/>
          <w:highlight w:val="none"/>
          <w:lang w:bidi="ar"/>
        </w:rPr>
        <w:t>月</w:t>
      </w:r>
      <w:r>
        <w:rPr>
          <w:rFonts w:hint="eastAsia" w:ascii="宋体" w:hAnsi="宋体" w:cs="宋体"/>
          <w:color w:val="auto"/>
          <w:kern w:val="0"/>
          <w:sz w:val="24"/>
          <w:szCs w:val="24"/>
          <w:highlight w:val="none"/>
          <w:u w:val="single"/>
          <w:lang w:val="en-US" w:eastAsia="zh-CN" w:bidi="ar"/>
        </w:rPr>
        <w:t xml:space="preserve">  </w:t>
      </w:r>
      <w:r>
        <w:rPr>
          <w:rFonts w:hint="eastAsia" w:ascii="宋体" w:hAnsi="宋体" w:cs="宋体"/>
          <w:color w:val="auto"/>
          <w:kern w:val="0"/>
          <w:sz w:val="24"/>
          <w:szCs w:val="24"/>
          <w:highlight w:val="none"/>
          <w:lang w:bidi="ar"/>
        </w:rPr>
        <w:t>日</w:t>
      </w:r>
      <w:r>
        <w:rPr>
          <w:rFonts w:hint="eastAsia" w:ascii="宋体" w:hAnsi="宋体" w:cs="宋体"/>
          <w:color w:val="auto"/>
          <w:kern w:val="0"/>
          <w:sz w:val="24"/>
          <w:szCs w:val="24"/>
          <w:highlight w:val="none"/>
          <w:u w:val="single"/>
          <w:lang w:val="en-US" w:eastAsia="zh-CN" w:bidi="ar"/>
        </w:rPr>
        <w:t xml:space="preserve">  </w:t>
      </w:r>
      <w:r>
        <w:rPr>
          <w:rFonts w:hint="eastAsia" w:ascii="宋体" w:hAnsi="宋体" w:cs="宋体"/>
          <w:color w:val="auto"/>
          <w:kern w:val="0"/>
          <w:sz w:val="24"/>
          <w:szCs w:val="24"/>
          <w:highlight w:val="none"/>
          <w:lang w:bidi="ar"/>
        </w:rPr>
        <w:t>时</w:t>
      </w:r>
      <w:r>
        <w:rPr>
          <w:rFonts w:hint="eastAsia" w:ascii="宋体" w:hAnsi="宋体" w:cs="宋体"/>
          <w:color w:val="auto"/>
          <w:kern w:val="0"/>
          <w:sz w:val="24"/>
          <w:szCs w:val="24"/>
          <w:highlight w:val="none"/>
          <w:u w:val="single"/>
          <w:lang w:val="en-US" w:eastAsia="zh-CN" w:bidi="ar"/>
        </w:rPr>
        <w:t xml:space="preserve">  </w:t>
      </w:r>
      <w:r>
        <w:rPr>
          <w:rFonts w:hint="eastAsia" w:ascii="宋体" w:hAnsi="宋体" w:cs="宋体"/>
          <w:color w:val="auto"/>
          <w:kern w:val="0"/>
          <w:sz w:val="24"/>
          <w:szCs w:val="24"/>
          <w:highlight w:val="none"/>
          <w:lang w:bidi="ar"/>
        </w:rPr>
        <w:t>分至</w:t>
      </w:r>
      <w:r>
        <w:rPr>
          <w:rFonts w:hint="eastAsia" w:ascii="宋体" w:hAnsi="宋体" w:cs="宋体"/>
          <w:color w:val="auto"/>
          <w:kern w:val="0"/>
          <w:sz w:val="24"/>
          <w:szCs w:val="24"/>
          <w:highlight w:val="none"/>
          <w:u w:val="single"/>
          <w:lang w:bidi="ar"/>
        </w:rPr>
        <w:t>202</w:t>
      </w:r>
      <w:r>
        <w:rPr>
          <w:rFonts w:hint="eastAsia" w:ascii="宋体" w:hAnsi="宋体" w:cs="宋体"/>
          <w:color w:val="auto"/>
          <w:kern w:val="0"/>
          <w:sz w:val="24"/>
          <w:szCs w:val="24"/>
          <w:highlight w:val="none"/>
          <w:u w:val="single"/>
          <w:lang w:val="en-US" w:eastAsia="zh-CN" w:bidi="ar"/>
        </w:rPr>
        <w:t>4</w:t>
      </w:r>
      <w:r>
        <w:rPr>
          <w:rFonts w:hint="eastAsia" w:ascii="宋体" w:hAnsi="宋体" w:cs="宋体"/>
          <w:color w:val="auto"/>
          <w:kern w:val="0"/>
          <w:sz w:val="24"/>
          <w:szCs w:val="24"/>
          <w:highlight w:val="none"/>
          <w:lang w:bidi="ar"/>
        </w:rPr>
        <w:t>年</w:t>
      </w:r>
      <w:r>
        <w:rPr>
          <w:rFonts w:hint="eastAsia" w:ascii="宋体" w:hAnsi="宋体" w:cs="宋体"/>
          <w:color w:val="auto"/>
          <w:kern w:val="0"/>
          <w:sz w:val="24"/>
          <w:szCs w:val="24"/>
          <w:highlight w:val="none"/>
          <w:u w:val="single"/>
          <w:lang w:val="en-US" w:eastAsia="zh-CN" w:bidi="ar"/>
        </w:rPr>
        <w:t xml:space="preserve">  </w:t>
      </w:r>
      <w:r>
        <w:rPr>
          <w:rFonts w:hint="eastAsia" w:ascii="宋体" w:hAnsi="宋体" w:cs="宋体"/>
          <w:color w:val="auto"/>
          <w:kern w:val="0"/>
          <w:sz w:val="24"/>
          <w:szCs w:val="24"/>
          <w:highlight w:val="none"/>
          <w:lang w:bidi="ar"/>
        </w:rPr>
        <w:t>月</w:t>
      </w:r>
      <w:r>
        <w:rPr>
          <w:rFonts w:hint="eastAsia" w:ascii="宋体" w:hAnsi="宋体" w:cs="宋体"/>
          <w:color w:val="auto"/>
          <w:kern w:val="0"/>
          <w:sz w:val="24"/>
          <w:szCs w:val="24"/>
          <w:highlight w:val="none"/>
          <w:u w:val="single"/>
          <w:lang w:val="en-US" w:eastAsia="zh-CN" w:bidi="ar"/>
        </w:rPr>
        <w:t xml:space="preserve">  </w:t>
      </w:r>
      <w:r>
        <w:rPr>
          <w:rFonts w:hint="eastAsia" w:ascii="宋体" w:hAnsi="宋体" w:cs="宋体"/>
          <w:color w:val="auto"/>
          <w:kern w:val="0"/>
          <w:sz w:val="24"/>
          <w:szCs w:val="24"/>
          <w:highlight w:val="none"/>
          <w:lang w:bidi="ar"/>
        </w:rPr>
        <w:t>日</w:t>
      </w:r>
      <w:r>
        <w:rPr>
          <w:rFonts w:hint="eastAsia" w:ascii="宋体" w:hAnsi="宋体" w:cs="宋体"/>
          <w:color w:val="auto"/>
          <w:kern w:val="0"/>
          <w:sz w:val="24"/>
          <w:szCs w:val="24"/>
          <w:highlight w:val="none"/>
          <w:u w:val="single"/>
          <w:lang w:val="en-US" w:eastAsia="zh-CN" w:bidi="ar"/>
        </w:rPr>
        <w:t xml:space="preserve">  </w:t>
      </w:r>
      <w:r>
        <w:rPr>
          <w:rFonts w:hint="eastAsia" w:ascii="宋体" w:hAnsi="宋体" w:cs="宋体"/>
          <w:color w:val="auto"/>
          <w:kern w:val="0"/>
          <w:sz w:val="24"/>
          <w:szCs w:val="24"/>
          <w:highlight w:val="none"/>
          <w:lang w:bidi="ar"/>
        </w:rPr>
        <w:t>时</w:t>
      </w:r>
      <w:r>
        <w:rPr>
          <w:rFonts w:hint="eastAsia" w:ascii="宋体" w:hAnsi="宋体" w:cs="宋体"/>
          <w:color w:val="auto"/>
          <w:kern w:val="0"/>
          <w:sz w:val="24"/>
          <w:szCs w:val="24"/>
          <w:highlight w:val="none"/>
          <w:u w:val="single"/>
          <w:lang w:val="en-US" w:eastAsia="zh-CN" w:bidi="ar"/>
        </w:rPr>
        <w:t xml:space="preserve">  </w:t>
      </w:r>
      <w:r>
        <w:rPr>
          <w:rFonts w:hint="eastAsia" w:ascii="宋体" w:hAnsi="宋体" w:cs="宋体"/>
          <w:color w:val="auto"/>
          <w:kern w:val="0"/>
          <w:sz w:val="24"/>
          <w:szCs w:val="24"/>
          <w:highlight w:val="none"/>
          <w:lang w:bidi="ar"/>
        </w:rPr>
        <w:t>分</w:t>
      </w:r>
      <w:r>
        <w:rPr>
          <w:rFonts w:hint="eastAsia"/>
          <w:color w:val="auto"/>
          <w:highlight w:val="none"/>
        </w:rPr>
        <w:t>。</w:t>
      </w:r>
    </w:p>
    <w:p>
      <w:pPr>
        <w:pStyle w:val="14"/>
        <w:jc w:val="left"/>
        <w:rPr>
          <w:rFonts w:hint="eastAsia"/>
          <w:color w:val="auto"/>
          <w:highlight w:val="none"/>
        </w:rPr>
      </w:pPr>
      <w:r>
        <w:rPr>
          <w:rFonts w:hint="eastAsia"/>
          <w:color w:val="auto"/>
          <w:highlight w:val="none"/>
        </w:rPr>
        <w:t>注：发布招标公告的时间为招标公告发出之日起至递交投标文件截止时间止。</w:t>
      </w:r>
    </w:p>
    <w:p>
      <w:pPr>
        <w:pStyle w:val="14"/>
        <w:jc w:val="left"/>
        <w:rPr>
          <w:rFonts w:hint="eastAsia"/>
          <w:color w:val="auto"/>
          <w:highlight w:val="none"/>
        </w:rPr>
      </w:pPr>
      <w:r>
        <w:rPr>
          <w:rFonts w:hint="eastAsia"/>
          <w:color w:val="auto"/>
          <w:highlight w:val="none"/>
        </w:rPr>
        <w:t>5.2 递交投标文件时间：</w:t>
      </w:r>
      <w:r>
        <w:rPr>
          <w:rFonts w:hint="eastAsia" w:ascii="宋体" w:hAnsi="宋体" w:cs="宋体"/>
          <w:color w:val="auto"/>
          <w:kern w:val="0"/>
          <w:sz w:val="24"/>
          <w:szCs w:val="24"/>
          <w:highlight w:val="none"/>
          <w:u w:val="single"/>
          <w:lang w:bidi="ar"/>
        </w:rPr>
        <w:t>202</w:t>
      </w:r>
      <w:r>
        <w:rPr>
          <w:rFonts w:hint="eastAsia" w:ascii="宋体" w:hAnsi="宋体" w:cs="宋体"/>
          <w:color w:val="auto"/>
          <w:kern w:val="0"/>
          <w:sz w:val="24"/>
          <w:szCs w:val="24"/>
          <w:highlight w:val="none"/>
          <w:u w:val="single"/>
          <w:lang w:val="en-US" w:eastAsia="zh-CN" w:bidi="ar"/>
        </w:rPr>
        <w:t>4</w:t>
      </w:r>
      <w:r>
        <w:rPr>
          <w:rFonts w:hint="eastAsia" w:ascii="宋体" w:hAnsi="宋体" w:cs="宋体"/>
          <w:color w:val="auto"/>
          <w:kern w:val="0"/>
          <w:sz w:val="24"/>
          <w:szCs w:val="24"/>
          <w:highlight w:val="none"/>
          <w:lang w:bidi="ar"/>
        </w:rPr>
        <w:t>年</w:t>
      </w:r>
      <w:r>
        <w:rPr>
          <w:rFonts w:hint="eastAsia" w:ascii="宋体" w:hAnsi="宋体" w:cs="宋体"/>
          <w:color w:val="auto"/>
          <w:kern w:val="0"/>
          <w:sz w:val="24"/>
          <w:szCs w:val="24"/>
          <w:highlight w:val="none"/>
          <w:u w:val="single"/>
          <w:lang w:val="en-US" w:eastAsia="zh-CN" w:bidi="ar"/>
        </w:rPr>
        <w:t xml:space="preserve">  </w:t>
      </w:r>
      <w:r>
        <w:rPr>
          <w:rFonts w:hint="eastAsia" w:ascii="宋体" w:hAnsi="宋体" w:cs="宋体"/>
          <w:color w:val="auto"/>
          <w:kern w:val="0"/>
          <w:sz w:val="24"/>
          <w:szCs w:val="24"/>
          <w:highlight w:val="none"/>
          <w:lang w:bidi="ar"/>
        </w:rPr>
        <w:t>月</w:t>
      </w:r>
      <w:r>
        <w:rPr>
          <w:rFonts w:hint="eastAsia" w:ascii="宋体" w:hAnsi="宋体" w:cs="宋体"/>
          <w:color w:val="auto"/>
          <w:kern w:val="0"/>
          <w:sz w:val="24"/>
          <w:szCs w:val="24"/>
          <w:highlight w:val="none"/>
          <w:u w:val="single"/>
          <w:lang w:val="en-US" w:eastAsia="zh-CN" w:bidi="ar"/>
        </w:rPr>
        <w:t xml:space="preserve">  </w:t>
      </w:r>
      <w:r>
        <w:rPr>
          <w:rFonts w:hint="eastAsia" w:ascii="宋体" w:hAnsi="宋体" w:cs="宋体"/>
          <w:color w:val="auto"/>
          <w:kern w:val="0"/>
          <w:sz w:val="24"/>
          <w:szCs w:val="24"/>
          <w:highlight w:val="none"/>
          <w:lang w:bidi="ar"/>
        </w:rPr>
        <w:t>日</w:t>
      </w:r>
      <w:r>
        <w:rPr>
          <w:rFonts w:hint="eastAsia" w:ascii="宋体" w:hAnsi="宋体" w:cs="宋体"/>
          <w:color w:val="auto"/>
          <w:kern w:val="0"/>
          <w:sz w:val="24"/>
          <w:szCs w:val="24"/>
          <w:highlight w:val="none"/>
          <w:u w:val="single"/>
          <w:lang w:val="en-US" w:eastAsia="zh-CN" w:bidi="ar"/>
        </w:rPr>
        <w:t xml:space="preserve">  </w:t>
      </w:r>
      <w:r>
        <w:rPr>
          <w:rFonts w:hint="eastAsia" w:ascii="宋体" w:hAnsi="宋体" w:cs="宋体"/>
          <w:color w:val="auto"/>
          <w:kern w:val="0"/>
          <w:sz w:val="24"/>
          <w:szCs w:val="24"/>
          <w:highlight w:val="none"/>
          <w:lang w:bidi="ar"/>
        </w:rPr>
        <w:t>时</w:t>
      </w:r>
      <w:r>
        <w:rPr>
          <w:rFonts w:hint="eastAsia" w:ascii="宋体" w:hAnsi="宋体" w:cs="宋体"/>
          <w:color w:val="auto"/>
          <w:kern w:val="0"/>
          <w:sz w:val="24"/>
          <w:szCs w:val="24"/>
          <w:highlight w:val="none"/>
          <w:u w:val="single"/>
          <w:lang w:val="en-US" w:eastAsia="zh-CN" w:bidi="ar"/>
        </w:rPr>
        <w:t xml:space="preserve">  </w:t>
      </w:r>
      <w:r>
        <w:rPr>
          <w:rFonts w:hint="eastAsia" w:ascii="宋体" w:hAnsi="宋体" w:cs="宋体"/>
          <w:color w:val="auto"/>
          <w:kern w:val="0"/>
          <w:sz w:val="24"/>
          <w:szCs w:val="24"/>
          <w:highlight w:val="none"/>
          <w:lang w:bidi="ar"/>
        </w:rPr>
        <w:t>分至</w:t>
      </w:r>
      <w:r>
        <w:rPr>
          <w:rFonts w:hint="eastAsia" w:ascii="宋体" w:hAnsi="宋体" w:cs="宋体"/>
          <w:color w:val="auto"/>
          <w:kern w:val="0"/>
          <w:sz w:val="24"/>
          <w:szCs w:val="24"/>
          <w:highlight w:val="none"/>
          <w:u w:val="single"/>
          <w:lang w:bidi="ar"/>
        </w:rPr>
        <w:t>202</w:t>
      </w:r>
      <w:r>
        <w:rPr>
          <w:rFonts w:hint="eastAsia" w:ascii="宋体" w:hAnsi="宋体" w:cs="宋体"/>
          <w:color w:val="auto"/>
          <w:kern w:val="0"/>
          <w:sz w:val="24"/>
          <w:szCs w:val="24"/>
          <w:highlight w:val="none"/>
          <w:u w:val="single"/>
          <w:lang w:val="en-US" w:eastAsia="zh-CN" w:bidi="ar"/>
        </w:rPr>
        <w:t>4</w:t>
      </w:r>
      <w:r>
        <w:rPr>
          <w:rFonts w:hint="eastAsia" w:ascii="宋体" w:hAnsi="宋体" w:cs="宋体"/>
          <w:color w:val="auto"/>
          <w:kern w:val="0"/>
          <w:sz w:val="24"/>
          <w:szCs w:val="24"/>
          <w:highlight w:val="none"/>
          <w:lang w:bidi="ar"/>
        </w:rPr>
        <w:t>年</w:t>
      </w:r>
      <w:r>
        <w:rPr>
          <w:rFonts w:hint="eastAsia" w:ascii="宋体" w:hAnsi="宋体" w:cs="宋体"/>
          <w:color w:val="auto"/>
          <w:kern w:val="0"/>
          <w:sz w:val="24"/>
          <w:szCs w:val="24"/>
          <w:highlight w:val="none"/>
          <w:u w:val="single"/>
          <w:lang w:val="en-US" w:eastAsia="zh-CN" w:bidi="ar"/>
        </w:rPr>
        <w:t xml:space="preserve">  </w:t>
      </w:r>
      <w:r>
        <w:rPr>
          <w:rFonts w:hint="eastAsia" w:ascii="宋体" w:hAnsi="宋体" w:cs="宋体"/>
          <w:color w:val="auto"/>
          <w:kern w:val="0"/>
          <w:sz w:val="24"/>
          <w:szCs w:val="24"/>
          <w:highlight w:val="none"/>
          <w:lang w:bidi="ar"/>
        </w:rPr>
        <w:t>月</w:t>
      </w:r>
      <w:r>
        <w:rPr>
          <w:rFonts w:hint="eastAsia" w:ascii="宋体" w:hAnsi="宋体" w:cs="宋体"/>
          <w:color w:val="auto"/>
          <w:kern w:val="0"/>
          <w:sz w:val="24"/>
          <w:szCs w:val="24"/>
          <w:highlight w:val="none"/>
          <w:u w:val="single"/>
          <w:lang w:val="en-US" w:eastAsia="zh-CN" w:bidi="ar"/>
        </w:rPr>
        <w:t xml:space="preserve">  </w:t>
      </w:r>
      <w:r>
        <w:rPr>
          <w:rFonts w:hint="eastAsia" w:ascii="宋体" w:hAnsi="宋体" w:cs="宋体"/>
          <w:color w:val="auto"/>
          <w:kern w:val="0"/>
          <w:sz w:val="24"/>
          <w:szCs w:val="24"/>
          <w:highlight w:val="none"/>
          <w:lang w:bidi="ar"/>
        </w:rPr>
        <w:t>日</w:t>
      </w:r>
      <w:r>
        <w:rPr>
          <w:rFonts w:hint="eastAsia" w:ascii="宋体" w:hAnsi="宋体" w:cs="宋体"/>
          <w:color w:val="auto"/>
          <w:kern w:val="0"/>
          <w:sz w:val="24"/>
          <w:szCs w:val="24"/>
          <w:highlight w:val="none"/>
          <w:u w:val="single"/>
          <w:lang w:val="en-US" w:eastAsia="zh-CN" w:bidi="ar"/>
        </w:rPr>
        <w:t xml:space="preserve">  </w:t>
      </w:r>
      <w:r>
        <w:rPr>
          <w:rFonts w:hint="eastAsia" w:ascii="宋体" w:hAnsi="宋体" w:cs="宋体"/>
          <w:color w:val="auto"/>
          <w:kern w:val="0"/>
          <w:sz w:val="24"/>
          <w:szCs w:val="24"/>
          <w:highlight w:val="none"/>
          <w:lang w:bidi="ar"/>
        </w:rPr>
        <w:t>时</w:t>
      </w:r>
      <w:r>
        <w:rPr>
          <w:rFonts w:hint="eastAsia" w:ascii="宋体" w:hAnsi="宋体" w:cs="宋体"/>
          <w:color w:val="auto"/>
          <w:kern w:val="0"/>
          <w:sz w:val="24"/>
          <w:szCs w:val="24"/>
          <w:highlight w:val="none"/>
          <w:u w:val="single"/>
          <w:lang w:val="en-US" w:eastAsia="zh-CN" w:bidi="ar"/>
        </w:rPr>
        <w:t xml:space="preserve">  </w:t>
      </w:r>
      <w:r>
        <w:rPr>
          <w:rFonts w:hint="eastAsia" w:ascii="宋体" w:hAnsi="宋体" w:cs="宋体"/>
          <w:color w:val="auto"/>
          <w:kern w:val="0"/>
          <w:sz w:val="24"/>
          <w:szCs w:val="24"/>
          <w:highlight w:val="none"/>
          <w:lang w:bidi="ar"/>
        </w:rPr>
        <w:t>分</w:t>
      </w:r>
      <w:r>
        <w:rPr>
          <w:rFonts w:hint="eastAsia"/>
          <w:color w:val="auto"/>
          <w:highlight w:val="none"/>
        </w:rPr>
        <w:t>。投标人通过</w:t>
      </w:r>
      <w:r>
        <w:rPr>
          <w:rFonts w:hint="eastAsia"/>
          <w:color w:val="auto"/>
          <w:highlight w:val="none"/>
          <w:u w:val="single"/>
        </w:rPr>
        <w:t>广州交易集团有限公司（广州公共资源交易中心）网站（网址：http://www.gzggzy.cn/）</w:t>
      </w:r>
      <w:r>
        <w:rPr>
          <w:rFonts w:hint="eastAsia"/>
          <w:color w:val="auto"/>
          <w:highlight w:val="none"/>
        </w:rPr>
        <w:t>交易平台递交电子投标文件。投标人应在递交投标文件截止时间前，登录</w:t>
      </w:r>
      <w:r>
        <w:rPr>
          <w:rFonts w:hint="eastAsia"/>
          <w:color w:val="auto"/>
          <w:highlight w:val="none"/>
          <w:u w:val="single"/>
        </w:rPr>
        <w:t>广州交易集团有限公司（广州公共资源交易中心）网站</w:t>
      </w:r>
      <w:r>
        <w:rPr>
          <w:rFonts w:hint="eastAsia"/>
          <w:color w:val="auto"/>
          <w:highlight w:val="none"/>
        </w:rPr>
        <w:t>交易平台网站办理网上投标登记手续。按照交易平台关于全流程电子化项目的相关指南进行操作。详见：</w:t>
      </w:r>
      <w:r>
        <w:rPr>
          <w:rFonts w:hint="eastAsia"/>
          <w:color w:val="auto"/>
          <w:highlight w:val="none"/>
          <w:u w:val="single"/>
        </w:rPr>
        <w:t>广州交易集团有限公司（广州公共资源交易中心）网站首页-服务指南。</w:t>
      </w:r>
    </w:p>
    <w:p>
      <w:pPr>
        <w:pStyle w:val="14"/>
        <w:ind w:left="0" w:leftChars="0" w:firstLine="480" w:firstLineChars="200"/>
        <w:jc w:val="left"/>
        <w:rPr>
          <w:rFonts w:hint="eastAsia"/>
          <w:color w:val="auto"/>
          <w:highlight w:val="none"/>
          <w:u w:val="single"/>
        </w:rPr>
      </w:pPr>
      <w:r>
        <w:rPr>
          <w:color w:val="auto"/>
          <w:highlight w:val="none"/>
        </w:rPr>
        <w:t>5.</w:t>
      </w:r>
      <w:r>
        <w:rPr>
          <w:rFonts w:hint="eastAsia"/>
          <w:color w:val="auto"/>
          <w:highlight w:val="none"/>
        </w:rPr>
        <w:t>3递交备用投标文件电子光盘时间为：</w:t>
      </w:r>
      <w:r>
        <w:rPr>
          <w:rFonts w:hint="eastAsia" w:ascii="宋体" w:hAnsi="宋体" w:cs="宋体"/>
          <w:color w:val="auto"/>
          <w:kern w:val="0"/>
          <w:sz w:val="24"/>
          <w:szCs w:val="24"/>
          <w:highlight w:val="none"/>
          <w:u w:val="single"/>
          <w:lang w:bidi="ar"/>
        </w:rPr>
        <w:t>202</w:t>
      </w:r>
      <w:r>
        <w:rPr>
          <w:rFonts w:hint="eastAsia" w:ascii="宋体" w:hAnsi="宋体" w:cs="宋体"/>
          <w:color w:val="auto"/>
          <w:kern w:val="0"/>
          <w:sz w:val="24"/>
          <w:szCs w:val="24"/>
          <w:highlight w:val="none"/>
          <w:u w:val="single"/>
          <w:lang w:val="en-US" w:eastAsia="zh-CN" w:bidi="ar"/>
        </w:rPr>
        <w:t>4</w:t>
      </w:r>
      <w:r>
        <w:rPr>
          <w:rFonts w:hint="eastAsia" w:ascii="宋体" w:hAnsi="宋体" w:cs="宋体"/>
          <w:color w:val="auto"/>
          <w:kern w:val="0"/>
          <w:sz w:val="24"/>
          <w:szCs w:val="24"/>
          <w:highlight w:val="none"/>
          <w:lang w:bidi="ar"/>
        </w:rPr>
        <w:t>年</w:t>
      </w:r>
      <w:r>
        <w:rPr>
          <w:rFonts w:hint="eastAsia" w:ascii="宋体" w:hAnsi="宋体" w:cs="宋体"/>
          <w:color w:val="auto"/>
          <w:kern w:val="0"/>
          <w:sz w:val="24"/>
          <w:szCs w:val="24"/>
          <w:highlight w:val="none"/>
          <w:u w:val="single"/>
          <w:lang w:val="en-US" w:eastAsia="zh-CN" w:bidi="ar"/>
        </w:rPr>
        <w:t xml:space="preserve">  </w:t>
      </w:r>
      <w:r>
        <w:rPr>
          <w:rFonts w:hint="eastAsia" w:ascii="宋体" w:hAnsi="宋体" w:cs="宋体"/>
          <w:color w:val="auto"/>
          <w:kern w:val="0"/>
          <w:sz w:val="24"/>
          <w:szCs w:val="24"/>
          <w:highlight w:val="none"/>
          <w:lang w:bidi="ar"/>
        </w:rPr>
        <w:t>月</w:t>
      </w:r>
      <w:r>
        <w:rPr>
          <w:rFonts w:hint="eastAsia" w:ascii="宋体" w:hAnsi="宋体" w:cs="宋体"/>
          <w:color w:val="auto"/>
          <w:kern w:val="0"/>
          <w:sz w:val="24"/>
          <w:szCs w:val="24"/>
          <w:highlight w:val="none"/>
          <w:u w:val="single"/>
          <w:lang w:val="en-US" w:eastAsia="zh-CN" w:bidi="ar"/>
        </w:rPr>
        <w:t xml:space="preserve">  </w:t>
      </w:r>
      <w:r>
        <w:rPr>
          <w:rFonts w:hint="eastAsia" w:ascii="宋体" w:hAnsi="宋体" w:cs="宋体"/>
          <w:color w:val="auto"/>
          <w:kern w:val="0"/>
          <w:sz w:val="24"/>
          <w:szCs w:val="24"/>
          <w:highlight w:val="none"/>
          <w:lang w:bidi="ar"/>
        </w:rPr>
        <w:t>日</w:t>
      </w:r>
      <w:r>
        <w:rPr>
          <w:rFonts w:hint="eastAsia" w:ascii="宋体" w:hAnsi="宋体" w:cs="宋体"/>
          <w:color w:val="auto"/>
          <w:kern w:val="0"/>
          <w:sz w:val="24"/>
          <w:szCs w:val="24"/>
          <w:highlight w:val="none"/>
          <w:u w:val="single"/>
          <w:lang w:val="en-US" w:eastAsia="zh-CN" w:bidi="ar"/>
        </w:rPr>
        <w:t xml:space="preserve">  </w:t>
      </w:r>
      <w:r>
        <w:rPr>
          <w:rFonts w:hint="eastAsia" w:ascii="宋体" w:hAnsi="宋体" w:cs="宋体"/>
          <w:color w:val="auto"/>
          <w:kern w:val="0"/>
          <w:sz w:val="24"/>
          <w:szCs w:val="24"/>
          <w:highlight w:val="none"/>
          <w:lang w:bidi="ar"/>
        </w:rPr>
        <w:t>时</w:t>
      </w:r>
      <w:r>
        <w:rPr>
          <w:rFonts w:hint="eastAsia" w:ascii="宋体" w:hAnsi="宋体" w:cs="宋体"/>
          <w:color w:val="auto"/>
          <w:kern w:val="0"/>
          <w:sz w:val="24"/>
          <w:szCs w:val="24"/>
          <w:highlight w:val="none"/>
          <w:u w:val="single"/>
          <w:lang w:val="en-US" w:eastAsia="zh-CN" w:bidi="ar"/>
        </w:rPr>
        <w:t xml:space="preserve">  </w:t>
      </w:r>
      <w:r>
        <w:rPr>
          <w:rFonts w:hint="eastAsia"/>
          <w:color w:val="auto"/>
          <w:highlight w:val="none"/>
        </w:rPr>
        <w:t>分至</w:t>
      </w:r>
      <w:r>
        <w:rPr>
          <w:rFonts w:hint="eastAsia" w:ascii="宋体" w:hAnsi="宋体" w:cs="宋体"/>
          <w:color w:val="auto"/>
          <w:kern w:val="0"/>
          <w:sz w:val="24"/>
          <w:szCs w:val="24"/>
          <w:highlight w:val="none"/>
          <w:u w:val="single"/>
          <w:lang w:val="en-US" w:eastAsia="zh-CN" w:bidi="ar"/>
        </w:rPr>
        <w:t xml:space="preserve">  </w:t>
      </w:r>
      <w:r>
        <w:rPr>
          <w:rFonts w:hint="eastAsia" w:ascii="宋体" w:hAnsi="宋体" w:cs="宋体"/>
          <w:color w:val="auto"/>
          <w:kern w:val="0"/>
          <w:sz w:val="24"/>
          <w:szCs w:val="24"/>
          <w:highlight w:val="none"/>
          <w:lang w:bidi="ar"/>
        </w:rPr>
        <w:t>时</w:t>
      </w:r>
      <w:r>
        <w:rPr>
          <w:rFonts w:hint="eastAsia" w:ascii="宋体" w:hAnsi="宋体" w:cs="宋体"/>
          <w:color w:val="auto"/>
          <w:kern w:val="0"/>
          <w:sz w:val="24"/>
          <w:szCs w:val="24"/>
          <w:highlight w:val="none"/>
          <w:u w:val="single"/>
          <w:lang w:val="en-US" w:eastAsia="zh-CN" w:bidi="ar"/>
        </w:rPr>
        <w:t xml:space="preserve">  </w:t>
      </w:r>
      <w:r>
        <w:rPr>
          <w:rFonts w:hint="eastAsia"/>
          <w:color w:val="auto"/>
          <w:highlight w:val="none"/>
        </w:rPr>
        <w:t>分；地点：</w:t>
      </w:r>
      <w:r>
        <w:rPr>
          <w:rFonts w:hint="eastAsia" w:ascii="宋体" w:hAnsi="宋体" w:cs="宋体"/>
          <w:bCs/>
          <w:color w:val="auto"/>
          <w:sz w:val="24"/>
          <w:szCs w:val="24"/>
          <w:highlight w:val="none"/>
          <w:u w:val="single"/>
        </w:rPr>
        <w:t>广州公共资源交易开标室</w:t>
      </w:r>
      <w:r>
        <w:rPr>
          <w:rFonts w:hint="eastAsia" w:ascii="宋体" w:hAnsi="宋体" w:eastAsia="宋体" w:cs="宋体"/>
          <w:color w:val="auto"/>
          <w:szCs w:val="21"/>
          <w:highlight w:val="none"/>
          <w:u w:val="single"/>
          <w:lang w:val="en-US" w:bidi="ar"/>
        </w:rPr>
        <w:t>，具体开标室投标人可登录</w:t>
      </w:r>
      <w:r>
        <w:rPr>
          <w:rFonts w:hint="eastAsia" w:ascii="宋体" w:hAnsi="宋体" w:eastAsia="宋体" w:cs="宋体"/>
          <w:color w:val="auto"/>
          <w:szCs w:val="21"/>
          <w:highlight w:val="none"/>
          <w:u w:val="single"/>
          <w:lang w:val="en-US" w:eastAsia="zh-CN" w:bidi="ar"/>
        </w:rPr>
        <w:t>广州交易集团有限公司（广州公共资源交易中心）</w:t>
      </w:r>
      <w:r>
        <w:rPr>
          <w:rFonts w:hint="eastAsia" w:ascii="宋体" w:hAnsi="宋体" w:eastAsia="宋体" w:cs="宋体"/>
          <w:color w:val="auto"/>
          <w:szCs w:val="21"/>
          <w:highlight w:val="none"/>
          <w:u w:val="single"/>
          <w:lang w:val="en-US" w:bidi="ar"/>
        </w:rPr>
        <w:t>网站首页，点击“建设工程”专栏中的项目查询（日程安排、答疑纪要），输入项目编号或项目名称查询最新信息</w:t>
      </w:r>
      <w:r>
        <w:rPr>
          <w:rFonts w:hint="eastAsia" w:ascii="宋体" w:hAnsi="宋体" w:cs="宋体"/>
          <w:color w:val="auto"/>
          <w:szCs w:val="21"/>
          <w:highlight w:val="none"/>
          <w:u w:val="single"/>
          <w:lang w:bidi="ar"/>
        </w:rPr>
        <w:t>。（电子光盘需按规定封装。投标人在将数据刻录到光盘之后，投标前自行检查文件是否可以读取）</w:t>
      </w:r>
      <w:r>
        <w:rPr>
          <w:rFonts w:hint="eastAsia"/>
          <w:color w:val="auto"/>
          <w:highlight w:val="none"/>
        </w:rPr>
        <w:t>。</w:t>
      </w:r>
    </w:p>
    <w:p>
      <w:pPr>
        <w:pStyle w:val="14"/>
        <w:jc w:val="left"/>
        <w:rPr>
          <w:rFonts w:hint="eastAsia"/>
          <w:color w:val="auto"/>
          <w:highlight w:val="none"/>
        </w:rPr>
      </w:pPr>
      <w:r>
        <w:rPr>
          <w:rFonts w:hint="eastAsia"/>
          <w:color w:val="auto"/>
          <w:highlight w:val="none"/>
        </w:rPr>
        <w:t>5.4 逾期送达的投标文件，电子招标投标交易平台将予以拒收。逾期未上传成功的电子投标文件，招标人拒绝接收。逾期或未在指定地点递交投标文件光盘的</w:t>
      </w:r>
      <w:r>
        <w:rPr>
          <w:rFonts w:hint="eastAsia"/>
          <w:color w:val="auto"/>
          <w:highlight w:val="none"/>
          <w:lang w:eastAsia="zh-CN"/>
        </w:rPr>
        <w:t>，</w:t>
      </w:r>
      <w:r>
        <w:rPr>
          <w:rFonts w:hint="eastAsia"/>
          <w:color w:val="auto"/>
          <w:highlight w:val="none"/>
        </w:rPr>
        <w:t>招标人拒绝接收其投标文件光盘。</w:t>
      </w:r>
    </w:p>
    <w:p>
      <w:pPr>
        <w:pStyle w:val="14"/>
        <w:jc w:val="left"/>
        <w:rPr>
          <w:rFonts w:hint="eastAsia"/>
          <w:color w:val="auto"/>
          <w:highlight w:val="none"/>
        </w:rPr>
      </w:pPr>
      <w:r>
        <w:rPr>
          <w:rFonts w:hint="eastAsia"/>
          <w:color w:val="auto"/>
          <w:highlight w:val="none"/>
        </w:rPr>
        <w:t>5.5 开标时间：</w:t>
      </w:r>
      <w:r>
        <w:rPr>
          <w:rFonts w:hint="eastAsia" w:ascii="宋体" w:hAnsi="宋体" w:cs="宋体"/>
          <w:color w:val="auto"/>
          <w:kern w:val="0"/>
          <w:sz w:val="24"/>
          <w:szCs w:val="24"/>
          <w:highlight w:val="none"/>
          <w:u w:val="single"/>
          <w:lang w:bidi="ar"/>
        </w:rPr>
        <w:t>202</w:t>
      </w:r>
      <w:r>
        <w:rPr>
          <w:rFonts w:hint="eastAsia" w:ascii="宋体" w:hAnsi="宋体" w:cs="宋体"/>
          <w:color w:val="auto"/>
          <w:kern w:val="0"/>
          <w:sz w:val="24"/>
          <w:szCs w:val="24"/>
          <w:highlight w:val="none"/>
          <w:u w:val="single"/>
          <w:lang w:val="en-US" w:eastAsia="zh-CN" w:bidi="ar"/>
        </w:rPr>
        <w:t>4</w:t>
      </w:r>
      <w:r>
        <w:rPr>
          <w:rFonts w:hint="eastAsia" w:ascii="宋体" w:hAnsi="宋体" w:cs="宋体"/>
          <w:color w:val="auto"/>
          <w:kern w:val="0"/>
          <w:sz w:val="24"/>
          <w:szCs w:val="24"/>
          <w:highlight w:val="none"/>
          <w:lang w:bidi="ar"/>
        </w:rPr>
        <w:t>年</w:t>
      </w:r>
      <w:r>
        <w:rPr>
          <w:rFonts w:hint="eastAsia" w:ascii="宋体" w:hAnsi="宋体" w:cs="宋体"/>
          <w:color w:val="auto"/>
          <w:kern w:val="0"/>
          <w:sz w:val="24"/>
          <w:szCs w:val="24"/>
          <w:highlight w:val="none"/>
          <w:u w:val="single"/>
          <w:lang w:val="en-US" w:eastAsia="zh-CN" w:bidi="ar"/>
        </w:rPr>
        <w:t xml:space="preserve">  </w:t>
      </w:r>
      <w:r>
        <w:rPr>
          <w:rFonts w:hint="eastAsia" w:ascii="宋体" w:hAnsi="宋体" w:cs="宋体"/>
          <w:color w:val="auto"/>
          <w:kern w:val="0"/>
          <w:sz w:val="24"/>
          <w:szCs w:val="24"/>
          <w:highlight w:val="none"/>
          <w:lang w:bidi="ar"/>
        </w:rPr>
        <w:t>月</w:t>
      </w:r>
      <w:r>
        <w:rPr>
          <w:rFonts w:hint="eastAsia" w:ascii="宋体" w:hAnsi="宋体" w:cs="宋体"/>
          <w:color w:val="auto"/>
          <w:kern w:val="0"/>
          <w:sz w:val="24"/>
          <w:szCs w:val="24"/>
          <w:highlight w:val="none"/>
          <w:u w:val="single"/>
          <w:lang w:val="en-US" w:eastAsia="zh-CN" w:bidi="ar"/>
        </w:rPr>
        <w:t xml:space="preserve">  </w:t>
      </w:r>
      <w:r>
        <w:rPr>
          <w:rFonts w:hint="eastAsia" w:ascii="宋体" w:hAnsi="宋体" w:cs="宋体"/>
          <w:color w:val="auto"/>
          <w:kern w:val="0"/>
          <w:sz w:val="24"/>
          <w:szCs w:val="24"/>
          <w:highlight w:val="none"/>
          <w:lang w:bidi="ar"/>
        </w:rPr>
        <w:t>日</w:t>
      </w:r>
      <w:r>
        <w:rPr>
          <w:rFonts w:hint="eastAsia" w:ascii="宋体" w:hAnsi="宋体" w:cs="宋体"/>
          <w:color w:val="auto"/>
          <w:kern w:val="0"/>
          <w:sz w:val="24"/>
          <w:szCs w:val="24"/>
          <w:highlight w:val="none"/>
          <w:u w:val="single"/>
          <w:lang w:val="en-US" w:eastAsia="zh-CN" w:bidi="ar"/>
        </w:rPr>
        <w:t xml:space="preserve">  </w:t>
      </w:r>
      <w:r>
        <w:rPr>
          <w:rFonts w:hint="eastAsia" w:ascii="宋体" w:hAnsi="宋体" w:cs="宋体"/>
          <w:color w:val="auto"/>
          <w:kern w:val="0"/>
          <w:sz w:val="24"/>
          <w:szCs w:val="24"/>
          <w:highlight w:val="none"/>
          <w:lang w:bidi="ar"/>
        </w:rPr>
        <w:t>时</w:t>
      </w:r>
      <w:r>
        <w:rPr>
          <w:rFonts w:hint="eastAsia" w:ascii="宋体" w:hAnsi="宋体" w:cs="宋体"/>
          <w:color w:val="auto"/>
          <w:kern w:val="0"/>
          <w:sz w:val="24"/>
          <w:szCs w:val="24"/>
          <w:highlight w:val="none"/>
          <w:u w:val="single"/>
          <w:lang w:val="en-US" w:eastAsia="zh-CN" w:bidi="ar"/>
        </w:rPr>
        <w:t xml:space="preserve">  </w:t>
      </w:r>
      <w:r>
        <w:rPr>
          <w:rFonts w:hint="eastAsia" w:ascii="宋体" w:hAnsi="宋体" w:cs="宋体"/>
          <w:color w:val="auto"/>
          <w:kern w:val="0"/>
          <w:sz w:val="24"/>
          <w:szCs w:val="24"/>
          <w:highlight w:val="none"/>
          <w:lang w:bidi="ar"/>
        </w:rPr>
        <w:t>分</w:t>
      </w:r>
      <w:r>
        <w:rPr>
          <w:rFonts w:hint="eastAsia"/>
          <w:color w:val="auto"/>
          <w:highlight w:val="none"/>
        </w:rPr>
        <w:t>。地点：</w:t>
      </w:r>
      <w:r>
        <w:rPr>
          <w:rFonts w:hint="eastAsia" w:ascii="宋体" w:hAnsi="宋体" w:cs="宋体"/>
          <w:bCs/>
          <w:color w:val="auto"/>
          <w:sz w:val="24"/>
          <w:szCs w:val="24"/>
          <w:highlight w:val="none"/>
          <w:u w:val="single"/>
        </w:rPr>
        <w:t>广州公共资源交易开标室</w:t>
      </w:r>
      <w:r>
        <w:rPr>
          <w:rFonts w:hint="eastAsia" w:ascii="宋体" w:hAnsi="宋体" w:eastAsia="宋体" w:cs="宋体"/>
          <w:color w:val="auto"/>
          <w:szCs w:val="21"/>
          <w:highlight w:val="none"/>
          <w:u w:val="single"/>
          <w:lang w:val="en-US"/>
        </w:rPr>
        <w:t>，具体开标室投标人可登录</w:t>
      </w:r>
      <w:r>
        <w:rPr>
          <w:rFonts w:hint="eastAsia" w:ascii="宋体" w:hAnsi="宋体" w:eastAsia="宋体" w:cs="宋体"/>
          <w:color w:val="auto"/>
          <w:szCs w:val="21"/>
          <w:highlight w:val="none"/>
          <w:u w:val="single"/>
          <w:lang w:val="en-US" w:eastAsia="zh-CN"/>
        </w:rPr>
        <w:t>广州交易集团有限公司（广州公共资源交易中心）</w:t>
      </w:r>
      <w:r>
        <w:rPr>
          <w:rFonts w:hint="eastAsia" w:ascii="宋体" w:hAnsi="宋体" w:eastAsia="宋体" w:cs="宋体"/>
          <w:color w:val="auto"/>
          <w:szCs w:val="21"/>
          <w:highlight w:val="none"/>
          <w:u w:val="single"/>
          <w:lang w:val="en-US"/>
        </w:rPr>
        <w:t>网站首页，点击“建设工程”专栏中的项目查询（日程安排、答疑纪要），输入项目编号或项目名称查询最新信息</w:t>
      </w:r>
      <w:r>
        <w:rPr>
          <w:rFonts w:hint="eastAsia"/>
          <w:color w:val="auto"/>
          <w:highlight w:val="none"/>
        </w:rPr>
        <w:t>。</w:t>
      </w:r>
    </w:p>
    <w:p>
      <w:pPr>
        <w:pStyle w:val="14"/>
        <w:jc w:val="left"/>
        <w:rPr>
          <w:rFonts w:hint="eastAsia" w:ascii="宋体" w:hAnsi="宋体" w:eastAsia="宋体" w:cs="宋体"/>
          <w:color w:val="auto"/>
          <w:highlight w:val="none"/>
        </w:rPr>
      </w:pPr>
      <w:r>
        <w:rPr>
          <w:rFonts w:hint="eastAsia" w:ascii="宋体" w:hAnsi="宋体" w:eastAsia="宋体" w:cs="宋体"/>
          <w:color w:val="auto"/>
          <w:highlight w:val="none"/>
        </w:rPr>
        <w:t>5.6 本项目各项投标活动具体可通过</w:t>
      </w:r>
      <w:r>
        <w:rPr>
          <w:rFonts w:hint="eastAsia" w:ascii="宋体" w:hAnsi="宋体" w:eastAsia="宋体" w:cs="宋体"/>
          <w:color w:val="auto"/>
          <w:highlight w:val="none"/>
          <w:lang w:eastAsia="zh-CN"/>
        </w:rPr>
        <w:t>广州交易集团有限公司（广州公共资源交易中心）</w:t>
      </w:r>
      <w:r>
        <w:rPr>
          <w:rFonts w:hint="eastAsia" w:ascii="宋体" w:hAnsi="宋体" w:eastAsia="宋体" w:cs="宋体"/>
          <w:color w:val="auto"/>
          <w:highlight w:val="none"/>
        </w:rPr>
        <w:t>网站查询具体的时间和场地安排。</w:t>
      </w:r>
    </w:p>
    <w:p>
      <w:pPr>
        <w:pStyle w:val="6"/>
        <w:spacing w:after="120" w:afterLines="50"/>
        <w:rPr>
          <w:rFonts w:hint="eastAsia" w:ascii="宋体" w:hAnsi="宋体" w:eastAsia="宋体"/>
          <w:color w:val="auto"/>
          <w:sz w:val="30"/>
          <w:szCs w:val="30"/>
          <w:highlight w:val="none"/>
        </w:rPr>
      </w:pPr>
      <w:r>
        <w:rPr>
          <w:rFonts w:hint="eastAsia" w:ascii="宋体" w:hAnsi="宋体" w:eastAsia="宋体"/>
          <w:color w:val="auto"/>
          <w:sz w:val="30"/>
          <w:szCs w:val="30"/>
          <w:highlight w:val="none"/>
        </w:rPr>
        <w:t>6. 发布公告的媒介</w:t>
      </w:r>
    </w:p>
    <w:p>
      <w:pPr>
        <w:pStyle w:val="14"/>
        <w:jc w:val="both"/>
        <w:rPr>
          <w:rFonts w:hint="eastAsia"/>
          <w:color w:val="auto"/>
          <w:highlight w:val="none"/>
        </w:rPr>
      </w:pPr>
      <w:bookmarkStart w:id="5" w:name="_Toc511557031"/>
      <w:bookmarkStart w:id="6" w:name="_Toc515033016"/>
      <w:r>
        <w:rPr>
          <w:rFonts w:hint="eastAsia"/>
          <w:color w:val="auto"/>
          <w:highlight w:val="none"/>
        </w:rPr>
        <w:t>本次招标公告同时在广州交易集团有限公司（广州公共资源交易中心）（网址：http://www.gzggzy.cn）、中国招标投标公共服务平台（网址：http://www.cebpubservice.com/）、广东省招标投标监管网（网址：https://zbtb.gd.gov.cn/</w:t>
      </w:r>
      <w:r>
        <w:rPr>
          <w:rFonts w:hint="eastAsia"/>
          <w:color w:val="auto"/>
          <w:highlight w:val="none"/>
          <w:lang w:eastAsia="zh-CN"/>
        </w:rPr>
        <w:t>）</w:t>
      </w:r>
      <w:r>
        <w:rPr>
          <w:rFonts w:hint="eastAsia"/>
          <w:color w:val="auto"/>
          <w:highlight w:val="none"/>
        </w:rPr>
        <w:t>、广州国企阳光采购信息发布平台（网址：https://ygcg.gzggzy.cn/p92/index.html）上发布。本公告的修改、补充，在广州交易集团有限公司（广州公共资源交易中心）发布。本公告在各媒体发布的文本如有不同之处，以在广州交易集团有限公司（广州公共资源交易中心）发布的文本为准。</w:t>
      </w:r>
    </w:p>
    <w:p>
      <w:pPr>
        <w:pStyle w:val="6"/>
        <w:spacing w:after="120" w:afterLines="50"/>
        <w:rPr>
          <w:rFonts w:ascii="宋体" w:hAnsi="宋体" w:eastAsia="宋体"/>
          <w:color w:val="auto"/>
          <w:sz w:val="30"/>
          <w:szCs w:val="30"/>
          <w:highlight w:val="none"/>
        </w:rPr>
      </w:pPr>
      <w:r>
        <w:rPr>
          <w:rFonts w:hint="eastAsia" w:ascii="宋体" w:hAnsi="宋体" w:eastAsia="宋体"/>
          <w:color w:val="auto"/>
          <w:sz w:val="30"/>
          <w:szCs w:val="30"/>
          <w:highlight w:val="none"/>
        </w:rPr>
        <w:t>7.</w:t>
      </w:r>
      <w:r>
        <w:rPr>
          <w:rFonts w:ascii="宋体" w:hAnsi="宋体" w:eastAsia="宋体"/>
          <w:color w:val="auto"/>
          <w:sz w:val="30"/>
          <w:szCs w:val="30"/>
          <w:highlight w:val="none"/>
        </w:rPr>
        <w:t xml:space="preserve"> 联系方式</w:t>
      </w:r>
      <w:bookmarkEnd w:id="5"/>
      <w:bookmarkEnd w:id="6"/>
    </w:p>
    <w:p>
      <w:pPr>
        <w:spacing w:line="360" w:lineRule="auto"/>
        <w:ind w:right="480"/>
        <w:rPr>
          <w:rFonts w:hint="eastAsia" w:ascii="宋体" w:hAnsi="宋体" w:eastAsia="宋体" w:cs="宋体"/>
          <w:color w:val="auto"/>
          <w:sz w:val="24"/>
          <w:szCs w:val="24"/>
          <w:highlight w:val="none"/>
          <w:u w:val="single"/>
          <w:lang w:eastAsia="zh-CN"/>
        </w:rPr>
      </w:pPr>
      <w:bookmarkStart w:id="7" w:name="_Toc361508562"/>
      <w:bookmarkEnd w:id="7"/>
      <w:bookmarkStart w:id="8" w:name="_Toc361508560"/>
      <w:bookmarkEnd w:id="8"/>
      <w:bookmarkStart w:id="9" w:name="_Toc300834929"/>
      <w:bookmarkEnd w:id="9"/>
      <w:bookmarkStart w:id="10" w:name="_Toc352691456"/>
      <w:bookmarkEnd w:id="10"/>
      <w:bookmarkStart w:id="11" w:name="_Toc247513934"/>
      <w:bookmarkEnd w:id="11"/>
      <w:bookmarkStart w:id="12" w:name="_Toc152045512"/>
      <w:bookmarkEnd w:id="12"/>
      <w:bookmarkStart w:id="13" w:name="_Toc352691455"/>
      <w:bookmarkEnd w:id="13"/>
      <w:bookmarkStart w:id="14" w:name="_Toc30817"/>
      <w:bookmarkEnd w:id="14"/>
      <w:bookmarkStart w:id="15" w:name="_Toc369531497"/>
      <w:bookmarkEnd w:id="15"/>
      <w:bookmarkStart w:id="16" w:name="_Toc352691453"/>
      <w:bookmarkEnd w:id="16"/>
      <w:bookmarkStart w:id="17" w:name="_Toc300834927"/>
      <w:bookmarkEnd w:id="17"/>
      <w:bookmarkStart w:id="18" w:name="_Toc369531495"/>
      <w:bookmarkEnd w:id="18"/>
      <w:bookmarkStart w:id="19" w:name="_Toc384308188"/>
      <w:bookmarkEnd w:id="19"/>
      <w:bookmarkStart w:id="20" w:name="_Toc144974480"/>
      <w:bookmarkEnd w:id="20"/>
      <w:bookmarkStart w:id="21" w:name="_Toc247527536"/>
      <w:bookmarkEnd w:id="21"/>
      <w:bookmarkStart w:id="22" w:name="_Toc152042288"/>
      <w:bookmarkEnd w:id="22"/>
      <w:bookmarkStart w:id="23" w:name="_Toc144974481"/>
      <w:bookmarkEnd w:id="23"/>
      <w:bookmarkStart w:id="24" w:name="_Toc384308185"/>
      <w:bookmarkEnd w:id="24"/>
      <w:bookmarkStart w:id="25" w:name="_Toc152045513"/>
      <w:bookmarkEnd w:id="25"/>
      <w:bookmarkStart w:id="26" w:name="_Toc361508563"/>
      <w:bookmarkEnd w:id="26"/>
      <w:bookmarkStart w:id="27" w:name="_Toc152042289"/>
      <w:bookmarkEnd w:id="27"/>
      <w:bookmarkStart w:id="28" w:name="_Toc247527535"/>
      <w:bookmarkEnd w:id="28"/>
      <w:bookmarkStart w:id="29" w:name="_Toc300834930"/>
      <w:bookmarkEnd w:id="29"/>
      <w:bookmarkStart w:id="30" w:name="_Toc247513935"/>
      <w:bookmarkEnd w:id="30"/>
      <w:bookmarkStart w:id="31" w:name="_Toc17972"/>
      <w:bookmarkEnd w:id="31"/>
      <w:bookmarkStart w:id="32" w:name="_Toc10785"/>
      <w:bookmarkEnd w:id="32"/>
      <w:bookmarkStart w:id="33" w:name="_Toc384308187"/>
      <w:bookmarkEnd w:id="33"/>
      <w:bookmarkStart w:id="34" w:name="_Toc369531498"/>
      <w:bookmarkEnd w:id="34"/>
      <w:r>
        <w:rPr>
          <w:rFonts w:hint="eastAsia" w:ascii="宋体" w:hAnsi="宋体" w:cs="宋体"/>
          <w:color w:val="auto"/>
          <w:sz w:val="24"/>
          <w:szCs w:val="24"/>
          <w:highlight w:val="none"/>
        </w:rPr>
        <w:t>招 标 人：</w:t>
      </w:r>
      <w:r>
        <w:rPr>
          <w:rFonts w:hint="eastAsia" w:ascii="宋体" w:hAnsi="宋体" w:cs="宋体"/>
          <w:color w:val="auto"/>
          <w:sz w:val="24"/>
          <w:szCs w:val="24"/>
          <w:highlight w:val="none"/>
          <w:u w:val="single"/>
          <w:lang w:eastAsia="zh-CN"/>
        </w:rPr>
        <w:t>广东广商公路港物流投资有限公司</w:t>
      </w:r>
    </w:p>
    <w:p>
      <w:pPr>
        <w:spacing w:line="360" w:lineRule="auto"/>
        <w:ind w:right="480"/>
        <w:rPr>
          <w:rFonts w:hint="eastAsia" w:ascii="宋体" w:hAnsi="宋体" w:eastAsia="宋体" w:cs="宋体"/>
          <w:color w:val="auto"/>
          <w:sz w:val="24"/>
          <w:szCs w:val="24"/>
          <w:highlight w:val="none"/>
          <w:u w:val="single"/>
          <w:lang w:eastAsia="zh-CN"/>
        </w:rPr>
      </w:pPr>
      <w:r>
        <w:rPr>
          <w:rFonts w:hint="eastAsia" w:ascii="宋体" w:hAnsi="宋体" w:cs="宋体"/>
          <w:color w:val="auto"/>
          <w:sz w:val="24"/>
          <w:szCs w:val="24"/>
          <w:highlight w:val="none"/>
        </w:rPr>
        <w:t>地    址：</w:t>
      </w:r>
      <w:r>
        <w:rPr>
          <w:rFonts w:hint="eastAsia" w:ascii="宋体" w:hAnsi="宋体" w:cs="宋体"/>
          <w:color w:val="auto"/>
          <w:sz w:val="24"/>
          <w:szCs w:val="24"/>
          <w:highlight w:val="none"/>
          <w:u w:val="single"/>
          <w:lang w:eastAsia="zh-CN"/>
        </w:rPr>
        <w:t>广东省清远市人民二路二十三号卓越大厦504号</w:t>
      </w:r>
    </w:p>
    <w:p>
      <w:pPr>
        <w:topLinePunct/>
        <w:spacing w:line="360" w:lineRule="auto"/>
        <w:ind w:right="720"/>
        <w:jc w:val="left"/>
        <w:rPr>
          <w:rFonts w:ascii="宋体" w:hAnsi="宋体" w:cs="宋体"/>
          <w:color w:val="auto"/>
          <w:sz w:val="24"/>
          <w:szCs w:val="24"/>
          <w:highlight w:val="none"/>
        </w:rPr>
      </w:pPr>
      <w:r>
        <w:rPr>
          <w:rFonts w:hint="eastAsia" w:ascii="宋体" w:hAnsi="宋体" w:cs="宋体"/>
          <w:color w:val="auto"/>
          <w:sz w:val="24"/>
          <w:szCs w:val="24"/>
          <w:highlight w:val="none"/>
        </w:rPr>
        <w:t>联 系 人：</w:t>
      </w:r>
      <w:r>
        <w:rPr>
          <w:rFonts w:hint="eastAsia" w:ascii="宋体" w:hAnsi="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孙工</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电    话</w:t>
      </w:r>
      <w:r>
        <w:rPr>
          <w:rFonts w:hint="eastAsia" w:ascii="宋体" w:hAnsi="宋体" w:eastAsia="宋体" w:cs="宋体"/>
          <w:color w:val="auto"/>
          <w:sz w:val="24"/>
          <w:szCs w:val="24"/>
          <w:highlight w:val="none"/>
          <w:u w:val="none"/>
          <w:lang w:eastAsia="zh-CN"/>
        </w:rPr>
        <w:t>：</w:t>
      </w:r>
      <w:r>
        <w:rPr>
          <w:rFonts w:hint="eastAsia" w:ascii="宋体" w:hAnsi="宋体" w:eastAsia="宋体" w:cs="宋体"/>
          <w:color w:val="auto"/>
          <w:sz w:val="24"/>
          <w:szCs w:val="24"/>
          <w:highlight w:val="none"/>
          <w:u w:val="single"/>
          <w:lang w:eastAsia="zh-CN"/>
        </w:rPr>
        <w:t>020-83197621</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b w:val="0"/>
          <w:bCs w:val="0"/>
          <w:color w:val="auto"/>
          <w:sz w:val="21"/>
          <w:szCs w:val="21"/>
          <w:highlight w:val="none"/>
        </w:rPr>
        <w:t xml:space="preserve"> </w:t>
      </w:r>
    </w:p>
    <w:p>
      <w:pPr>
        <w:spacing w:line="360" w:lineRule="auto"/>
        <w:ind w:right="480"/>
        <w:rPr>
          <w:rFonts w:hint="eastAsia" w:ascii="宋体" w:hAnsi="宋体" w:cs="宋体"/>
          <w:color w:val="auto"/>
          <w:sz w:val="24"/>
          <w:szCs w:val="24"/>
          <w:highlight w:val="none"/>
        </w:rPr>
      </w:pPr>
    </w:p>
    <w:p>
      <w:pPr>
        <w:spacing w:line="360" w:lineRule="auto"/>
        <w:ind w:right="48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招标代理机构：</w:t>
      </w:r>
      <w:r>
        <w:rPr>
          <w:rFonts w:hint="eastAsia" w:ascii="宋体" w:hAnsi="宋体" w:cs="宋体"/>
          <w:color w:val="auto"/>
          <w:sz w:val="24"/>
          <w:szCs w:val="24"/>
          <w:highlight w:val="none"/>
          <w:u w:val="single"/>
          <w:lang w:eastAsia="zh-CN"/>
        </w:rPr>
        <w:t>广州市国际工程咨询有限公司</w:t>
      </w:r>
    </w:p>
    <w:p>
      <w:pPr>
        <w:spacing w:line="360" w:lineRule="auto"/>
        <w:ind w:right="480"/>
        <w:rPr>
          <w:rFonts w:hint="eastAsia" w:ascii="宋体" w:hAnsi="宋体" w:eastAsia="宋体" w:cs="宋体"/>
          <w:color w:val="auto"/>
          <w:sz w:val="24"/>
          <w:szCs w:val="24"/>
          <w:highlight w:val="none"/>
          <w:u w:val="single"/>
          <w:lang w:val="en-US" w:eastAsia="zh-CN"/>
        </w:rPr>
      </w:pPr>
      <w:r>
        <w:rPr>
          <w:rFonts w:hint="eastAsia" w:ascii="宋体" w:hAnsi="宋体" w:cs="宋体"/>
          <w:color w:val="auto"/>
          <w:sz w:val="24"/>
          <w:szCs w:val="24"/>
          <w:highlight w:val="none"/>
        </w:rPr>
        <w:t>地    址：广州市寺右新马路111号五羊新城广场8楼</w:t>
      </w:r>
    </w:p>
    <w:p>
      <w:pPr>
        <w:spacing w:line="360" w:lineRule="auto"/>
        <w:ind w:right="480"/>
        <w:rPr>
          <w:rFonts w:hint="default" w:ascii="宋体" w:hAnsi="宋体" w:eastAsia="宋体" w:cs="宋体"/>
          <w:color w:val="auto"/>
          <w:sz w:val="24"/>
          <w:szCs w:val="24"/>
          <w:highlight w:val="none"/>
          <w:u w:val="single"/>
          <w:lang w:val="en-US" w:eastAsia="zh-CN"/>
        </w:rPr>
      </w:pPr>
      <w:r>
        <w:rPr>
          <w:rStyle w:val="15"/>
          <w:rFonts w:ascii="宋体" w:hAnsi="宋体"/>
          <w:color w:val="auto"/>
          <w:sz w:val="24"/>
          <w:szCs w:val="24"/>
          <w:highlight w:val="none"/>
        </w:rPr>
        <w:t>联系人：</w:t>
      </w:r>
      <w:r>
        <w:rPr>
          <w:rStyle w:val="15"/>
          <w:rFonts w:hint="eastAsia" w:ascii="宋体" w:hAnsi="宋体"/>
          <w:color w:val="auto"/>
          <w:sz w:val="24"/>
          <w:szCs w:val="24"/>
          <w:highlight w:val="none"/>
          <w:u w:val="single"/>
        </w:rPr>
        <w:t>方工、谢工</w:t>
      </w:r>
      <w:r>
        <w:rPr>
          <w:rStyle w:val="15"/>
          <w:rFonts w:hint="eastAsia" w:ascii="宋体" w:hAnsi="宋体"/>
          <w:color w:val="auto"/>
          <w:sz w:val="24"/>
          <w:szCs w:val="24"/>
          <w:highlight w:val="none"/>
        </w:rPr>
        <w:t xml:space="preserve">           </w:t>
      </w:r>
      <w:r>
        <w:rPr>
          <w:rStyle w:val="15"/>
          <w:rFonts w:ascii="宋体" w:hAnsi="宋体"/>
          <w:color w:val="auto"/>
          <w:sz w:val="24"/>
          <w:szCs w:val="24"/>
          <w:highlight w:val="none"/>
        </w:rPr>
        <w:t>联系电话：</w:t>
      </w:r>
      <w:r>
        <w:rPr>
          <w:rStyle w:val="15"/>
          <w:rFonts w:hint="eastAsia" w:ascii="宋体" w:hAnsi="宋体"/>
          <w:color w:val="auto"/>
          <w:sz w:val="24"/>
          <w:szCs w:val="24"/>
          <w:highlight w:val="none"/>
          <w:u w:val="single"/>
        </w:rPr>
        <w:t xml:space="preserve">020-87386919-336 </w:t>
      </w:r>
    </w:p>
    <w:p>
      <w:pPr>
        <w:spacing w:line="360" w:lineRule="auto"/>
        <w:ind w:right="480"/>
        <w:rPr>
          <w:rFonts w:hint="eastAsia" w:ascii="宋体" w:hAnsi="宋体" w:eastAsia="宋体" w:cs="宋体"/>
          <w:color w:val="auto"/>
          <w:sz w:val="24"/>
          <w:szCs w:val="24"/>
          <w:highlight w:val="none"/>
        </w:rPr>
      </w:pPr>
    </w:p>
    <w:p>
      <w:pPr>
        <w:spacing w:line="360" w:lineRule="auto"/>
        <w:ind w:right="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招标监督机构：</w:t>
      </w:r>
      <w:r>
        <w:rPr>
          <w:rFonts w:hint="eastAsia" w:ascii="宋体" w:hAnsi="宋体" w:eastAsia="宋体" w:cs="宋体"/>
          <w:color w:val="auto"/>
          <w:sz w:val="24"/>
          <w:szCs w:val="24"/>
          <w:highlight w:val="none"/>
          <w:u w:val="single"/>
          <w:lang w:eastAsia="zh-CN"/>
        </w:rPr>
        <w:t>广东广商公路港物流投资有限公司</w:t>
      </w:r>
    </w:p>
    <w:p>
      <w:pPr>
        <w:spacing w:line="360" w:lineRule="auto"/>
        <w:ind w:right="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监管电话：</w:t>
      </w:r>
      <w:r>
        <w:rPr>
          <w:rFonts w:hint="eastAsia" w:ascii="宋体" w:hAnsi="宋体" w:eastAsia="宋体" w:cs="宋体"/>
          <w:color w:val="auto"/>
          <w:sz w:val="24"/>
          <w:szCs w:val="24"/>
          <w:highlight w:val="none"/>
          <w:u w:val="single"/>
          <w:lang w:eastAsia="zh-CN"/>
        </w:rPr>
        <w:t>020-83197621</w:t>
      </w:r>
    </w:p>
    <w:p>
      <w:pPr>
        <w:spacing w:line="360" w:lineRule="auto"/>
        <w:ind w:right="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w:t>
      </w:r>
      <w:r>
        <w:rPr>
          <w:rFonts w:hint="eastAsia" w:ascii="宋体" w:hAnsi="宋体" w:cs="宋体"/>
          <w:color w:val="auto"/>
          <w:sz w:val="24"/>
          <w:szCs w:val="24"/>
          <w:highlight w:val="none"/>
          <w:u w:val="single"/>
          <w:lang w:eastAsia="zh-CN"/>
        </w:rPr>
        <w:t>广东省清远市人民二路二十三号卓越大厦504号</w:t>
      </w:r>
    </w:p>
    <w:p>
      <w:pPr>
        <w:spacing w:line="360" w:lineRule="auto"/>
        <w:ind w:right="480"/>
        <w:rPr>
          <w:rFonts w:hint="eastAsia" w:ascii="宋体" w:hAnsi="宋体" w:cs="宋体"/>
          <w:color w:val="auto"/>
          <w:sz w:val="24"/>
          <w:highlight w:val="none"/>
        </w:rPr>
      </w:pPr>
    </w:p>
    <w:p>
      <w:pPr>
        <w:spacing w:line="360" w:lineRule="auto"/>
        <w:ind w:right="480"/>
        <w:rPr>
          <w:rFonts w:hint="eastAsia" w:ascii="宋体" w:hAnsi="宋体" w:eastAsia="宋体" w:cs="宋体"/>
          <w:color w:val="auto"/>
          <w:sz w:val="24"/>
          <w:szCs w:val="24"/>
          <w:highlight w:val="none"/>
          <w:u w:val="single"/>
          <w:lang w:eastAsia="zh-CN"/>
        </w:rPr>
      </w:pPr>
      <w:r>
        <w:rPr>
          <w:rFonts w:hint="eastAsia" w:ascii="宋体" w:hAnsi="宋体" w:cs="宋体"/>
          <w:color w:val="auto"/>
          <w:sz w:val="24"/>
          <w:highlight w:val="none"/>
        </w:rPr>
        <w:t>异议受理部门</w:t>
      </w:r>
      <w:r>
        <w:rPr>
          <w:rFonts w:hint="eastAsia" w:ascii="宋体" w:hAnsi="宋体" w:cs="宋体"/>
          <w:color w:val="auto"/>
          <w:sz w:val="24"/>
          <w:szCs w:val="24"/>
          <w:highlight w:val="none"/>
        </w:rPr>
        <w:t>：</w:t>
      </w:r>
      <w:r>
        <w:rPr>
          <w:rFonts w:hint="eastAsia" w:ascii="宋体" w:hAnsi="宋体" w:cs="宋体"/>
          <w:color w:val="auto"/>
          <w:sz w:val="24"/>
          <w:szCs w:val="24"/>
          <w:highlight w:val="none"/>
          <w:u w:val="single"/>
          <w:lang w:eastAsia="zh-CN"/>
        </w:rPr>
        <w:t>广东广商公路港物流投资有限公司</w:t>
      </w:r>
      <w:bookmarkStart w:id="35" w:name="_GoBack"/>
      <w:bookmarkEnd w:id="35"/>
    </w:p>
    <w:p>
      <w:pPr>
        <w:topLinePunct/>
        <w:spacing w:line="360" w:lineRule="auto"/>
        <w:ind w:right="720"/>
        <w:jc w:val="left"/>
        <w:rPr>
          <w:rFonts w:ascii="宋体" w:hAnsi="宋体" w:cs="宋体"/>
          <w:color w:val="auto"/>
          <w:sz w:val="24"/>
          <w:szCs w:val="24"/>
          <w:highlight w:val="none"/>
        </w:rPr>
      </w:pPr>
      <w:r>
        <w:rPr>
          <w:rFonts w:hint="eastAsia" w:ascii="宋体" w:hAnsi="宋体" w:cs="宋体"/>
          <w:color w:val="auto"/>
          <w:sz w:val="24"/>
          <w:highlight w:val="none"/>
        </w:rPr>
        <w:t>异议受理电话</w:t>
      </w:r>
      <w:r>
        <w:rPr>
          <w:rFonts w:hint="eastAsia" w:ascii="宋体" w:hAnsi="宋体" w:eastAsia="宋体" w:cs="宋体"/>
          <w:color w:val="auto"/>
          <w:sz w:val="24"/>
          <w:szCs w:val="24"/>
          <w:highlight w:val="none"/>
          <w:u w:val="none"/>
          <w:lang w:eastAsia="zh-CN"/>
        </w:rPr>
        <w:t>：</w:t>
      </w:r>
      <w:r>
        <w:rPr>
          <w:rFonts w:hint="eastAsia" w:ascii="宋体" w:hAnsi="宋体" w:eastAsia="宋体" w:cs="宋体"/>
          <w:color w:val="auto"/>
          <w:sz w:val="24"/>
          <w:szCs w:val="24"/>
          <w:highlight w:val="none"/>
          <w:u w:val="single"/>
          <w:lang w:eastAsia="zh-CN"/>
        </w:rPr>
        <w:t>020-83197621</w:t>
      </w:r>
      <w:r>
        <w:rPr>
          <w:rFonts w:hint="eastAsia" w:ascii="宋体" w:hAnsi="宋体" w:eastAsia="宋体" w:cs="宋体"/>
          <w:color w:val="auto"/>
          <w:sz w:val="24"/>
          <w:szCs w:val="24"/>
          <w:highlight w:val="none"/>
          <w:u w:val="single"/>
          <w:lang w:val="en-US" w:eastAsia="zh-CN"/>
        </w:rPr>
        <w:t xml:space="preserve"> </w:t>
      </w:r>
    </w:p>
    <w:p>
      <w:pPr>
        <w:spacing w:line="360" w:lineRule="auto"/>
        <w:ind w:right="480"/>
        <w:rPr>
          <w:rFonts w:hint="eastAsia" w:ascii="宋体" w:hAnsi="宋体" w:eastAsia="宋体" w:cs="宋体"/>
          <w:color w:val="auto"/>
          <w:sz w:val="24"/>
          <w:szCs w:val="24"/>
          <w:highlight w:val="none"/>
          <w:u w:val="single"/>
          <w:lang w:eastAsia="zh-CN"/>
        </w:rPr>
      </w:pPr>
      <w:r>
        <w:rPr>
          <w:rFonts w:hint="eastAsia" w:ascii="宋体" w:hAnsi="宋体" w:cs="宋体"/>
          <w:color w:val="auto"/>
          <w:sz w:val="24"/>
          <w:szCs w:val="24"/>
          <w:highlight w:val="none"/>
        </w:rPr>
        <w:t>地    址：</w:t>
      </w:r>
      <w:r>
        <w:rPr>
          <w:rFonts w:hint="eastAsia" w:ascii="宋体" w:hAnsi="宋体" w:cs="宋体"/>
          <w:color w:val="auto"/>
          <w:sz w:val="24"/>
          <w:szCs w:val="24"/>
          <w:highlight w:val="none"/>
          <w:u w:val="single"/>
          <w:lang w:eastAsia="zh-CN"/>
        </w:rPr>
        <w:t>广东省清远市人民二路二十三号卓越大厦504号</w:t>
      </w:r>
    </w:p>
    <w:p>
      <w:pPr>
        <w:topLinePunct w:val="0"/>
        <w:spacing w:line="560" w:lineRule="exact"/>
        <w:ind w:right="48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注：潜在投标人或利害关系人可以通过线下或线上的形式提出异议。线上提出异议的，应通过交易平台提交，招标人也应通过交易平台答复线上提出的异议。具体按照交易平台相关指南进行操作。作出答复前，应当暂停招标投标活动。</w:t>
      </w:r>
    </w:p>
    <w:bookmarkEnd w:id="1"/>
    <w:p>
      <w:pPr>
        <w:topLinePunct/>
        <w:spacing w:line="560" w:lineRule="exact"/>
        <w:ind w:right="240" w:firstLine="2880" w:firstLineChars="1200"/>
        <w:jc w:val="left"/>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招 标 人：</w:t>
      </w:r>
      <w:r>
        <w:rPr>
          <w:rFonts w:hint="eastAsia" w:ascii="宋体" w:hAnsi="宋体"/>
          <w:color w:val="auto"/>
          <w:sz w:val="24"/>
          <w:szCs w:val="24"/>
          <w:highlight w:val="none"/>
          <w:lang w:eastAsia="zh-CN"/>
        </w:rPr>
        <w:t>广东广商公路港物流投资有限公司</w:t>
      </w:r>
    </w:p>
    <w:p>
      <w:pPr>
        <w:topLinePunct/>
        <w:spacing w:line="560" w:lineRule="exact"/>
        <w:ind w:left="239" w:leftChars="114" w:right="240" w:firstLine="1560" w:firstLineChars="650"/>
        <w:jc w:val="left"/>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 xml:space="preserve">  </w:t>
      </w:r>
      <w:r>
        <w:rPr>
          <w:rFonts w:ascii="宋体" w:hAnsi="宋体"/>
          <w:color w:val="auto"/>
          <w:sz w:val="24"/>
          <w:szCs w:val="24"/>
          <w:highlight w:val="none"/>
        </w:rPr>
        <w:t xml:space="preserve">       </w:t>
      </w:r>
      <w:r>
        <w:rPr>
          <w:rFonts w:hint="eastAsia" w:ascii="宋体" w:hAnsi="宋体"/>
          <w:color w:val="auto"/>
          <w:sz w:val="24"/>
          <w:szCs w:val="24"/>
          <w:highlight w:val="none"/>
        </w:rPr>
        <w:t>招标代理机构：</w:t>
      </w:r>
      <w:r>
        <w:rPr>
          <w:rFonts w:hint="eastAsia" w:ascii="宋体" w:hAnsi="宋体"/>
          <w:color w:val="auto"/>
          <w:sz w:val="24"/>
          <w:szCs w:val="24"/>
          <w:highlight w:val="none"/>
          <w:lang w:eastAsia="zh-CN"/>
        </w:rPr>
        <w:t>广州市国际工程咨询有限公司</w:t>
      </w:r>
    </w:p>
    <w:p>
      <w:pPr>
        <w:topLinePunct/>
        <w:spacing w:line="560" w:lineRule="exact"/>
        <w:ind w:left="120" w:right="240" w:hanging="120" w:hangingChars="50"/>
        <w:jc w:val="left"/>
        <w:rPr>
          <w:rFonts w:ascii="宋体" w:hAnsi="宋体"/>
          <w:color w:val="auto"/>
          <w:sz w:val="24"/>
          <w:szCs w:val="24"/>
          <w:highlight w:val="none"/>
        </w:rPr>
      </w:pPr>
      <w:r>
        <w:rPr>
          <w:rFonts w:hint="eastAsia" w:ascii="宋体" w:hAnsi="宋体"/>
          <w:color w:val="auto"/>
          <w:sz w:val="24"/>
          <w:szCs w:val="24"/>
          <w:highlight w:val="none"/>
        </w:rPr>
        <w:t xml:space="preserve">                 </w:t>
      </w:r>
      <w:r>
        <w:rPr>
          <w:rFonts w:ascii="宋体" w:hAnsi="宋体"/>
          <w:color w:val="auto"/>
          <w:sz w:val="24"/>
          <w:szCs w:val="24"/>
          <w:highlight w:val="none"/>
        </w:rPr>
        <w:t xml:space="preserve">            </w:t>
      </w:r>
      <w:r>
        <w:rPr>
          <w:rFonts w:hint="eastAsia" w:ascii="宋体" w:hAnsi="宋体"/>
          <w:color w:val="auto"/>
          <w:sz w:val="24"/>
          <w:szCs w:val="24"/>
          <w:highlight w:val="none"/>
        </w:rPr>
        <w:t>日    期：202</w:t>
      </w:r>
      <w:r>
        <w:rPr>
          <w:rFonts w:hint="eastAsia" w:ascii="宋体" w:hAnsi="宋体"/>
          <w:color w:val="auto"/>
          <w:sz w:val="24"/>
          <w:szCs w:val="24"/>
          <w:highlight w:val="none"/>
          <w:lang w:val="en-US" w:eastAsia="zh-CN"/>
        </w:rPr>
        <w:t>4</w:t>
      </w:r>
      <w:r>
        <w:rPr>
          <w:rFonts w:ascii="宋体" w:hAnsi="宋体"/>
          <w:color w:val="auto"/>
          <w:sz w:val="24"/>
          <w:szCs w:val="24"/>
          <w:highlight w:val="none"/>
        </w:rPr>
        <w:t>年</w:t>
      </w:r>
      <w:r>
        <w:rPr>
          <w:rFonts w:hint="eastAsia" w:ascii="宋体" w:hAnsi="宋体"/>
          <w:color w:val="auto"/>
          <w:sz w:val="24"/>
          <w:szCs w:val="24"/>
          <w:highlight w:val="none"/>
          <w:lang w:val="en-US" w:eastAsia="zh-CN"/>
        </w:rPr>
        <w:t xml:space="preserve">  </w:t>
      </w:r>
      <w:r>
        <w:rPr>
          <w:rFonts w:ascii="宋体" w:hAnsi="宋体"/>
          <w:color w:val="auto"/>
          <w:sz w:val="24"/>
          <w:szCs w:val="24"/>
          <w:highlight w:val="none"/>
        </w:rPr>
        <w:t>月</w:t>
      </w:r>
      <w:r>
        <w:rPr>
          <w:rFonts w:hint="eastAsia" w:ascii="宋体" w:hAnsi="宋体"/>
          <w:color w:val="auto"/>
          <w:sz w:val="24"/>
          <w:szCs w:val="24"/>
          <w:highlight w:val="none"/>
          <w:lang w:val="en-US" w:eastAsia="zh-CN"/>
        </w:rPr>
        <w:t xml:space="preserve">  </w:t>
      </w:r>
      <w:r>
        <w:rPr>
          <w:rFonts w:ascii="宋体" w:hAnsi="宋体"/>
          <w:color w:val="auto"/>
          <w:sz w:val="24"/>
          <w:szCs w:val="24"/>
          <w:highlight w:val="none"/>
        </w:rPr>
        <w:t>日</w:t>
      </w:r>
    </w:p>
    <w:p>
      <w:pPr>
        <w:keepNext w:val="0"/>
        <w:keepLines w:val="0"/>
        <w:widowControl/>
        <w:suppressLineNumbers w:val="0"/>
        <w:snapToGrid w:val="0"/>
        <w:spacing w:before="260" w:beforeAutospacing="0" w:after="260" w:afterAutospacing="0" w:line="560" w:lineRule="exact"/>
        <w:ind w:left="0" w:right="0"/>
        <w:jc w:val="left"/>
        <w:rPr>
          <w:rFonts w:hint="eastAsia" w:ascii="宋体" w:hAnsi="宋体" w:eastAsia="宋体"/>
          <w:color w:val="auto"/>
          <w:sz w:val="24"/>
          <w:szCs w:val="24"/>
          <w:highlight w:val="none"/>
          <w:lang w:val="en-US" w:eastAsia="zh-CN"/>
        </w:rPr>
      </w:pPr>
      <w:r>
        <w:rPr>
          <w:rFonts w:ascii="宋体" w:hAnsi="宋体"/>
          <w:color w:val="auto"/>
          <w:sz w:val="24"/>
          <w:szCs w:val="24"/>
          <w:highlight w:val="none"/>
        </w:rPr>
        <w:br w:type="page"/>
      </w:r>
      <w:r>
        <w:rPr>
          <w:rFonts w:hint="eastAsia" w:ascii="宋体" w:hAnsi="宋体"/>
          <w:color w:val="auto"/>
          <w:sz w:val="24"/>
          <w:szCs w:val="24"/>
          <w:highlight w:val="none"/>
          <w:lang w:eastAsia="zh-CN"/>
        </w:rPr>
        <w:t>附件一</w:t>
      </w:r>
    </w:p>
    <w:p>
      <w:pPr>
        <w:keepNext w:val="0"/>
        <w:keepLines w:val="0"/>
        <w:widowControl/>
        <w:suppressLineNumbers w:val="0"/>
        <w:snapToGrid w:val="0"/>
        <w:spacing w:before="260" w:beforeAutospacing="0" w:after="260" w:afterAutospacing="0" w:line="560" w:lineRule="exact"/>
        <w:ind w:left="0" w:right="0"/>
        <w:jc w:val="center"/>
        <w:rPr>
          <w:rFonts w:hint="eastAsia" w:ascii="宋体" w:hAnsi="宋体" w:eastAsia="宋体" w:cs="宋体"/>
          <w:b/>
          <w:bCs w:val="0"/>
          <w:color w:val="auto"/>
          <w:kern w:val="0"/>
          <w:sz w:val="32"/>
          <w:szCs w:val="32"/>
          <w:highlight w:val="none"/>
        </w:rPr>
      </w:pPr>
      <w:r>
        <w:rPr>
          <w:rFonts w:hint="eastAsia" w:ascii="宋体" w:hAnsi="宋体" w:eastAsia="宋体" w:cs="宋体"/>
          <w:b/>
          <w:bCs w:val="0"/>
          <w:color w:val="auto"/>
          <w:kern w:val="0"/>
          <w:sz w:val="32"/>
          <w:szCs w:val="32"/>
          <w:highlight w:val="none"/>
          <w:lang w:val="en-US" w:eastAsia="zh-CN" w:bidi="ar"/>
        </w:rPr>
        <w:t>投标申请人声明</w:t>
      </w:r>
    </w:p>
    <w:p>
      <w:pPr>
        <w:snapToGrid w:val="0"/>
        <w:spacing w:line="360" w:lineRule="exact"/>
        <w:rPr>
          <w:rFonts w:ascii="宋体" w:hAnsi="宋体" w:cs="宋体"/>
          <w:color w:val="auto"/>
          <w:kern w:val="0"/>
          <w:sz w:val="24"/>
          <w:highlight w:val="none"/>
        </w:rPr>
      </w:pPr>
      <w:r>
        <w:rPr>
          <w:rFonts w:hint="eastAsia" w:ascii="宋体" w:hAnsi="宋体" w:cs="宋体"/>
          <w:color w:val="auto"/>
          <w:kern w:val="0"/>
          <w:sz w:val="24"/>
          <w:highlight w:val="none"/>
        </w:rPr>
        <w:t>本招标项目</w:t>
      </w:r>
      <w:r>
        <w:rPr>
          <w:rFonts w:ascii="宋体" w:hAnsi="宋体" w:cs="宋体"/>
          <w:color w:val="auto"/>
          <w:kern w:val="0"/>
          <w:sz w:val="24"/>
          <w:highlight w:val="none"/>
        </w:rPr>
        <w:t>招标人</w:t>
      </w:r>
      <w:r>
        <w:rPr>
          <w:rFonts w:hint="eastAsia" w:ascii="宋体" w:hAnsi="宋体" w:cs="宋体"/>
          <w:color w:val="auto"/>
          <w:kern w:val="0"/>
          <w:sz w:val="24"/>
          <w:highlight w:val="none"/>
        </w:rPr>
        <w:t>及招标监管机构：</w:t>
      </w:r>
    </w:p>
    <w:p>
      <w:pPr>
        <w:snapToGrid w:val="0"/>
        <w:spacing w:line="3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本公司就参加</w:t>
      </w:r>
      <w:r>
        <w:rPr>
          <w:rFonts w:hint="eastAsia" w:ascii="宋体" w:hAnsi="宋体" w:cs="宋体"/>
          <w:color w:val="auto"/>
          <w:kern w:val="0"/>
          <w:sz w:val="24"/>
          <w:highlight w:val="none"/>
          <w:u w:val="single"/>
        </w:rPr>
        <w:t xml:space="preserve">                         </w:t>
      </w:r>
      <w:r>
        <w:rPr>
          <w:rFonts w:ascii="宋体" w:hAnsi="宋体" w:cs="宋体"/>
          <w:color w:val="auto"/>
          <w:kern w:val="0"/>
          <w:sz w:val="24"/>
          <w:highlight w:val="none"/>
        </w:rPr>
        <w:t>投标工作，</w:t>
      </w:r>
      <w:r>
        <w:rPr>
          <w:rFonts w:hint="eastAsia" w:ascii="宋体" w:hAnsi="宋体" w:cs="宋体"/>
          <w:color w:val="auto"/>
          <w:kern w:val="0"/>
          <w:sz w:val="24"/>
          <w:highlight w:val="none"/>
          <w:lang w:eastAsia="zh-CN"/>
        </w:rPr>
        <w:t>做出</w:t>
      </w:r>
      <w:r>
        <w:rPr>
          <w:rFonts w:ascii="宋体" w:hAnsi="宋体" w:cs="宋体"/>
          <w:color w:val="auto"/>
          <w:kern w:val="0"/>
          <w:sz w:val="24"/>
          <w:highlight w:val="none"/>
        </w:rPr>
        <w:t>郑重声明：</w:t>
      </w:r>
    </w:p>
    <w:p>
      <w:pPr>
        <w:snapToGrid w:val="0"/>
        <w:spacing w:line="3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一、本公司保证投标材料及其后提供的一切材料都是真实的。</w:t>
      </w:r>
      <w:r>
        <w:rPr>
          <w:rFonts w:ascii="宋体" w:hAnsi="宋体" w:cs="宋体"/>
          <w:color w:val="auto"/>
          <w:kern w:val="0"/>
          <w:sz w:val="24"/>
          <w:highlight w:val="none"/>
        </w:rPr>
        <w:t>如我司成为本项目中标候选人，我司同意并授权招标人将我司投标文件商务部分的人员、业绩、奖项等资料进行公</w:t>
      </w:r>
      <w:r>
        <w:rPr>
          <w:rFonts w:hint="eastAsia" w:ascii="宋体" w:hAnsi="宋体" w:cs="宋体"/>
          <w:color w:val="auto"/>
          <w:kern w:val="0"/>
          <w:sz w:val="24"/>
          <w:highlight w:val="none"/>
        </w:rPr>
        <w:t>开</w:t>
      </w:r>
      <w:r>
        <w:rPr>
          <w:rFonts w:ascii="宋体" w:hAnsi="宋体" w:cs="宋体"/>
          <w:color w:val="auto"/>
          <w:kern w:val="0"/>
          <w:sz w:val="24"/>
          <w:highlight w:val="none"/>
        </w:rPr>
        <w:t>。</w:t>
      </w:r>
    </w:p>
    <w:p>
      <w:pPr>
        <w:snapToGrid w:val="0"/>
        <w:spacing w:line="3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二、本公司承诺遵循公平公正、公开、诚实信用原则，如实投标，真实反映企业实力，公平竞争，不弄虚作假，不以低于企业成本价竞标而降低施工图审查服务质量，不与任何建设单位订立违背施工图审查企业成本取费标准及相关规定的“阴阳合同”进行恶性竞争，扰乱市场秩序，不与其他单位串通投标或以行贿手段谋取中标，不出借资质、转包或违法分包施工图审查业务。</w:t>
      </w:r>
    </w:p>
    <w:p>
      <w:pPr>
        <w:snapToGrid w:val="0"/>
        <w:spacing w:line="3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三、本公司不存在招标文件第二章投标人须知第1.4.3项所规定的任何一种情形。</w:t>
      </w:r>
    </w:p>
    <w:p>
      <w:pPr>
        <w:snapToGrid w:val="0"/>
        <w:spacing w:line="3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四、本公司及其有隶属关系的机构，没有参加本项目招标文件的编写工作；本公司与本次招标的招标代理机构没有隶属关系或其他利害关系。</w:t>
      </w:r>
    </w:p>
    <w:p>
      <w:pPr>
        <w:snapToGrid w:val="0"/>
        <w:spacing w:line="360" w:lineRule="exact"/>
        <w:ind w:firstLine="480" w:firstLineChars="200"/>
        <w:rPr>
          <w:rFonts w:ascii="宋体" w:hAnsi="宋体" w:cs="宋体"/>
          <w:color w:val="auto"/>
          <w:kern w:val="0"/>
          <w:sz w:val="24"/>
          <w:highlight w:val="none"/>
        </w:rPr>
      </w:pPr>
      <w:r>
        <w:rPr>
          <w:rFonts w:ascii="宋体" w:hAnsi="宋体" w:cs="宋体"/>
          <w:color w:val="auto"/>
          <w:kern w:val="0"/>
          <w:sz w:val="24"/>
          <w:highlight w:val="none"/>
        </w:rPr>
        <w:t>五、本公司承诺，中标后严格执行安全生产相关管理规定。</w:t>
      </w:r>
    </w:p>
    <w:p>
      <w:pPr>
        <w:snapToGrid w:val="0"/>
        <w:spacing w:line="360" w:lineRule="exact"/>
        <w:ind w:firstLine="482" w:firstLineChars="200"/>
        <w:rPr>
          <w:rFonts w:ascii="宋体" w:hAnsi="宋体" w:cs="宋体"/>
          <w:b/>
          <w:bCs/>
          <w:color w:val="auto"/>
          <w:kern w:val="0"/>
          <w:sz w:val="24"/>
          <w:highlight w:val="none"/>
          <w:u w:val="single"/>
        </w:rPr>
      </w:pPr>
      <w:r>
        <w:rPr>
          <w:rFonts w:hint="eastAsia" w:ascii="宋体" w:hAnsi="宋体" w:cs="宋体"/>
          <w:b/>
          <w:bCs/>
          <w:color w:val="auto"/>
          <w:kern w:val="0"/>
          <w:sz w:val="24"/>
          <w:highlight w:val="none"/>
          <w:u w:val="single"/>
        </w:rPr>
        <w:t>六、本公司承诺与本项目的建设单位、勘察设计企业无隶属关系或者其他利害关系。</w:t>
      </w:r>
    </w:p>
    <w:p>
      <w:pPr>
        <w:snapToGrid w:val="0"/>
        <w:spacing w:line="360" w:lineRule="exact"/>
        <w:ind w:firstLine="482" w:firstLineChars="200"/>
        <w:rPr>
          <w:rFonts w:ascii="宋体" w:hAnsi="宋体" w:cs="宋体"/>
          <w:b/>
          <w:color w:val="auto"/>
          <w:kern w:val="0"/>
          <w:sz w:val="24"/>
          <w:highlight w:val="none"/>
        </w:rPr>
      </w:pPr>
      <w:r>
        <w:rPr>
          <w:rFonts w:hint="eastAsia" w:ascii="宋体" w:hAnsi="宋体" w:cs="宋体"/>
          <w:b/>
          <w:color w:val="auto"/>
          <w:kern w:val="0"/>
          <w:sz w:val="24"/>
          <w:highlight w:val="none"/>
        </w:rPr>
        <w:t>七、与本公司单位负责人为同一人或者与本公司存在控股、管理关系的其他单位包括：</w:t>
      </w:r>
      <w:r>
        <w:rPr>
          <w:rFonts w:hint="eastAsia" w:ascii="宋体" w:hAnsi="宋体" w:cs="宋体"/>
          <w:b/>
          <w:color w:val="auto"/>
          <w:kern w:val="0"/>
          <w:sz w:val="24"/>
          <w:highlight w:val="none"/>
          <w:u w:val="single"/>
        </w:rPr>
        <w:t xml:space="preserve">                       </w:t>
      </w:r>
      <w:r>
        <w:rPr>
          <w:rFonts w:hint="eastAsia" w:ascii="宋体" w:hAnsi="宋体" w:cs="宋体"/>
          <w:b/>
          <w:color w:val="auto"/>
          <w:kern w:val="0"/>
          <w:sz w:val="24"/>
          <w:highlight w:val="none"/>
        </w:rPr>
        <w:t>。（注：本条由投标人如实填写，如有，应列出全部满足招标公告资质要求的相关单位的名称；如无，则填写“无”。）</w:t>
      </w:r>
    </w:p>
    <w:p>
      <w:pPr>
        <w:snapToGrid w:val="0"/>
        <w:spacing w:line="360" w:lineRule="exact"/>
        <w:ind w:firstLine="480" w:firstLineChars="200"/>
        <w:rPr>
          <w:color w:val="auto"/>
          <w:highlight w:val="none"/>
        </w:rPr>
      </w:pPr>
      <w:r>
        <w:rPr>
          <w:rFonts w:hint="eastAsia" w:ascii="宋体" w:hAnsi="宋体" w:cs="宋体"/>
          <w:color w:val="auto"/>
          <w:kern w:val="0"/>
          <w:sz w:val="24"/>
          <w:highlight w:val="none"/>
        </w:rPr>
        <w:t>八</w:t>
      </w:r>
      <w:r>
        <w:rPr>
          <w:rFonts w:hint="eastAsia"/>
          <w:color w:val="auto"/>
          <w:highlight w:val="none"/>
        </w:rPr>
        <w:t>、</w:t>
      </w:r>
      <w:r>
        <w:rPr>
          <w:rFonts w:hint="eastAsia"/>
          <w:color w:val="auto"/>
          <w:sz w:val="24"/>
          <w:highlight w:val="none"/>
        </w:rPr>
        <w:t>如果我司中标，我司承诺严格按照合同和招投标文件规定履行义务，并同意招标人将其履行合同、招投标文件义务的履约情况和不诚信行为（包括但不限于由招标人作出的违约责任处理决定等）在招标人网站和建设项目业主网站及其他媒体上公开披露，由此造成的一切损失和不利后果均由我司自行承担。</w:t>
      </w:r>
    </w:p>
    <w:p>
      <w:pPr>
        <w:snapToGrid w:val="0"/>
        <w:spacing w:line="360" w:lineRule="exact"/>
        <w:ind w:firstLine="480" w:firstLineChars="200"/>
        <w:rPr>
          <w:rFonts w:ascii="宋体" w:hAnsi="宋体" w:cs="宋体"/>
          <w:color w:val="auto"/>
          <w:kern w:val="0"/>
          <w:sz w:val="24"/>
          <w:highlight w:val="none"/>
        </w:rPr>
      </w:pPr>
      <w:r>
        <w:rPr>
          <w:rFonts w:ascii="宋体" w:hAnsi="宋体" w:cs="宋体"/>
          <w:color w:val="auto"/>
          <w:kern w:val="0"/>
          <w:sz w:val="24"/>
          <w:highlight w:val="none"/>
        </w:rPr>
        <w:t>本公司违反上述保证，或本声明陈述与事实不符，</w:t>
      </w:r>
      <w:r>
        <w:rPr>
          <w:rFonts w:hint="eastAsia" w:ascii="宋体" w:hAnsi="宋体"/>
          <w:color w:val="auto"/>
          <w:kern w:val="0"/>
          <w:sz w:val="24"/>
          <w:szCs w:val="24"/>
          <w:highlight w:val="none"/>
        </w:rPr>
        <w:t>一经查实将按相关规定进行信用记录。本公司对失信行为产生的一切后果已知悉。其中，本声明陈述与事实不符的，属于弄虚作假骗取中标，将依法接受监管部门的处罚。</w:t>
      </w:r>
    </w:p>
    <w:p>
      <w:pPr>
        <w:widowControl/>
        <w:spacing w:line="3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特此声明。</w:t>
      </w:r>
    </w:p>
    <w:p>
      <w:pPr>
        <w:snapToGrid w:val="0"/>
        <w:spacing w:line="360" w:lineRule="exact"/>
        <w:ind w:firstLine="4320" w:firstLineChars="1800"/>
        <w:rPr>
          <w:rFonts w:ascii="宋体" w:hAnsi="宋体" w:cs="宋体"/>
          <w:color w:val="auto"/>
          <w:kern w:val="0"/>
          <w:sz w:val="24"/>
          <w:highlight w:val="none"/>
        </w:rPr>
      </w:pPr>
    </w:p>
    <w:p>
      <w:pPr>
        <w:snapToGrid w:val="0"/>
        <w:spacing w:line="360" w:lineRule="exact"/>
        <w:ind w:firstLine="4320" w:firstLineChars="1800"/>
        <w:rPr>
          <w:rFonts w:ascii="宋体" w:hAnsi="宋体" w:cs="宋体"/>
          <w:color w:val="auto"/>
          <w:kern w:val="0"/>
          <w:sz w:val="24"/>
          <w:highlight w:val="none"/>
        </w:rPr>
      </w:pPr>
      <w:r>
        <w:rPr>
          <w:rFonts w:hint="eastAsia" w:ascii="宋体" w:hAnsi="宋体" w:cs="宋体"/>
          <w:color w:val="auto"/>
          <w:kern w:val="0"/>
          <w:sz w:val="24"/>
          <w:highlight w:val="none"/>
        </w:rPr>
        <w:t xml:space="preserve">声明企业：            </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企业公章</w:t>
      </w:r>
      <w:r>
        <w:rPr>
          <w:rFonts w:hint="eastAsia" w:ascii="宋体" w:hAnsi="宋体" w:cs="宋体"/>
          <w:color w:val="auto"/>
          <w:kern w:val="0"/>
          <w:sz w:val="24"/>
          <w:highlight w:val="none"/>
          <w:lang w:eastAsia="zh-CN"/>
        </w:rPr>
        <w:t>）</w:t>
      </w:r>
    </w:p>
    <w:p>
      <w:pPr>
        <w:snapToGrid w:val="0"/>
        <w:spacing w:line="360" w:lineRule="exact"/>
        <w:ind w:firstLine="4252" w:firstLineChars="1772"/>
        <w:rPr>
          <w:rFonts w:ascii="宋体" w:hAnsi="宋体" w:cs="宋体"/>
          <w:color w:val="auto"/>
          <w:kern w:val="0"/>
          <w:sz w:val="24"/>
          <w:highlight w:val="none"/>
        </w:rPr>
      </w:pPr>
      <w:r>
        <w:rPr>
          <w:rFonts w:hint="eastAsia" w:ascii="宋体" w:hAnsi="宋体" w:cs="宋体"/>
          <w:color w:val="auto"/>
          <w:kern w:val="0"/>
          <w:sz w:val="24"/>
          <w:highlight w:val="none"/>
        </w:rPr>
        <w:t>法定代表人签字：</w:t>
      </w:r>
    </w:p>
    <w:p>
      <w:pPr>
        <w:snapToGrid w:val="0"/>
        <w:spacing w:line="360" w:lineRule="exact"/>
        <w:ind w:firstLine="4252" w:firstLineChars="1772"/>
        <w:rPr>
          <w:rFonts w:ascii="宋体" w:hAnsi="宋体" w:cs="宋体"/>
          <w:color w:val="auto"/>
          <w:kern w:val="0"/>
          <w:sz w:val="24"/>
          <w:highlight w:val="none"/>
        </w:rPr>
      </w:pPr>
      <w:r>
        <w:rPr>
          <w:rFonts w:hint="eastAsia" w:ascii="宋体" w:hAnsi="宋体" w:cs="宋体"/>
          <w:color w:val="auto"/>
          <w:kern w:val="0"/>
          <w:sz w:val="24"/>
          <w:highlight w:val="none"/>
        </w:rPr>
        <w:t>项目负责人签字：</w:t>
      </w:r>
    </w:p>
    <w:p>
      <w:pPr>
        <w:spacing w:line="360" w:lineRule="exact"/>
        <w:ind w:firstLine="4920" w:firstLineChars="2050"/>
        <w:rPr>
          <w:rFonts w:hint="eastAsia" w:eastAsiaTheme="minorEastAsia"/>
          <w:lang w:val="en-US" w:eastAsia="zh-CN"/>
        </w:rPr>
      </w:pPr>
      <w:r>
        <w:rPr>
          <w:rFonts w:hint="eastAsia" w:ascii="宋体" w:hAnsi="宋体" w:cs="宋体"/>
          <w:color w:val="auto"/>
          <w:kern w:val="0"/>
          <w:sz w:val="24"/>
          <w:highlight w:val="none"/>
        </w:rPr>
        <w:t>年   月   日</w:t>
      </w:r>
      <w:r>
        <w:rPr>
          <w:rFonts w:hint="eastAsia" w:ascii="宋体" w:hAnsi="宋体" w:eastAsia="宋体" w:cs="宋体"/>
          <w:color w:val="auto"/>
          <w:kern w:val="0"/>
          <w:sz w:val="24"/>
          <w:szCs w:val="24"/>
          <w:highlight w:val="none"/>
          <w:shd w:val="clear" w:color="auto" w:fill="FFFFFF"/>
          <w:lang w:val="en-US" w:eastAsia="zh-CN" w:bidi="ar"/>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RmN2MwZDZiMjc4YzJhYTEwNWU2Yjc1ZmM1YzQ3MTUifQ=="/>
    <w:docVar w:name="KGWebUrl" w:val="http://10.168.30.10:7890/easoa/PositionServlet"/>
    <w:docVar w:name="KSO_WPS_MARK_KEY" w:val="ff184d03-6464-4c2b-8eee-e136dc56b129"/>
  </w:docVars>
  <w:rsids>
    <w:rsidRoot w:val="00000000"/>
    <w:rsid w:val="3A606829"/>
    <w:rsid w:val="3B550104"/>
    <w:rsid w:val="43FB0F9F"/>
    <w:rsid w:val="55266506"/>
    <w:rsid w:val="594D5D0E"/>
    <w:rsid w:val="59C85BE0"/>
    <w:rsid w:val="5E7D6910"/>
    <w:rsid w:val="7D07561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6">
    <w:name w:val="heading 2"/>
    <w:basedOn w:val="1"/>
    <w:next w:val="1"/>
    <w:qFormat/>
    <w:uiPriority w:val="0"/>
    <w:pPr>
      <w:keepNext/>
      <w:keepLines/>
      <w:spacing w:line="360" w:lineRule="auto"/>
      <w:jc w:val="left"/>
      <w:outlineLvl w:val="1"/>
    </w:pPr>
    <w:rPr>
      <w:rFonts w:ascii="Arial" w:hAnsi="Arial" w:eastAsia="黑体"/>
      <w:b/>
      <w:bCs/>
      <w:kern w:val="0"/>
      <w:sz w:val="24"/>
      <w:szCs w:val="32"/>
    </w:rPr>
  </w:style>
  <w:style w:type="character" w:default="1" w:styleId="12">
    <w:name w:val="Default Paragraph Font"/>
    <w:semiHidden/>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adjustRightInd w:val="0"/>
      <w:spacing w:line="360" w:lineRule="auto"/>
      <w:ind w:left="0" w:leftChars="0" w:firstLine="420"/>
      <w:textAlignment w:val="baseline"/>
    </w:pPr>
    <w:rPr>
      <w:rFonts w:eastAsia="等线"/>
      <w:color w:val="000000"/>
    </w:rPr>
  </w:style>
  <w:style w:type="paragraph" w:styleId="3">
    <w:name w:val="Body Text Indent"/>
    <w:basedOn w:val="1"/>
    <w:next w:val="4"/>
    <w:qFormat/>
    <w:uiPriority w:val="99"/>
    <w:pPr>
      <w:widowControl/>
      <w:ind w:firstLine="630"/>
      <w:jc w:val="left"/>
    </w:pPr>
    <w:rPr>
      <w:rFonts w:ascii="宋体" w:hAnsi="Times New Roman" w:eastAsia="宋体" w:cs="Times New Roman"/>
      <w:kern w:val="0"/>
      <w:sz w:val="20"/>
      <w:szCs w:val="20"/>
      <w:lang w:eastAsia="en-US"/>
    </w:rPr>
  </w:style>
  <w:style w:type="paragraph" w:styleId="4">
    <w:name w:val="Body Text Indent 2"/>
    <w:basedOn w:val="1"/>
    <w:next w:val="5"/>
    <w:qFormat/>
    <w:uiPriority w:val="99"/>
    <w:pPr>
      <w:widowControl/>
      <w:tabs>
        <w:tab w:val="left" w:pos="4970"/>
      </w:tabs>
      <w:spacing w:line="360" w:lineRule="auto"/>
      <w:ind w:firstLine="480" w:firstLineChars="200"/>
      <w:jc w:val="left"/>
    </w:pPr>
    <w:rPr>
      <w:rFonts w:ascii="Times New Roman" w:hAnsi="Times New Roman" w:eastAsia="宋体" w:cs="Times New Roman"/>
      <w:kern w:val="0"/>
      <w:sz w:val="24"/>
      <w:lang w:eastAsia="en-US"/>
    </w:rPr>
  </w:style>
  <w:style w:type="paragraph" w:customStyle="1" w:styleId="5">
    <w:name w:val="目录 71"/>
    <w:basedOn w:val="1"/>
    <w:next w:val="1"/>
    <w:qFormat/>
    <w:uiPriority w:val="0"/>
    <w:pPr>
      <w:ind w:left="2520"/>
    </w:pPr>
    <w:rPr>
      <w:rFonts w:ascii="Calibri" w:hAnsi="宋体" w:cs="宋体"/>
      <w:kern w:val="0"/>
      <w:szCs w:val="20"/>
    </w:rPr>
  </w:style>
  <w:style w:type="paragraph" w:styleId="7">
    <w:name w:val="Body Text"/>
    <w:basedOn w:val="1"/>
    <w:unhideWhenUsed/>
    <w:qFormat/>
    <w:uiPriority w:val="0"/>
    <w:pPr>
      <w:spacing w:after="120"/>
    </w:pPr>
    <w:rPr>
      <w:rFonts w:ascii="宋体" w:hAnsi="宋体"/>
      <w:kern w:val="0"/>
      <w:szCs w:val="20"/>
    </w:rPr>
  </w:style>
  <w:style w:type="paragraph" w:styleId="8">
    <w:name w:val="footer"/>
    <w:basedOn w:val="1"/>
    <w:unhideWhenUsed/>
    <w:qFormat/>
    <w:uiPriority w:val="99"/>
    <w:pPr>
      <w:tabs>
        <w:tab w:val="center" w:pos="4153"/>
        <w:tab w:val="right" w:pos="8306"/>
      </w:tabs>
      <w:snapToGrid w:val="0"/>
      <w:jc w:val="left"/>
    </w:pPr>
    <w:rPr>
      <w:kern w:val="0"/>
      <w:sz w:val="18"/>
      <w:szCs w:val="18"/>
    </w:rPr>
  </w:style>
  <w:style w:type="paragraph" w:styleId="9">
    <w:name w:val="toc 2"/>
    <w:basedOn w:val="1"/>
    <w:next w:val="1"/>
    <w:uiPriority w:val="39"/>
    <w:pPr>
      <w:ind w:left="420" w:leftChars="200"/>
    </w:pPr>
    <w:rPr>
      <w:rFonts w:ascii="Times New Roman" w:hAnsi="Times New Roman" w:eastAsia="宋体" w:cs="Times New Roman"/>
      <w:szCs w:val="20"/>
    </w:rPr>
  </w:style>
  <w:style w:type="paragraph" w:styleId="10">
    <w:name w:val="Body Text 2"/>
    <w:basedOn w:val="1"/>
    <w:unhideWhenUsed/>
    <w:qFormat/>
    <w:uiPriority w:val="99"/>
    <w:pPr>
      <w:spacing w:after="120" w:line="480" w:lineRule="auto"/>
    </w:pPr>
  </w:style>
  <w:style w:type="paragraph" w:customStyle="1" w:styleId="13">
    <w:name w:val="样式 正文文本 + Times New Roman"/>
    <w:basedOn w:val="7"/>
    <w:qFormat/>
    <w:uiPriority w:val="0"/>
  </w:style>
  <w:style w:type="paragraph" w:customStyle="1" w:styleId="14">
    <w:name w:val="首行缩进"/>
    <w:basedOn w:val="1"/>
    <w:qFormat/>
    <w:uiPriority w:val="0"/>
    <w:pPr>
      <w:spacing w:line="360" w:lineRule="auto"/>
      <w:ind w:firstLine="480" w:firstLineChars="200"/>
    </w:pPr>
    <w:rPr>
      <w:rFonts w:ascii="宋体" w:hAnsi="宋体" w:cs="宋体"/>
      <w:sz w:val="24"/>
      <w:szCs w:val="24"/>
    </w:rPr>
  </w:style>
  <w:style w:type="character" w:customStyle="1" w:styleId="15">
    <w:name w:val="NormalCharacter"/>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5635</Words>
  <Characters>6028</Characters>
  <Lines>0</Lines>
  <Paragraphs>0</Paragraphs>
  <TotalTime>5</TotalTime>
  <ScaleCrop>false</ScaleCrop>
  <LinksUpToDate>false</LinksUpToDate>
  <CharactersWithSpaces>6309</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wo</dc:creator>
  <cp:lastModifiedBy>谢华娟</cp:lastModifiedBy>
  <dcterms:modified xsi:type="dcterms:W3CDTF">2024-11-12T06:30:06Z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EFDFD410E5964526B09252A68F150A87_13</vt:lpwstr>
  </property>
</Properties>
</file>